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70" w:rsidRPr="00410857" w:rsidRDefault="00D44070" w:rsidP="00D44070">
      <w:pPr>
        <w:shd w:val="clear" w:color="auto" w:fill="FFFFFF" w:themeFill="background1"/>
        <w:spacing w:line="360" w:lineRule="auto"/>
        <w:jc w:val="center"/>
        <w:rPr>
          <w:b/>
        </w:rPr>
      </w:pPr>
      <w:r w:rsidRPr="00410857">
        <w:rPr>
          <w:b/>
        </w:rPr>
        <w:t xml:space="preserve">TARPTAUTINIŲ MAINŲ SKATINIMO PROJEKTŲ ATRANKOJE DALYVAUJANČIŲ  </w:t>
      </w:r>
      <w:r w:rsidRPr="00410857">
        <w:rPr>
          <w:b/>
          <w:lang w:val="en-US"/>
        </w:rPr>
        <w:t>PARAIŠKŲ PILDYMO INFORMACIJA</w:t>
      </w:r>
      <w:r w:rsidRPr="00410857">
        <w:rPr>
          <w:b/>
        </w:rPr>
        <w:t xml:space="preserve"> </w:t>
      </w:r>
      <w:r>
        <w:rPr>
          <w:b/>
        </w:rPr>
        <w:t>2018 m.</w:t>
      </w:r>
      <w:r w:rsidR="008E398D">
        <w:rPr>
          <w:b/>
        </w:rPr>
        <w:t xml:space="preserve"> (antras paraiškų teikimo etapas)</w:t>
      </w:r>
    </w:p>
    <w:tbl>
      <w:tblPr>
        <w:tblStyle w:val="Lentelstinklelis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6520"/>
      </w:tblGrid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>Kas gali teikti paraiškas?</w:t>
            </w:r>
          </w:p>
        </w:tc>
        <w:tc>
          <w:tcPr>
            <w:tcW w:w="6520" w:type="dxa"/>
          </w:tcPr>
          <w:p w:rsidR="00D44070" w:rsidRDefault="00E21861" w:rsidP="00980FA3">
            <w:pPr>
              <w:spacing w:line="360" w:lineRule="auto"/>
              <w:jc w:val="both"/>
            </w:pPr>
            <w:r w:rsidRPr="003D1E5C">
              <w:t>Kauno miesto savivaldybėje įsteigtos savivaldybės, valstybinės ir nevalstybinės bendrojo ugdymo mokyklos, gaunančios valstybės biudžeto lėšas mokymo reikmėms finansuoti iš Kauno miesto savivaldybės biudžeto, ir Kauno miesto savivaldybės sporto mokyklos</w:t>
            </w:r>
            <w:r w:rsidR="00B47E98"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 xml:space="preserve">Kur galima įgyvendinti projekto veiklas? 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>
              <w:t xml:space="preserve">Kauno </w:t>
            </w:r>
            <w:r w:rsidRPr="00633BBD">
              <w:t>mieste partneryje arba Kaune</w:t>
            </w:r>
            <w:r>
              <w:t>.</w:t>
            </w:r>
          </w:p>
        </w:tc>
      </w:tr>
      <w:tr w:rsidR="00D44070" w:rsidTr="00980FA3">
        <w:tc>
          <w:tcPr>
            <w:tcW w:w="3970" w:type="dxa"/>
            <w:shd w:val="clear" w:color="auto" w:fill="auto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>Kas gali būti projekto partneriu?</w:t>
            </w:r>
          </w:p>
        </w:tc>
        <w:tc>
          <w:tcPr>
            <w:tcW w:w="6520" w:type="dxa"/>
            <w:shd w:val="clear" w:color="auto" w:fill="auto"/>
          </w:tcPr>
          <w:p w:rsidR="00D44070" w:rsidRPr="00875C17" w:rsidRDefault="00D44070" w:rsidP="00980FA3">
            <w:pPr>
              <w:spacing w:line="360" w:lineRule="auto"/>
              <w:jc w:val="both"/>
            </w:pPr>
            <w:r w:rsidRPr="00875C17">
              <w:t>Mokyklų partneriai</w:t>
            </w:r>
            <w:r>
              <w:t>,</w:t>
            </w:r>
            <w:r w:rsidRPr="00875C17">
              <w:t xml:space="preserve"> esantys Kauno mieste partneryje arba potencialiame mieste partneryje. 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>Kokie yra Kauno</w:t>
            </w:r>
            <w:r>
              <w:rPr>
                <w:b/>
              </w:rPr>
              <w:t xml:space="preserve"> miesto</w:t>
            </w:r>
            <w:r w:rsidRPr="00410857">
              <w:rPr>
                <w:b/>
              </w:rPr>
              <w:t xml:space="preserve"> esami ir potencialūs miestai partneriai? 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 w:rsidRPr="005B3D10">
              <w:rPr>
                <w:b/>
              </w:rPr>
              <w:t>Esamų Kauno miestų partnerių</w:t>
            </w:r>
            <w:r w:rsidRPr="005B3D10">
              <w:t xml:space="preserve"> </w:t>
            </w:r>
            <w:hyperlink r:id="rId5" w:history="1">
              <w:r w:rsidRPr="00B71AE6">
                <w:rPr>
                  <w:rStyle w:val="Hipersaitas"/>
                </w:rPr>
                <w:t>sąrašas</w:t>
              </w:r>
            </w:hyperlink>
            <w:r w:rsidRPr="005B3D10">
              <w:rPr>
                <w:u w:val="single"/>
              </w:rPr>
              <w:t>.</w:t>
            </w:r>
          </w:p>
          <w:p w:rsidR="00D44070" w:rsidRDefault="00D44070" w:rsidP="00980FA3">
            <w:pPr>
              <w:spacing w:line="360" w:lineRule="auto"/>
              <w:jc w:val="both"/>
            </w:pPr>
            <w:r w:rsidRPr="005B3D10">
              <w:rPr>
                <w:b/>
              </w:rPr>
              <w:t>Potencialūs miestai partneriai</w:t>
            </w:r>
            <w:r>
              <w:t xml:space="preserve">: </w:t>
            </w:r>
            <w:proofErr w:type="spellStart"/>
            <w:r w:rsidRPr="005B3D10">
              <w:t>Korko</w:t>
            </w:r>
            <w:proofErr w:type="spellEnd"/>
            <w:r w:rsidRPr="005B3D10">
              <w:t xml:space="preserve"> miest</w:t>
            </w:r>
            <w:r>
              <w:t xml:space="preserve">as (Airija), </w:t>
            </w:r>
            <w:proofErr w:type="spellStart"/>
            <w:r w:rsidRPr="005B3D10">
              <w:t>Curugos</w:t>
            </w:r>
            <w:proofErr w:type="spellEnd"/>
            <w:r w:rsidRPr="005B3D10">
              <w:t xml:space="preserve"> miest</w:t>
            </w:r>
            <w:r>
              <w:t>as (Japonija)</w:t>
            </w:r>
            <w:r w:rsidRPr="005B3D10">
              <w:t xml:space="preserve">, </w:t>
            </w:r>
            <w:proofErr w:type="spellStart"/>
            <w:r w:rsidRPr="005B3D10">
              <w:t>Hiracukos</w:t>
            </w:r>
            <w:proofErr w:type="spellEnd"/>
            <w:r>
              <w:t xml:space="preserve"> miestas (Japonija), </w:t>
            </w:r>
            <w:proofErr w:type="spellStart"/>
            <w:r>
              <w:t>Gifu</w:t>
            </w:r>
            <w:proofErr w:type="spellEnd"/>
            <w:r>
              <w:t xml:space="preserve"> prefektūra (Japonija)</w:t>
            </w:r>
            <w:r w:rsidRPr="005B3D10">
              <w:t>, Nagojos</w:t>
            </w:r>
            <w:r>
              <w:t xml:space="preserve"> miestas (Japonija)</w:t>
            </w:r>
            <w:r w:rsidRPr="005B3D10">
              <w:t xml:space="preserve">, </w:t>
            </w:r>
            <w:r>
              <w:t>Šanchajus (Kinija)</w:t>
            </w:r>
            <w:r w:rsidR="00E21861">
              <w:t>, kt.</w:t>
            </w:r>
            <w:r w:rsidRPr="005B3D10">
              <w:t>;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>Kokios yra tinkamos projekto veiklos?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>
              <w:t xml:space="preserve">Tos, kurios atitinka tarptautinių mainų skatinimo projektų atrankos </w:t>
            </w:r>
            <w:r w:rsidRPr="00633BBD">
              <w:t>tikslus, uždavinius</w:t>
            </w:r>
            <w:r>
              <w:t xml:space="preserve"> ir prioritetus.</w:t>
            </w:r>
          </w:p>
        </w:tc>
      </w:tr>
      <w:tr w:rsidR="00D44070" w:rsidTr="00B47E98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i/>
              </w:rPr>
            </w:pPr>
            <w:r w:rsidRPr="00410857">
              <w:rPr>
                <w:b/>
              </w:rPr>
              <w:t xml:space="preserve">Kokie </w:t>
            </w:r>
            <w:r>
              <w:rPr>
                <w:b/>
              </w:rPr>
              <w:t xml:space="preserve">yra </w:t>
            </w:r>
            <w:r w:rsidRPr="00410857">
              <w:rPr>
                <w:b/>
              </w:rPr>
              <w:t>2018 m.</w:t>
            </w:r>
            <w:r w:rsidR="00EF064B">
              <w:rPr>
                <w:b/>
              </w:rPr>
              <w:t xml:space="preserve"> antro paraiškų teikimo etapo</w:t>
            </w:r>
            <w:r w:rsidRPr="00410857">
              <w:rPr>
                <w:b/>
              </w:rPr>
              <w:t xml:space="preserve"> prioritetai?</w:t>
            </w:r>
            <w:r>
              <w:t xml:space="preserve"> </w:t>
            </w:r>
            <w:r w:rsidRPr="00410857">
              <w:rPr>
                <w:i/>
                <w:sz w:val="22"/>
              </w:rPr>
              <w:t>Prioritetai, surašyti eilės tvarka pagal reikšmingumą. Atrenkami projektai, kurie atitinka daugiausiai nustatytų prioritetų. Jei keli projektai atitinka vienodą prioritetų skaičių,  atsižvelgiama į prioritetų eilės tvarką pagal jų reikšmingumą.</w:t>
            </w:r>
          </w:p>
        </w:tc>
        <w:tc>
          <w:tcPr>
            <w:tcW w:w="6520" w:type="dxa"/>
            <w:shd w:val="clear" w:color="auto" w:fill="FFFFFF" w:themeFill="background1"/>
          </w:tcPr>
          <w:p w:rsidR="00EF064B" w:rsidRPr="00B47E98" w:rsidRDefault="00EF064B" w:rsidP="00EF064B">
            <w:pPr>
              <w:jc w:val="both"/>
            </w:pPr>
            <w:r w:rsidRPr="00B47E98">
              <w:t>1. naujų bendradarbiavimo ryšių kūrimas (netaikoma atsakomiesiems vizitams į Lietuvą);</w:t>
            </w:r>
          </w:p>
          <w:p w:rsidR="00EF064B" w:rsidRPr="00B47E98" w:rsidRDefault="00EF064B" w:rsidP="00EF064B">
            <w:pPr>
              <w:jc w:val="both"/>
            </w:pPr>
            <w:r w:rsidRPr="00B47E98">
              <w:t xml:space="preserve">2. dalyvavimas tarptautiniame renginyje (olimpiadoje, varžybose, konkursuose ir kt.) garsinant Kauno miestą (netaikoma renginiams, kuriuose tradiciškai dalyvauja mokyklų auklėtiniai); </w:t>
            </w:r>
          </w:p>
          <w:p w:rsidR="00EF064B" w:rsidRPr="00B47E98" w:rsidRDefault="00EF064B" w:rsidP="00EF064B">
            <w:pPr>
              <w:jc w:val="both"/>
            </w:pPr>
            <w:r w:rsidRPr="00B47E98">
              <w:t>3. socialiai remtinų moksleivių ir (arba) moksleivių iš daugiavaikių šeimų įtraukimas;</w:t>
            </w:r>
          </w:p>
          <w:p w:rsidR="00EF064B" w:rsidRDefault="00EF064B" w:rsidP="00EF064B">
            <w:pPr>
              <w:jc w:val="both"/>
            </w:pPr>
            <w:r w:rsidRPr="00B47E98">
              <w:t>4. Lietuvos valstybės atkūrimo šimtmečio originalus pristatymas;</w:t>
            </w:r>
            <w:r>
              <w:t xml:space="preserve"> </w:t>
            </w:r>
          </w:p>
          <w:p w:rsidR="00D44070" w:rsidRDefault="00D44070" w:rsidP="00980FA3"/>
        </w:tc>
      </w:tr>
      <w:tr w:rsidR="00D44070" w:rsidTr="00980FA3">
        <w:tc>
          <w:tcPr>
            <w:tcW w:w="3970" w:type="dxa"/>
          </w:tcPr>
          <w:p w:rsidR="00D44070" w:rsidRDefault="00D44070" w:rsidP="00980FA3">
            <w:pPr>
              <w:jc w:val="both"/>
            </w:pPr>
            <w:r w:rsidRPr="00410857">
              <w:rPr>
                <w:b/>
              </w:rPr>
              <w:t xml:space="preserve">Didžiausia suma, skiriama vienam išvykstančiam </w:t>
            </w:r>
            <w:proofErr w:type="spellStart"/>
            <w:r w:rsidRPr="00410857">
              <w:rPr>
                <w:b/>
              </w:rPr>
              <w:t>asm</w:t>
            </w:r>
            <w:proofErr w:type="spellEnd"/>
            <w:r w:rsidRPr="00410857">
              <w:rPr>
                <w:b/>
              </w:rPr>
              <w:t>.</w:t>
            </w:r>
            <w:r>
              <w:t xml:space="preserve"> (projektams, kurie įgyvendinami užsienyje), vertinant atstumą iki miesto partnerio (į vieną pusę). Atstumas vienam asmeniui apskaičiuojamas vadovaujantis Europos Sąjungos patvirtinta skaičiuokle (</w:t>
            </w:r>
            <w:hyperlink r:id="rId6" w:history="1">
              <w:r>
                <w:rPr>
                  <w:rStyle w:val="Hipersaitas"/>
                </w:rPr>
                <w:t>https://ec.europa.eu/programmes/eras</w:t>
              </w:r>
              <w:r>
                <w:rPr>
                  <w:rStyle w:val="Hipersaitas"/>
                </w:rPr>
                <w:lastRenderedPageBreak/>
                <w:t>mus-plus/resources/distance-calculator_en</w:t>
              </w:r>
            </w:hyperlink>
            <w:r>
              <w:t xml:space="preserve"> )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after="0" w:line="360" w:lineRule="auto"/>
              <w:jc w:val="both"/>
            </w:pPr>
            <w:r w:rsidRPr="00E27EF0">
              <w:lastRenderedPageBreak/>
              <w:t>100-499 km</w:t>
            </w:r>
            <w:r>
              <w:t xml:space="preserve"> – </w:t>
            </w:r>
            <w:r w:rsidRPr="00E27EF0">
              <w:t>8</w:t>
            </w:r>
            <w:r>
              <w:t xml:space="preserve">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  <w:p w:rsidR="00D44070" w:rsidRDefault="00D44070" w:rsidP="00980FA3">
            <w:pPr>
              <w:spacing w:after="0" w:line="360" w:lineRule="auto"/>
              <w:jc w:val="both"/>
            </w:pPr>
            <w:r>
              <w:t xml:space="preserve">500-899 km  – 150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  <w:p w:rsidR="00D44070" w:rsidRDefault="00D44070" w:rsidP="00980FA3">
            <w:pPr>
              <w:spacing w:after="0" w:line="360" w:lineRule="auto"/>
              <w:jc w:val="both"/>
            </w:pPr>
            <w:r>
              <w:t xml:space="preserve">900-1999 km  –  200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  <w:p w:rsidR="00D44070" w:rsidRDefault="00D44070" w:rsidP="00980FA3">
            <w:pPr>
              <w:spacing w:after="0" w:line="360" w:lineRule="auto"/>
              <w:jc w:val="both"/>
            </w:pPr>
            <w:r>
              <w:t xml:space="preserve">2000-6999 km  –  250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  <w:p w:rsidR="00D44070" w:rsidRDefault="002949A9" w:rsidP="002949A9">
            <w:pPr>
              <w:spacing w:after="0" w:line="360" w:lineRule="auto"/>
              <w:jc w:val="both"/>
            </w:pPr>
            <w:r>
              <w:t>7000</w:t>
            </w:r>
            <w:r w:rsidR="00D44070">
              <w:t xml:space="preserve"> km </w:t>
            </w:r>
            <w:r>
              <w:t>ir toliau</w:t>
            </w:r>
            <w:r w:rsidR="00D44070">
              <w:t xml:space="preserve"> –  </w:t>
            </w:r>
            <w:bookmarkStart w:id="0" w:name="_GoBack"/>
            <w:bookmarkEnd w:id="0"/>
            <w:r w:rsidR="00D44070">
              <w:t xml:space="preserve">600 </w:t>
            </w:r>
            <w:proofErr w:type="spellStart"/>
            <w:r w:rsidR="00D44070">
              <w:t>Eur</w:t>
            </w:r>
            <w:proofErr w:type="spellEnd"/>
            <w:r w:rsidR="00D44070">
              <w:t>/</w:t>
            </w:r>
            <w:proofErr w:type="spellStart"/>
            <w:r w:rsidR="00D44070">
              <w:t>asm</w:t>
            </w:r>
            <w:proofErr w:type="spellEnd"/>
            <w:r w:rsidR="00D44070"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980FA3">
            <w:pPr>
              <w:jc w:val="both"/>
            </w:pPr>
            <w:r w:rsidRPr="00410857">
              <w:rPr>
                <w:b/>
              </w:rPr>
              <w:t xml:space="preserve">Didžiausia suma, skiriam vienam atvykstančiam </w:t>
            </w:r>
            <w:proofErr w:type="spellStart"/>
            <w:r w:rsidRPr="00410857">
              <w:rPr>
                <w:b/>
              </w:rPr>
              <w:t>asm</w:t>
            </w:r>
            <w:proofErr w:type="spellEnd"/>
            <w:r w:rsidRPr="00410857">
              <w:rPr>
                <w:b/>
              </w:rPr>
              <w:t>.</w:t>
            </w:r>
            <w:r>
              <w:t xml:space="preserve"> (projektams, kurie įgyvendinami Kaune) 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>
              <w:t xml:space="preserve">50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980FA3">
            <w:pPr>
              <w:jc w:val="both"/>
            </w:pPr>
            <w:r w:rsidRPr="00410857">
              <w:rPr>
                <w:b/>
                <w:szCs w:val="20"/>
                <w:lang w:bidi="he-IL"/>
              </w:rPr>
              <w:t>Didžiausia suma,</w:t>
            </w:r>
            <w:r>
              <w:rPr>
                <w:b/>
                <w:szCs w:val="20"/>
                <w:lang w:bidi="he-IL"/>
              </w:rPr>
              <w:t xml:space="preserve"> kuri gali būti</w:t>
            </w:r>
            <w:r w:rsidRPr="00410857">
              <w:rPr>
                <w:b/>
                <w:szCs w:val="20"/>
                <w:lang w:bidi="he-IL"/>
              </w:rPr>
              <w:t xml:space="preserve"> skiriama projekto išlaidoms padengti</w:t>
            </w:r>
            <w:r>
              <w:rPr>
                <w:szCs w:val="20"/>
                <w:lang w:bidi="he-IL"/>
              </w:rPr>
              <w:t xml:space="preserve"> 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>
              <w:t xml:space="preserve">3000 </w:t>
            </w:r>
            <w:proofErr w:type="spellStart"/>
            <w:r>
              <w:t>Eur</w:t>
            </w:r>
            <w:proofErr w:type="spellEnd"/>
            <w:r>
              <w:t xml:space="preserve"> 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Tinkamos projekto išlaidos</w:t>
            </w:r>
          </w:p>
        </w:tc>
        <w:tc>
          <w:tcPr>
            <w:tcW w:w="6520" w:type="dxa"/>
          </w:tcPr>
          <w:p w:rsidR="00D44070" w:rsidRPr="00633BBD" w:rsidRDefault="00D44070" w:rsidP="00980FA3">
            <w:pPr>
              <w:pStyle w:val="Pagrindinistekstas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0" w:firstLine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>Projekto, kuris įgyvendinamas mieste partneryje, tinkamomis išlaidomis laikomos projekto dalyvių transporto, apgyvendinimo ir maitinimo išlaidos.</w:t>
            </w:r>
          </w:p>
          <w:p w:rsidR="00D44070" w:rsidRPr="004F2734" w:rsidRDefault="00D44070" w:rsidP="00980FA3">
            <w:pPr>
              <w:pStyle w:val="Pagrindinistekstas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0" w:firstLine="0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>Projekto, kuris įgyvendinamas Kaune, tinkamomis išlaidomis laikomos projekto dalyvių vietinio transporto, apgyvendinimo ir maitinimo išlaidos.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  <w:szCs w:val="20"/>
                <w:lang w:bidi="he-IL"/>
              </w:rPr>
            </w:pPr>
            <w:r>
              <w:rPr>
                <w:b/>
                <w:szCs w:val="20"/>
                <w:lang w:bidi="he-IL"/>
              </w:rPr>
              <w:t>Kiek paraiškų gali pateikti viena mokykla?</w:t>
            </w:r>
          </w:p>
        </w:tc>
        <w:tc>
          <w:tcPr>
            <w:tcW w:w="6520" w:type="dxa"/>
          </w:tcPr>
          <w:p w:rsidR="00D44070" w:rsidRPr="00633BBD" w:rsidRDefault="00D44070" w:rsidP="00980FA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28"/>
              <w:rPr>
                <w:rFonts w:ascii="Times New Roman" w:hAnsi="Times New Roman"/>
              </w:rPr>
            </w:pPr>
            <w:r w:rsidRPr="00FB5A9C">
              <w:rPr>
                <w:rFonts w:ascii="Times New Roman" w:hAnsi="Times New Roman"/>
              </w:rPr>
              <w:t>Mokykla gali teikti kelias paraiškas, tačiau tai pačiai idėjai įgyvendinti arba dėl tos pačios sporto šakos negali būti teikiama daugiau nei viena paraiška.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terminas</w:t>
            </w:r>
          </w:p>
        </w:tc>
        <w:tc>
          <w:tcPr>
            <w:tcW w:w="6520" w:type="dxa"/>
          </w:tcPr>
          <w:p w:rsidR="00D44070" w:rsidRPr="00633BBD" w:rsidRDefault="00B47E98" w:rsidP="00980FA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Paraiškų atrankoje gali dalyvauti projektai, kurie įgyvendinami einamaisiais metais</w:t>
            </w:r>
            <w:r w:rsidR="00D44070" w:rsidRPr="00633BBD">
              <w:rPr>
                <w:rFonts w:ascii="Times New Roman" w:hAnsi="Times New Roman"/>
              </w:rPr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ataskaita</w:t>
            </w:r>
          </w:p>
        </w:tc>
        <w:tc>
          <w:tcPr>
            <w:tcW w:w="6520" w:type="dxa"/>
          </w:tcPr>
          <w:p w:rsidR="00D44070" w:rsidRPr="00633BBD" w:rsidRDefault="00D44070" w:rsidP="00980FA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per 10 darbo dienų nuo projekto įgyvendinimo pabaigos pateikti nustatytos formos projekto įgyvendinimo </w:t>
            </w:r>
            <w:r w:rsidRPr="00F01A1E">
              <w:rPr>
                <w:rFonts w:ascii="Times New Roman" w:hAnsi="Times New Roman"/>
                <w:color w:val="0000FF"/>
                <w:u w:val="single"/>
              </w:rPr>
              <w:t>ataskaitą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980FA3">
            <w:pPr>
              <w:jc w:val="both"/>
              <w:rPr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Turite daugiau klausimų?</w:t>
            </w:r>
            <w:r>
              <w:rPr>
                <w:szCs w:val="20"/>
                <w:lang w:bidi="he-IL"/>
              </w:rPr>
              <w:t xml:space="preserve"> Kreipkitės </w:t>
            </w:r>
            <w:r w:rsidRPr="004F2734">
              <w:rPr>
                <w:szCs w:val="20"/>
                <w:lang w:bidi="he-IL"/>
              </w:rPr>
              <w:sym w:font="Wingdings" w:char="F04A"/>
            </w:r>
          </w:p>
        </w:tc>
        <w:tc>
          <w:tcPr>
            <w:tcW w:w="6520" w:type="dxa"/>
          </w:tcPr>
          <w:p w:rsidR="00D44070" w:rsidRPr="00E21861" w:rsidRDefault="00D44070" w:rsidP="00980FA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Užsienio ryšių skyriaus vyr. specialistė Ieva Vinciūnienė,              tel. 8 37 42 4011, el. paštu </w:t>
            </w:r>
            <w:hyperlink r:id="rId7" w:history="1">
              <w:r w:rsidRPr="00DD0584">
                <w:rPr>
                  <w:rStyle w:val="Hipersaitas"/>
                  <w:rFonts w:ascii="Times New Roman" w:hAnsi="Times New Roman"/>
                </w:rPr>
                <w:t>ieva.vinciuniene</w:t>
              </w:r>
              <w:r w:rsidRPr="00E21861">
                <w:rPr>
                  <w:rStyle w:val="Hipersaitas"/>
                  <w:rFonts w:ascii="Times New Roman" w:hAnsi="Times New Roman"/>
                </w:rPr>
                <w:t>@kaunas.lt</w:t>
              </w:r>
            </w:hyperlink>
            <w:r w:rsidRPr="00E21861">
              <w:rPr>
                <w:rFonts w:ascii="Times New Roman" w:hAnsi="Times New Roman"/>
              </w:rPr>
              <w:t xml:space="preserve"> </w:t>
            </w:r>
          </w:p>
        </w:tc>
      </w:tr>
    </w:tbl>
    <w:p w:rsidR="00D44070" w:rsidRDefault="00D44070" w:rsidP="00D44070">
      <w:pPr>
        <w:spacing w:line="360" w:lineRule="auto"/>
        <w:jc w:val="both"/>
      </w:pPr>
    </w:p>
    <w:p w:rsidR="00D44070" w:rsidRDefault="00D44070" w:rsidP="00D44070">
      <w:pPr>
        <w:spacing w:line="360" w:lineRule="auto"/>
        <w:ind w:firstLine="1296"/>
        <w:jc w:val="both"/>
      </w:pPr>
    </w:p>
    <w:p w:rsidR="00D44070" w:rsidRPr="00C05CAB" w:rsidRDefault="00D44070" w:rsidP="00D44070">
      <w:pPr>
        <w:spacing w:line="360" w:lineRule="auto"/>
        <w:ind w:firstLine="1296"/>
        <w:jc w:val="both"/>
      </w:pPr>
    </w:p>
    <w:p w:rsidR="00D44070" w:rsidRPr="00C05CAB" w:rsidRDefault="00D44070" w:rsidP="00D44070">
      <w:pPr>
        <w:spacing w:line="360" w:lineRule="auto"/>
        <w:jc w:val="both"/>
      </w:pPr>
    </w:p>
    <w:p w:rsidR="00F87B02" w:rsidRDefault="00F87B02"/>
    <w:sectPr w:rsidR="00F87B02" w:rsidSect="00B71AE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4FE8"/>
    <w:multiLevelType w:val="hybridMultilevel"/>
    <w:tmpl w:val="88B40838"/>
    <w:lvl w:ilvl="0" w:tplc="E22E9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1"/>
    <w:rsid w:val="002949A9"/>
    <w:rsid w:val="003B4281"/>
    <w:rsid w:val="008E398D"/>
    <w:rsid w:val="00B47E98"/>
    <w:rsid w:val="00D44070"/>
    <w:rsid w:val="00E21861"/>
    <w:rsid w:val="00EF064B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14C2"/>
  <w15:chartTrackingRefBased/>
  <w15:docId w15:val="{0D30EBB2-EF95-47EF-88E5-416AB61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4070"/>
    <w:pPr>
      <w:spacing w:after="20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D44070"/>
    <w:pPr>
      <w:autoSpaceDE w:val="0"/>
      <w:autoSpaceDN w:val="0"/>
      <w:spacing w:after="0" w:line="240" w:lineRule="auto"/>
      <w:jc w:val="both"/>
    </w:pPr>
    <w:rPr>
      <w:rFonts w:ascii="HelveticaLT" w:eastAsia="Times New Roman" w:hAnsi="Helvetica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44070"/>
    <w:rPr>
      <w:rFonts w:ascii="HelveticaLT" w:eastAsia="Times New Roman" w:hAnsi="HelveticaLT"/>
    </w:rPr>
  </w:style>
  <w:style w:type="character" w:styleId="Hipersaitas">
    <w:name w:val="Hyperlink"/>
    <w:semiHidden/>
    <w:rsid w:val="00D44070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D440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294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va.vinciuniene@kaun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resources/distance-calculator_en" TargetMode="External"/><Relationship Id="rId5" Type="http://schemas.openxmlformats.org/officeDocument/2006/relationships/hyperlink" Target="http://www.kaunas.lt/apie-kauna/miesto-partneri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Vinciūnienė</dc:creator>
  <cp:keywords/>
  <dc:description/>
  <cp:lastModifiedBy>Ieva Vinciūnienė</cp:lastModifiedBy>
  <cp:revision>8</cp:revision>
  <dcterms:created xsi:type="dcterms:W3CDTF">2018-03-27T11:47:00Z</dcterms:created>
  <dcterms:modified xsi:type="dcterms:W3CDTF">2018-05-17T12:16:00Z</dcterms:modified>
</cp:coreProperties>
</file>