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46" w:rsidRDefault="006A2E68" w:rsidP="00A56A46">
      <w:pPr>
        <w:spacing w:line="360" w:lineRule="auto"/>
        <w:jc w:val="center"/>
        <w:rPr>
          <w:b/>
          <w:bCs/>
          <w:szCs w:val="24"/>
        </w:rPr>
      </w:pPr>
      <w:r>
        <w:rPr>
          <w:b/>
          <w:bCs/>
          <w:szCs w:val="24"/>
        </w:rPr>
        <w:t>ADMINISTRACINIŲ</w:t>
      </w:r>
      <w:r w:rsidR="00A56A46">
        <w:rPr>
          <w:b/>
          <w:bCs/>
          <w:szCs w:val="24"/>
        </w:rPr>
        <w:t xml:space="preserve"> NUSIŽENGIM</w:t>
      </w:r>
      <w:r>
        <w:rPr>
          <w:b/>
          <w:bCs/>
          <w:szCs w:val="24"/>
        </w:rPr>
        <w:t>Ų</w:t>
      </w:r>
      <w:r w:rsidR="00365247">
        <w:rPr>
          <w:b/>
          <w:bCs/>
          <w:szCs w:val="24"/>
        </w:rPr>
        <w:t xml:space="preserve"> KODEKSO</w:t>
      </w:r>
      <w:r>
        <w:rPr>
          <w:b/>
          <w:bCs/>
          <w:szCs w:val="24"/>
        </w:rPr>
        <w:t xml:space="preserve"> STRAIPSNIAI</w:t>
      </w:r>
      <w:r w:rsidR="00A56A46">
        <w:rPr>
          <w:b/>
          <w:bCs/>
          <w:szCs w:val="24"/>
        </w:rPr>
        <w:t xml:space="preserve">, </w:t>
      </w:r>
      <w:r w:rsidR="00365247">
        <w:rPr>
          <w:b/>
          <w:bCs/>
          <w:szCs w:val="24"/>
        </w:rPr>
        <w:t>PAGAL KURIUOS GALIMA NAGRINĖTI BYLAS IR SKIRTI BAUDAS</w:t>
      </w:r>
      <w:bookmarkStart w:id="0" w:name="_GoBack"/>
      <w:bookmarkEnd w:id="0"/>
    </w:p>
    <w:p w:rsidR="00A56A46" w:rsidRDefault="00A56A46" w:rsidP="00A56A46">
      <w:pPr>
        <w:spacing w:line="240" w:lineRule="atLeast"/>
        <w:ind w:firstLine="720"/>
        <w:jc w:val="center"/>
        <w:rPr>
          <w:b/>
          <w:bCs/>
          <w:szCs w:val="24"/>
        </w:rPr>
      </w:pPr>
    </w:p>
    <w:p w:rsidR="00A56A46" w:rsidRDefault="00A56A46" w:rsidP="00A56A46">
      <w:pPr>
        <w:spacing w:line="360" w:lineRule="auto"/>
        <w:ind w:firstLine="720"/>
        <w:jc w:val="both"/>
        <w:rPr>
          <w:bCs/>
          <w:szCs w:val="24"/>
        </w:rPr>
      </w:pPr>
      <w:r>
        <w:rPr>
          <w:b/>
          <w:bCs/>
          <w:szCs w:val="24"/>
        </w:rPr>
        <w:t>497 straipsnis. Valstybinės kalbos nevartojimas</w:t>
      </w:r>
    </w:p>
    <w:p w:rsidR="00A56A46" w:rsidRDefault="00A56A46" w:rsidP="00A56A46">
      <w:pPr>
        <w:spacing w:line="360" w:lineRule="auto"/>
        <w:ind w:firstLine="720"/>
        <w:jc w:val="both"/>
        <w:rPr>
          <w:bCs/>
          <w:szCs w:val="24"/>
        </w:rPr>
      </w:pPr>
      <w:r>
        <w:rPr>
          <w:bCs/>
          <w:szCs w:val="24"/>
        </w:rPr>
        <w:t>1. Valstybinės kalbos nevartojimas juridinių asmenų antspauduose, spauduose, blankuose, iškabose, tarnybinių patalpų ir kituose viešuose užrašuose</w:t>
      </w:r>
    </w:p>
    <w:p w:rsidR="00A56A46" w:rsidRDefault="00A56A46" w:rsidP="00A56A46">
      <w:pPr>
        <w:spacing w:line="360" w:lineRule="auto"/>
        <w:ind w:firstLine="720"/>
        <w:jc w:val="both"/>
        <w:rPr>
          <w:bCs/>
          <w:szCs w:val="24"/>
        </w:rPr>
      </w:pPr>
      <w:r>
        <w:rPr>
          <w:bCs/>
          <w:szCs w:val="24"/>
        </w:rPr>
        <w:t>užtraukia baudą juridinių asmenų vadovams ar kitiems atsakingiems asmenims nuo aštuoniasdešimt iki vieno šimto dvidešimt eurų.</w:t>
      </w:r>
    </w:p>
    <w:p w:rsidR="00A56A46" w:rsidRDefault="00A56A46" w:rsidP="00A56A46">
      <w:pPr>
        <w:spacing w:line="360" w:lineRule="auto"/>
        <w:ind w:firstLine="720"/>
        <w:jc w:val="both"/>
        <w:rPr>
          <w:bCs/>
          <w:szCs w:val="24"/>
        </w:rPr>
      </w:pPr>
      <w:r>
        <w:rPr>
          <w:bCs/>
          <w:szCs w:val="24"/>
        </w:rPr>
        <w:t>2. Valstybinės kalbos nevartojimas Lietuvos Respublikos gaminių ir paslaugų pavadinimuose ir jų aprašuose, Lietuvoje parduodamų prekių naudojimo (vartojimo) instrukcijose</w:t>
      </w:r>
    </w:p>
    <w:p w:rsidR="00A56A46" w:rsidRDefault="00A56A46" w:rsidP="00A56A46">
      <w:pPr>
        <w:spacing w:line="360" w:lineRule="auto"/>
        <w:ind w:firstLine="720"/>
        <w:jc w:val="both"/>
        <w:rPr>
          <w:bCs/>
          <w:szCs w:val="24"/>
        </w:rPr>
      </w:pPr>
      <w:r>
        <w:rPr>
          <w:bCs/>
          <w:szCs w:val="24"/>
        </w:rPr>
        <w:t>užtraukia baudą juridinių asmenų vadovams ar kitiems atsakingiems asmenims nuo devyniasdešimt iki vieno šimto keturiasdešimt eurų.</w:t>
      </w:r>
    </w:p>
    <w:p w:rsidR="00A56A46" w:rsidRDefault="00A56A46" w:rsidP="00A56A46">
      <w:pPr>
        <w:spacing w:line="360" w:lineRule="auto"/>
        <w:ind w:firstLine="720"/>
        <w:jc w:val="both"/>
        <w:rPr>
          <w:bCs/>
          <w:szCs w:val="24"/>
        </w:rPr>
      </w:pPr>
      <w:r>
        <w:rPr>
          <w:bCs/>
          <w:szCs w:val="24"/>
        </w:rPr>
        <w:t>3. Šio straipsnio 1, 2 dalyse numatyti administraciniai nusižengimai, padaryti pakartotinai,</w:t>
      </w:r>
    </w:p>
    <w:p w:rsidR="00A56A46" w:rsidRDefault="00A56A46" w:rsidP="00A56A46">
      <w:pPr>
        <w:spacing w:line="360" w:lineRule="auto"/>
        <w:ind w:firstLine="720"/>
        <w:jc w:val="both"/>
        <w:rPr>
          <w:bCs/>
          <w:szCs w:val="24"/>
        </w:rPr>
      </w:pPr>
      <w:r>
        <w:rPr>
          <w:bCs/>
          <w:szCs w:val="24"/>
        </w:rPr>
        <w:t>užtraukia baudą nuo vieno šimto septyniasdešimt iki dviejų šimtų trisdešimt eurų.</w:t>
      </w:r>
    </w:p>
    <w:p w:rsidR="00A56A46" w:rsidRDefault="00A56A46" w:rsidP="00A56A46">
      <w:pPr>
        <w:spacing w:line="240" w:lineRule="atLeast"/>
        <w:ind w:firstLine="720"/>
        <w:jc w:val="both"/>
        <w:rPr>
          <w:bCs/>
          <w:szCs w:val="24"/>
        </w:rPr>
      </w:pPr>
    </w:p>
    <w:p w:rsidR="00A56A46" w:rsidRDefault="00A56A46" w:rsidP="00A56A46">
      <w:pPr>
        <w:spacing w:line="360" w:lineRule="auto"/>
        <w:ind w:left="2268" w:hanging="1548"/>
        <w:jc w:val="both"/>
        <w:rPr>
          <w:bCs/>
          <w:szCs w:val="24"/>
        </w:rPr>
      </w:pPr>
      <w:r>
        <w:rPr>
          <w:b/>
          <w:bCs/>
          <w:szCs w:val="24"/>
        </w:rPr>
        <w:t>498 straipsnis. Valstybinės lietuvių kalbos komisijos nutarimų ir Valstybinės kalbos inspekcijos pareigūnų nurodymų nevykdymas</w:t>
      </w:r>
    </w:p>
    <w:p w:rsidR="00A56A46" w:rsidRDefault="00A56A46" w:rsidP="00A56A46">
      <w:pPr>
        <w:spacing w:line="360" w:lineRule="auto"/>
        <w:ind w:firstLine="720"/>
        <w:jc w:val="both"/>
        <w:rPr>
          <w:bCs/>
          <w:szCs w:val="24"/>
        </w:rPr>
      </w:pPr>
      <w:r>
        <w:rPr>
          <w:bCs/>
          <w:szCs w:val="24"/>
        </w:rPr>
        <w:t xml:space="preserve">1. Valstybinės lietuvių kalbos komisijos nutarimų valstybinės kalbos vartojimo ir taisyklingumo klausimais ir Valstybinės kalbos inspekcijos pareigūnų nurodymų dėl valstybinės kalbos vartojimo nevykdymas </w:t>
      </w:r>
    </w:p>
    <w:p w:rsidR="00A56A46" w:rsidRDefault="00A56A46" w:rsidP="00A56A46">
      <w:pPr>
        <w:spacing w:line="360" w:lineRule="auto"/>
        <w:ind w:firstLine="720"/>
        <w:jc w:val="both"/>
        <w:rPr>
          <w:bCs/>
          <w:szCs w:val="24"/>
        </w:rPr>
      </w:pPr>
      <w:r>
        <w:rPr>
          <w:bCs/>
          <w:szCs w:val="24"/>
        </w:rPr>
        <w:t>užtraukia įspėjimą arba baudą juridinių asmenų vadovams, kitiems atsakingiems asmenims arba kitiems nutarimų arba nurodymų nevykdantiems asmenims nuo devyniasdešimt iki vieno šimto septyniasdešimt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dviejų šimtų iki keturių šimtų eurų.</w:t>
      </w:r>
    </w:p>
    <w:p w:rsidR="00A56A46" w:rsidRDefault="00A56A46" w:rsidP="00A56A46">
      <w:pPr>
        <w:spacing w:line="240" w:lineRule="atLeast"/>
        <w:ind w:firstLine="720"/>
        <w:jc w:val="both"/>
        <w:rPr>
          <w:bCs/>
          <w:szCs w:val="24"/>
        </w:rPr>
      </w:pPr>
    </w:p>
    <w:p w:rsidR="00A56A46" w:rsidRDefault="00A56A46" w:rsidP="00A56A46">
      <w:pPr>
        <w:spacing w:line="360" w:lineRule="auto"/>
        <w:ind w:firstLine="720"/>
        <w:jc w:val="both"/>
        <w:rPr>
          <w:bCs/>
          <w:szCs w:val="24"/>
        </w:rPr>
      </w:pPr>
      <w:r>
        <w:rPr>
          <w:b/>
          <w:bCs/>
          <w:szCs w:val="24"/>
        </w:rPr>
        <w:t>499 straipsnis. Valstybinės kalbos nevartojimas atliekant tarnybines pareigas</w:t>
      </w:r>
    </w:p>
    <w:p w:rsidR="00A56A46" w:rsidRDefault="00A56A46" w:rsidP="00A56A46">
      <w:pPr>
        <w:spacing w:line="360" w:lineRule="auto"/>
        <w:ind w:firstLine="720"/>
        <w:jc w:val="both"/>
        <w:rPr>
          <w:bCs/>
          <w:szCs w:val="24"/>
        </w:rPr>
      </w:pPr>
      <w:r>
        <w:rPr>
          <w:bCs/>
          <w:szCs w:val="24"/>
        </w:rPr>
        <w:t>1. Valstybinės kalbos nevartojimas atliekant tarnybines pareigas (pagal nustatytą valstybinės kalbos mokėjimo kvalifikacinę kategoriją) valstybės ir savivaldybių institucijose ir įstaigose, kituose juridiniuose asmenyse</w:t>
      </w:r>
    </w:p>
    <w:p w:rsidR="00A56A46" w:rsidRDefault="00A56A46" w:rsidP="00A56A46">
      <w:pPr>
        <w:spacing w:line="360" w:lineRule="auto"/>
        <w:ind w:firstLine="720"/>
        <w:jc w:val="both"/>
        <w:rPr>
          <w:bCs/>
          <w:szCs w:val="24"/>
        </w:rPr>
      </w:pPr>
      <w:r>
        <w:rPr>
          <w:bCs/>
          <w:szCs w:val="24"/>
        </w:rPr>
        <w:t>užtraukia įspėjimą arba baudą juridinių asmenų vadovams, kitiems atsakingiems asmenims arba valstybinės kalbos nevartojantiems asmenims nuo šešiasdešimt iki vieno šimto keturiasdešimt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vieno šimto keturiasdešimt iki trijų šimtų eurų.</w:t>
      </w:r>
    </w:p>
    <w:p w:rsidR="00A56A46" w:rsidRDefault="00A56A46" w:rsidP="00A56A46">
      <w:pPr>
        <w:spacing w:line="240" w:lineRule="atLeast"/>
        <w:ind w:firstLine="720"/>
        <w:jc w:val="both"/>
        <w:rPr>
          <w:bCs/>
          <w:szCs w:val="24"/>
        </w:rPr>
      </w:pPr>
    </w:p>
    <w:p w:rsidR="00A56A46" w:rsidRDefault="00A56A46" w:rsidP="00A56A46">
      <w:pPr>
        <w:spacing w:line="360" w:lineRule="auto"/>
        <w:ind w:left="2410" w:hanging="1690"/>
        <w:jc w:val="both"/>
        <w:rPr>
          <w:bCs/>
          <w:szCs w:val="24"/>
        </w:rPr>
      </w:pPr>
      <w:r>
        <w:rPr>
          <w:b/>
          <w:bCs/>
          <w:szCs w:val="24"/>
        </w:rPr>
        <w:t>500 straipsnis. Valstybinės kalbos nevartojimas raštvedyboje ir susirašinėjant Lietuvos Respublikoje</w:t>
      </w:r>
    </w:p>
    <w:p w:rsidR="00A56A46" w:rsidRDefault="00A56A46" w:rsidP="00A56A46">
      <w:pPr>
        <w:spacing w:line="360" w:lineRule="auto"/>
        <w:ind w:firstLine="720"/>
        <w:jc w:val="both"/>
        <w:rPr>
          <w:bCs/>
          <w:szCs w:val="24"/>
        </w:rPr>
      </w:pPr>
      <w:r>
        <w:rPr>
          <w:bCs/>
          <w:szCs w:val="24"/>
        </w:rPr>
        <w:t>1. Valstybinės kalbos nevartojimas juridinių asmenų raštvedyboje ir susirašinėjant Lietuvos Respublikoje</w:t>
      </w:r>
    </w:p>
    <w:p w:rsidR="00A56A46" w:rsidRDefault="00A56A46" w:rsidP="00A56A46">
      <w:pPr>
        <w:spacing w:line="360" w:lineRule="auto"/>
        <w:ind w:firstLine="720"/>
        <w:jc w:val="both"/>
        <w:rPr>
          <w:bCs/>
          <w:szCs w:val="24"/>
        </w:rPr>
      </w:pPr>
      <w:r>
        <w:rPr>
          <w:bCs/>
          <w:szCs w:val="24"/>
        </w:rPr>
        <w:t>užtraukia baudą juridinių asmenų vadovams ar kitiems atsakingiems asmenims nuo aštuoniasdešimt iki vieno šimto dvidešimt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dviejų šimtų iki dviejų šimtų šešiasdešimt eurų.</w:t>
      </w:r>
    </w:p>
    <w:p w:rsidR="00A56A46" w:rsidRDefault="00A56A46" w:rsidP="00A56A46">
      <w:pPr>
        <w:spacing w:line="360" w:lineRule="auto"/>
        <w:ind w:firstLine="720"/>
        <w:jc w:val="both"/>
        <w:rPr>
          <w:b/>
          <w:bCs/>
          <w:szCs w:val="24"/>
        </w:rPr>
      </w:pPr>
    </w:p>
    <w:p w:rsidR="00A56A46" w:rsidRDefault="00A56A46" w:rsidP="00A56A46">
      <w:pPr>
        <w:spacing w:line="360" w:lineRule="auto"/>
        <w:ind w:firstLine="720"/>
        <w:jc w:val="both"/>
        <w:rPr>
          <w:bCs/>
          <w:szCs w:val="24"/>
        </w:rPr>
      </w:pPr>
      <w:r>
        <w:rPr>
          <w:b/>
          <w:bCs/>
          <w:szCs w:val="24"/>
        </w:rPr>
        <w:t>501 straipsnis. Dokumentų pateikimas nevalstybine kalba</w:t>
      </w:r>
    </w:p>
    <w:p w:rsidR="00A56A46" w:rsidRDefault="00A56A46" w:rsidP="00A56A46">
      <w:pPr>
        <w:spacing w:line="360" w:lineRule="auto"/>
        <w:ind w:firstLine="720"/>
        <w:jc w:val="both"/>
        <w:rPr>
          <w:bCs/>
          <w:szCs w:val="24"/>
        </w:rPr>
      </w:pPr>
      <w:r>
        <w:rPr>
          <w:bCs/>
          <w:szCs w:val="24"/>
        </w:rPr>
        <w:t>1. Juridinių asmenų dokumentų nevalstybine kalba arba be vertimo į valstybinę lietuvių kalbą pateikimas valstybės ir savivaldybių institucijoms ir įstaigoms, kitiems Lietuvos Respublikos juridiniams asmenims ir fiziniams asmenims, išskyrus įstatymuose numatytus atvejus,</w:t>
      </w:r>
    </w:p>
    <w:p w:rsidR="00A56A46" w:rsidRDefault="00A56A46" w:rsidP="00A56A46">
      <w:pPr>
        <w:spacing w:line="360" w:lineRule="auto"/>
        <w:ind w:firstLine="720"/>
        <w:jc w:val="both"/>
        <w:rPr>
          <w:bCs/>
          <w:szCs w:val="24"/>
        </w:rPr>
      </w:pPr>
      <w:r>
        <w:rPr>
          <w:bCs/>
          <w:szCs w:val="24"/>
        </w:rPr>
        <w:t>užtraukia baudą dokumentus pateikusių juridinių asmenų vadovams ar kitiems atsakingiems asmenims nuo vieno šimto dvidešimt iki vieno šimto septyniasdešimt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dviejų šimtų iki dviejų šimtų šešiasdešimt eurų.</w:t>
      </w:r>
    </w:p>
    <w:p w:rsidR="00A56A46" w:rsidRDefault="00A56A46" w:rsidP="00A56A46">
      <w:pPr>
        <w:spacing w:line="360" w:lineRule="auto"/>
        <w:ind w:firstLine="720"/>
        <w:jc w:val="both"/>
        <w:rPr>
          <w:bCs/>
          <w:szCs w:val="24"/>
        </w:rPr>
      </w:pPr>
    </w:p>
    <w:p w:rsidR="00A56A46" w:rsidRDefault="00A56A46" w:rsidP="00A56A46">
      <w:pPr>
        <w:spacing w:line="360" w:lineRule="auto"/>
        <w:ind w:left="2410" w:hanging="1690"/>
        <w:jc w:val="both"/>
        <w:rPr>
          <w:bCs/>
          <w:szCs w:val="24"/>
        </w:rPr>
      </w:pPr>
      <w:r>
        <w:rPr>
          <w:b/>
          <w:bCs/>
          <w:szCs w:val="24"/>
        </w:rPr>
        <w:t>502 straipsnis. Televizijos ir radijo programų, televizijos, kino filmų nevertimas į valstybinę kalbą</w:t>
      </w:r>
    </w:p>
    <w:p w:rsidR="00A56A46" w:rsidRDefault="00A56A46" w:rsidP="00A56A46">
      <w:pPr>
        <w:spacing w:line="360" w:lineRule="auto"/>
        <w:ind w:firstLine="720"/>
        <w:jc w:val="both"/>
        <w:rPr>
          <w:b/>
          <w:bCs/>
          <w:szCs w:val="24"/>
        </w:rPr>
      </w:pPr>
      <w:r>
        <w:rPr>
          <w:bCs/>
          <w:szCs w:val="24"/>
        </w:rPr>
        <w:t xml:space="preserve">1. </w:t>
      </w:r>
      <w:r>
        <w:rPr>
          <w:szCs w:val="24"/>
        </w:rPr>
        <w:t xml:space="preserve">Radijo ir (ar) televizijos programų transliuotojų ir užsakomųjų visuomenės informavimo audiovizualinėmis priemonėmis paslaugų teikėjų </w:t>
      </w:r>
      <w:r>
        <w:rPr>
          <w:bCs/>
          <w:szCs w:val="24"/>
        </w:rPr>
        <w:t>programų, televizijos, kino filmų demonstravimas be vertimo į valstybinę lietuvių kalbą, išskyrus įstatymuose numatytus atvejus,</w:t>
      </w:r>
    </w:p>
    <w:p w:rsidR="00A56A46" w:rsidRDefault="00A56A46" w:rsidP="00A56A46">
      <w:pPr>
        <w:spacing w:line="360" w:lineRule="auto"/>
        <w:ind w:firstLine="720"/>
        <w:jc w:val="both"/>
        <w:rPr>
          <w:bCs/>
          <w:szCs w:val="24"/>
        </w:rPr>
      </w:pPr>
      <w:r>
        <w:rPr>
          <w:bCs/>
          <w:szCs w:val="24"/>
        </w:rPr>
        <w:t>užtraukia baudą televizijos, radijo, kino teatrų vadovams nuo vieno šimto penkiasdešimt iki dviejų šimtų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trijų šimtų iki trijų šimtų penkiasdešimt eurų.</w:t>
      </w:r>
    </w:p>
    <w:p w:rsidR="00A56A46" w:rsidRDefault="00A56A46" w:rsidP="00A56A46">
      <w:pPr>
        <w:spacing w:line="360" w:lineRule="auto"/>
        <w:ind w:firstLine="720"/>
        <w:jc w:val="both"/>
        <w:rPr>
          <w:bCs/>
          <w:szCs w:val="24"/>
        </w:rPr>
      </w:pPr>
    </w:p>
    <w:p w:rsidR="00A56A46" w:rsidRDefault="00A56A46" w:rsidP="00A56A46">
      <w:pPr>
        <w:spacing w:line="360" w:lineRule="auto"/>
        <w:ind w:firstLine="720"/>
        <w:jc w:val="both"/>
        <w:rPr>
          <w:bCs/>
          <w:szCs w:val="24"/>
        </w:rPr>
      </w:pPr>
      <w:r>
        <w:rPr>
          <w:b/>
          <w:bCs/>
          <w:szCs w:val="24"/>
        </w:rPr>
        <w:t>503 straipsnis. Autentiškų ir oficialių Lietuvos vietovardžių formų nevartojimas</w:t>
      </w:r>
    </w:p>
    <w:p w:rsidR="00A56A46" w:rsidRDefault="00A56A46" w:rsidP="00A56A46">
      <w:pPr>
        <w:spacing w:line="360" w:lineRule="auto"/>
        <w:ind w:firstLine="720"/>
        <w:jc w:val="both"/>
        <w:rPr>
          <w:bCs/>
          <w:szCs w:val="24"/>
        </w:rPr>
      </w:pPr>
      <w:r>
        <w:rPr>
          <w:bCs/>
          <w:szCs w:val="24"/>
        </w:rPr>
        <w:t xml:space="preserve">1. Autentiškų ir oficialių Lietuvos vietovardžių formų nevartojimas teisės aktuose, kituose oficialiuose leidiniuose, kartografijoje, kelių ir gatvių rodyklėse, iškabose, antspauduose, komunikacijose, Lietuvos Respublikos gaminių ir paslaugų dokumentuose, vadovėliuose </w:t>
      </w:r>
    </w:p>
    <w:p w:rsidR="00A56A46" w:rsidRDefault="00A56A46" w:rsidP="00A56A46">
      <w:pPr>
        <w:spacing w:line="360" w:lineRule="auto"/>
        <w:ind w:firstLine="720"/>
        <w:jc w:val="both"/>
        <w:rPr>
          <w:bCs/>
          <w:szCs w:val="24"/>
        </w:rPr>
      </w:pPr>
      <w:r>
        <w:rPr>
          <w:bCs/>
          <w:szCs w:val="24"/>
        </w:rPr>
        <w:lastRenderedPageBreak/>
        <w:t>užtraukia baudą juridinių asmenų vadovams ar kitiems atsakingiems asmenims nuo aštuoniasdešimt iki vieno šimto dvidešimt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nuo vieno šimto septyniasdešimt iki dviejų šimtų trisdešimt eurų.</w:t>
      </w:r>
    </w:p>
    <w:p w:rsidR="00A56A46" w:rsidRDefault="00A56A46" w:rsidP="00A56A46">
      <w:pPr>
        <w:spacing w:line="360" w:lineRule="auto"/>
        <w:ind w:firstLine="720"/>
        <w:jc w:val="both"/>
        <w:rPr>
          <w:bCs/>
          <w:szCs w:val="24"/>
        </w:rPr>
      </w:pPr>
    </w:p>
    <w:p w:rsidR="00A56A46" w:rsidRDefault="00A56A46" w:rsidP="00A56A46">
      <w:pPr>
        <w:spacing w:line="360" w:lineRule="auto"/>
        <w:ind w:firstLine="720"/>
        <w:jc w:val="both"/>
        <w:rPr>
          <w:bCs/>
          <w:szCs w:val="24"/>
        </w:rPr>
      </w:pPr>
    </w:p>
    <w:p w:rsidR="00A56A46" w:rsidRDefault="00A56A46" w:rsidP="00A56A46">
      <w:pPr>
        <w:tabs>
          <w:tab w:val="left" w:pos="3119"/>
        </w:tabs>
        <w:spacing w:line="360" w:lineRule="auto"/>
        <w:ind w:left="2552" w:hanging="1832"/>
        <w:jc w:val="both"/>
        <w:rPr>
          <w:bCs/>
          <w:szCs w:val="24"/>
        </w:rPr>
      </w:pPr>
      <w:r>
        <w:rPr>
          <w:b/>
          <w:bCs/>
          <w:szCs w:val="24"/>
        </w:rPr>
        <w:t>505 straipsnis. Kliudymas įstatymų įgaliotiems pareigūnams įgyvendinti jiems suteiktas teises ar atlikti pavestas pareigas, jų teisėtų reikalavimų ar nurodymų ir kolegialių institucijų sprendimų nevykdymas</w:t>
      </w:r>
    </w:p>
    <w:p w:rsidR="00A56A46" w:rsidRDefault="00A56A46" w:rsidP="00A56A46">
      <w:pPr>
        <w:spacing w:line="360" w:lineRule="auto"/>
        <w:ind w:firstLine="720"/>
        <w:jc w:val="both"/>
        <w:rPr>
          <w:bCs/>
          <w:szCs w:val="24"/>
        </w:rPr>
      </w:pPr>
      <w:r>
        <w:rPr>
          <w:bCs/>
          <w:szCs w:val="24"/>
        </w:rPr>
        <w:t>1. Kliudymas įstatymų įgaliotiems pareigūnams įgyvendinti jų veiklą reglamentuojančiuose įstatymuose jiems nustatytas teises ar atlikti jiems pavestas pareigas, šių pareigūnų teisėtų nurodymų ir reikalavimų, taip pat kolegialių institucijų sprendimų (nutarimų) nevykdymas ar netinkamas vykdymas (pareigūnų neįleidimas į tikrinamas teritorijas, patalpas (išskyrus žmogaus būstą) ar kitus objektus, nepateikimas pareigūnams informacijos, duomenų ar dokumentų arba klaidingų ar tikrovės neatitinkančių informacijos ar duomenų pateikimas, atsisakymas paaiškinti ar suteikti duomenis, dokumentų nuslėpimas, vengimas atvykti ir duoti paaiškinimus ir kt.), išskyrus šio kodekso</w:t>
      </w:r>
      <w:r>
        <w:rPr>
          <w:szCs w:val="24"/>
        </w:rPr>
        <w:t xml:space="preserve"> 224 straipsnio 1 dalyje, </w:t>
      </w:r>
      <w:r>
        <w:rPr>
          <w:bCs/>
          <w:szCs w:val="24"/>
        </w:rPr>
        <w:t xml:space="preserve">317, 318, </w:t>
      </w:r>
      <w:r>
        <w:rPr>
          <w:szCs w:val="24"/>
        </w:rPr>
        <w:t xml:space="preserve">322, 506 </w:t>
      </w:r>
      <w:r>
        <w:rPr>
          <w:bCs/>
          <w:szCs w:val="24"/>
        </w:rPr>
        <w:t>straipsniuose nurodytus atvejus,</w:t>
      </w:r>
    </w:p>
    <w:p w:rsidR="00A56A46" w:rsidRDefault="00A56A46" w:rsidP="00A56A46">
      <w:pPr>
        <w:spacing w:line="360" w:lineRule="auto"/>
        <w:ind w:firstLine="720"/>
        <w:jc w:val="both"/>
        <w:rPr>
          <w:bCs/>
          <w:szCs w:val="24"/>
        </w:rPr>
      </w:pPr>
      <w:r>
        <w:rPr>
          <w:bCs/>
          <w:szCs w:val="24"/>
        </w:rPr>
        <w:t>užtraukia baudą asmenims nuo šešiasdešimt iki šešių šimtų eurų ir juridinių asmenų vadovams ar kitiems atsakingiems asmenims – nuo trijų šimtų iki vieno tūkstančio penkių šimtų eurų.</w:t>
      </w:r>
    </w:p>
    <w:p w:rsidR="00A56A46" w:rsidRDefault="00A56A46" w:rsidP="00A56A46">
      <w:pPr>
        <w:spacing w:line="360" w:lineRule="auto"/>
        <w:ind w:firstLine="720"/>
        <w:jc w:val="both"/>
        <w:rPr>
          <w:bCs/>
          <w:szCs w:val="24"/>
        </w:rPr>
      </w:pPr>
      <w:r>
        <w:rPr>
          <w:bCs/>
          <w:szCs w:val="24"/>
        </w:rPr>
        <w:t>2. Šio straipsnio 1 dalyje numatytas administracinis nusižengimas, padarytas pakartotinai,</w:t>
      </w:r>
    </w:p>
    <w:p w:rsidR="00A56A46" w:rsidRDefault="00A56A46" w:rsidP="00A56A46">
      <w:pPr>
        <w:spacing w:line="360" w:lineRule="auto"/>
        <w:ind w:firstLine="720"/>
        <w:jc w:val="both"/>
        <w:rPr>
          <w:bCs/>
          <w:szCs w:val="24"/>
        </w:rPr>
      </w:pPr>
      <w:r>
        <w:rPr>
          <w:bCs/>
          <w:szCs w:val="24"/>
        </w:rPr>
        <w:t>užtraukia baudą asmenims nuo penkių šimtų penkiasdešimt iki devynių šimtų eurų ir juridinių asmenų vadovams ar kitiems atsakingiems asmenims nuo aštuonių šimtų penkiasdešimt iki penkių tūkstančių eurų.</w:t>
      </w:r>
    </w:p>
    <w:p w:rsidR="00A56A46" w:rsidRDefault="00A56A46" w:rsidP="00A56A46">
      <w:pPr>
        <w:tabs>
          <w:tab w:val="left" w:pos="3119"/>
        </w:tabs>
        <w:spacing w:line="360" w:lineRule="auto"/>
        <w:ind w:firstLine="720"/>
        <w:jc w:val="both"/>
        <w:rPr>
          <w:b/>
          <w:bCs/>
          <w:szCs w:val="24"/>
        </w:rPr>
      </w:pPr>
    </w:p>
    <w:p w:rsidR="00A56A46" w:rsidRDefault="00A56A46" w:rsidP="00A56A46">
      <w:pPr>
        <w:spacing w:line="360" w:lineRule="auto"/>
        <w:ind w:firstLine="720"/>
        <w:jc w:val="both"/>
        <w:rPr>
          <w:bCs/>
          <w:szCs w:val="24"/>
        </w:rPr>
      </w:pPr>
    </w:p>
    <w:p w:rsidR="00A56A46" w:rsidRDefault="00A56A46" w:rsidP="00A56A46">
      <w:pPr>
        <w:spacing w:line="360" w:lineRule="auto"/>
        <w:ind w:left="2410" w:hanging="1690"/>
        <w:jc w:val="both"/>
        <w:rPr>
          <w:b/>
          <w:bCs/>
          <w:szCs w:val="24"/>
        </w:rPr>
      </w:pPr>
      <w:r>
        <w:rPr>
          <w:b/>
          <w:bCs/>
          <w:szCs w:val="24"/>
        </w:rPr>
        <w:t>507 straipsnis. Valstybės politiko, valstybės pareigūno, valstybės tarnautojo ar viešojo administravimo funkcijas atliekančio asmens garbės ir orumo pažeminimas</w:t>
      </w:r>
    </w:p>
    <w:p w:rsidR="00A56A46" w:rsidRDefault="00A56A46" w:rsidP="00A56A46">
      <w:pPr>
        <w:spacing w:line="360" w:lineRule="auto"/>
        <w:ind w:firstLine="720"/>
        <w:jc w:val="both"/>
        <w:rPr>
          <w:bCs/>
          <w:szCs w:val="24"/>
        </w:rPr>
      </w:pPr>
      <w:r>
        <w:rPr>
          <w:bCs/>
          <w:szCs w:val="24"/>
        </w:rPr>
        <w:t xml:space="preserve">Valstybės politiko, valstybės pareigūno, valstybės tarnautojo ar viešojo administravimo funkcijas atliekančio asmens garbės ir orumo pažeminimas, reiškiamas raštu, žodžiu, gestais, įžeidžiančiu, įžūliu, provokuojančiu ar kitokiu elgesiu, </w:t>
      </w:r>
    </w:p>
    <w:p w:rsidR="00A56A46" w:rsidRDefault="00A56A46" w:rsidP="00A56A46">
      <w:pPr>
        <w:spacing w:line="360" w:lineRule="auto"/>
        <w:ind w:firstLine="720"/>
        <w:jc w:val="both"/>
        <w:rPr>
          <w:bCs/>
          <w:szCs w:val="24"/>
        </w:rPr>
      </w:pPr>
      <w:r>
        <w:rPr>
          <w:bCs/>
          <w:szCs w:val="24"/>
        </w:rPr>
        <w:t>užtraukia baudą nuo penkiasdešimt iki trijų šimtų eurų.</w:t>
      </w:r>
    </w:p>
    <w:p w:rsidR="00A56A46" w:rsidRDefault="00A56A46" w:rsidP="00A56A46">
      <w:pPr>
        <w:spacing w:line="360" w:lineRule="auto"/>
        <w:ind w:firstLine="720"/>
        <w:jc w:val="both"/>
        <w:rPr>
          <w:b/>
          <w:bCs/>
          <w:szCs w:val="24"/>
        </w:rPr>
      </w:pPr>
    </w:p>
    <w:p w:rsidR="007A0EEA" w:rsidRDefault="007A0EEA"/>
    <w:sectPr w:rsidR="007A0E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46"/>
    <w:rsid w:val="001E1624"/>
    <w:rsid w:val="00365247"/>
    <w:rsid w:val="005B4332"/>
    <w:rsid w:val="006A2E68"/>
    <w:rsid w:val="007A0EEA"/>
    <w:rsid w:val="009465E2"/>
    <w:rsid w:val="009B0D1A"/>
    <w:rsid w:val="00A56A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6A4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6A4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4179</Words>
  <Characters>2383</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Šveikauskienė</dc:creator>
  <cp:lastModifiedBy>Edita Šveikauskienė</cp:lastModifiedBy>
  <cp:revision>6</cp:revision>
  <dcterms:created xsi:type="dcterms:W3CDTF">2017-10-17T06:28:00Z</dcterms:created>
  <dcterms:modified xsi:type="dcterms:W3CDTF">2017-10-26T08:36:00Z</dcterms:modified>
</cp:coreProperties>
</file>