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7208F5" w:rsidRDefault="00334A38">
      <w:pPr>
        <w:jc w:val="center"/>
        <w:rPr>
          <w:b/>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E337F7">
        <w:rPr>
          <w:b/>
          <w:caps/>
        </w:rPr>
        <w:t>-</w:t>
      </w:r>
      <w:r w:rsidR="00443454">
        <w:rPr>
          <w:b/>
          <w:caps/>
        </w:rPr>
        <w:t>09</w:t>
      </w:r>
      <w:bookmarkStart w:id="0" w:name="_GoBack"/>
      <w:bookmarkEnd w:id="0"/>
      <w:r w:rsidR="00CD35CA">
        <w:rPr>
          <w:b/>
          <w:caps/>
        </w:rPr>
        <w:t>-15</w:t>
      </w:r>
      <w:r w:rsidR="00971508" w:rsidRPr="00E337F7">
        <w:rPr>
          <w:b/>
          <w:caps/>
        </w:rPr>
        <w:tab/>
      </w:r>
      <w:r w:rsidRPr="00E337F7">
        <w:t>Nr.</w:t>
      </w:r>
      <w:r w:rsidRPr="00E337F7">
        <w:rPr>
          <w:caps/>
        </w:rPr>
        <w:t xml:space="preserve"> </w:t>
      </w:r>
      <w:r w:rsidRPr="00E337F7">
        <w:rPr>
          <w:b/>
          <w:caps/>
        </w:rPr>
        <w:t>55-</w:t>
      </w:r>
      <w:r w:rsidR="00793B4E">
        <w:rPr>
          <w:b/>
          <w:caps/>
        </w:rPr>
        <w:t>16-</w:t>
      </w:r>
      <w:r w:rsidR="00443454">
        <w:rPr>
          <w:b/>
          <w:caps/>
        </w:rPr>
        <w:t>61</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1. Pavadinimas:</w:t>
      </w:r>
      <w:r w:rsidR="00EF517A">
        <w:t xml:space="preserve"> </w:t>
      </w:r>
      <w:r w:rsidR="00CD35CA" w:rsidRPr="00CD35CA">
        <w:rPr>
          <w:b/>
        </w:rPr>
        <w:t>Lietuvos</w:t>
      </w:r>
      <w:r w:rsidR="00CD35CA">
        <w:rPr>
          <w:b/>
        </w:rPr>
        <w:t xml:space="preserve"> partizanų Tauro apygardos ir BDPS pareigūno Alfonso Vabalo-Gedimino kovos ir žūties vieta</w:t>
      </w:r>
      <w:r w:rsidR="00A953E4" w:rsidRPr="00041558">
        <w:rPr>
          <w:b/>
        </w:rPr>
        <w:t>.</w:t>
      </w:r>
    </w:p>
    <w:p w:rsidR="00142083" w:rsidRPr="00041558" w:rsidRDefault="00334A38">
      <w:pPr>
        <w:jc w:val="both"/>
        <w:rPr>
          <w:b/>
        </w:rPr>
      </w:pPr>
      <w:r w:rsidRPr="00041558">
        <w:t xml:space="preserve">2. Unikalus kodas Kultūros vertybių registre: </w:t>
      </w:r>
      <w:r w:rsidR="00CD35CA">
        <w:rPr>
          <w:b/>
        </w:rPr>
        <w:t>26426</w:t>
      </w:r>
      <w:r w:rsidR="00A953E4" w:rsidRPr="00041558">
        <w:rPr>
          <w:b/>
        </w:rPr>
        <w:t>.</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640220">
        <w:rPr>
          <w:rStyle w:val="ng-binding"/>
          <w:rFonts w:ascii="alegreyaregular" w:hAnsi="alegreyaregular"/>
          <w:color w:val="222222"/>
        </w:rPr>
        <w:t>2013-03-05 Nr</w:t>
      </w:r>
      <w:r w:rsidR="00A953E4" w:rsidRPr="004359D2">
        <w:rPr>
          <w:rStyle w:val="ng-binding"/>
          <w:rFonts w:ascii="alegreyaregular" w:hAnsi="alegreyaregular"/>
          <w:color w:val="222222"/>
        </w:rPr>
        <w:t>.</w:t>
      </w:r>
      <w:r w:rsidR="00640220">
        <w:rPr>
          <w:rStyle w:val="ng-binding"/>
          <w:rFonts w:ascii="alegreyaregular" w:hAnsi="alegreyaregular"/>
          <w:color w:val="222222"/>
        </w:rPr>
        <w:t xml:space="preserve"> KPD-RM-1922.</w:t>
      </w:r>
    </w:p>
    <w:p w:rsidR="00142083" w:rsidRPr="00A953E4" w:rsidRDefault="00334A38" w:rsidP="00A953E4">
      <w:pPr>
        <w:rPr>
          <w:b/>
        </w:rPr>
      </w:pPr>
      <w:r w:rsidRPr="00971508">
        <w:t xml:space="preserve">4. Adresas: </w:t>
      </w:r>
      <w:proofErr w:type="spellStart"/>
      <w:r w:rsidR="00640220">
        <w:rPr>
          <w:b/>
        </w:rPr>
        <w:t>Garšvės</w:t>
      </w:r>
      <w:proofErr w:type="spellEnd"/>
      <w:r w:rsidR="00462F33">
        <w:rPr>
          <w:b/>
        </w:rPr>
        <w:t xml:space="preserve"> g.</w:t>
      </w:r>
      <w:r w:rsidR="00A953E4" w:rsidRPr="00A953E4">
        <w:rPr>
          <w:b/>
        </w:rPr>
        <w:t xml:space="preserve">,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142083">
            <w:pPr>
              <w:jc w:val="center"/>
              <w:rPr>
                <w:b/>
                <w:i/>
                <w:sz w:val="20"/>
                <w:szCs w:val="20"/>
              </w:rPr>
            </w:pPr>
          </w:p>
        </w:tc>
        <w:tc>
          <w:tcPr>
            <w:tcW w:w="1134" w:type="dxa"/>
            <w:tcMar>
              <w:top w:w="0" w:type="dxa"/>
              <w:left w:w="99" w:type="dxa"/>
              <w:bottom w:w="0" w:type="dxa"/>
              <w:right w:w="99" w:type="dxa"/>
            </w:tcMar>
          </w:tcPr>
          <w:p w:rsidR="00142083" w:rsidRPr="00640220" w:rsidRDefault="00462F33">
            <w:pPr>
              <w:jc w:val="center"/>
              <w:rPr>
                <w:b/>
                <w:i/>
                <w:sz w:val="20"/>
                <w:szCs w:val="20"/>
              </w:rPr>
            </w:pPr>
            <w:r w:rsidRPr="00462F33">
              <w:rPr>
                <w:b/>
                <w:i/>
                <w:sz w:val="20"/>
                <w:szCs w:val="20"/>
              </w:rPr>
              <w:t>V</w:t>
            </w: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027C03" w:rsidRDefault="00334A38">
      <w:pPr>
        <w:jc w:val="both"/>
        <w:rPr>
          <w:b/>
          <w:sz w:val="20"/>
          <w:szCs w:val="20"/>
        </w:rPr>
      </w:pPr>
      <w:r w:rsidRPr="00027C03">
        <w:rPr>
          <w:sz w:val="20"/>
          <w:szCs w:val="20"/>
        </w:rPr>
        <w:t>5 – būklė labai pagerėjo - objektas restauruotas, pritaikytas ar atkurtas, aplinka sutvarkyta, nuolat prižiūrima, vizualinės taršos šaltinių nėra;</w:t>
      </w:r>
    </w:p>
    <w:p w:rsidR="00142083" w:rsidRPr="00027C03" w:rsidRDefault="00334A38">
      <w:pPr>
        <w:jc w:val="both"/>
        <w:rPr>
          <w:b/>
          <w:sz w:val="20"/>
          <w:szCs w:val="20"/>
        </w:rPr>
      </w:pPr>
      <w:r w:rsidRPr="00027C03">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027C03" w:rsidRDefault="00334A38">
      <w:pPr>
        <w:jc w:val="both"/>
        <w:rPr>
          <w:b/>
          <w:sz w:val="20"/>
          <w:szCs w:val="20"/>
        </w:rPr>
      </w:pPr>
      <w:r w:rsidRPr="00027C03">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027C03" w:rsidRDefault="00334A38">
      <w:pPr>
        <w:jc w:val="both"/>
        <w:rPr>
          <w:b/>
          <w:sz w:val="20"/>
          <w:szCs w:val="20"/>
        </w:rPr>
      </w:pPr>
      <w:r w:rsidRPr="00027C03">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027C03" w:rsidRDefault="00334A38">
      <w:pPr>
        <w:jc w:val="both"/>
        <w:rPr>
          <w:b/>
          <w:sz w:val="20"/>
          <w:szCs w:val="20"/>
        </w:rPr>
      </w:pPr>
      <w:r w:rsidRPr="00027C03">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lastRenderedPageBreak/>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0349A6" w:rsidRPr="00E337F7" w:rsidRDefault="00334A38" w:rsidP="00E337F7">
      <w:pPr>
        <w:jc w:val="both"/>
        <w:rPr>
          <w:rFonts w:ascii="alegreyaregular" w:hAnsi="alegreyaregular"/>
        </w:rPr>
      </w:pPr>
      <w:r w:rsidRPr="00041558">
        <w:t xml:space="preserve">10. Išvados apie kultūros paveldo objekto fizinės būklės pokytį: </w:t>
      </w:r>
      <w:r w:rsidR="00793B4E">
        <w:t>Tauro apygardos</w:t>
      </w:r>
      <w:r w:rsidR="00242AD4">
        <w:t xml:space="preserve"> partizanų</w:t>
      </w:r>
      <w:r w:rsidR="00793B4E">
        <w:t xml:space="preserve"> štabo politinės dalies viršininko Alfonso Vabalo-Gedimino kovos ir žūties vietoje </w:t>
      </w:r>
      <w:r w:rsidR="00242AD4">
        <w:t xml:space="preserve">2000 m. rugpjūčio mėn. pastatytas atminimo ženklas pagal Lietuvos gyventojų genocido ir rezistencijos tyrimų centro parengtą tipinį projektą. </w:t>
      </w:r>
      <w:r w:rsidR="00445708">
        <w:t>Atminimo ženklas vietomis patamsėjęs,</w:t>
      </w:r>
      <w:r w:rsidR="00462F33">
        <w:t xml:space="preserve"> pradėjo dengtis smulkiomis samanėlėmis, užrašo kai kurios raidės nusitrynusios</w:t>
      </w:r>
      <w:r w:rsidR="00445708">
        <w:t>.</w:t>
      </w:r>
    </w:p>
    <w:p w:rsidR="000349A6" w:rsidRPr="00041558" w:rsidRDefault="000349A6" w:rsidP="000349A6">
      <w:pPr>
        <w:jc w:val="both"/>
        <w:rPr>
          <w:sz w:val="22"/>
          <w:szCs w:val="22"/>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Default="00334A38" w:rsidP="00041558">
      <w:pPr>
        <w:jc w:val="both"/>
        <w:rPr>
          <w:sz w:val="22"/>
          <w:szCs w:val="22"/>
        </w:rPr>
      </w:pPr>
      <w:r w:rsidRPr="00971508">
        <w:t>12. Išvados apie kultūros paveldo objekto aplinkos būklės pokytį:</w:t>
      </w:r>
      <w:r w:rsidR="00445708">
        <w:t xml:space="preserve"> </w:t>
      </w:r>
      <w:r w:rsidR="00462F33" w:rsidRPr="00462F33">
        <w:t>Vietovė yra prie pat kelio,</w:t>
      </w:r>
      <w:r w:rsidR="00462F33">
        <w:t xml:space="preserve"> toje vietoje, kur baigiasi </w:t>
      </w:r>
      <w:proofErr w:type="spellStart"/>
      <w:r w:rsidR="00462F33">
        <w:t>Garšvės</w:t>
      </w:r>
      <w:proofErr w:type="spellEnd"/>
      <w:r w:rsidR="00462F33">
        <w:t xml:space="preserve"> g. asfaltas ir vieškelis šakojasi į 2 dalis. A</w:t>
      </w:r>
      <w:r w:rsidR="00462F33" w:rsidRPr="00462F33">
        <w:t>plinka šienaujama, prie atminimo ženklo pasodintas gėlių krūmas, padėta žvakelių.</w:t>
      </w:r>
      <w:r w:rsidR="00462F33">
        <w:t xml:space="preserve"> </w:t>
      </w:r>
      <w:r w:rsidR="00445708">
        <w:t>Partizano A. Vabalo-Gedimino</w:t>
      </w:r>
      <w:r w:rsidR="00041558">
        <w:rPr>
          <w:sz w:val="22"/>
          <w:szCs w:val="22"/>
        </w:rPr>
        <w:t xml:space="preserve"> </w:t>
      </w:r>
      <w:r w:rsidR="004A7236">
        <w:rPr>
          <w:sz w:val="22"/>
          <w:szCs w:val="22"/>
        </w:rPr>
        <w:t xml:space="preserve">kovos ir žūties vietos </w:t>
      </w:r>
      <w:r w:rsidR="00041558">
        <w:rPr>
          <w:sz w:val="22"/>
          <w:szCs w:val="22"/>
        </w:rPr>
        <w:t>aplinkos būklė nepakito.</w:t>
      </w:r>
    </w:p>
    <w:p w:rsidR="00142083" w:rsidRPr="00971508" w:rsidRDefault="00142083">
      <w:pPr>
        <w:jc w:val="both"/>
      </w:pPr>
    </w:p>
    <w:p w:rsidR="00142083" w:rsidRPr="00971508" w:rsidRDefault="00334A38">
      <w:pPr>
        <w:jc w:val="both"/>
      </w:pPr>
      <w:r w:rsidRPr="00971508">
        <w:t>PRIDEDAMA:</w:t>
      </w:r>
    </w:p>
    <w:p w:rsidR="00142083" w:rsidRPr="007208F5" w:rsidRDefault="00462F33">
      <w:pPr>
        <w:jc w:val="both"/>
      </w:pPr>
      <w:r>
        <w:t xml:space="preserve">13. </w:t>
      </w:r>
      <w:r w:rsidRPr="007208F5">
        <w:t>Fotofiksacija, 3</w:t>
      </w:r>
      <w:r w:rsidR="008149DB" w:rsidRPr="007208F5">
        <w:t xml:space="preserve"> lapai</w:t>
      </w:r>
      <w:r w:rsidR="00180D45" w:rsidRPr="007208F5">
        <w:t>:</w:t>
      </w:r>
    </w:p>
    <w:p w:rsidR="007208F5" w:rsidRDefault="007208F5">
      <w:pPr>
        <w:jc w:val="both"/>
      </w:pPr>
      <w:r>
        <w:t>13.1. A. Vabalo-Gedimino kovos ir žūties vieta (F-1, F-2);</w:t>
      </w:r>
    </w:p>
    <w:p w:rsidR="007208F5" w:rsidRDefault="007208F5">
      <w:pPr>
        <w:jc w:val="both"/>
      </w:pPr>
      <w:r>
        <w:t>13.2. Atminimo ženklo fasadinis vaizdas (F-3, F-4);</w:t>
      </w:r>
    </w:p>
    <w:p w:rsidR="007208F5" w:rsidRDefault="007208F5">
      <w:pPr>
        <w:jc w:val="both"/>
      </w:pPr>
      <w:r>
        <w:t>13.3. Atminimo ženklo šoninis vaizdas (F-5, F-6).</w:t>
      </w:r>
    </w:p>
    <w:p w:rsidR="007208F5" w:rsidRPr="00971508" w:rsidRDefault="007208F5">
      <w:pPr>
        <w:jc w:val="both"/>
      </w:pPr>
    </w:p>
    <w:p w:rsidR="00180D45" w:rsidRPr="00971508" w:rsidRDefault="00180D45" w:rsidP="00180D45"/>
    <w:p w:rsidR="00180D45" w:rsidRPr="00971508" w:rsidRDefault="00180D45"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004A7236">
        <w:t xml:space="preserve">  </w:t>
      </w:r>
      <w:r w:rsidRPr="00971508">
        <w:t xml:space="preserve">  </w:t>
      </w:r>
      <w:r w:rsidR="004A7236">
        <w:t>Danutė Rūkienė</w:t>
      </w:r>
    </w:p>
    <w:p w:rsidR="00991FA2" w:rsidRPr="00991FA2"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position w:val="6"/>
          <w:sz w:val="22"/>
          <w:szCs w:val="22"/>
        </w:rPr>
      </w:pPr>
    </w:p>
    <w:p w:rsidR="009F18A5" w:rsidRDefault="009F18A5">
      <w:pPr>
        <w:rPr>
          <w:b/>
          <w:position w:val="6"/>
          <w:sz w:val="22"/>
          <w:szCs w:val="22"/>
        </w:rPr>
      </w:pPr>
      <w:r>
        <w:rPr>
          <w:b/>
          <w:position w:val="6"/>
          <w:sz w:val="22"/>
          <w:szCs w:val="22"/>
        </w:rPr>
        <w:lastRenderedPageBreak/>
        <w:t xml:space="preserve">                          </w:t>
      </w:r>
      <w:r w:rsidRPr="009F18A5">
        <w:rPr>
          <w:b/>
          <w:position w:val="6"/>
          <w:sz w:val="22"/>
          <w:szCs w:val="22"/>
        </w:rPr>
        <w:t>FOTOFIKSACIJA.</w:t>
      </w:r>
    </w:p>
    <w:p w:rsidR="009F18A5" w:rsidRDefault="009F18A5">
      <w:pPr>
        <w:rPr>
          <w:position w:val="6"/>
          <w:sz w:val="22"/>
          <w:szCs w:val="22"/>
        </w:rPr>
      </w:pPr>
      <w:r>
        <w:rPr>
          <w:position w:val="6"/>
          <w:sz w:val="22"/>
          <w:szCs w:val="22"/>
        </w:rPr>
        <w:t xml:space="preserve">                          Kultūros vertybės kodas </w:t>
      </w:r>
      <w:r w:rsidRPr="009F18A5">
        <w:rPr>
          <w:position w:val="6"/>
          <w:sz w:val="22"/>
          <w:szCs w:val="22"/>
        </w:rPr>
        <w:t>26426.</w:t>
      </w:r>
      <w:r>
        <w:rPr>
          <w:position w:val="6"/>
          <w:sz w:val="22"/>
          <w:szCs w:val="22"/>
        </w:rPr>
        <w:t xml:space="preserve">  Fotografavo Danutė Rūkienė.   Data: 2016-11-09</w:t>
      </w:r>
    </w:p>
    <w:p w:rsidR="009F18A5" w:rsidRDefault="009F18A5">
      <w:pPr>
        <w:rPr>
          <w:position w:val="6"/>
          <w:sz w:val="22"/>
          <w:szCs w:val="22"/>
        </w:rPr>
      </w:pPr>
    </w:p>
    <w:p w:rsidR="009F18A5" w:rsidRDefault="009F18A5">
      <w:pPr>
        <w:rPr>
          <w:position w:val="6"/>
          <w:sz w:val="22"/>
          <w:szCs w:val="22"/>
        </w:rPr>
      </w:pPr>
      <w:r>
        <w:rPr>
          <w:position w:val="6"/>
          <w:sz w:val="22"/>
          <w:szCs w:val="22"/>
        </w:rPr>
        <w:t xml:space="preserve">                        </w:t>
      </w:r>
      <w:r>
        <w:rPr>
          <w:noProof/>
          <w:position w:val="6"/>
          <w:sz w:val="22"/>
          <w:szCs w:val="22"/>
        </w:rPr>
        <w:drawing>
          <wp:inline distT="0" distB="0" distL="0" distR="0" wp14:anchorId="53E9C805">
            <wp:extent cx="4755515" cy="3560445"/>
            <wp:effectExtent l="0" t="0" r="6985"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5515" cy="3560445"/>
                    </a:xfrm>
                    <a:prstGeom prst="rect">
                      <a:avLst/>
                    </a:prstGeom>
                    <a:noFill/>
                  </pic:spPr>
                </pic:pic>
              </a:graphicData>
            </a:graphic>
          </wp:inline>
        </w:drawing>
      </w:r>
    </w:p>
    <w:p w:rsidR="009F18A5" w:rsidRDefault="009F18A5">
      <w:pPr>
        <w:rPr>
          <w:position w:val="6"/>
          <w:sz w:val="22"/>
          <w:szCs w:val="22"/>
        </w:rPr>
      </w:pPr>
      <w:r>
        <w:rPr>
          <w:position w:val="6"/>
          <w:sz w:val="22"/>
          <w:szCs w:val="22"/>
        </w:rPr>
        <w:t xml:space="preserve">                     </w:t>
      </w:r>
      <w:r w:rsidR="002F5032">
        <w:rPr>
          <w:position w:val="6"/>
          <w:sz w:val="22"/>
          <w:szCs w:val="22"/>
        </w:rPr>
        <w:t xml:space="preserve">  </w:t>
      </w:r>
      <w:r>
        <w:rPr>
          <w:position w:val="6"/>
          <w:sz w:val="22"/>
          <w:szCs w:val="22"/>
        </w:rPr>
        <w:t xml:space="preserve"> F-1.</w:t>
      </w:r>
      <w:r w:rsidRPr="009F18A5">
        <w:rPr>
          <w:position w:val="6"/>
          <w:sz w:val="22"/>
          <w:szCs w:val="22"/>
        </w:rPr>
        <w:t xml:space="preserve"> </w:t>
      </w:r>
      <w:r w:rsidR="002F5032">
        <w:rPr>
          <w:position w:val="6"/>
          <w:sz w:val="22"/>
          <w:szCs w:val="22"/>
        </w:rPr>
        <w:t>Ties atminimo vieta</w:t>
      </w:r>
      <w:r w:rsidRPr="009F18A5">
        <w:rPr>
          <w:position w:val="6"/>
          <w:sz w:val="22"/>
          <w:szCs w:val="22"/>
        </w:rPr>
        <w:t xml:space="preserve"> baigiasi </w:t>
      </w:r>
      <w:proofErr w:type="spellStart"/>
      <w:r w:rsidRPr="009F18A5">
        <w:rPr>
          <w:position w:val="6"/>
          <w:sz w:val="22"/>
          <w:szCs w:val="22"/>
        </w:rPr>
        <w:t>Garšvės</w:t>
      </w:r>
      <w:proofErr w:type="spellEnd"/>
      <w:r w:rsidRPr="009F18A5">
        <w:rPr>
          <w:position w:val="6"/>
          <w:sz w:val="22"/>
          <w:szCs w:val="22"/>
        </w:rPr>
        <w:t xml:space="preserve"> g. asfaltas ir vieškelis šakojasi į dvi dalis</w:t>
      </w:r>
    </w:p>
    <w:p w:rsidR="002F5032" w:rsidRDefault="002F5032">
      <w:pPr>
        <w:rPr>
          <w:position w:val="6"/>
          <w:sz w:val="22"/>
          <w:szCs w:val="22"/>
        </w:rPr>
      </w:pPr>
    </w:p>
    <w:p w:rsidR="002F5032" w:rsidRDefault="002F5032">
      <w:pPr>
        <w:rPr>
          <w:position w:val="6"/>
          <w:sz w:val="22"/>
          <w:szCs w:val="22"/>
        </w:rPr>
      </w:pPr>
    </w:p>
    <w:p w:rsidR="002F5032" w:rsidRDefault="002F5032">
      <w:pPr>
        <w:rPr>
          <w:position w:val="6"/>
          <w:sz w:val="22"/>
          <w:szCs w:val="22"/>
        </w:rPr>
      </w:pPr>
      <w:r>
        <w:rPr>
          <w:position w:val="6"/>
          <w:sz w:val="22"/>
          <w:szCs w:val="22"/>
        </w:rPr>
        <w:t xml:space="preserve">                            </w:t>
      </w:r>
      <w:r>
        <w:rPr>
          <w:noProof/>
          <w:position w:val="6"/>
          <w:sz w:val="22"/>
          <w:szCs w:val="22"/>
        </w:rPr>
        <w:drawing>
          <wp:inline distT="0" distB="0" distL="0" distR="0" wp14:anchorId="37D60D41">
            <wp:extent cx="4562475" cy="341845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0534" cy="3417002"/>
                    </a:xfrm>
                    <a:prstGeom prst="rect">
                      <a:avLst/>
                    </a:prstGeom>
                    <a:noFill/>
                  </pic:spPr>
                </pic:pic>
              </a:graphicData>
            </a:graphic>
          </wp:inline>
        </w:drawing>
      </w:r>
    </w:p>
    <w:p w:rsidR="002F5032" w:rsidRDefault="002F5032">
      <w:pPr>
        <w:rPr>
          <w:position w:val="6"/>
          <w:sz w:val="22"/>
          <w:szCs w:val="22"/>
        </w:rPr>
      </w:pPr>
      <w:r>
        <w:rPr>
          <w:position w:val="6"/>
          <w:sz w:val="22"/>
          <w:szCs w:val="22"/>
        </w:rPr>
        <w:t xml:space="preserve">       </w:t>
      </w:r>
      <w:r w:rsidR="00FB125C">
        <w:rPr>
          <w:position w:val="6"/>
          <w:sz w:val="22"/>
          <w:szCs w:val="22"/>
        </w:rPr>
        <w:t xml:space="preserve">                     </w:t>
      </w:r>
      <w:r>
        <w:rPr>
          <w:position w:val="6"/>
          <w:sz w:val="22"/>
          <w:szCs w:val="22"/>
        </w:rPr>
        <w:t xml:space="preserve"> F-2.</w:t>
      </w:r>
      <w:r w:rsidRPr="002F5032">
        <w:t xml:space="preserve"> </w:t>
      </w:r>
      <w:r w:rsidRPr="002F5032">
        <w:rPr>
          <w:position w:val="6"/>
          <w:sz w:val="22"/>
          <w:szCs w:val="22"/>
        </w:rPr>
        <w:t>Partizano kovos ir žūties vieta pažymėta tipiniu atminimo ženklu</w:t>
      </w: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r>
        <w:rPr>
          <w:position w:val="6"/>
          <w:sz w:val="22"/>
          <w:szCs w:val="22"/>
        </w:rPr>
        <w:lastRenderedPageBreak/>
        <w:t xml:space="preserve">                          </w:t>
      </w:r>
      <w:r>
        <w:rPr>
          <w:noProof/>
          <w:position w:val="6"/>
          <w:sz w:val="22"/>
          <w:szCs w:val="22"/>
        </w:rPr>
        <w:drawing>
          <wp:inline distT="0" distB="0" distL="0" distR="0" wp14:anchorId="561DB838">
            <wp:extent cx="4615180" cy="3462655"/>
            <wp:effectExtent l="0" t="0" r="0" b="444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3462655"/>
                    </a:xfrm>
                    <a:prstGeom prst="rect">
                      <a:avLst/>
                    </a:prstGeom>
                    <a:noFill/>
                  </pic:spPr>
                </pic:pic>
              </a:graphicData>
            </a:graphic>
          </wp:inline>
        </w:drawing>
      </w:r>
    </w:p>
    <w:p w:rsidR="00F8289C" w:rsidRDefault="00F8289C">
      <w:pPr>
        <w:rPr>
          <w:position w:val="6"/>
          <w:sz w:val="22"/>
          <w:szCs w:val="22"/>
        </w:rPr>
      </w:pPr>
    </w:p>
    <w:p w:rsidR="00F8289C" w:rsidRDefault="00F8289C">
      <w:pPr>
        <w:rPr>
          <w:position w:val="6"/>
          <w:sz w:val="22"/>
          <w:szCs w:val="22"/>
        </w:rPr>
      </w:pPr>
      <w:r>
        <w:rPr>
          <w:position w:val="6"/>
          <w:sz w:val="22"/>
          <w:szCs w:val="22"/>
        </w:rPr>
        <w:t xml:space="preserve">                          F-3.</w:t>
      </w:r>
      <w:r w:rsidRPr="00F8289C">
        <w:t xml:space="preserve"> </w:t>
      </w:r>
      <w:r w:rsidRPr="00F8289C">
        <w:rPr>
          <w:position w:val="6"/>
          <w:sz w:val="22"/>
          <w:szCs w:val="22"/>
        </w:rPr>
        <w:t>Užrašas vietomis apsitrynęs</w:t>
      </w:r>
    </w:p>
    <w:p w:rsidR="00F8289C" w:rsidRDefault="00F8289C">
      <w:pPr>
        <w:rPr>
          <w:position w:val="6"/>
          <w:sz w:val="22"/>
          <w:szCs w:val="22"/>
        </w:rPr>
      </w:pPr>
    </w:p>
    <w:p w:rsidR="00F8289C" w:rsidRDefault="00F8289C">
      <w:pPr>
        <w:rPr>
          <w:position w:val="6"/>
          <w:sz w:val="22"/>
          <w:szCs w:val="22"/>
        </w:rPr>
      </w:pPr>
    </w:p>
    <w:p w:rsidR="00F8289C" w:rsidRDefault="00F8289C">
      <w:pPr>
        <w:rPr>
          <w:position w:val="6"/>
          <w:sz w:val="22"/>
          <w:szCs w:val="22"/>
        </w:rPr>
      </w:pPr>
    </w:p>
    <w:p w:rsidR="00F8289C" w:rsidRDefault="00F8289C">
      <w:pPr>
        <w:rPr>
          <w:noProof/>
          <w:position w:val="6"/>
          <w:sz w:val="22"/>
          <w:szCs w:val="22"/>
        </w:rPr>
      </w:pPr>
      <w:r>
        <w:rPr>
          <w:noProof/>
          <w:position w:val="6"/>
          <w:sz w:val="22"/>
          <w:szCs w:val="22"/>
        </w:rPr>
        <w:t xml:space="preserve">                                                </w:t>
      </w:r>
      <w:r>
        <w:rPr>
          <w:noProof/>
          <w:position w:val="6"/>
          <w:sz w:val="22"/>
          <w:szCs w:val="22"/>
        </w:rPr>
        <w:drawing>
          <wp:inline distT="0" distB="0" distL="0" distR="0" wp14:anchorId="201DF302">
            <wp:extent cx="3343275" cy="4449425"/>
            <wp:effectExtent l="0" t="0" r="0" b="889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345" cy="4452180"/>
                    </a:xfrm>
                    <a:prstGeom prst="rect">
                      <a:avLst/>
                    </a:prstGeom>
                    <a:noFill/>
                  </pic:spPr>
                </pic:pic>
              </a:graphicData>
            </a:graphic>
          </wp:inline>
        </w:drawing>
      </w:r>
    </w:p>
    <w:p w:rsidR="00F8289C" w:rsidRDefault="00F8289C">
      <w:pPr>
        <w:rPr>
          <w:noProof/>
          <w:position w:val="6"/>
          <w:sz w:val="22"/>
          <w:szCs w:val="22"/>
        </w:rPr>
      </w:pPr>
      <w:r>
        <w:rPr>
          <w:noProof/>
          <w:position w:val="6"/>
          <w:sz w:val="22"/>
          <w:szCs w:val="22"/>
        </w:rPr>
        <w:t xml:space="preserve">                                                F-4. Atminimo ženklo fasadinė pusė</w:t>
      </w:r>
    </w:p>
    <w:p w:rsidR="00797FC9" w:rsidRDefault="00797FC9">
      <w:pPr>
        <w:rPr>
          <w:noProof/>
          <w:position w:val="6"/>
          <w:sz w:val="22"/>
          <w:szCs w:val="22"/>
        </w:rPr>
      </w:pPr>
    </w:p>
    <w:p w:rsidR="00797FC9" w:rsidRDefault="00797FC9">
      <w:pPr>
        <w:rPr>
          <w:noProof/>
          <w:position w:val="6"/>
          <w:sz w:val="22"/>
          <w:szCs w:val="22"/>
        </w:rPr>
      </w:pPr>
    </w:p>
    <w:p w:rsidR="00797FC9" w:rsidRDefault="00797FC9">
      <w:pPr>
        <w:rPr>
          <w:noProof/>
          <w:position w:val="6"/>
          <w:sz w:val="22"/>
          <w:szCs w:val="22"/>
        </w:rPr>
      </w:pPr>
    </w:p>
    <w:p w:rsidR="00797FC9" w:rsidRDefault="00797FC9">
      <w:pPr>
        <w:rPr>
          <w:noProof/>
          <w:position w:val="6"/>
          <w:sz w:val="22"/>
          <w:szCs w:val="22"/>
        </w:rPr>
      </w:pPr>
    </w:p>
    <w:p w:rsidR="00797FC9" w:rsidRDefault="00797FC9">
      <w:pPr>
        <w:rPr>
          <w:position w:val="6"/>
          <w:sz w:val="22"/>
          <w:szCs w:val="22"/>
        </w:rPr>
      </w:pPr>
      <w:r>
        <w:rPr>
          <w:position w:val="6"/>
          <w:sz w:val="22"/>
          <w:szCs w:val="22"/>
        </w:rPr>
        <w:lastRenderedPageBreak/>
        <w:t xml:space="preserve">                                             </w:t>
      </w:r>
      <w:r>
        <w:rPr>
          <w:noProof/>
          <w:position w:val="6"/>
          <w:sz w:val="22"/>
          <w:szCs w:val="22"/>
        </w:rPr>
        <w:drawing>
          <wp:inline distT="0" distB="0" distL="0" distR="0" wp14:anchorId="56B4936E">
            <wp:extent cx="3084830" cy="4102735"/>
            <wp:effectExtent l="0" t="0" r="127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30" cy="4102735"/>
                    </a:xfrm>
                    <a:prstGeom prst="rect">
                      <a:avLst/>
                    </a:prstGeom>
                    <a:noFill/>
                  </pic:spPr>
                </pic:pic>
              </a:graphicData>
            </a:graphic>
          </wp:inline>
        </w:drawing>
      </w:r>
    </w:p>
    <w:p w:rsidR="00797FC9" w:rsidRDefault="00797FC9">
      <w:pPr>
        <w:rPr>
          <w:position w:val="6"/>
          <w:sz w:val="22"/>
          <w:szCs w:val="22"/>
        </w:rPr>
      </w:pPr>
    </w:p>
    <w:p w:rsidR="00797FC9" w:rsidRDefault="00797FC9">
      <w:pPr>
        <w:rPr>
          <w:position w:val="6"/>
          <w:sz w:val="22"/>
          <w:szCs w:val="22"/>
        </w:rPr>
      </w:pPr>
      <w:r>
        <w:rPr>
          <w:position w:val="6"/>
          <w:sz w:val="22"/>
          <w:szCs w:val="22"/>
        </w:rPr>
        <w:t xml:space="preserve">                     </w:t>
      </w:r>
      <w:r w:rsidR="00FB125C">
        <w:rPr>
          <w:position w:val="6"/>
          <w:sz w:val="22"/>
          <w:szCs w:val="22"/>
        </w:rPr>
        <w:t xml:space="preserve">                       </w:t>
      </w:r>
      <w:r>
        <w:rPr>
          <w:position w:val="6"/>
          <w:sz w:val="22"/>
          <w:szCs w:val="22"/>
        </w:rPr>
        <w:t xml:space="preserve"> F-5</w:t>
      </w:r>
      <w:r w:rsidRPr="00797FC9">
        <w:rPr>
          <w:position w:val="6"/>
          <w:sz w:val="22"/>
          <w:szCs w:val="22"/>
        </w:rPr>
        <w:t xml:space="preserve">. Atminimo ženklo pietvakarinis šonas      </w:t>
      </w:r>
    </w:p>
    <w:p w:rsidR="00797FC9" w:rsidRDefault="00797FC9">
      <w:pPr>
        <w:rPr>
          <w:position w:val="6"/>
          <w:sz w:val="22"/>
          <w:szCs w:val="22"/>
        </w:rPr>
      </w:pPr>
    </w:p>
    <w:p w:rsidR="00797FC9" w:rsidRDefault="00797FC9">
      <w:pPr>
        <w:rPr>
          <w:position w:val="6"/>
          <w:sz w:val="22"/>
          <w:szCs w:val="22"/>
        </w:rPr>
      </w:pPr>
      <w:r w:rsidRPr="00797FC9">
        <w:rPr>
          <w:position w:val="6"/>
          <w:sz w:val="22"/>
          <w:szCs w:val="22"/>
        </w:rPr>
        <w:t xml:space="preserve"> </w:t>
      </w:r>
      <w:r>
        <w:rPr>
          <w:position w:val="6"/>
          <w:sz w:val="22"/>
          <w:szCs w:val="22"/>
        </w:rPr>
        <w:t xml:space="preserve">          </w:t>
      </w:r>
      <w:r w:rsidRPr="00797FC9">
        <w:rPr>
          <w:position w:val="6"/>
          <w:sz w:val="22"/>
          <w:szCs w:val="22"/>
        </w:rPr>
        <w:t xml:space="preserve">                                                       </w:t>
      </w:r>
    </w:p>
    <w:p w:rsidR="00797FC9" w:rsidRDefault="00797FC9">
      <w:pPr>
        <w:rPr>
          <w:position w:val="6"/>
          <w:sz w:val="22"/>
          <w:szCs w:val="22"/>
        </w:rPr>
      </w:pPr>
      <w:r>
        <w:rPr>
          <w:position w:val="6"/>
          <w:sz w:val="22"/>
          <w:szCs w:val="22"/>
        </w:rPr>
        <w:t xml:space="preserve">                                               </w:t>
      </w:r>
      <w:r>
        <w:rPr>
          <w:noProof/>
          <w:position w:val="6"/>
          <w:sz w:val="22"/>
          <w:szCs w:val="22"/>
        </w:rPr>
        <w:drawing>
          <wp:inline distT="0" distB="0" distL="0" distR="0" wp14:anchorId="7F3AFE1C">
            <wp:extent cx="3078480" cy="4102735"/>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4102735"/>
                    </a:xfrm>
                    <a:prstGeom prst="rect">
                      <a:avLst/>
                    </a:prstGeom>
                    <a:noFill/>
                  </pic:spPr>
                </pic:pic>
              </a:graphicData>
            </a:graphic>
          </wp:inline>
        </w:drawing>
      </w:r>
    </w:p>
    <w:p w:rsidR="00797FC9" w:rsidRPr="009F18A5" w:rsidRDefault="00797FC9">
      <w:pPr>
        <w:rPr>
          <w:position w:val="6"/>
          <w:sz w:val="22"/>
          <w:szCs w:val="22"/>
        </w:rPr>
      </w:pPr>
      <w:r>
        <w:rPr>
          <w:position w:val="6"/>
          <w:sz w:val="22"/>
          <w:szCs w:val="22"/>
        </w:rPr>
        <w:t xml:space="preserve">                       </w:t>
      </w:r>
      <w:r w:rsidR="00FB125C">
        <w:rPr>
          <w:position w:val="6"/>
          <w:sz w:val="22"/>
          <w:szCs w:val="22"/>
        </w:rPr>
        <w:t xml:space="preserve">                        </w:t>
      </w:r>
      <w:r>
        <w:rPr>
          <w:position w:val="6"/>
          <w:sz w:val="22"/>
          <w:szCs w:val="22"/>
        </w:rPr>
        <w:t xml:space="preserve"> F-6.</w:t>
      </w:r>
      <w:r w:rsidRPr="00797FC9">
        <w:t xml:space="preserve"> </w:t>
      </w:r>
      <w:r w:rsidRPr="00797FC9">
        <w:rPr>
          <w:position w:val="6"/>
          <w:sz w:val="22"/>
          <w:szCs w:val="22"/>
        </w:rPr>
        <w:t>Atminimo ženklo pietrytinis šonas</w:t>
      </w:r>
    </w:p>
    <w:sectPr w:rsidR="00797FC9" w:rsidRPr="009F18A5"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10969"/>
    <w:rsid w:val="00024EC3"/>
    <w:rsid w:val="000268D9"/>
    <w:rsid w:val="00027C03"/>
    <w:rsid w:val="000349A6"/>
    <w:rsid w:val="00041558"/>
    <w:rsid w:val="0008028F"/>
    <w:rsid w:val="000C6BDD"/>
    <w:rsid w:val="000D02B6"/>
    <w:rsid w:val="00100A7C"/>
    <w:rsid w:val="00142083"/>
    <w:rsid w:val="00152CC9"/>
    <w:rsid w:val="0017710E"/>
    <w:rsid w:val="00180D45"/>
    <w:rsid w:val="002166C1"/>
    <w:rsid w:val="00242AD4"/>
    <w:rsid w:val="0026373A"/>
    <w:rsid w:val="002F5032"/>
    <w:rsid w:val="00316D21"/>
    <w:rsid w:val="003238D7"/>
    <w:rsid w:val="00330B7F"/>
    <w:rsid w:val="00334A38"/>
    <w:rsid w:val="003A1FC5"/>
    <w:rsid w:val="003D40C3"/>
    <w:rsid w:val="004359D2"/>
    <w:rsid w:val="00442F2E"/>
    <w:rsid w:val="00443454"/>
    <w:rsid w:val="00445708"/>
    <w:rsid w:val="00462F33"/>
    <w:rsid w:val="004A7236"/>
    <w:rsid w:val="00640220"/>
    <w:rsid w:val="007208D2"/>
    <w:rsid w:val="007208F5"/>
    <w:rsid w:val="00740C67"/>
    <w:rsid w:val="00750614"/>
    <w:rsid w:val="00753729"/>
    <w:rsid w:val="00793B4E"/>
    <w:rsid w:val="00797FC9"/>
    <w:rsid w:val="008149DB"/>
    <w:rsid w:val="00912AF0"/>
    <w:rsid w:val="00914EC1"/>
    <w:rsid w:val="00971508"/>
    <w:rsid w:val="00991FA2"/>
    <w:rsid w:val="009A1D71"/>
    <w:rsid w:val="009A5D04"/>
    <w:rsid w:val="009C170F"/>
    <w:rsid w:val="009F18A5"/>
    <w:rsid w:val="009F7856"/>
    <w:rsid w:val="00A953E4"/>
    <w:rsid w:val="00AE59ED"/>
    <w:rsid w:val="00B07F79"/>
    <w:rsid w:val="00B34076"/>
    <w:rsid w:val="00B913B2"/>
    <w:rsid w:val="00C07110"/>
    <w:rsid w:val="00C7058D"/>
    <w:rsid w:val="00C8333B"/>
    <w:rsid w:val="00C86EE7"/>
    <w:rsid w:val="00CD35CA"/>
    <w:rsid w:val="00CE4EB9"/>
    <w:rsid w:val="00D65F7A"/>
    <w:rsid w:val="00DA59E1"/>
    <w:rsid w:val="00DE51AD"/>
    <w:rsid w:val="00E12AA4"/>
    <w:rsid w:val="00E337F7"/>
    <w:rsid w:val="00E500E1"/>
    <w:rsid w:val="00E5606B"/>
    <w:rsid w:val="00EF517A"/>
    <w:rsid w:val="00F30116"/>
    <w:rsid w:val="00F54182"/>
    <w:rsid w:val="00F8289C"/>
    <w:rsid w:val="00FB125C"/>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 w:id="14878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fImage4321118392.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Pages>
  <Words>3666</Words>
  <Characters>2091</Characters>
  <Application>Microsoft Office Word</Application>
  <DocSecurity>0</DocSecurity>
  <Lines>17</Lines>
  <Paragraphs>11</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12</cp:revision>
  <cp:lastPrinted>2016-11-20T16:31:00Z</cp:lastPrinted>
  <dcterms:created xsi:type="dcterms:W3CDTF">2016-11-15T07:32:00Z</dcterms:created>
  <dcterms:modified xsi:type="dcterms:W3CDTF">2016-11-25T11:04:00Z</dcterms:modified>
</cp:coreProperties>
</file>