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ADB" w:rsidRPr="0086676D" w:rsidRDefault="007E1CAE" w:rsidP="007E1CAE">
      <w:pPr>
        <w:pStyle w:val="TableContents"/>
        <w:snapToGrid w:val="0"/>
        <w:jc w:val="center"/>
        <w:rPr>
          <w:b/>
          <w:shd w:val="clear" w:color="auto" w:fill="FFFFFF"/>
        </w:rPr>
      </w:pPr>
      <w:bookmarkStart w:id="0" w:name="_Hlk486498337"/>
      <w:r w:rsidRPr="0086676D">
        <w:rPr>
          <w:b/>
          <w:bCs/>
        </w:rPr>
        <w:t>KAUNO MIESTO SAVIVALDYBĖS TERITORIJOS BENDROJO PLANO</w:t>
      </w:r>
      <w:r w:rsidR="001F2ADB" w:rsidRPr="0086676D">
        <w:rPr>
          <w:b/>
          <w:bCs/>
        </w:rPr>
        <w:t xml:space="preserve">, PATVIRTINTO </w:t>
      </w:r>
      <w:r w:rsidR="001F2ADB" w:rsidRPr="0086676D">
        <w:rPr>
          <w:b/>
          <w:shd w:val="clear" w:color="auto" w:fill="FFFFFF"/>
        </w:rPr>
        <w:t xml:space="preserve">KAUNO MIESTO SAVIVALDYBĖS TARYBOS </w:t>
      </w:r>
    </w:p>
    <w:p w:rsidR="00C25030" w:rsidRPr="0086676D" w:rsidRDefault="001F2ADB" w:rsidP="00C25030">
      <w:pPr>
        <w:pStyle w:val="TableContents"/>
        <w:snapToGrid w:val="0"/>
        <w:jc w:val="center"/>
      </w:pPr>
      <w:r w:rsidRPr="0086676D">
        <w:rPr>
          <w:b/>
          <w:shd w:val="clear" w:color="auto" w:fill="FFFFFF"/>
        </w:rPr>
        <w:t>2014 M. BALANDŽIO 10 D. SPRENDIMU NR. T-209,</w:t>
      </w:r>
      <w:r w:rsidRPr="0086676D">
        <w:rPr>
          <w:b/>
          <w:bCs/>
        </w:rPr>
        <w:t xml:space="preserve"> </w:t>
      </w:r>
      <w:r w:rsidR="007E1CAE" w:rsidRPr="0086676D">
        <w:rPr>
          <w:b/>
          <w:bCs/>
        </w:rPr>
        <w:t>KOREGAVIMAS</w:t>
      </w:r>
    </w:p>
    <w:bookmarkEnd w:id="0"/>
    <w:p w:rsidR="00A95984" w:rsidRPr="0086676D" w:rsidRDefault="00A95984" w:rsidP="00ED4509">
      <w:pPr>
        <w:jc w:val="center"/>
        <w:rPr>
          <w:b/>
          <w:bCs/>
        </w:rPr>
      </w:pPr>
    </w:p>
    <w:p w:rsidR="00B65630" w:rsidRPr="0086676D" w:rsidRDefault="00B65630" w:rsidP="00ED4509">
      <w:pPr>
        <w:jc w:val="center"/>
        <w:rPr>
          <w:b/>
          <w:bCs/>
          <w:sz w:val="28"/>
          <w:szCs w:val="28"/>
        </w:rPr>
      </w:pPr>
      <w:r w:rsidRPr="0086676D">
        <w:rPr>
          <w:b/>
          <w:bCs/>
          <w:sz w:val="28"/>
          <w:szCs w:val="28"/>
        </w:rPr>
        <w:t xml:space="preserve">ESAMOS </w:t>
      </w:r>
      <w:r w:rsidR="002A1F23">
        <w:rPr>
          <w:b/>
          <w:bCs/>
          <w:sz w:val="28"/>
          <w:szCs w:val="28"/>
        </w:rPr>
        <w:t>BŪKLĖS ĮVERTINIMAS</w:t>
      </w:r>
    </w:p>
    <w:p w:rsidR="00B65630" w:rsidRPr="0086676D" w:rsidRDefault="00B65630" w:rsidP="00ED4509">
      <w:pPr>
        <w:jc w:val="center"/>
        <w:rPr>
          <w:b/>
          <w:bCs/>
          <w:sz w:val="28"/>
          <w:szCs w:val="28"/>
        </w:rPr>
      </w:pPr>
    </w:p>
    <w:p w:rsidR="00A95984" w:rsidRPr="0086676D" w:rsidRDefault="00A95984" w:rsidP="00ED4509">
      <w:pPr>
        <w:jc w:val="center"/>
        <w:rPr>
          <w:b/>
          <w:bCs/>
        </w:rPr>
      </w:pPr>
      <w:r w:rsidRPr="0086676D">
        <w:rPr>
          <w:b/>
          <w:bCs/>
        </w:rPr>
        <w:t>AIŠKINAMASIS RAŠTAS</w:t>
      </w:r>
    </w:p>
    <w:p w:rsidR="00BB635C" w:rsidRPr="0086676D" w:rsidRDefault="00BB635C" w:rsidP="00ED4509">
      <w:pPr>
        <w:jc w:val="center"/>
        <w:rPr>
          <w:b/>
          <w:bCs/>
        </w:rPr>
      </w:pPr>
    </w:p>
    <w:tbl>
      <w:tblPr>
        <w:tblW w:w="10151" w:type="dxa"/>
        <w:tblInd w:w="55" w:type="dxa"/>
        <w:tblLayout w:type="fixed"/>
        <w:tblCellMar>
          <w:top w:w="55" w:type="dxa"/>
          <w:left w:w="55" w:type="dxa"/>
          <w:bottom w:w="55" w:type="dxa"/>
          <w:right w:w="55" w:type="dxa"/>
        </w:tblCellMar>
        <w:tblLook w:val="0000" w:firstRow="0" w:lastRow="0" w:firstColumn="0" w:lastColumn="0" w:noHBand="0" w:noVBand="0"/>
      </w:tblPr>
      <w:tblGrid>
        <w:gridCol w:w="1079"/>
        <w:gridCol w:w="1331"/>
        <w:gridCol w:w="1559"/>
        <w:gridCol w:w="1079"/>
        <w:gridCol w:w="2323"/>
        <w:gridCol w:w="1134"/>
        <w:gridCol w:w="1646"/>
      </w:tblGrid>
      <w:tr w:rsidR="0086676D" w:rsidRPr="0086676D" w:rsidTr="0086676D">
        <w:tc>
          <w:tcPr>
            <w:tcW w:w="10151" w:type="dxa"/>
            <w:gridSpan w:val="7"/>
          </w:tcPr>
          <w:p w:rsidR="00BB635C" w:rsidRPr="0086676D" w:rsidRDefault="00896302" w:rsidP="00403CFF">
            <w:pPr>
              <w:ind w:firstLine="454"/>
              <w:jc w:val="both"/>
              <w:rPr>
                <w:b/>
                <w:bCs/>
              </w:rPr>
            </w:pPr>
            <w:r w:rsidRPr="0086676D">
              <w:rPr>
                <w:rFonts w:eastAsia="Times New Roman"/>
              </w:rPr>
              <w:t>Bendrojo plano k</w:t>
            </w:r>
            <w:r w:rsidR="00C25030" w:rsidRPr="0086676D">
              <w:rPr>
                <w:rFonts w:eastAsia="Times New Roman"/>
              </w:rPr>
              <w:t>ore</w:t>
            </w:r>
            <w:r w:rsidRPr="0086676D">
              <w:rPr>
                <w:rFonts w:eastAsia="Times New Roman"/>
              </w:rPr>
              <w:t>gavimo</w:t>
            </w:r>
            <w:r w:rsidR="00C25030" w:rsidRPr="0086676D">
              <w:rPr>
                <w:rFonts w:eastAsia="Times New Roman"/>
              </w:rPr>
              <w:t xml:space="preserve"> numeris TPDRIS sistemoje: </w:t>
            </w:r>
            <w:r w:rsidR="00C25030" w:rsidRPr="0086676D">
              <w:rPr>
                <w:rFonts w:eastAsia="Times New Roman"/>
                <w:b/>
              </w:rPr>
              <w:t>K-</w:t>
            </w:r>
            <w:r w:rsidR="00F92AB8" w:rsidRPr="0086676D">
              <w:rPr>
                <w:rFonts w:eastAsia="Times New Roman"/>
                <w:b/>
              </w:rPr>
              <w:t>RJ</w:t>
            </w:r>
            <w:r w:rsidR="00C25030" w:rsidRPr="0086676D">
              <w:rPr>
                <w:rFonts w:eastAsia="Times New Roman"/>
                <w:b/>
              </w:rPr>
              <w:t>-19-16-</w:t>
            </w:r>
            <w:r w:rsidR="00F92AB8" w:rsidRPr="0086676D">
              <w:rPr>
                <w:rFonts w:eastAsia="Times New Roman"/>
                <w:b/>
              </w:rPr>
              <w:t>484</w:t>
            </w:r>
            <w:r w:rsidR="00C25030" w:rsidRPr="0086676D">
              <w:rPr>
                <w:rFonts w:eastAsia="Times New Roman"/>
              </w:rPr>
              <w:t>.</w:t>
            </w:r>
          </w:p>
        </w:tc>
      </w:tr>
      <w:tr w:rsidR="0086676D" w:rsidRPr="0086676D" w:rsidTr="0086676D">
        <w:tc>
          <w:tcPr>
            <w:tcW w:w="10151" w:type="dxa"/>
            <w:gridSpan w:val="7"/>
          </w:tcPr>
          <w:p w:rsidR="00BC065F" w:rsidRPr="0086676D" w:rsidRDefault="00BC065F" w:rsidP="00403CFF">
            <w:pPr>
              <w:ind w:firstLine="454"/>
              <w:jc w:val="both"/>
              <w:rPr>
                <w:rFonts w:eastAsia="Times New Roman"/>
              </w:rPr>
            </w:pPr>
            <w:r w:rsidRPr="0086676D">
              <w:t xml:space="preserve">Plano rengimo pradžia: </w:t>
            </w:r>
            <w:r w:rsidRPr="0086676D">
              <w:rPr>
                <w:b/>
              </w:rPr>
              <w:t>2016-11-30</w:t>
            </w:r>
          </w:p>
        </w:tc>
      </w:tr>
      <w:tr w:rsidR="0086676D" w:rsidRPr="0086676D" w:rsidTr="0086676D">
        <w:tc>
          <w:tcPr>
            <w:tcW w:w="10151" w:type="dxa"/>
            <w:gridSpan w:val="7"/>
          </w:tcPr>
          <w:p w:rsidR="00C25030" w:rsidRPr="0086676D" w:rsidRDefault="00C25030" w:rsidP="00403CFF">
            <w:pPr>
              <w:pStyle w:val="TableContents"/>
              <w:snapToGrid w:val="0"/>
              <w:ind w:firstLine="454"/>
              <w:jc w:val="both"/>
              <w:rPr>
                <w:b/>
                <w:bCs/>
                <w:iCs/>
              </w:rPr>
            </w:pPr>
            <w:r w:rsidRPr="0086676D">
              <w:rPr>
                <w:b/>
                <w:bCs/>
                <w:iCs/>
              </w:rPr>
              <w:t>Planavimo organizatorius</w:t>
            </w:r>
          </w:p>
        </w:tc>
      </w:tr>
      <w:tr w:rsidR="0086676D" w:rsidRPr="0086676D" w:rsidTr="0086676D">
        <w:tc>
          <w:tcPr>
            <w:tcW w:w="10151" w:type="dxa"/>
            <w:gridSpan w:val="7"/>
          </w:tcPr>
          <w:p w:rsidR="00BB635C" w:rsidRPr="0086676D" w:rsidRDefault="00BB635C" w:rsidP="00403CFF">
            <w:pPr>
              <w:pStyle w:val="TableContents"/>
              <w:snapToGrid w:val="0"/>
              <w:ind w:firstLine="454"/>
              <w:jc w:val="both"/>
            </w:pPr>
            <w:r w:rsidRPr="0086676D">
              <w:t>Kauno miesto savivaldybės administracijos direktorius, Laisvės al. 96, Kaunas, tel. 425623</w:t>
            </w:r>
          </w:p>
        </w:tc>
      </w:tr>
      <w:tr w:rsidR="0086676D" w:rsidRPr="0086676D" w:rsidTr="0086676D">
        <w:tc>
          <w:tcPr>
            <w:tcW w:w="10151" w:type="dxa"/>
            <w:gridSpan w:val="7"/>
          </w:tcPr>
          <w:p w:rsidR="00BB635C" w:rsidRPr="0086676D" w:rsidRDefault="003A4DB0" w:rsidP="00403CFF">
            <w:pPr>
              <w:pStyle w:val="TableContents"/>
              <w:snapToGrid w:val="0"/>
              <w:ind w:firstLine="454"/>
              <w:jc w:val="both"/>
              <w:rPr>
                <w:b/>
                <w:bCs/>
              </w:rPr>
            </w:pPr>
            <w:r w:rsidRPr="0086676D">
              <w:rPr>
                <w:b/>
                <w:bCs/>
                <w:iCs/>
              </w:rPr>
              <w:t>Bendrojo plano koregavimo</w:t>
            </w:r>
            <w:r w:rsidR="00BB635C" w:rsidRPr="0086676D">
              <w:rPr>
                <w:b/>
                <w:bCs/>
                <w:iCs/>
              </w:rPr>
              <w:t xml:space="preserve"> rengėjas</w:t>
            </w:r>
          </w:p>
        </w:tc>
      </w:tr>
      <w:tr w:rsidR="0086676D" w:rsidRPr="0086676D" w:rsidTr="0086676D">
        <w:tc>
          <w:tcPr>
            <w:tcW w:w="10151" w:type="dxa"/>
            <w:gridSpan w:val="7"/>
          </w:tcPr>
          <w:p w:rsidR="00BB635C" w:rsidRPr="0086676D" w:rsidRDefault="00CA6070" w:rsidP="00403CFF">
            <w:pPr>
              <w:pStyle w:val="TableContents"/>
              <w:snapToGrid w:val="0"/>
              <w:ind w:firstLine="454"/>
              <w:jc w:val="both"/>
            </w:pPr>
            <w:r w:rsidRPr="0086676D">
              <w:t xml:space="preserve">Kauno </w:t>
            </w:r>
            <w:r w:rsidR="00BB635C" w:rsidRPr="0086676D">
              <w:t>SĮ „Kauno planas“, įm. kodas: 133810450</w:t>
            </w:r>
          </w:p>
          <w:p w:rsidR="00BB635C" w:rsidRPr="0086676D" w:rsidRDefault="00BB635C" w:rsidP="00403CFF">
            <w:pPr>
              <w:pStyle w:val="TableContents"/>
              <w:ind w:firstLine="454"/>
              <w:jc w:val="both"/>
            </w:pPr>
            <w:r w:rsidRPr="0086676D">
              <w:t>tel. 370 37 220146, faks. 370 37 337774, mob</w:t>
            </w:r>
            <w:r w:rsidR="003A4DB0" w:rsidRPr="0086676D">
              <w:t>. tel. 8 612 84703, el. paštas:</w:t>
            </w:r>
          </w:p>
          <w:p w:rsidR="00BB635C" w:rsidRPr="0086676D" w:rsidRDefault="00BB635C" w:rsidP="00403CFF">
            <w:pPr>
              <w:pStyle w:val="TableContents"/>
              <w:ind w:firstLine="454"/>
              <w:jc w:val="both"/>
              <w:rPr>
                <w:i/>
              </w:rPr>
            </w:pPr>
            <w:r w:rsidRPr="0086676D">
              <w:t xml:space="preserve">PV </w:t>
            </w:r>
            <w:r w:rsidR="000E025C" w:rsidRPr="0086676D">
              <w:t>Donatas Duoba</w:t>
            </w:r>
            <w:r w:rsidR="003A4DB0" w:rsidRPr="0086676D">
              <w:t xml:space="preserve">, Kvalifikacijos atestatas ATP 1761, </w:t>
            </w:r>
            <w:proofErr w:type="spellStart"/>
            <w:r w:rsidR="003A4DB0" w:rsidRPr="0086676D">
              <w:t>el</w:t>
            </w:r>
            <w:proofErr w:type="spellEnd"/>
            <w:r w:rsidR="003A4DB0" w:rsidRPr="0086676D">
              <w:t xml:space="preserve"> p.</w:t>
            </w:r>
            <w:r w:rsidR="003A4DB0" w:rsidRPr="0086676D">
              <w:rPr>
                <w:i/>
              </w:rPr>
              <w:t xml:space="preserve"> </w:t>
            </w:r>
            <w:proofErr w:type="spellStart"/>
            <w:r w:rsidR="000E025C" w:rsidRPr="0086676D">
              <w:rPr>
                <w:i/>
                <w:lang w:val="en-US"/>
              </w:rPr>
              <w:t>d.duoba</w:t>
            </w:r>
            <w:proofErr w:type="spellEnd"/>
            <w:r w:rsidRPr="0086676D">
              <w:rPr>
                <w:i/>
                <w:lang w:val="en-US"/>
              </w:rPr>
              <w:t>@</w:t>
            </w:r>
            <w:proofErr w:type="spellStart"/>
            <w:r w:rsidRPr="0086676D">
              <w:rPr>
                <w:i/>
              </w:rPr>
              <w:t>kaunoplanas.lt</w:t>
            </w:r>
            <w:proofErr w:type="spellEnd"/>
          </w:p>
        </w:tc>
      </w:tr>
      <w:tr w:rsidR="0086676D" w:rsidRPr="0086676D" w:rsidTr="0086676D">
        <w:tc>
          <w:tcPr>
            <w:tcW w:w="10151" w:type="dxa"/>
            <w:gridSpan w:val="7"/>
          </w:tcPr>
          <w:p w:rsidR="00BB635C" w:rsidRPr="0086676D" w:rsidRDefault="003A4DB0" w:rsidP="00403CFF">
            <w:pPr>
              <w:pStyle w:val="TableContents"/>
              <w:snapToGrid w:val="0"/>
              <w:ind w:firstLine="454"/>
              <w:jc w:val="both"/>
            </w:pPr>
            <w:r w:rsidRPr="0086676D">
              <w:rPr>
                <w:b/>
                <w:bCs/>
                <w:iCs/>
              </w:rPr>
              <w:t xml:space="preserve">Bendrojo plano koregavimo </w:t>
            </w:r>
            <w:r w:rsidR="00BB635C" w:rsidRPr="0086676D">
              <w:rPr>
                <w:b/>
                <w:bCs/>
                <w:iCs/>
              </w:rPr>
              <w:t>rengimo tikslas</w:t>
            </w:r>
          </w:p>
        </w:tc>
      </w:tr>
      <w:tr w:rsidR="0086676D" w:rsidRPr="0086676D" w:rsidTr="0086676D">
        <w:tc>
          <w:tcPr>
            <w:tcW w:w="10151" w:type="dxa"/>
            <w:gridSpan w:val="7"/>
          </w:tcPr>
          <w:p w:rsidR="000E025C" w:rsidRPr="0086676D" w:rsidRDefault="00BB635C" w:rsidP="00403CFF">
            <w:pPr>
              <w:tabs>
                <w:tab w:val="left" w:pos="796"/>
              </w:tabs>
              <w:ind w:firstLine="454"/>
              <w:jc w:val="both"/>
            </w:pPr>
            <w:r w:rsidRPr="0086676D">
              <w:t xml:space="preserve">Vadovaujantis </w:t>
            </w:r>
            <w:r w:rsidR="000E025C" w:rsidRPr="0086676D">
              <w:t>Kauno miesto savivaldybės teritorijos bendrojo plano koregavimo darbų programa</w:t>
            </w:r>
            <w:r w:rsidR="007E0ADE" w:rsidRPr="0086676D">
              <w:t xml:space="preserve">, patvirtinta Kauno miesto savivaldybės administracijos direktoriaus 2016-11-18 įsakymu Nr. A-3306 </w:t>
            </w:r>
            <w:r w:rsidR="00524270" w:rsidRPr="0086676D">
              <w:t xml:space="preserve">nustatyti </w:t>
            </w:r>
            <w:r w:rsidR="007E0ADE" w:rsidRPr="0086676D">
              <w:t>Bendrojo plano koregavimo tikslai ir uždaviniai</w:t>
            </w:r>
            <w:r w:rsidR="000E025C" w:rsidRPr="0086676D">
              <w:t>:</w:t>
            </w:r>
          </w:p>
          <w:p w:rsidR="003A4DB0" w:rsidRPr="0086676D" w:rsidRDefault="00BB635C" w:rsidP="00403CFF">
            <w:pPr>
              <w:tabs>
                <w:tab w:val="left" w:pos="796"/>
              </w:tabs>
              <w:ind w:firstLine="454"/>
              <w:jc w:val="both"/>
            </w:pPr>
            <w:r w:rsidRPr="0086676D">
              <w:t>„</w:t>
            </w:r>
            <w:r w:rsidR="003A4DB0" w:rsidRPr="0086676D">
              <w:t>12.1. įvertinus visuomenės ir kitus pasiūlymus, panaikinti perteklinius, nustatyti papildomus ar pakeisti naujais planuojamosios teritorijos privalomuosius reikalavimus, kurie neprieštarautų nustatytiems planavimo tikslams ir uždaviniams;</w:t>
            </w:r>
          </w:p>
          <w:p w:rsidR="003A4DB0" w:rsidRPr="0086676D" w:rsidRDefault="003A4DB0" w:rsidP="00403CFF">
            <w:pPr>
              <w:tabs>
                <w:tab w:val="left" w:pos="796"/>
              </w:tabs>
              <w:ind w:firstLine="454"/>
              <w:jc w:val="both"/>
            </w:pPr>
            <w:r w:rsidRPr="0086676D">
              <w:t>12.2. ištaisyti technines klaidas Bendrojo plano brėžiniuose ir tekstinėje dalyje;</w:t>
            </w:r>
          </w:p>
          <w:p w:rsidR="003A4DB0" w:rsidRPr="0086676D" w:rsidRDefault="003A4DB0" w:rsidP="00403CFF">
            <w:pPr>
              <w:tabs>
                <w:tab w:val="left" w:pos="796"/>
              </w:tabs>
              <w:ind w:firstLine="454"/>
              <w:jc w:val="both"/>
            </w:pPr>
            <w:r w:rsidRPr="0086676D">
              <w:t>12.3. panaikinti Bendrojo plano sprendinių spragas;</w:t>
            </w:r>
          </w:p>
          <w:p w:rsidR="003A4DB0" w:rsidRPr="0086676D" w:rsidRDefault="003A4DB0" w:rsidP="00403CFF">
            <w:pPr>
              <w:tabs>
                <w:tab w:val="left" w:pos="796"/>
              </w:tabs>
              <w:ind w:firstLine="454"/>
              <w:jc w:val="both"/>
            </w:pPr>
            <w:r w:rsidRPr="0086676D">
              <w:t>12.4. išspręsti galiojančių Bendrojo plano sprendinių kolizijas;</w:t>
            </w:r>
          </w:p>
          <w:p w:rsidR="003A4DB0" w:rsidRPr="0086676D" w:rsidRDefault="003A4DB0" w:rsidP="00403CFF">
            <w:pPr>
              <w:tabs>
                <w:tab w:val="left" w:pos="796"/>
              </w:tabs>
              <w:ind w:firstLine="454"/>
              <w:jc w:val="both"/>
            </w:pPr>
            <w:r w:rsidRPr="0086676D">
              <w:t>12.5. patikslinti teritorijos vystymo galimybes;</w:t>
            </w:r>
          </w:p>
          <w:p w:rsidR="00BD6711" w:rsidRPr="0086676D" w:rsidRDefault="003A4DB0" w:rsidP="00403CFF">
            <w:pPr>
              <w:tabs>
                <w:tab w:val="left" w:pos="796"/>
              </w:tabs>
              <w:ind w:firstLine="454"/>
              <w:jc w:val="both"/>
            </w:pPr>
            <w:r w:rsidRPr="0086676D">
              <w:t>12.6. panaikinti Bendrojo plano sprendinių prieštaravimus įstatymų ir kitų teisės aktų reikalavimams.</w:t>
            </w:r>
            <w:r w:rsidR="00BB635C" w:rsidRPr="0086676D">
              <w:t>“</w:t>
            </w:r>
            <w:r w:rsidR="00A40673" w:rsidRPr="0086676D">
              <w:t>.</w:t>
            </w:r>
          </w:p>
          <w:p w:rsidR="006174A5" w:rsidRPr="0086676D" w:rsidRDefault="006174A5" w:rsidP="00403CFF">
            <w:pPr>
              <w:tabs>
                <w:tab w:val="left" w:pos="796"/>
              </w:tabs>
              <w:ind w:firstLine="454"/>
              <w:jc w:val="both"/>
              <w:rPr>
                <w:sz w:val="16"/>
                <w:szCs w:val="16"/>
              </w:rPr>
            </w:pPr>
          </w:p>
          <w:p w:rsidR="006174A5" w:rsidRPr="0086676D" w:rsidRDefault="006174A5" w:rsidP="00403CFF">
            <w:pPr>
              <w:tabs>
                <w:tab w:val="left" w:pos="796"/>
              </w:tabs>
              <w:ind w:firstLine="454"/>
              <w:jc w:val="both"/>
              <w:rPr>
                <w:sz w:val="16"/>
                <w:szCs w:val="16"/>
              </w:rPr>
            </w:pPr>
            <w:r w:rsidRPr="0086676D">
              <w:rPr>
                <w:b/>
                <w:bCs/>
                <w:iCs/>
              </w:rPr>
              <w:t>Bendrojo plano koregavimo rengimo eiga:</w:t>
            </w:r>
          </w:p>
          <w:p w:rsidR="006174A5" w:rsidRPr="0086676D" w:rsidRDefault="006174A5" w:rsidP="00403CFF">
            <w:pPr>
              <w:pStyle w:val="ListParagraph"/>
              <w:tabs>
                <w:tab w:val="left" w:pos="1365"/>
              </w:tabs>
              <w:ind w:left="0" w:firstLine="454"/>
              <w:jc w:val="both"/>
            </w:pPr>
            <w:r w:rsidRPr="0086676D">
              <w:t xml:space="preserve">Vadovaujantis Lietuvos Respublikos vietos savivaldos įstatymo 8 dalies 14 punktu, teritorijų planavimo įstatymu ir Kompleksinio teritorijų planavimo dokumentų rengimo taisyklėmis ir Kauno miesto savivaldybės 2016-11-18 įsakymu Nr. A-3306 patvirtinta Kauno miesto savivaldybės teritorijos bendrojo plano koregavimo darbų programa vykdo BP koregavimą </w:t>
            </w:r>
            <w:r w:rsidRPr="0086676D">
              <w:rPr>
                <w:b/>
              </w:rPr>
              <w:t>atsižvelgiant į</w:t>
            </w:r>
            <w:r w:rsidRPr="0086676D">
              <w:t xml:space="preserve"> šiuos Kauno miesto savivaldybės administracijos direktoriaus įsakymus:</w:t>
            </w:r>
          </w:p>
          <w:p w:rsidR="006174A5" w:rsidRPr="0086676D" w:rsidRDefault="006174A5" w:rsidP="00403CFF">
            <w:pPr>
              <w:pStyle w:val="ListParagraph"/>
              <w:tabs>
                <w:tab w:val="left" w:pos="1365"/>
              </w:tabs>
              <w:ind w:left="0" w:firstLine="454"/>
              <w:jc w:val="both"/>
            </w:pPr>
            <w:r w:rsidRPr="0086676D">
              <w:t>2016-08-12 įsakymą Nr. A-2355 „Dėl Kauno miesto savivaldybės teritorijos bendrojo plano 2014-2015 m. sprendinių įgyvendinimo stebėsenos ataskaitos patvirtinimo“;</w:t>
            </w:r>
          </w:p>
          <w:p w:rsidR="00896302" w:rsidRPr="0086676D" w:rsidRDefault="00896302" w:rsidP="00403CFF">
            <w:pPr>
              <w:pStyle w:val="ListParagraph"/>
              <w:tabs>
                <w:tab w:val="left" w:pos="1365"/>
              </w:tabs>
              <w:ind w:left="0" w:firstLine="454"/>
              <w:jc w:val="both"/>
            </w:pPr>
          </w:p>
        </w:tc>
      </w:tr>
      <w:tr w:rsidR="00BB635C" w:rsidRPr="00AC35D9" w:rsidTr="0086676D">
        <w:tblPrEx>
          <w:tblCellMar>
            <w:top w:w="0" w:type="dxa"/>
            <w:left w:w="56" w:type="dxa"/>
            <w:bottom w:w="0" w:type="dxa"/>
            <w:right w:w="56" w:type="dxa"/>
          </w:tblCellMar>
        </w:tblPrEx>
        <w:trPr>
          <w:cantSplit/>
          <w:trHeight w:val="422"/>
        </w:trPr>
        <w:tc>
          <w:tcPr>
            <w:tcW w:w="5048" w:type="dxa"/>
            <w:gridSpan w:val="4"/>
            <w:vMerge w:val="restart"/>
            <w:tcBorders>
              <w:top w:val="single" w:sz="4" w:space="0" w:color="auto"/>
              <w:left w:val="single" w:sz="4" w:space="0" w:color="auto"/>
              <w:right w:val="single" w:sz="4" w:space="0" w:color="auto"/>
            </w:tcBorders>
            <w:tcMar>
              <w:left w:w="6" w:type="dxa"/>
              <w:right w:w="6" w:type="dxa"/>
            </w:tcMar>
            <w:vAlign w:val="center"/>
          </w:tcPr>
          <w:p w:rsidR="00BB635C" w:rsidRPr="00AC35D9" w:rsidRDefault="00BB635C" w:rsidP="00FD4776">
            <w:pPr>
              <w:ind w:firstLine="453"/>
              <w:jc w:val="center"/>
              <w:rPr>
                <w:w w:val="95"/>
                <w:szCs w:val="14"/>
                <w:highlight w:val="darkRed"/>
              </w:rPr>
            </w:pPr>
            <w:r w:rsidRPr="00AC35D9">
              <w:rPr>
                <w:rFonts w:ascii="Arial" w:hAnsi="Arial" w:cs="Arial"/>
                <w:b/>
                <w:noProof/>
                <w:sz w:val="28"/>
                <w:szCs w:val="28"/>
              </w:rPr>
              <w:drawing>
                <wp:inline distT="0" distB="0" distL="0" distR="0">
                  <wp:extent cx="223837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8375" cy="504825"/>
                          </a:xfrm>
                          <a:prstGeom prst="rect">
                            <a:avLst/>
                          </a:prstGeom>
                          <a:noFill/>
                          <a:ln w="9525">
                            <a:noFill/>
                            <a:miter lim="800000"/>
                            <a:headEnd/>
                            <a:tailEnd/>
                          </a:ln>
                        </pic:spPr>
                      </pic:pic>
                    </a:graphicData>
                  </a:graphic>
                </wp:inline>
              </w:drawing>
            </w:r>
          </w:p>
        </w:tc>
        <w:tc>
          <w:tcPr>
            <w:tcW w:w="5103" w:type="dxa"/>
            <w:gridSpan w:val="3"/>
            <w:vMerge w:val="restart"/>
            <w:tcBorders>
              <w:top w:val="single" w:sz="4" w:space="0" w:color="auto"/>
              <w:left w:val="single" w:sz="4" w:space="0" w:color="auto"/>
              <w:bottom w:val="nil"/>
              <w:right w:val="single" w:sz="4" w:space="0" w:color="auto"/>
            </w:tcBorders>
            <w:vAlign w:val="center"/>
          </w:tcPr>
          <w:p w:rsidR="00BB635C" w:rsidRPr="003C7811" w:rsidRDefault="00CB59E0" w:rsidP="003C7811">
            <w:pPr>
              <w:pStyle w:val="TableContents"/>
              <w:snapToGrid w:val="0"/>
              <w:rPr>
                <w:bCs/>
                <w:sz w:val="22"/>
                <w:szCs w:val="22"/>
              </w:rPr>
            </w:pPr>
            <w:r w:rsidRPr="003C7811">
              <w:rPr>
                <w:bCs/>
                <w:sz w:val="22"/>
                <w:szCs w:val="22"/>
              </w:rPr>
              <w:t>KAUNO MIESTO SAVIVALDYBĖS TERITORIJOS BENDROJO PLANO KOREGAVIMAS</w:t>
            </w:r>
            <w:r w:rsidR="002C13CF" w:rsidRPr="003C7811">
              <w:rPr>
                <w:bCs/>
                <w:sz w:val="22"/>
                <w:szCs w:val="22"/>
              </w:rPr>
              <w:t xml:space="preserve"> (201</w:t>
            </w:r>
            <w:r w:rsidR="001D6C34">
              <w:rPr>
                <w:bCs/>
                <w:sz w:val="22"/>
                <w:szCs w:val="22"/>
              </w:rPr>
              <w:t>7</w:t>
            </w:r>
            <w:r w:rsidR="002C13CF" w:rsidRPr="003C7811">
              <w:rPr>
                <w:bCs/>
                <w:sz w:val="22"/>
                <w:szCs w:val="22"/>
              </w:rPr>
              <w:t xml:space="preserve"> m.)</w:t>
            </w:r>
            <w:r w:rsidR="003C7811" w:rsidRPr="003C7811">
              <w:rPr>
                <w:sz w:val="22"/>
                <w:szCs w:val="22"/>
              </w:rPr>
              <w:t xml:space="preserve"> Koregavimo (antras) etapas</w:t>
            </w:r>
            <w:bookmarkStart w:id="1" w:name="_GoBack"/>
            <w:bookmarkEnd w:id="1"/>
          </w:p>
        </w:tc>
      </w:tr>
      <w:tr w:rsidR="00BB635C" w:rsidRPr="00AC35D9" w:rsidTr="0086676D">
        <w:tblPrEx>
          <w:tblCellMar>
            <w:top w:w="0" w:type="dxa"/>
            <w:left w:w="56" w:type="dxa"/>
            <w:bottom w:w="0" w:type="dxa"/>
            <w:right w:w="56" w:type="dxa"/>
          </w:tblCellMar>
        </w:tblPrEx>
        <w:trPr>
          <w:cantSplit/>
          <w:trHeight w:val="322"/>
        </w:trPr>
        <w:tc>
          <w:tcPr>
            <w:tcW w:w="5048" w:type="dxa"/>
            <w:gridSpan w:val="4"/>
            <w:vMerge/>
            <w:tcBorders>
              <w:left w:val="single" w:sz="4" w:space="0" w:color="auto"/>
              <w:bottom w:val="single" w:sz="4" w:space="0" w:color="auto"/>
              <w:right w:val="single" w:sz="4" w:space="0" w:color="auto"/>
            </w:tcBorders>
            <w:tcMar>
              <w:left w:w="6" w:type="dxa"/>
              <w:right w:w="6" w:type="dxa"/>
            </w:tcMar>
            <w:vAlign w:val="center"/>
          </w:tcPr>
          <w:p w:rsidR="00BB635C" w:rsidRPr="00AC35D9" w:rsidRDefault="00BB635C" w:rsidP="00FD4776">
            <w:pPr>
              <w:ind w:left="162" w:firstLine="453"/>
              <w:jc w:val="center"/>
              <w:rPr>
                <w:rFonts w:ascii="Arial" w:hAnsi="Arial" w:cs="Arial"/>
                <w:b/>
                <w:sz w:val="28"/>
                <w:szCs w:val="28"/>
              </w:rPr>
            </w:pPr>
          </w:p>
        </w:tc>
        <w:tc>
          <w:tcPr>
            <w:tcW w:w="5103" w:type="dxa"/>
            <w:gridSpan w:val="3"/>
            <w:vMerge/>
            <w:tcBorders>
              <w:left w:val="single" w:sz="4" w:space="0" w:color="auto"/>
              <w:bottom w:val="single" w:sz="4" w:space="0" w:color="auto"/>
              <w:right w:val="single" w:sz="4" w:space="0" w:color="auto"/>
            </w:tcBorders>
            <w:vAlign w:val="center"/>
          </w:tcPr>
          <w:p w:rsidR="00BB635C" w:rsidRPr="00AC35D9" w:rsidRDefault="00BB635C" w:rsidP="00FD4776">
            <w:pPr>
              <w:ind w:firstLine="453"/>
              <w:rPr>
                <w:sz w:val="20"/>
              </w:rPr>
            </w:pPr>
          </w:p>
        </w:tc>
      </w:tr>
      <w:tr w:rsidR="00BB635C" w:rsidRPr="00AC35D9" w:rsidTr="00D10E8D">
        <w:tblPrEx>
          <w:tblCellMar>
            <w:top w:w="0" w:type="dxa"/>
            <w:left w:w="56" w:type="dxa"/>
            <w:bottom w:w="0" w:type="dxa"/>
            <w:right w:w="56" w:type="dxa"/>
          </w:tblCellMar>
        </w:tblPrEx>
        <w:trPr>
          <w:cantSplit/>
          <w:trHeight w:hRule="exact" w:val="363"/>
        </w:trPr>
        <w:tc>
          <w:tcPr>
            <w:tcW w:w="1079" w:type="dxa"/>
            <w:tcBorders>
              <w:top w:val="single" w:sz="6" w:space="0" w:color="auto"/>
              <w:left w:val="single" w:sz="4" w:space="0" w:color="auto"/>
              <w:bottom w:val="single" w:sz="6" w:space="0" w:color="auto"/>
              <w:right w:val="single" w:sz="4" w:space="0" w:color="auto"/>
            </w:tcBorders>
            <w:vAlign w:val="center"/>
          </w:tcPr>
          <w:p w:rsidR="00BB635C" w:rsidRPr="003C7811" w:rsidRDefault="00BB635C" w:rsidP="003C7811">
            <w:pPr>
              <w:rPr>
                <w:sz w:val="22"/>
                <w:szCs w:val="22"/>
              </w:rPr>
            </w:pPr>
            <w:r w:rsidRPr="003C7811">
              <w:rPr>
                <w:sz w:val="22"/>
                <w:szCs w:val="22"/>
              </w:rPr>
              <w:t>A</w:t>
            </w:r>
            <w:r w:rsidR="00B571DC" w:rsidRPr="003C7811">
              <w:rPr>
                <w:sz w:val="22"/>
                <w:szCs w:val="22"/>
              </w:rPr>
              <w:t>TP</w:t>
            </w:r>
            <w:r w:rsidR="00496EEF" w:rsidRPr="003C7811">
              <w:rPr>
                <w:sz w:val="22"/>
                <w:szCs w:val="22"/>
              </w:rPr>
              <w:t>1761</w:t>
            </w:r>
          </w:p>
        </w:tc>
        <w:tc>
          <w:tcPr>
            <w:tcW w:w="1331"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BB635C" w:rsidRPr="003C7811" w:rsidRDefault="00BB635C" w:rsidP="003C7811">
            <w:pPr>
              <w:rPr>
                <w:sz w:val="22"/>
                <w:szCs w:val="22"/>
              </w:rPr>
            </w:pPr>
            <w:proofErr w:type="spellStart"/>
            <w:r w:rsidRPr="003C7811">
              <w:rPr>
                <w:sz w:val="22"/>
                <w:szCs w:val="22"/>
              </w:rPr>
              <w:t>Proj.vadovas</w:t>
            </w:r>
            <w:proofErr w:type="spellEnd"/>
          </w:p>
        </w:tc>
        <w:tc>
          <w:tcPr>
            <w:tcW w:w="1559" w:type="dxa"/>
            <w:tcBorders>
              <w:top w:val="single" w:sz="4" w:space="0" w:color="auto"/>
              <w:left w:val="single" w:sz="4" w:space="0" w:color="auto"/>
              <w:bottom w:val="single" w:sz="6" w:space="0" w:color="auto"/>
              <w:right w:val="single" w:sz="4" w:space="0" w:color="auto"/>
            </w:tcBorders>
            <w:tcMar>
              <w:left w:w="6" w:type="dxa"/>
              <w:right w:w="6" w:type="dxa"/>
            </w:tcMar>
            <w:vAlign w:val="center"/>
          </w:tcPr>
          <w:p w:rsidR="00BB635C" w:rsidRPr="003C7811" w:rsidRDefault="00CB59E0" w:rsidP="003C7811">
            <w:pPr>
              <w:rPr>
                <w:sz w:val="22"/>
                <w:szCs w:val="22"/>
              </w:rPr>
            </w:pPr>
            <w:r w:rsidRPr="003C7811">
              <w:rPr>
                <w:sz w:val="22"/>
                <w:szCs w:val="22"/>
              </w:rPr>
              <w:t>D. Duoba</w:t>
            </w:r>
          </w:p>
        </w:tc>
        <w:tc>
          <w:tcPr>
            <w:tcW w:w="1079" w:type="dxa"/>
            <w:tcBorders>
              <w:top w:val="single" w:sz="4" w:space="0" w:color="auto"/>
              <w:left w:val="single" w:sz="4" w:space="0" w:color="auto"/>
              <w:bottom w:val="single" w:sz="6" w:space="0" w:color="auto"/>
              <w:right w:val="single" w:sz="6" w:space="0" w:color="auto"/>
            </w:tcBorders>
            <w:tcMar>
              <w:left w:w="6" w:type="dxa"/>
              <w:right w:w="6" w:type="dxa"/>
            </w:tcMar>
            <w:vAlign w:val="center"/>
          </w:tcPr>
          <w:p w:rsidR="00BB635C" w:rsidRPr="003C7811" w:rsidRDefault="00BB635C" w:rsidP="003C7811">
            <w:pPr>
              <w:ind w:firstLine="453"/>
              <w:rPr>
                <w:rFonts w:ascii="Arial" w:hAnsi="Arial" w:cs="Arial"/>
                <w:sz w:val="22"/>
                <w:szCs w:val="22"/>
              </w:rPr>
            </w:pPr>
          </w:p>
        </w:tc>
        <w:tc>
          <w:tcPr>
            <w:tcW w:w="3457" w:type="dxa"/>
            <w:gridSpan w:val="2"/>
            <w:tcBorders>
              <w:top w:val="single" w:sz="4" w:space="0" w:color="auto"/>
              <w:left w:val="single" w:sz="4" w:space="0" w:color="auto"/>
              <w:right w:val="single" w:sz="4" w:space="0" w:color="auto"/>
            </w:tcBorders>
            <w:vAlign w:val="center"/>
          </w:tcPr>
          <w:p w:rsidR="003C7811" w:rsidRPr="003C7811" w:rsidRDefault="003C7811" w:rsidP="00D10E8D">
            <w:pPr>
              <w:spacing w:line="276" w:lineRule="auto"/>
              <w:rPr>
                <w:b/>
                <w:bCs/>
                <w:sz w:val="22"/>
                <w:szCs w:val="22"/>
              </w:rPr>
            </w:pPr>
            <w:r w:rsidRPr="003C7811">
              <w:rPr>
                <w:bCs/>
                <w:sz w:val="22"/>
                <w:szCs w:val="22"/>
              </w:rPr>
              <w:t xml:space="preserve">Esamos </w:t>
            </w:r>
            <w:r w:rsidR="002A1F23">
              <w:rPr>
                <w:bCs/>
                <w:sz w:val="22"/>
                <w:szCs w:val="22"/>
              </w:rPr>
              <w:t>būklės įvertinimas</w:t>
            </w:r>
          </w:p>
          <w:p w:rsidR="00BB635C" w:rsidRPr="003C7811" w:rsidRDefault="00BB635C" w:rsidP="00D10E8D">
            <w:pPr>
              <w:spacing w:line="276" w:lineRule="auto"/>
              <w:ind w:firstLine="453"/>
              <w:rPr>
                <w:sz w:val="22"/>
                <w:szCs w:val="22"/>
              </w:rPr>
            </w:pPr>
          </w:p>
        </w:tc>
        <w:tc>
          <w:tcPr>
            <w:tcW w:w="1646" w:type="dxa"/>
            <w:tcBorders>
              <w:top w:val="single" w:sz="4" w:space="0" w:color="auto"/>
              <w:left w:val="single" w:sz="4" w:space="0" w:color="auto"/>
              <w:right w:val="single" w:sz="4" w:space="0" w:color="auto"/>
            </w:tcBorders>
            <w:vAlign w:val="center"/>
          </w:tcPr>
          <w:p w:rsidR="00BB635C" w:rsidRPr="00AC35D9" w:rsidRDefault="00CB59E0" w:rsidP="00C902E9">
            <w:pPr>
              <w:ind w:firstLine="453"/>
              <w:rPr>
                <w:sz w:val="20"/>
              </w:rPr>
            </w:pPr>
            <w:r>
              <w:rPr>
                <w:sz w:val="20"/>
              </w:rPr>
              <w:t>Data</w:t>
            </w:r>
          </w:p>
        </w:tc>
      </w:tr>
      <w:tr w:rsidR="00BB635C" w:rsidRPr="00AC35D9" w:rsidTr="00D10E8D">
        <w:tblPrEx>
          <w:tblCellMar>
            <w:top w:w="0" w:type="dxa"/>
            <w:left w:w="56" w:type="dxa"/>
            <w:bottom w:w="0" w:type="dxa"/>
            <w:right w:w="56" w:type="dxa"/>
          </w:tblCellMar>
        </w:tblPrEx>
        <w:trPr>
          <w:cantSplit/>
          <w:trHeight w:hRule="exact" w:val="292"/>
        </w:trPr>
        <w:tc>
          <w:tcPr>
            <w:tcW w:w="1079" w:type="dxa"/>
            <w:tcBorders>
              <w:top w:val="single" w:sz="6" w:space="0" w:color="auto"/>
              <w:left w:val="single" w:sz="4" w:space="0" w:color="auto"/>
              <w:bottom w:val="single" w:sz="6" w:space="0" w:color="auto"/>
              <w:right w:val="single" w:sz="4" w:space="0" w:color="auto"/>
            </w:tcBorders>
            <w:vAlign w:val="center"/>
          </w:tcPr>
          <w:p w:rsidR="00BB635C" w:rsidRPr="003C7811" w:rsidRDefault="00BB635C" w:rsidP="003C7811">
            <w:pPr>
              <w:rPr>
                <w:sz w:val="22"/>
                <w:szCs w:val="22"/>
              </w:rPr>
            </w:pPr>
            <w:r w:rsidRPr="003C7811">
              <w:rPr>
                <w:sz w:val="22"/>
                <w:szCs w:val="22"/>
              </w:rPr>
              <w:t>ATP</w:t>
            </w:r>
            <w:r w:rsidR="00496EEF" w:rsidRPr="003C7811">
              <w:rPr>
                <w:sz w:val="22"/>
                <w:szCs w:val="22"/>
              </w:rPr>
              <w:t>771</w:t>
            </w:r>
          </w:p>
        </w:tc>
        <w:tc>
          <w:tcPr>
            <w:tcW w:w="1331" w:type="dxa"/>
            <w:tcBorders>
              <w:left w:val="single" w:sz="4" w:space="0" w:color="auto"/>
              <w:bottom w:val="single" w:sz="6" w:space="0" w:color="auto"/>
              <w:right w:val="single" w:sz="4" w:space="0" w:color="auto"/>
            </w:tcBorders>
            <w:tcMar>
              <w:left w:w="6" w:type="dxa"/>
              <w:right w:w="6" w:type="dxa"/>
            </w:tcMar>
            <w:vAlign w:val="center"/>
          </w:tcPr>
          <w:p w:rsidR="00BB635C" w:rsidRPr="003C7811" w:rsidRDefault="00BB635C" w:rsidP="003C7811">
            <w:pPr>
              <w:rPr>
                <w:sz w:val="22"/>
                <w:szCs w:val="22"/>
              </w:rPr>
            </w:pPr>
            <w:r w:rsidRPr="003C7811">
              <w:rPr>
                <w:sz w:val="22"/>
                <w:szCs w:val="22"/>
              </w:rPr>
              <w:t>Archit</w:t>
            </w:r>
            <w:r w:rsidR="00496EEF" w:rsidRPr="003C7811">
              <w:rPr>
                <w:sz w:val="22"/>
                <w:szCs w:val="22"/>
              </w:rPr>
              <w:t>ektė</w:t>
            </w:r>
          </w:p>
        </w:tc>
        <w:tc>
          <w:tcPr>
            <w:tcW w:w="1559" w:type="dxa"/>
            <w:tcBorders>
              <w:left w:val="single" w:sz="4" w:space="0" w:color="auto"/>
              <w:bottom w:val="single" w:sz="6" w:space="0" w:color="auto"/>
              <w:right w:val="single" w:sz="4" w:space="0" w:color="auto"/>
            </w:tcBorders>
            <w:tcMar>
              <w:left w:w="6" w:type="dxa"/>
              <w:right w:w="6" w:type="dxa"/>
            </w:tcMar>
            <w:vAlign w:val="center"/>
          </w:tcPr>
          <w:p w:rsidR="00BB635C" w:rsidRPr="003C7811" w:rsidRDefault="00BB635C" w:rsidP="003C7811">
            <w:pPr>
              <w:rPr>
                <w:sz w:val="22"/>
                <w:szCs w:val="22"/>
              </w:rPr>
            </w:pPr>
            <w:proofErr w:type="spellStart"/>
            <w:r w:rsidRPr="003C7811">
              <w:rPr>
                <w:sz w:val="22"/>
                <w:szCs w:val="22"/>
              </w:rPr>
              <w:t>A.</w:t>
            </w:r>
            <w:r w:rsidR="00CB59E0" w:rsidRPr="003C7811">
              <w:rPr>
                <w:sz w:val="22"/>
                <w:szCs w:val="22"/>
              </w:rPr>
              <w:t>Tatarūnienė</w:t>
            </w:r>
            <w:proofErr w:type="spellEnd"/>
          </w:p>
        </w:tc>
        <w:tc>
          <w:tcPr>
            <w:tcW w:w="1079" w:type="dxa"/>
            <w:tcBorders>
              <w:left w:val="single" w:sz="4" w:space="0" w:color="auto"/>
              <w:bottom w:val="single" w:sz="6" w:space="0" w:color="auto"/>
              <w:right w:val="single" w:sz="6" w:space="0" w:color="auto"/>
            </w:tcBorders>
            <w:tcMar>
              <w:left w:w="6" w:type="dxa"/>
              <w:right w:w="6" w:type="dxa"/>
            </w:tcMar>
            <w:vAlign w:val="center"/>
          </w:tcPr>
          <w:p w:rsidR="00BB635C" w:rsidRPr="003C7811" w:rsidRDefault="00BB635C" w:rsidP="003C7811">
            <w:pPr>
              <w:ind w:firstLine="453"/>
              <w:rPr>
                <w:rFonts w:ascii="Arial" w:hAnsi="Arial" w:cs="Arial"/>
                <w:sz w:val="22"/>
                <w:szCs w:val="22"/>
              </w:rPr>
            </w:pPr>
          </w:p>
        </w:tc>
        <w:tc>
          <w:tcPr>
            <w:tcW w:w="3457" w:type="dxa"/>
            <w:gridSpan w:val="2"/>
            <w:tcBorders>
              <w:left w:val="single" w:sz="4" w:space="0" w:color="auto"/>
              <w:right w:val="single" w:sz="4" w:space="0" w:color="auto"/>
            </w:tcBorders>
            <w:vAlign w:val="center"/>
          </w:tcPr>
          <w:p w:rsidR="00BB635C" w:rsidRPr="003C7811" w:rsidRDefault="00BB635C" w:rsidP="00D10E8D">
            <w:pPr>
              <w:spacing w:line="276" w:lineRule="auto"/>
              <w:rPr>
                <w:sz w:val="22"/>
                <w:szCs w:val="22"/>
              </w:rPr>
            </w:pPr>
            <w:r w:rsidRPr="003C7811">
              <w:rPr>
                <w:sz w:val="22"/>
                <w:szCs w:val="22"/>
              </w:rPr>
              <w:t>Aiškinamasis raštas</w:t>
            </w:r>
          </w:p>
        </w:tc>
        <w:tc>
          <w:tcPr>
            <w:tcW w:w="1646" w:type="dxa"/>
            <w:tcBorders>
              <w:left w:val="single" w:sz="4" w:space="0" w:color="auto"/>
              <w:right w:val="single" w:sz="4" w:space="0" w:color="auto"/>
            </w:tcBorders>
            <w:vAlign w:val="center"/>
          </w:tcPr>
          <w:p w:rsidR="00BB635C" w:rsidRPr="009A35CE" w:rsidRDefault="00CB59E0" w:rsidP="003C7811">
            <w:pPr>
              <w:ind w:firstLine="29"/>
              <w:rPr>
                <w:iCs/>
                <w:sz w:val="22"/>
                <w:szCs w:val="22"/>
              </w:rPr>
            </w:pPr>
            <w:r w:rsidRPr="00F616C8">
              <w:rPr>
                <w:iCs/>
                <w:sz w:val="22"/>
                <w:szCs w:val="22"/>
              </w:rPr>
              <w:t>2017</w:t>
            </w:r>
            <w:r w:rsidR="003C7811">
              <w:rPr>
                <w:iCs/>
                <w:sz w:val="22"/>
                <w:szCs w:val="22"/>
              </w:rPr>
              <w:t>-2018</w:t>
            </w:r>
            <w:r w:rsidRPr="00F616C8">
              <w:rPr>
                <w:iCs/>
                <w:sz w:val="22"/>
                <w:szCs w:val="22"/>
              </w:rPr>
              <w:t xml:space="preserve"> </w:t>
            </w:r>
            <w:r w:rsidRPr="009A35CE">
              <w:rPr>
                <w:iCs/>
                <w:sz w:val="22"/>
                <w:szCs w:val="22"/>
              </w:rPr>
              <w:t>m.</w:t>
            </w:r>
          </w:p>
        </w:tc>
      </w:tr>
      <w:tr w:rsidR="00BB635C" w:rsidRPr="00AC35D9" w:rsidTr="0086676D">
        <w:tblPrEx>
          <w:tblCellMar>
            <w:top w:w="0" w:type="dxa"/>
            <w:left w:w="56" w:type="dxa"/>
            <w:bottom w:w="0" w:type="dxa"/>
            <w:right w:w="56" w:type="dxa"/>
          </w:tblCellMar>
        </w:tblPrEx>
        <w:trPr>
          <w:cantSplit/>
          <w:trHeight w:hRule="exact" w:val="348"/>
        </w:trPr>
        <w:tc>
          <w:tcPr>
            <w:tcW w:w="5048" w:type="dxa"/>
            <w:gridSpan w:val="4"/>
            <w:tcBorders>
              <w:top w:val="single" w:sz="4" w:space="0" w:color="auto"/>
              <w:left w:val="single" w:sz="4" w:space="0" w:color="auto"/>
              <w:right w:val="single" w:sz="4" w:space="0" w:color="auto"/>
            </w:tcBorders>
            <w:vAlign w:val="center"/>
          </w:tcPr>
          <w:p w:rsidR="00BB635C" w:rsidRPr="003C7811" w:rsidRDefault="003C7811" w:rsidP="003C7811">
            <w:pPr>
              <w:ind w:firstLine="453"/>
              <w:rPr>
                <w:sz w:val="22"/>
                <w:szCs w:val="22"/>
              </w:rPr>
            </w:pPr>
            <w:r>
              <w:rPr>
                <w:sz w:val="22"/>
                <w:szCs w:val="22"/>
              </w:rPr>
              <w:t>Planavimo o</w:t>
            </w:r>
            <w:r w:rsidR="00BB635C" w:rsidRPr="00AC35D9">
              <w:rPr>
                <w:sz w:val="22"/>
                <w:szCs w:val="22"/>
              </w:rPr>
              <w:t>rganizatorius:</w:t>
            </w:r>
          </w:p>
        </w:tc>
        <w:tc>
          <w:tcPr>
            <w:tcW w:w="2323" w:type="dxa"/>
            <w:tcBorders>
              <w:top w:val="single" w:sz="4" w:space="0" w:color="auto"/>
              <w:left w:val="single" w:sz="4" w:space="0" w:color="auto"/>
              <w:right w:val="single" w:sz="6" w:space="0" w:color="auto"/>
            </w:tcBorders>
            <w:vAlign w:val="center"/>
          </w:tcPr>
          <w:p w:rsidR="00BB635C" w:rsidRPr="00AC35D9" w:rsidRDefault="00BB635C" w:rsidP="00C902E9">
            <w:pPr>
              <w:ind w:firstLine="453"/>
              <w:rPr>
                <w:bCs/>
                <w:sz w:val="20"/>
              </w:rPr>
            </w:pPr>
            <w:r w:rsidRPr="00AC35D9">
              <w:rPr>
                <w:bCs/>
                <w:sz w:val="20"/>
              </w:rPr>
              <w:t>Komplekso Nr.:</w:t>
            </w:r>
          </w:p>
        </w:tc>
        <w:tc>
          <w:tcPr>
            <w:tcW w:w="1134" w:type="dxa"/>
            <w:tcBorders>
              <w:top w:val="single" w:sz="4" w:space="0" w:color="auto"/>
              <w:left w:val="nil"/>
              <w:right w:val="single" w:sz="6" w:space="0" w:color="auto"/>
            </w:tcBorders>
            <w:vAlign w:val="center"/>
          </w:tcPr>
          <w:p w:rsidR="00BB635C" w:rsidRPr="009A35CE" w:rsidRDefault="00BB635C" w:rsidP="003C7811">
            <w:pPr>
              <w:jc w:val="center"/>
              <w:rPr>
                <w:sz w:val="22"/>
                <w:szCs w:val="22"/>
              </w:rPr>
            </w:pPr>
            <w:r w:rsidRPr="009A35CE">
              <w:rPr>
                <w:sz w:val="22"/>
                <w:szCs w:val="22"/>
              </w:rPr>
              <w:t>Lapas</w:t>
            </w:r>
          </w:p>
        </w:tc>
        <w:tc>
          <w:tcPr>
            <w:tcW w:w="1646" w:type="dxa"/>
            <w:tcBorders>
              <w:top w:val="single" w:sz="6" w:space="0" w:color="auto"/>
              <w:left w:val="single" w:sz="6" w:space="0" w:color="auto"/>
              <w:right w:val="single" w:sz="4" w:space="0" w:color="auto"/>
            </w:tcBorders>
            <w:vAlign w:val="center"/>
          </w:tcPr>
          <w:p w:rsidR="00BB635C" w:rsidRPr="009A35CE" w:rsidRDefault="00BB635C" w:rsidP="00C902E9">
            <w:pPr>
              <w:ind w:firstLine="453"/>
              <w:rPr>
                <w:sz w:val="22"/>
                <w:szCs w:val="22"/>
              </w:rPr>
            </w:pPr>
            <w:r w:rsidRPr="009A35CE">
              <w:rPr>
                <w:sz w:val="22"/>
                <w:szCs w:val="22"/>
              </w:rPr>
              <w:t>Lapų</w:t>
            </w:r>
          </w:p>
        </w:tc>
      </w:tr>
      <w:tr w:rsidR="00BB635C" w:rsidRPr="00AC35D9" w:rsidTr="0086676D">
        <w:tblPrEx>
          <w:tblCellMar>
            <w:top w:w="0" w:type="dxa"/>
            <w:left w:w="56" w:type="dxa"/>
            <w:bottom w:w="0" w:type="dxa"/>
            <w:right w:w="56" w:type="dxa"/>
          </w:tblCellMar>
        </w:tblPrEx>
        <w:trPr>
          <w:cantSplit/>
          <w:trHeight w:val="207"/>
        </w:trPr>
        <w:tc>
          <w:tcPr>
            <w:tcW w:w="5048" w:type="dxa"/>
            <w:gridSpan w:val="4"/>
            <w:tcBorders>
              <w:left w:val="single" w:sz="4" w:space="0" w:color="auto"/>
              <w:right w:val="single" w:sz="4" w:space="0" w:color="auto"/>
            </w:tcBorders>
            <w:vAlign w:val="center"/>
          </w:tcPr>
          <w:p w:rsidR="00BB635C" w:rsidRPr="00AC35D9" w:rsidRDefault="00BB635C" w:rsidP="00C902E9">
            <w:pPr>
              <w:ind w:firstLine="453"/>
              <w:rPr>
                <w:b/>
                <w:caps/>
                <w:sz w:val="22"/>
                <w:szCs w:val="22"/>
              </w:rPr>
            </w:pPr>
            <w:r w:rsidRPr="00AC35D9">
              <w:rPr>
                <w:b/>
                <w:caps/>
                <w:sz w:val="22"/>
                <w:szCs w:val="22"/>
              </w:rPr>
              <w:t>KAUNO MIESTO SAVIVALDYBĖS</w:t>
            </w:r>
          </w:p>
        </w:tc>
        <w:tc>
          <w:tcPr>
            <w:tcW w:w="2323" w:type="dxa"/>
            <w:tcBorders>
              <w:left w:val="single" w:sz="4" w:space="0" w:color="auto"/>
              <w:right w:val="single" w:sz="6" w:space="0" w:color="auto"/>
            </w:tcBorders>
            <w:vAlign w:val="center"/>
          </w:tcPr>
          <w:p w:rsidR="00BB635C" w:rsidRPr="00AC35D9" w:rsidRDefault="009A35CE" w:rsidP="00C902E9">
            <w:pPr>
              <w:ind w:firstLine="453"/>
            </w:pPr>
            <w:r w:rsidRPr="009A35CE">
              <w:t>426-</w:t>
            </w:r>
            <w:r w:rsidR="008C3137">
              <w:t>1-3</w:t>
            </w:r>
          </w:p>
        </w:tc>
        <w:tc>
          <w:tcPr>
            <w:tcW w:w="1134" w:type="dxa"/>
            <w:vMerge w:val="restart"/>
            <w:tcBorders>
              <w:top w:val="single" w:sz="6" w:space="0" w:color="auto"/>
              <w:left w:val="nil"/>
              <w:bottom w:val="single" w:sz="4" w:space="0" w:color="auto"/>
              <w:right w:val="single" w:sz="6" w:space="0" w:color="auto"/>
            </w:tcBorders>
            <w:vAlign w:val="center"/>
          </w:tcPr>
          <w:p w:rsidR="00BB635C" w:rsidRPr="009A35CE" w:rsidRDefault="007336DA" w:rsidP="00C902E9">
            <w:pPr>
              <w:ind w:firstLine="453"/>
              <w:rPr>
                <w:sz w:val="22"/>
                <w:szCs w:val="22"/>
              </w:rPr>
            </w:pPr>
            <w:r w:rsidRPr="009A35CE">
              <w:rPr>
                <w:sz w:val="22"/>
                <w:szCs w:val="22"/>
              </w:rPr>
              <w:fldChar w:fldCharType="begin"/>
            </w:r>
            <w:r w:rsidR="00BB635C" w:rsidRPr="009A35CE">
              <w:rPr>
                <w:sz w:val="22"/>
                <w:szCs w:val="22"/>
              </w:rPr>
              <w:instrText xml:space="preserve"> PAGE </w:instrText>
            </w:r>
            <w:r w:rsidRPr="009A35CE">
              <w:rPr>
                <w:sz w:val="22"/>
                <w:szCs w:val="22"/>
              </w:rPr>
              <w:fldChar w:fldCharType="separate"/>
            </w:r>
            <w:r w:rsidR="007D2F36">
              <w:rPr>
                <w:noProof/>
                <w:sz w:val="22"/>
                <w:szCs w:val="22"/>
              </w:rPr>
              <w:t>1</w:t>
            </w:r>
            <w:r w:rsidRPr="009A35CE">
              <w:rPr>
                <w:sz w:val="22"/>
                <w:szCs w:val="22"/>
              </w:rPr>
              <w:fldChar w:fldCharType="end"/>
            </w:r>
          </w:p>
        </w:tc>
        <w:tc>
          <w:tcPr>
            <w:tcW w:w="1646" w:type="dxa"/>
            <w:vMerge w:val="restart"/>
            <w:tcBorders>
              <w:top w:val="single" w:sz="6" w:space="0" w:color="auto"/>
              <w:left w:val="nil"/>
              <w:bottom w:val="single" w:sz="4" w:space="0" w:color="auto"/>
              <w:right w:val="single" w:sz="4" w:space="0" w:color="auto"/>
            </w:tcBorders>
            <w:vAlign w:val="center"/>
          </w:tcPr>
          <w:p w:rsidR="00BB635C" w:rsidRPr="009A35CE" w:rsidRDefault="0007471C" w:rsidP="00C902E9">
            <w:pPr>
              <w:ind w:firstLine="453"/>
              <w:rPr>
                <w:sz w:val="22"/>
                <w:szCs w:val="22"/>
              </w:rPr>
            </w:pPr>
            <w:r w:rsidRPr="001D6C34">
              <w:rPr>
                <w:sz w:val="22"/>
                <w:szCs w:val="22"/>
              </w:rPr>
              <w:t>12</w:t>
            </w:r>
          </w:p>
        </w:tc>
      </w:tr>
      <w:tr w:rsidR="00BB635C" w:rsidRPr="00AC35D9" w:rsidTr="0086676D">
        <w:tblPrEx>
          <w:tblCellMar>
            <w:top w:w="0" w:type="dxa"/>
            <w:left w:w="56" w:type="dxa"/>
            <w:bottom w:w="0" w:type="dxa"/>
            <w:right w:w="56" w:type="dxa"/>
          </w:tblCellMar>
        </w:tblPrEx>
        <w:trPr>
          <w:cantSplit/>
          <w:trHeight w:val="218"/>
        </w:trPr>
        <w:tc>
          <w:tcPr>
            <w:tcW w:w="5048" w:type="dxa"/>
            <w:gridSpan w:val="4"/>
            <w:tcBorders>
              <w:left w:val="single" w:sz="4" w:space="0" w:color="auto"/>
              <w:bottom w:val="single" w:sz="4" w:space="0" w:color="auto"/>
              <w:right w:val="single" w:sz="4" w:space="0" w:color="auto"/>
            </w:tcBorders>
            <w:vAlign w:val="center"/>
          </w:tcPr>
          <w:p w:rsidR="00BB635C" w:rsidRPr="00AC35D9" w:rsidRDefault="00BB635C" w:rsidP="00C902E9">
            <w:pPr>
              <w:ind w:firstLine="453"/>
              <w:rPr>
                <w:b/>
                <w:caps/>
                <w:sz w:val="22"/>
                <w:szCs w:val="22"/>
              </w:rPr>
            </w:pPr>
            <w:r w:rsidRPr="00AC35D9">
              <w:rPr>
                <w:b/>
                <w:caps/>
                <w:sz w:val="22"/>
                <w:szCs w:val="22"/>
              </w:rPr>
              <w:t>ADMINISTRACIJOS DIREKTORIUS</w:t>
            </w:r>
          </w:p>
        </w:tc>
        <w:tc>
          <w:tcPr>
            <w:tcW w:w="2323" w:type="dxa"/>
            <w:tcBorders>
              <w:left w:val="single" w:sz="4" w:space="0" w:color="auto"/>
              <w:bottom w:val="single" w:sz="4" w:space="0" w:color="auto"/>
              <w:right w:val="single" w:sz="6" w:space="0" w:color="auto"/>
            </w:tcBorders>
            <w:vAlign w:val="center"/>
          </w:tcPr>
          <w:p w:rsidR="00BB635C" w:rsidRPr="00AC35D9" w:rsidRDefault="00BB635C" w:rsidP="00C902E9">
            <w:pPr>
              <w:ind w:firstLine="453"/>
              <w:rPr>
                <w:rFonts w:ascii="Arial" w:hAnsi="Arial" w:cs="Arial"/>
                <w:sz w:val="20"/>
              </w:rPr>
            </w:pPr>
          </w:p>
        </w:tc>
        <w:tc>
          <w:tcPr>
            <w:tcW w:w="1134" w:type="dxa"/>
            <w:vMerge/>
            <w:tcBorders>
              <w:top w:val="single" w:sz="4" w:space="0" w:color="auto"/>
              <w:left w:val="nil"/>
              <w:bottom w:val="single" w:sz="4" w:space="0" w:color="auto"/>
              <w:right w:val="single" w:sz="6" w:space="0" w:color="auto"/>
            </w:tcBorders>
            <w:vAlign w:val="center"/>
          </w:tcPr>
          <w:p w:rsidR="00BB635C" w:rsidRPr="00AC35D9" w:rsidRDefault="00BB635C" w:rsidP="00C902E9">
            <w:pPr>
              <w:ind w:firstLine="453"/>
              <w:rPr>
                <w:rFonts w:ascii="Arial" w:hAnsi="Arial" w:cs="Arial"/>
                <w:sz w:val="20"/>
              </w:rPr>
            </w:pPr>
          </w:p>
        </w:tc>
        <w:tc>
          <w:tcPr>
            <w:tcW w:w="1646" w:type="dxa"/>
            <w:vMerge/>
            <w:tcBorders>
              <w:top w:val="single" w:sz="4" w:space="0" w:color="auto"/>
              <w:left w:val="nil"/>
              <w:bottom w:val="single" w:sz="4" w:space="0" w:color="auto"/>
              <w:right w:val="single" w:sz="4" w:space="0" w:color="auto"/>
            </w:tcBorders>
            <w:vAlign w:val="center"/>
          </w:tcPr>
          <w:p w:rsidR="00BB635C" w:rsidRPr="00AC35D9" w:rsidRDefault="00BB635C" w:rsidP="00C902E9">
            <w:pPr>
              <w:ind w:firstLine="453"/>
              <w:rPr>
                <w:rStyle w:val="PageNumber"/>
                <w:sz w:val="20"/>
              </w:rPr>
            </w:pPr>
          </w:p>
        </w:tc>
      </w:tr>
      <w:tr w:rsidR="00BD6711" w:rsidTr="0086676D">
        <w:tc>
          <w:tcPr>
            <w:tcW w:w="10151" w:type="dxa"/>
            <w:gridSpan w:val="7"/>
          </w:tcPr>
          <w:p w:rsidR="00E40DF8" w:rsidRPr="0086676D" w:rsidRDefault="00E40DF8" w:rsidP="00403CFF">
            <w:pPr>
              <w:pStyle w:val="ListParagraph"/>
              <w:tabs>
                <w:tab w:val="left" w:pos="1365"/>
              </w:tabs>
              <w:ind w:left="0" w:firstLine="459"/>
              <w:jc w:val="both"/>
            </w:pPr>
            <w:r w:rsidRPr="0086676D">
              <w:lastRenderedPageBreak/>
              <w:t xml:space="preserve">2016-09-09 įsakymą Nr. </w:t>
            </w:r>
            <w:r w:rsidRPr="0086676D">
              <w:rPr>
                <w:b/>
              </w:rPr>
              <w:t>A-2600</w:t>
            </w:r>
            <w:r w:rsidRPr="0086676D">
              <w:t xml:space="preserve"> „Dėl Kauno miesto savivaldybės teritorijos bendrojo plano koregavimo“ (kartu su 2017-06-02 įsakymu Nr. </w:t>
            </w:r>
            <w:r w:rsidRPr="0086676D">
              <w:rPr>
                <w:b/>
              </w:rPr>
              <w:t>A-2135</w:t>
            </w:r>
            <w:r w:rsidRPr="0086676D">
              <w:t xml:space="preserve"> „Dėl Kauno miesto savivaldybės administracijos </w:t>
            </w:r>
          </w:p>
          <w:p w:rsidR="00E40DF8" w:rsidRPr="0086676D" w:rsidRDefault="00E40DF8" w:rsidP="0075047C">
            <w:pPr>
              <w:pStyle w:val="ListParagraph"/>
              <w:tabs>
                <w:tab w:val="left" w:pos="1365"/>
              </w:tabs>
              <w:ind w:left="0"/>
              <w:jc w:val="both"/>
            </w:pPr>
            <w:r w:rsidRPr="0086676D">
              <w:t xml:space="preserve">direktoriaus 2016 m. rugsėjo 9 d. įsakymo Nr. A-2600 ir 2018-04-17 įsakymu Nr. </w:t>
            </w:r>
            <w:r w:rsidRPr="0086676D">
              <w:rPr>
                <w:b/>
              </w:rPr>
              <w:t>A-1297</w:t>
            </w:r>
            <w:r w:rsidRPr="0086676D">
              <w:t xml:space="preserve"> „Dėl Kauno miesto savivaldybės administracijos direktoriaus 2016-09-09 įsakymo Nr. A-2600 „Dėl Kauno miesto savivaldybės teritorijos bendrojo plano koregavimo“ pakeitimo“;</w:t>
            </w:r>
          </w:p>
          <w:p w:rsidR="00E40DF8" w:rsidRPr="0086676D" w:rsidRDefault="00E40DF8" w:rsidP="00403CFF">
            <w:pPr>
              <w:tabs>
                <w:tab w:val="left" w:pos="796"/>
              </w:tabs>
              <w:ind w:firstLine="459"/>
              <w:jc w:val="both"/>
            </w:pPr>
            <w:r w:rsidRPr="0086676D">
              <w:t>Atsižvelgiant į tai, kad dėl Bendrojo plano koregavimo dokumentų rengimo terminų nebūtų stabdomi miesto plėtrai naudingi projektai ir teritorijų panaudojimas, Kauno miesto savivaldybės administracijos direktoriaus 2017-06-02 įsakymu Nr. A-2135 buvo nutarta:</w:t>
            </w:r>
          </w:p>
          <w:p w:rsidR="00E40DF8" w:rsidRPr="0086676D" w:rsidRDefault="00E40DF8" w:rsidP="00403CFF">
            <w:pPr>
              <w:tabs>
                <w:tab w:val="left" w:pos="796"/>
                <w:tab w:val="left" w:pos="1276"/>
                <w:tab w:val="num" w:pos="3068"/>
              </w:tabs>
              <w:ind w:firstLine="459"/>
              <w:jc w:val="both"/>
            </w:pPr>
            <w:r w:rsidRPr="0086676D">
              <w:t xml:space="preserve">„1. Kauno miesto savivaldybės teritorijos bendrojo plano, patvirtinto Kauno miesto savivaldybės tarybos 2014-04-10 sprendimu Nr. T-209 „Dėl Kauno miesto savivaldybės teritorijos bendrojo plano patvirtinimo“ (toliau – Bendrasis planas), koregavimą pagal Kauno miesto savivaldybės teritorijos bendrojo plano 2014–2015 m. sprendinių įgyvendinimo stebėsenos ataskaitos, patvirtintos Kauno miesto savivaldybės administracijos direktoriaus 2016 m. rugpjūčio 12 d. įsakymu Nr. A-2355 „Dėl Kauno miesto savivaldybės teritorijos bendrojo plano 2014–2015 m. sprendinių įgyvendinimo stebėsenos ataskaitos patvirtinimo“, aiškinamojo rašto 5 dalies išvadas dėl Bendrojo plano sprendinių koregavimo ir kitiems Bendrojo plano esmės nekeičiantiems pakeitimams atlikti: ištaisyti technines klaidas, panaikinti sprendinių spragas ir išspręsti galiojančių sprendinių kolizijas. 3. Bendrojo plano koregavimas pagal šio įsakymo 2.2, 2.3 ir 2.4 papunkčiuose nustatytus uždavinius </w:t>
            </w:r>
            <w:r w:rsidRPr="0086676D">
              <w:rPr>
                <w:b/>
                <w:i/>
              </w:rPr>
              <w:t>atliekamas atskiru etapu</w:t>
            </w:r>
            <w:r w:rsidRPr="0086676D">
              <w:t>.“.</w:t>
            </w:r>
          </w:p>
          <w:p w:rsidR="00E40DF8" w:rsidRPr="0086676D" w:rsidRDefault="00E40DF8" w:rsidP="00403CFF">
            <w:pPr>
              <w:tabs>
                <w:tab w:val="left" w:pos="796"/>
                <w:tab w:val="left" w:pos="1276"/>
                <w:tab w:val="num" w:pos="3068"/>
              </w:tabs>
              <w:ind w:firstLine="459"/>
              <w:jc w:val="both"/>
            </w:pPr>
            <w:r w:rsidRPr="0086676D">
              <w:t>Šiuo (</w:t>
            </w:r>
            <w:r w:rsidRPr="00916108">
              <w:rPr>
                <w:b/>
                <w:i/>
              </w:rPr>
              <w:t>pirmuoju</w:t>
            </w:r>
            <w:r w:rsidRPr="00916108">
              <w:rPr>
                <w:i/>
              </w:rPr>
              <w:t>)</w:t>
            </w:r>
            <w:r w:rsidRPr="0086676D">
              <w:rPr>
                <w:b/>
              </w:rPr>
              <w:t xml:space="preserve"> </w:t>
            </w:r>
            <w:r w:rsidRPr="0086676D">
              <w:t xml:space="preserve">etapu parengta dokumentacija patvirtinta Kauno miesto savivaldybės tarybos               2017-07-11 sprendimu Nr. </w:t>
            </w:r>
            <w:r w:rsidRPr="0086676D">
              <w:rPr>
                <w:b/>
              </w:rPr>
              <w:t>T-426</w:t>
            </w:r>
            <w:r w:rsidRPr="0086676D">
              <w:t xml:space="preserve"> „Dėl Kauno miesto savivaldybės teritorijos bendrojo plano korektūros patvirtinimo“ ištaisytos bendrojo plano techninės klaidos, panaikintos sprendinių spragos ir išspręstos sprendinių kolizijos (Bendrojo plano koregavimo </w:t>
            </w:r>
            <w:r w:rsidRPr="00916108">
              <w:rPr>
                <w:b/>
                <w:i/>
              </w:rPr>
              <w:t>pirmas etapas</w:t>
            </w:r>
            <w:r w:rsidRPr="0086676D">
              <w:rPr>
                <w:b/>
              </w:rPr>
              <w:t xml:space="preserve"> </w:t>
            </w:r>
            <w:r w:rsidRPr="0086676D">
              <w:t>paskelbtas informavimo priemonėmis nustatyta tvarka).</w:t>
            </w:r>
          </w:p>
          <w:p w:rsidR="00DF33EF" w:rsidRPr="0086676D" w:rsidRDefault="00E40DF8" w:rsidP="00403CFF">
            <w:pPr>
              <w:pStyle w:val="ListParagraph"/>
              <w:tabs>
                <w:tab w:val="left" w:pos="1365"/>
              </w:tabs>
              <w:ind w:left="0" w:firstLine="459"/>
              <w:jc w:val="both"/>
            </w:pPr>
            <w:r w:rsidRPr="0086676D">
              <w:t>Rengiant Kauno miesto savivaldybės teritorijos bendrojo plano korektūros antrąjį etapą,</w:t>
            </w:r>
            <w:r w:rsidRPr="0086676D">
              <w:rPr>
                <w:b/>
              </w:rPr>
              <w:t xml:space="preserve"> </w:t>
            </w:r>
            <w:r w:rsidRPr="0086676D">
              <w:rPr>
                <w:b/>
                <w:i/>
              </w:rPr>
              <w:t>pirmojo etapo sprendiniai integruojami į šio (antrojo) etapo sprendinių dokumentus</w:t>
            </w:r>
            <w:r w:rsidRPr="0086676D">
              <w:rPr>
                <w:i/>
              </w:rPr>
              <w:t>.</w:t>
            </w:r>
          </w:p>
        </w:tc>
      </w:tr>
      <w:tr w:rsidR="00BD6711" w:rsidTr="0086676D">
        <w:tc>
          <w:tcPr>
            <w:tcW w:w="10151" w:type="dxa"/>
            <w:gridSpan w:val="7"/>
          </w:tcPr>
          <w:p w:rsidR="00BD6711" w:rsidRPr="0086676D" w:rsidRDefault="00BD6711" w:rsidP="00403CFF">
            <w:pPr>
              <w:tabs>
                <w:tab w:val="left" w:pos="796"/>
                <w:tab w:val="left" w:pos="1276"/>
                <w:tab w:val="num" w:pos="3068"/>
              </w:tabs>
              <w:ind w:firstLine="459"/>
              <w:jc w:val="both"/>
            </w:pPr>
            <w:r w:rsidRPr="0086676D">
              <w:rPr>
                <w:b/>
                <w:bCs/>
              </w:rPr>
              <w:t xml:space="preserve">Planuojama teritorija </w:t>
            </w:r>
            <w:r w:rsidRPr="0086676D">
              <w:rPr>
                <w:bCs/>
              </w:rPr>
              <w:t>(adresas, plotas, naudojimo būdas, nuosavybė)</w:t>
            </w:r>
          </w:p>
        </w:tc>
      </w:tr>
      <w:tr w:rsidR="00BD6711" w:rsidTr="0086676D">
        <w:tc>
          <w:tcPr>
            <w:tcW w:w="10151" w:type="dxa"/>
            <w:gridSpan w:val="7"/>
          </w:tcPr>
          <w:p w:rsidR="00BD6711" w:rsidRPr="0086676D" w:rsidRDefault="00BD6711" w:rsidP="00403CFF">
            <w:pPr>
              <w:pStyle w:val="TableContents"/>
              <w:snapToGrid w:val="0"/>
              <w:ind w:firstLine="459"/>
              <w:jc w:val="both"/>
              <w:rPr>
                <w:b/>
                <w:bCs/>
              </w:rPr>
            </w:pPr>
            <w:r w:rsidRPr="0086676D">
              <w:t xml:space="preserve">Kauno miesto savivaldybės teritorija </w:t>
            </w:r>
            <w:r w:rsidRPr="0086676D">
              <w:rPr>
                <w:b/>
              </w:rPr>
              <w:t>156,88 kv. km</w:t>
            </w:r>
          </w:p>
        </w:tc>
      </w:tr>
      <w:tr w:rsidR="00BD6711" w:rsidTr="0086676D">
        <w:tc>
          <w:tcPr>
            <w:tcW w:w="10151" w:type="dxa"/>
            <w:gridSpan w:val="7"/>
          </w:tcPr>
          <w:p w:rsidR="00BD6711" w:rsidRPr="0086676D" w:rsidRDefault="00BD6711" w:rsidP="00403CFF">
            <w:pPr>
              <w:pStyle w:val="TableContents"/>
              <w:snapToGrid w:val="0"/>
              <w:ind w:firstLine="459"/>
              <w:jc w:val="both"/>
            </w:pPr>
            <w:r w:rsidRPr="0086676D">
              <w:rPr>
                <w:b/>
                <w:bCs/>
                <w:iCs/>
              </w:rPr>
              <w:t>Bendrojo plano koregavimo pagrindas</w:t>
            </w:r>
          </w:p>
        </w:tc>
      </w:tr>
      <w:tr w:rsidR="00BD6711" w:rsidTr="0086676D">
        <w:tc>
          <w:tcPr>
            <w:tcW w:w="10151" w:type="dxa"/>
            <w:gridSpan w:val="7"/>
          </w:tcPr>
          <w:p w:rsidR="00BD6711" w:rsidRPr="0086676D" w:rsidRDefault="00BD6711" w:rsidP="00403CFF">
            <w:pPr>
              <w:pStyle w:val="TableContents"/>
              <w:snapToGrid w:val="0"/>
              <w:ind w:firstLine="459"/>
              <w:jc w:val="both"/>
            </w:pPr>
            <w:r w:rsidRPr="0086676D">
              <w:t>Kauno miesto savivaldybės administracijos direktoriaus 2016-09-12 įsakymas Nr. A-2600 „Dėl Kauno miesto savivaldybės teritorijos bendrojo plano koregavimo“ (kartu su Kauno miesto savivaldybės administracijos direktoriaus 2017-06-02 įsakymu Nr. A-2135);</w:t>
            </w:r>
          </w:p>
          <w:p w:rsidR="00BD6711" w:rsidRPr="0086676D" w:rsidRDefault="00BD6711" w:rsidP="00403CFF">
            <w:pPr>
              <w:pStyle w:val="TableContents"/>
              <w:snapToGrid w:val="0"/>
              <w:ind w:firstLine="459"/>
              <w:jc w:val="both"/>
            </w:pPr>
            <w:r w:rsidRPr="0086676D">
              <w:t>Kauno miesto savivaldybės administracijos direktoriaus 2016-11-18 įsakymas Nr. A-3306 „D</w:t>
            </w:r>
            <w:r w:rsidRPr="0086676D">
              <w:rPr>
                <w:noProof/>
              </w:rPr>
              <w:t>ėl Kauno miesto savivaldybės teritorijos bendrojo plano koregavimo darbų programos patvirtinimo“</w:t>
            </w:r>
          </w:p>
          <w:p w:rsidR="00BD6711" w:rsidRPr="0086676D" w:rsidRDefault="00BD6711" w:rsidP="00403CFF">
            <w:pPr>
              <w:pStyle w:val="TableContents"/>
              <w:snapToGrid w:val="0"/>
              <w:ind w:firstLine="459"/>
              <w:jc w:val="both"/>
              <w:rPr>
                <w:b/>
                <w:bCs/>
                <w:iCs/>
              </w:rPr>
            </w:pPr>
            <w:r w:rsidRPr="0086676D">
              <w:t>2014-07-21 paslaugų sutartis Nr. SR-1420 „</w:t>
            </w:r>
            <w:r w:rsidRPr="0086676D">
              <w:rPr>
                <w:i/>
              </w:rPr>
              <w:t>Kauno miesto savivaldybės teritorijos kompleksinių teritorijų planavimo dokumentų rengimo ir sprendinių įgyvendinimo stebėsenos paslaugų sutartis</w:t>
            </w:r>
            <w:r w:rsidRPr="0086676D">
              <w:t>“.</w:t>
            </w:r>
          </w:p>
        </w:tc>
      </w:tr>
      <w:tr w:rsidR="00BD6711" w:rsidTr="0086676D">
        <w:tc>
          <w:tcPr>
            <w:tcW w:w="10151" w:type="dxa"/>
            <w:gridSpan w:val="7"/>
          </w:tcPr>
          <w:p w:rsidR="00BD6711" w:rsidRPr="0086676D" w:rsidRDefault="00BD6711" w:rsidP="00403CFF">
            <w:pPr>
              <w:tabs>
                <w:tab w:val="left" w:pos="796"/>
              </w:tabs>
              <w:ind w:firstLine="459"/>
              <w:jc w:val="both"/>
              <w:rPr>
                <w:b/>
                <w:bCs/>
              </w:rPr>
            </w:pPr>
            <w:r w:rsidRPr="0086676D">
              <w:rPr>
                <w:b/>
                <w:bCs/>
                <w:iCs/>
              </w:rPr>
              <w:t>Bendrojo plano koregavimo motyvacija</w:t>
            </w:r>
            <w:r w:rsidR="00B82BD9" w:rsidRPr="0086676D">
              <w:rPr>
                <w:b/>
                <w:bCs/>
                <w:iCs/>
              </w:rPr>
              <w:t>:</w:t>
            </w:r>
          </w:p>
        </w:tc>
      </w:tr>
      <w:tr w:rsidR="00BD6711" w:rsidTr="0086676D">
        <w:tc>
          <w:tcPr>
            <w:tcW w:w="10151" w:type="dxa"/>
            <w:gridSpan w:val="7"/>
          </w:tcPr>
          <w:p w:rsidR="00BD6711" w:rsidRPr="0086676D" w:rsidRDefault="00BD6711" w:rsidP="00403CFF">
            <w:pPr>
              <w:pStyle w:val="BodyText"/>
              <w:spacing w:after="0"/>
              <w:ind w:firstLine="459"/>
              <w:jc w:val="both"/>
            </w:pPr>
            <w:r w:rsidRPr="0086676D">
              <w:t>Kauno miesto savivaldybės administracijos direktorius, kuris pagal Lietuvos Respublikos teritorijų planavimo įstatymą yra teritorijų planavimo organizatorius, 2016-08-12 įsakymu Nr. A-2355 patvirtino Bendrojo plano 2014–2015 m. sprendinių įgyvendinimo stebėsenos ataskaitą (toliau – Stebėsenos ataskaita), o 2016-09-09 įsakymu Nr. A-2600 priėmė sprendimą organizuoti Bendrojo plano koregavimą pagal Stebėsenos ataskaitos 5 dalies išvadas.</w:t>
            </w:r>
          </w:p>
          <w:p w:rsidR="00BD6711" w:rsidRPr="0086676D" w:rsidRDefault="00BD6711" w:rsidP="00403CFF">
            <w:pPr>
              <w:pStyle w:val="BodyText"/>
              <w:spacing w:after="0"/>
              <w:ind w:firstLine="459"/>
              <w:jc w:val="both"/>
            </w:pPr>
            <w:r w:rsidRPr="0086676D">
              <w:t xml:space="preserve">Atsižvelgiant į tai, kad Bendrojo plano koregavimas pirmą kartą vykdomas vadovaujantis pakeistu Teritorijų planavimo įstatymu ir sudėtingiau technine prasme – TPDR informacinėje sistemoje, organizuotas Bendrojo plano koregavimas etapais. </w:t>
            </w:r>
            <w:r w:rsidRPr="0086676D">
              <w:rPr>
                <w:i/>
              </w:rPr>
              <w:t>Pirmame etape</w:t>
            </w:r>
            <w:r w:rsidRPr="0086676D">
              <w:t xml:space="preserve"> – Bendrojo plano klaidų taisymas,</w:t>
            </w:r>
            <w:r w:rsidR="00B82BD9" w:rsidRPr="0086676D">
              <w:t xml:space="preserve"> </w:t>
            </w:r>
            <w:r w:rsidRPr="0086676D">
              <w:t xml:space="preserve">spragų panaikinimas, kolizijų išsprendimas. </w:t>
            </w:r>
            <w:r w:rsidRPr="0086676D">
              <w:rPr>
                <w:i/>
              </w:rPr>
              <w:t xml:space="preserve">Antrame etape </w:t>
            </w:r>
            <w:r w:rsidRPr="0086676D">
              <w:t xml:space="preserve">– Bendrojo plano koregavimas panaikinant Bendrojo plano sprendinių prieštaravimus teisės aktų reikalavimams, patikslinamas teritorijos vystymo galimybes ir įvertinus visuomenės ir kitus pasiūlymus, panaikinti perteklinius, nustatant papildomus ar pakeičiant naujais suplanuotos teritorijos privalomuosius reikalavimus, neprieštaraujančiais nustatytiems </w:t>
            </w:r>
            <w:r w:rsidRPr="0086676D">
              <w:lastRenderedPageBreak/>
              <w:t>planavimo tikslams ir uždaviniams.</w:t>
            </w:r>
          </w:p>
          <w:p w:rsidR="00BD6711" w:rsidRPr="0086676D" w:rsidRDefault="00BD6711" w:rsidP="00403CFF">
            <w:pPr>
              <w:pStyle w:val="BodyText"/>
              <w:spacing w:after="0"/>
              <w:ind w:firstLine="459"/>
              <w:jc w:val="both"/>
            </w:pPr>
            <w:r w:rsidRPr="0086676D">
              <w:t>Tuo būdu glaustesniais terminais siekta ištaisyti klaidas, nustatytas Stebėsenos ataskaitoje (</w:t>
            </w:r>
            <w:proofErr w:type="spellStart"/>
            <w:r w:rsidRPr="0086676D">
              <w:t>se</w:t>
            </w:r>
            <w:proofErr w:type="spellEnd"/>
            <w:r w:rsidRPr="0086676D">
              <w:t>). Tokios apimties Bendrojo plano koregavimas vykdomas pagal Kompleksinio planavimo dokumentų rengimo taisyklių, patvirtintų Lietuvos Respublikos aplinkos ministro 2014-01-02 įsakymu Nr. D1-8 „Dėl Kompleksinio teritorijų planavimo dokumentų rengimo taisyklių patvirtinimo“ 139.3.1, 139.3.2, 139.3.3 punktuose nustatytais atvejais taikomas procedūras, t. y., kai Bendrojo plano korektūrai nereikia atlikti teisės aktais nustatytų viešinimo (kai informacija apie priimtą sprendimą visuomenei skelbiama savivaldybės interneto svetainėje ir Lietuvos Respublikos teritorijų planavimo dokumentų rengimo ir teritorijų planavimo proceso valstybinės priežiūros informacinėje sistemoje TPDRIS), derinimo ir tikrinimo procedūrų. Bendrojo plano koregavimą gali parengti galiojančio Bendrojo plano rengėjas, o parengtas Bendrojo plano koregavimo dokumentas tvirtinamas Savivaldybės Taryboje.</w:t>
            </w:r>
          </w:p>
          <w:p w:rsidR="00BD6711" w:rsidRPr="0086676D" w:rsidRDefault="00BD6711" w:rsidP="00403CFF">
            <w:pPr>
              <w:pStyle w:val="Teiginiai"/>
              <w:numPr>
                <w:ilvl w:val="0"/>
                <w:numId w:val="0"/>
              </w:numPr>
              <w:spacing w:before="0" w:after="0"/>
              <w:ind w:firstLine="459"/>
            </w:pPr>
            <w:r w:rsidRPr="0086676D">
              <w:t>Aktualus Kauno miesto savivaldybės teritorijos bendrojo plano funkcinių zonų atitikimas Teritorijų planavimo normoms</w:t>
            </w:r>
            <w:r w:rsidRPr="0086676D">
              <w:rPr>
                <w:b/>
              </w:rPr>
              <w:t xml:space="preserve"> </w:t>
            </w:r>
            <w:r w:rsidRPr="0086676D">
              <w:t>koreguo</w:t>
            </w:r>
            <w:r w:rsidR="007D6DE0" w:rsidRPr="0086676D">
              <w:t>jamas šiame,</w:t>
            </w:r>
            <w:r w:rsidRPr="0086676D">
              <w:t xml:space="preserve"> </w:t>
            </w:r>
            <w:r w:rsidRPr="0086676D">
              <w:rPr>
                <w:i/>
              </w:rPr>
              <w:t>antrame etape</w:t>
            </w:r>
            <w:r w:rsidRPr="0086676D">
              <w:t xml:space="preserve">. Pažymėtina, kad Teritorijų planavimo normos, patvirtintos Aplinkos ministro įsakymu, atsirado jau parengus </w:t>
            </w:r>
            <w:r w:rsidR="00403CFF" w:rsidRPr="0086676D">
              <w:t xml:space="preserve">galiojančio ir šiuo metu koreguojamus </w:t>
            </w:r>
            <w:r w:rsidRPr="0086676D">
              <w:t>bendrojo plano sprendinius.</w:t>
            </w:r>
          </w:p>
          <w:p w:rsidR="00403CFF" w:rsidRPr="0086676D" w:rsidRDefault="00403CFF" w:rsidP="00403CFF">
            <w:pPr>
              <w:pStyle w:val="Teiginiai"/>
              <w:numPr>
                <w:ilvl w:val="0"/>
                <w:numId w:val="0"/>
              </w:numPr>
              <w:spacing w:before="0" w:after="0"/>
              <w:ind w:firstLine="459"/>
            </w:pPr>
          </w:p>
          <w:p w:rsidR="00403CFF" w:rsidRPr="00E269E1" w:rsidRDefault="00403CFF" w:rsidP="00403CFF">
            <w:pPr>
              <w:jc w:val="center"/>
            </w:pPr>
            <w:r w:rsidRPr="00E269E1">
              <w:rPr>
                <w:b/>
              </w:rPr>
              <w:t xml:space="preserve">Bendrojo plano esamos būklės įvertinimas </w:t>
            </w:r>
            <w:r w:rsidRPr="00E269E1">
              <w:t>(2018-01-01)</w:t>
            </w:r>
          </w:p>
          <w:p w:rsidR="00403CFF" w:rsidRPr="00E269E1" w:rsidRDefault="00403CFF" w:rsidP="00403CFF">
            <w:pPr>
              <w:jc w:val="center"/>
              <w:rPr>
                <w:b/>
              </w:rPr>
            </w:pPr>
            <w:r w:rsidRPr="00E269E1">
              <w:rPr>
                <w:b/>
              </w:rPr>
              <w:t>(koregavimui siūlomų konkrečių lokacijų lentelė 2014-2017 m.)</w:t>
            </w:r>
          </w:p>
          <w:p w:rsidR="00403CFF" w:rsidRPr="00E269E1" w:rsidRDefault="00403CFF" w:rsidP="00403CFF">
            <w:pPr>
              <w:jc w:val="center"/>
              <w:rPr>
                <w:sz w:val="20"/>
                <w:szCs w:val="20"/>
              </w:rPr>
            </w:pPr>
          </w:p>
          <w:tbl>
            <w:tblPr>
              <w:tblW w:w="12174" w:type="dxa"/>
              <w:tblLayout w:type="fixed"/>
              <w:tblLook w:val="04A0" w:firstRow="1" w:lastRow="0" w:firstColumn="1" w:lastColumn="0" w:noHBand="0" w:noVBand="1"/>
            </w:tblPr>
            <w:tblGrid>
              <w:gridCol w:w="455"/>
              <w:gridCol w:w="1843"/>
              <w:gridCol w:w="1559"/>
              <w:gridCol w:w="1843"/>
              <w:gridCol w:w="4393"/>
              <w:gridCol w:w="2081"/>
            </w:tblGrid>
            <w:tr w:rsidR="0086676D" w:rsidRPr="0086676D" w:rsidTr="0086676D">
              <w:trPr>
                <w:gridAfter w:val="1"/>
                <w:wAfter w:w="2081" w:type="dxa"/>
                <w:trHeight w:val="503"/>
                <w:tblHead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CFF" w:rsidRPr="0086676D" w:rsidRDefault="00403CFF" w:rsidP="00403CFF">
                  <w:pPr>
                    <w:ind w:hanging="82"/>
                    <w:jc w:val="center"/>
                    <w:rPr>
                      <w:sz w:val="20"/>
                      <w:szCs w:val="20"/>
                    </w:rPr>
                  </w:pPr>
                  <w:bookmarkStart w:id="2" w:name="_Hlk505072848"/>
                  <w:r w:rsidRPr="0086676D">
                    <w:rPr>
                      <w:sz w:val="20"/>
                      <w:szCs w:val="20"/>
                    </w:rPr>
                    <w:t>Nr.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403CFF">
                  <w:pPr>
                    <w:jc w:val="center"/>
                    <w:rPr>
                      <w:sz w:val="20"/>
                      <w:szCs w:val="20"/>
                    </w:rPr>
                  </w:pPr>
                  <w:r w:rsidRPr="0086676D">
                    <w:rPr>
                      <w:sz w:val="20"/>
                      <w:szCs w:val="20"/>
                    </w:rPr>
                    <w:t>Adresas, lokacija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403CFF">
                  <w:pPr>
                    <w:jc w:val="center"/>
                    <w:rPr>
                      <w:sz w:val="20"/>
                      <w:szCs w:val="20"/>
                    </w:rPr>
                  </w:pPr>
                  <w:r w:rsidRPr="0086676D">
                    <w:rPr>
                      <w:sz w:val="20"/>
                      <w:szCs w:val="20"/>
                    </w:rPr>
                    <w:t>Esamas sprendinys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403CFF">
                  <w:pPr>
                    <w:jc w:val="center"/>
                    <w:rPr>
                      <w:sz w:val="20"/>
                      <w:szCs w:val="20"/>
                    </w:rPr>
                  </w:pPr>
                  <w:r w:rsidRPr="0086676D">
                    <w:rPr>
                      <w:sz w:val="20"/>
                      <w:szCs w:val="20"/>
                    </w:rPr>
                    <w:t>Siūlymas</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403CFF">
                  <w:pPr>
                    <w:jc w:val="both"/>
                    <w:rPr>
                      <w:sz w:val="20"/>
                      <w:szCs w:val="20"/>
                    </w:rPr>
                  </w:pPr>
                  <w:r w:rsidRPr="0086676D">
                    <w:rPr>
                      <w:sz w:val="20"/>
                      <w:szCs w:val="20"/>
                    </w:rPr>
                    <w:t>Siūlymo aprašymas</w:t>
                  </w:r>
                </w:p>
              </w:tc>
            </w:tr>
            <w:tr w:rsidR="0086676D" w:rsidRPr="0086676D" w:rsidTr="0086676D">
              <w:trPr>
                <w:gridAfter w:val="1"/>
                <w:wAfter w:w="2081" w:type="dxa"/>
                <w:trHeight w:val="123"/>
                <w:tblHeader/>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CFF" w:rsidRPr="0086676D" w:rsidRDefault="00403CFF" w:rsidP="00E42ACD">
                  <w:pPr>
                    <w:jc w:val="center"/>
                    <w:rPr>
                      <w:sz w:val="20"/>
                      <w:szCs w:val="20"/>
                    </w:rPr>
                  </w:pPr>
                  <w:r w:rsidRPr="0086676D">
                    <w:rPr>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E42ACD">
                  <w:pPr>
                    <w:jc w:val="center"/>
                    <w:rPr>
                      <w:sz w:val="20"/>
                      <w:szCs w:val="20"/>
                    </w:rPr>
                  </w:pPr>
                  <w:r w:rsidRPr="0086676D">
                    <w:rPr>
                      <w:sz w:val="20"/>
                      <w:szCs w:val="20"/>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E42ACD">
                  <w:pPr>
                    <w:jc w:val="center"/>
                    <w:rPr>
                      <w:sz w:val="20"/>
                      <w:szCs w:val="20"/>
                    </w:rPr>
                  </w:pPr>
                  <w:r w:rsidRPr="0086676D">
                    <w:rPr>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E42ACD">
                  <w:pPr>
                    <w:jc w:val="center"/>
                    <w:rPr>
                      <w:sz w:val="20"/>
                      <w:szCs w:val="20"/>
                    </w:rPr>
                  </w:pPr>
                  <w:r w:rsidRPr="0086676D">
                    <w:rPr>
                      <w:sz w:val="20"/>
                      <w:szCs w:val="20"/>
                    </w:rPr>
                    <w:t>4</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403CFF" w:rsidRPr="0086676D" w:rsidRDefault="00403CFF" w:rsidP="00E42ACD">
                  <w:pPr>
                    <w:jc w:val="center"/>
                    <w:rPr>
                      <w:sz w:val="20"/>
                      <w:szCs w:val="20"/>
                    </w:rPr>
                  </w:pPr>
                  <w:r w:rsidRPr="0086676D">
                    <w:rPr>
                      <w:sz w:val="20"/>
                      <w:szCs w:val="20"/>
                    </w:rPr>
                    <w:t>5</w:t>
                  </w:r>
                </w:p>
              </w:tc>
            </w:tr>
            <w:tr w:rsidR="0086676D" w:rsidRPr="0086676D" w:rsidTr="0086676D">
              <w:trPr>
                <w:gridAfter w:val="1"/>
                <w:wAfter w:w="2081" w:type="dxa"/>
                <w:trHeight w:val="2299"/>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Teritorija </w:t>
                  </w:r>
                  <w:proofErr w:type="spellStart"/>
                  <w:r w:rsidRPr="0086676D">
                    <w:rPr>
                      <w:sz w:val="20"/>
                      <w:szCs w:val="20"/>
                    </w:rPr>
                    <w:t>Veršvos</w:t>
                  </w:r>
                  <w:proofErr w:type="spellEnd"/>
                  <w:r w:rsidRPr="0086676D">
                    <w:rPr>
                      <w:sz w:val="20"/>
                      <w:szCs w:val="20"/>
                    </w:rPr>
                    <w:t xml:space="preserve"> draustinyje</w:t>
                  </w:r>
                </w:p>
                <w:p w:rsidR="00403CFF" w:rsidRPr="0086676D" w:rsidRDefault="00403CFF" w:rsidP="00403CFF">
                  <w:pPr>
                    <w:rPr>
                      <w:sz w:val="20"/>
                      <w:szCs w:val="20"/>
                    </w:rPr>
                  </w:pPr>
                  <w:bookmarkStart w:id="3" w:name="_Hlk505158511"/>
                  <w:r w:rsidRPr="0086676D">
                    <w:rPr>
                      <w:sz w:val="20"/>
                      <w:szCs w:val="20"/>
                    </w:rPr>
                    <w:t>Šilainių seniūnijoje</w:t>
                  </w:r>
                </w:p>
                <w:p w:rsidR="00403CFF" w:rsidRPr="0086676D" w:rsidRDefault="00403CFF" w:rsidP="00403CFF">
                  <w:pPr>
                    <w:rPr>
                      <w:sz w:val="20"/>
                      <w:szCs w:val="20"/>
                    </w:rPr>
                  </w:pPr>
                  <w:r w:rsidRPr="0086676D">
                    <w:rPr>
                      <w:sz w:val="20"/>
                      <w:szCs w:val="20"/>
                    </w:rPr>
                    <w:t>(Šilainių pl. 42,</w:t>
                  </w:r>
                </w:p>
                <w:p w:rsidR="00403CFF" w:rsidRPr="0086676D" w:rsidRDefault="00403CFF" w:rsidP="00403CFF">
                  <w:pPr>
                    <w:rPr>
                      <w:sz w:val="20"/>
                      <w:szCs w:val="20"/>
                    </w:rPr>
                  </w:pPr>
                  <w:r w:rsidRPr="0086676D">
                    <w:rPr>
                      <w:sz w:val="20"/>
                      <w:szCs w:val="20"/>
                    </w:rPr>
                    <w:t xml:space="preserve">Rainių g. 28, </w:t>
                  </w:r>
                  <w:proofErr w:type="spellStart"/>
                  <w:r w:rsidRPr="0086676D">
                    <w:rPr>
                      <w:sz w:val="20"/>
                      <w:szCs w:val="20"/>
                    </w:rPr>
                    <w:t>Smilgaičio</w:t>
                  </w:r>
                  <w:proofErr w:type="spellEnd"/>
                  <w:r w:rsidRPr="0086676D">
                    <w:rPr>
                      <w:sz w:val="20"/>
                      <w:szCs w:val="20"/>
                    </w:rPr>
                    <w:t xml:space="preserve"> </w:t>
                  </w:r>
                  <w:proofErr w:type="spellStart"/>
                  <w:r w:rsidRPr="0086676D">
                    <w:rPr>
                      <w:sz w:val="20"/>
                      <w:szCs w:val="20"/>
                    </w:rPr>
                    <w:t>aklig</w:t>
                  </w:r>
                  <w:proofErr w:type="spellEnd"/>
                  <w:r w:rsidRPr="0086676D">
                    <w:rPr>
                      <w:sz w:val="20"/>
                      <w:szCs w:val="20"/>
                    </w:rPr>
                    <w:t>. kvartalas ir pan.)</w:t>
                  </w:r>
                  <w:bookmarkEnd w:id="3"/>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Mažo užstatymo intensyvumo gyvenamosios teritorijos</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Panaikinti draustinio apribojimus</w:t>
                  </w:r>
                </w:p>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Sklypai patenka į </w:t>
                  </w:r>
                  <w:proofErr w:type="spellStart"/>
                  <w:r w:rsidRPr="0086676D">
                    <w:rPr>
                      <w:sz w:val="20"/>
                      <w:szCs w:val="20"/>
                    </w:rPr>
                    <w:t>Veršvos</w:t>
                  </w:r>
                  <w:proofErr w:type="spellEnd"/>
                  <w:r w:rsidRPr="0086676D">
                    <w:rPr>
                      <w:sz w:val="20"/>
                      <w:szCs w:val="20"/>
                    </w:rPr>
                    <w:t xml:space="preserve"> kraštovaizdžio draustinį. BP nustatyta funkcinė zona gyvenamosios teritorijos, UI – iki 0,5, o </w:t>
                  </w:r>
                  <w:proofErr w:type="spellStart"/>
                  <w:r w:rsidRPr="0086676D">
                    <w:rPr>
                      <w:sz w:val="20"/>
                      <w:szCs w:val="20"/>
                    </w:rPr>
                    <w:t>Veršvos</w:t>
                  </w:r>
                  <w:proofErr w:type="spellEnd"/>
                  <w:r w:rsidRPr="0086676D">
                    <w:rPr>
                      <w:sz w:val="20"/>
                      <w:szCs w:val="20"/>
                    </w:rPr>
                    <w:t xml:space="preserve"> kraštovaizdžio draustinio SP nurodyta, kad statyba galima tik senose sodybose ir buferinėje zonoje. BP AR 14 p. nurodyta </w:t>
                  </w:r>
                  <w:r w:rsidRPr="0086676D">
                    <w:rPr>
                      <w:i/>
                      <w:sz w:val="20"/>
                      <w:szCs w:val="20"/>
                    </w:rPr>
                    <w:t>Gamtinėse saugomose teritorijose veikla reglamentuojama gamtinių teritorijų specialiais planais bei atitinkamais teisės aktais. Saugomų teritorijų specialiuosiuose planuose nustatytas užstatymo tankumas, intensyvumas, aukštingumas ir kt. reglamentai gali skirtis nuo BP reglamentų ir būti griežtesni.</w:t>
                  </w:r>
                </w:p>
              </w:tc>
            </w:tr>
            <w:tr w:rsidR="0086676D" w:rsidRPr="0086676D" w:rsidTr="0086676D">
              <w:trPr>
                <w:gridAfter w:val="1"/>
                <w:wAfter w:w="2081" w:type="dxa"/>
                <w:trHeight w:val="1459"/>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b/>
                      <w:i/>
                      <w:sz w:val="20"/>
                      <w:szCs w:val="20"/>
                    </w:rPr>
                    <w:t>2</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Teritorija prie Žibintų 1D, 2B, 2C (sklypo kad. Nr. 1901/0284:965; buvęs kad. Nr. 1901/0284:501).</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Mažo užstatymo intensyvumo gyvenamosios teritorijos</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Miškų ūkio žemė</w:t>
                  </w:r>
                </w:p>
                <w:p w:rsidR="00403CFF" w:rsidRPr="0086676D" w:rsidRDefault="00403CFF" w:rsidP="00403CFF">
                  <w:pPr>
                    <w:rPr>
                      <w:sz w:val="20"/>
                      <w:szCs w:val="20"/>
                    </w:rPr>
                  </w:pP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Sklypai BP patenka į Nemuno-Nevėžio santakos kraštovaizdžio draustinį, pagal kurio reglamentą šioje vietoje statyba negalima.</w:t>
                  </w:r>
                </w:p>
              </w:tc>
            </w:tr>
            <w:tr w:rsidR="0086676D" w:rsidRPr="0086676D" w:rsidTr="0086676D">
              <w:trPr>
                <w:gridAfter w:val="1"/>
                <w:wAfter w:w="2081" w:type="dxa"/>
                <w:trHeight w:val="734"/>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3</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Aleksotas, prie Kybartų gatvės</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Draustinio teritorija</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Draustinio teritorija</w:t>
                  </w:r>
                </w:p>
              </w:tc>
              <w:tc>
                <w:tcPr>
                  <w:tcW w:w="4393" w:type="dxa"/>
                  <w:tcBorders>
                    <w:top w:val="nil"/>
                    <w:left w:val="nil"/>
                    <w:bottom w:val="single" w:sz="4" w:space="0" w:color="auto"/>
                    <w:right w:val="single" w:sz="4" w:space="0" w:color="auto"/>
                  </w:tcBorders>
                  <w:shd w:val="clear" w:color="auto" w:fill="auto"/>
                  <w:noWrap/>
                  <w:hideMark/>
                </w:tcPr>
                <w:p w:rsidR="00403CFF" w:rsidRPr="0086676D" w:rsidRDefault="00403CFF" w:rsidP="00403CFF">
                  <w:pPr>
                    <w:rPr>
                      <w:sz w:val="20"/>
                      <w:szCs w:val="20"/>
                    </w:rPr>
                  </w:pPr>
                  <w:r w:rsidRPr="0086676D">
                    <w:rPr>
                      <w:sz w:val="20"/>
                      <w:szCs w:val="20"/>
                    </w:rPr>
                    <w:t>Tikslinti Kamšos botaninio – zoologinio draustinio ribas pagal koordinuotas ribas.</w:t>
                  </w:r>
                </w:p>
              </w:tc>
            </w:tr>
            <w:tr w:rsidR="0086676D" w:rsidRPr="0086676D" w:rsidTr="0086676D">
              <w:trPr>
                <w:gridAfter w:val="1"/>
                <w:wAfter w:w="2081" w:type="dxa"/>
                <w:trHeight w:val="1273"/>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4</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Teritorija prie Vakarinio aplink. ir Lampėdžių: Gervių 7, 7A, 7B, 7C, 7D, Kulautuvos 63, 63A, 65, 67, 67A</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Kitos mišraus užstatymo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Kitos mišraus užstatymo teritorijos.</w:t>
                  </w:r>
                </w:p>
                <w:p w:rsidR="00403CFF" w:rsidRPr="0086676D" w:rsidRDefault="00403CFF" w:rsidP="00403CFF">
                  <w:pPr>
                    <w:rPr>
                      <w:b/>
                      <w:sz w:val="20"/>
                      <w:szCs w:val="20"/>
                    </w:rPr>
                  </w:pPr>
                  <w:r w:rsidRPr="0086676D">
                    <w:rPr>
                      <w:sz w:val="20"/>
                      <w:szCs w:val="20"/>
                    </w:rPr>
                    <w:t>Panaikinti draustinio apribojimus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Teritorija patenka į Nemuno-Nevėžio santakos kraštovaizdžio draustinį, pagal kurio reglamentą šioje vietoje statyba iš viso negalima. Sklypai buvo grąžinti natūra kaip komercinės paskirties teritorijos pagal 2003 m. BP sprendinius.</w:t>
                  </w:r>
                </w:p>
              </w:tc>
            </w:tr>
            <w:tr w:rsidR="0086676D" w:rsidRPr="0086676D" w:rsidTr="0086676D">
              <w:trPr>
                <w:gridAfter w:val="1"/>
                <w:wAfter w:w="2081" w:type="dxa"/>
                <w:trHeight w:val="1275"/>
              </w:trPr>
              <w:tc>
                <w:tcPr>
                  <w:tcW w:w="455" w:type="dxa"/>
                  <w:tcBorders>
                    <w:top w:val="single" w:sz="4" w:space="0" w:color="auto"/>
                    <w:left w:val="single" w:sz="4" w:space="0" w:color="auto"/>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b/>
                      <w:i/>
                      <w:sz w:val="20"/>
                      <w:szCs w:val="20"/>
                    </w:rPr>
                    <w:t>5</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IX-</w:t>
                  </w:r>
                  <w:proofErr w:type="spellStart"/>
                  <w:r w:rsidRPr="0086676D">
                    <w:rPr>
                      <w:sz w:val="20"/>
                      <w:szCs w:val="20"/>
                    </w:rPr>
                    <w:t>ojo</w:t>
                  </w:r>
                  <w:proofErr w:type="spellEnd"/>
                  <w:r w:rsidRPr="0086676D">
                    <w:rPr>
                      <w:sz w:val="20"/>
                      <w:szCs w:val="20"/>
                    </w:rPr>
                    <w:t xml:space="preserve"> forto 33</w:t>
                  </w:r>
                </w:p>
                <w:p w:rsidR="00403CFF" w:rsidRPr="0086676D" w:rsidRDefault="00403CFF" w:rsidP="00403CFF">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Kitos mišraus užstatymo teritorijos</w:t>
                  </w:r>
                </w:p>
                <w:p w:rsidR="00403CFF" w:rsidRPr="0086676D" w:rsidRDefault="00403CFF" w:rsidP="00403CFF">
                  <w:pPr>
                    <w:rPr>
                      <w:sz w:val="20"/>
                      <w:szCs w:val="20"/>
                    </w:rPr>
                  </w:pPr>
                </w:p>
                <w:p w:rsidR="00403CFF" w:rsidRDefault="00403CFF" w:rsidP="00403CFF">
                  <w:pPr>
                    <w:rPr>
                      <w:sz w:val="20"/>
                      <w:szCs w:val="20"/>
                    </w:rPr>
                  </w:pPr>
                </w:p>
                <w:p w:rsidR="00403CFF" w:rsidRDefault="00403CFF" w:rsidP="00403CFF">
                  <w:pPr>
                    <w:rPr>
                      <w:sz w:val="20"/>
                      <w:szCs w:val="20"/>
                    </w:rPr>
                  </w:pPr>
                </w:p>
                <w:p w:rsidR="00807E5B" w:rsidRPr="0086676D" w:rsidRDefault="00807E5B"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Kitos mišraus užstatymo teritorijos.</w:t>
                  </w:r>
                </w:p>
                <w:p w:rsidR="00403CFF" w:rsidRPr="0086676D" w:rsidRDefault="00403CFF" w:rsidP="00403CFF">
                  <w:pPr>
                    <w:rPr>
                      <w:sz w:val="20"/>
                      <w:szCs w:val="20"/>
                    </w:rPr>
                  </w:pPr>
                  <w:r w:rsidRPr="0086676D">
                    <w:rPr>
                      <w:sz w:val="20"/>
                      <w:szCs w:val="20"/>
                    </w:rPr>
                    <w:t>Panaikinti draustinio apribojimus</w:t>
                  </w:r>
                </w:p>
              </w:tc>
              <w:tc>
                <w:tcPr>
                  <w:tcW w:w="439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 xml:space="preserve">Prašoma inicijuoti Kauno miesto bendrojo plano korekciją, kad būtų galimybė pakoreguoti </w:t>
                  </w:r>
                  <w:proofErr w:type="spellStart"/>
                  <w:r w:rsidRPr="0086676D">
                    <w:rPr>
                      <w:sz w:val="20"/>
                      <w:szCs w:val="20"/>
                    </w:rPr>
                    <w:t>Veršvos</w:t>
                  </w:r>
                  <w:proofErr w:type="spellEnd"/>
                  <w:r w:rsidRPr="0086676D">
                    <w:rPr>
                      <w:sz w:val="20"/>
                      <w:szCs w:val="20"/>
                    </w:rPr>
                    <w:t xml:space="preserve"> kraštovaizdžio draustinio sprendinius.</w:t>
                  </w:r>
                </w:p>
              </w:tc>
            </w:tr>
            <w:tr w:rsidR="0086676D" w:rsidRPr="0086676D" w:rsidTr="0086676D">
              <w:trPr>
                <w:gridAfter w:val="1"/>
                <w:wAfter w:w="2081" w:type="dxa"/>
                <w:trHeight w:val="56"/>
              </w:trPr>
              <w:tc>
                <w:tcPr>
                  <w:tcW w:w="455" w:type="dxa"/>
                  <w:tcBorders>
                    <w:top w:val="single" w:sz="4" w:space="0" w:color="auto"/>
                    <w:left w:val="single" w:sz="4" w:space="0" w:color="auto"/>
                    <w:bottom w:val="single" w:sz="4" w:space="0" w:color="auto"/>
                    <w:right w:val="single" w:sz="4" w:space="0" w:color="auto"/>
                  </w:tcBorders>
                  <w:shd w:val="clear" w:color="000000" w:fill="FFFFFF"/>
                  <w:hideMark/>
                </w:tcPr>
                <w:p w:rsidR="00403CFF" w:rsidRPr="0086676D" w:rsidRDefault="00403CFF" w:rsidP="00403CFF">
                  <w:pPr>
                    <w:rPr>
                      <w:b/>
                      <w:i/>
                      <w:sz w:val="20"/>
                      <w:szCs w:val="20"/>
                    </w:rPr>
                  </w:pPr>
                  <w:r w:rsidRPr="0086676D">
                    <w:rPr>
                      <w:b/>
                      <w:i/>
                      <w:sz w:val="20"/>
                      <w:szCs w:val="20"/>
                    </w:rPr>
                    <w:lastRenderedPageBreak/>
                    <w:t>6</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Adutiškio g. 14,16</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Draustinio teritorija</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Panaikinti draustinio apribojimus </w:t>
                  </w:r>
                </w:p>
              </w:tc>
              <w:tc>
                <w:tcPr>
                  <w:tcW w:w="439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 xml:space="preserve">Prašoma inicijuoti Kauno miesto bendrojo plano korekciją, kad būtų galimybė pakoreguoti </w:t>
                  </w:r>
                  <w:proofErr w:type="spellStart"/>
                  <w:r w:rsidRPr="0086676D">
                    <w:rPr>
                      <w:sz w:val="20"/>
                      <w:szCs w:val="20"/>
                    </w:rPr>
                    <w:t>Veršvos</w:t>
                  </w:r>
                  <w:proofErr w:type="spellEnd"/>
                  <w:r w:rsidRPr="0086676D">
                    <w:rPr>
                      <w:sz w:val="20"/>
                      <w:szCs w:val="20"/>
                    </w:rPr>
                    <w:t xml:space="preserve"> kraštovaizdžio draustinio sprendinius</w:t>
                  </w:r>
                </w:p>
              </w:tc>
            </w:tr>
            <w:tr w:rsidR="0086676D" w:rsidRPr="0086676D" w:rsidTr="0086676D">
              <w:trPr>
                <w:gridAfter w:val="1"/>
                <w:wAfter w:w="2081" w:type="dxa"/>
                <w:trHeight w:val="337"/>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b/>
                      <w:i/>
                      <w:sz w:val="20"/>
                      <w:szCs w:val="20"/>
                    </w:rPr>
                    <w:t>7</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Žemutinių Kaniūkų kvartalas (Ugnės g., Žalčio Karūnos g., Žemynos g.</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 užstatymo intensyvumo gyvenamosios teritorijos</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Mažo arba vidutinio (jei dabartinis užstatymas viršija mažą) užstatymo intensyvumo gyvenamos teritorijos</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Dabartinis BP nustatytas didelio intensyvumo užstatymas suteikia lūkesčius šioje teritorijoje nuosavybę turintiems (ar įsigysiantiems) asmenims statyti daugiabučius namus, ardant šios teritorijos užstatymo vientisumą.</w:t>
                  </w:r>
                </w:p>
              </w:tc>
            </w:tr>
            <w:tr w:rsidR="0086676D" w:rsidRPr="0086676D" w:rsidTr="0086676D">
              <w:trPr>
                <w:gridAfter w:val="1"/>
                <w:wAfter w:w="2081" w:type="dxa"/>
                <w:trHeight w:val="904"/>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sz w:val="20"/>
                      <w:szCs w:val="20"/>
                    </w:rPr>
                  </w:pPr>
                  <w:bookmarkStart w:id="4" w:name="_Hlk505078920"/>
                  <w:bookmarkEnd w:id="2"/>
                  <w:r w:rsidRPr="0086676D">
                    <w:rPr>
                      <w:b/>
                      <w:i/>
                      <w:sz w:val="20"/>
                      <w:szCs w:val="20"/>
                    </w:rPr>
                    <w:t>8</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proofErr w:type="spellStart"/>
                  <w:r w:rsidRPr="0086676D">
                    <w:rPr>
                      <w:sz w:val="20"/>
                      <w:szCs w:val="20"/>
                    </w:rPr>
                    <w:t>Šakenio</w:t>
                  </w:r>
                  <w:proofErr w:type="spellEnd"/>
                  <w:r w:rsidRPr="0086676D">
                    <w:rPr>
                      <w:sz w:val="20"/>
                      <w:szCs w:val="20"/>
                    </w:rPr>
                    <w:t xml:space="preserve"> g. 34,28,24,22,32,36,1830,20,14,16,40,46</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Vidutinio užstatymo intensyvumo gyvenamosios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 užstatymo intensyvumo gyvenamosios teritorijos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Siūlymas pateiktas NT turto vystytojų. Verslo interesai. Urbanistiniu požiūriu keisti sprendinius nėra teisinio pagrindo. </w:t>
                  </w:r>
                </w:p>
              </w:tc>
            </w:tr>
            <w:tr w:rsidR="0086676D" w:rsidRPr="0086676D" w:rsidTr="0086676D">
              <w:trPr>
                <w:gridAfter w:val="1"/>
                <w:wAfter w:w="2081" w:type="dxa"/>
                <w:trHeight w:val="1140"/>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b/>
                      <w:i/>
                      <w:sz w:val="20"/>
                      <w:szCs w:val="20"/>
                    </w:rPr>
                    <w:t>9</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Žemės sklypas kadastro Nr. 1901/0282:21 (Šalia žemės sklypo Vakarinio aplinkkelio 36)</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Infrastruktūros teritorijos</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Sklypo dalį keisti į verslo ir pramonės  objektų teritorijas</w:t>
                  </w: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 xml:space="preserve">25736 kv. m sklypo žemės ūkio paskirties žemė, kurios didesnė dalis patenka į būsimai sankryžai rezervuotą teritoriją. Prašo sumažinti BP infrastruktūrai nustatytą sklypo dalį. </w:t>
                  </w:r>
                  <w:r w:rsidRPr="0086676D">
                    <w:rPr>
                      <w:i/>
                      <w:sz w:val="20"/>
                      <w:szCs w:val="20"/>
                    </w:rPr>
                    <w:t>Neteisingai parodyta saugotinų kapinių vieta.</w:t>
                  </w:r>
                </w:p>
              </w:tc>
            </w:tr>
            <w:tr w:rsidR="0086676D" w:rsidRPr="0086676D" w:rsidTr="0086676D">
              <w:trPr>
                <w:gridAfter w:val="1"/>
                <w:wAfter w:w="2081" w:type="dxa"/>
                <w:trHeight w:val="921"/>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10</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Raktažolių g. 21</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Infrastruktūros teritorijos</w:t>
                  </w:r>
                </w:p>
                <w:p w:rsidR="00403CFF" w:rsidRPr="0086676D" w:rsidRDefault="00403CFF" w:rsidP="00403CFF">
                  <w:pPr>
                    <w:rPr>
                      <w:sz w:val="20"/>
                      <w:szCs w:val="20"/>
                    </w:rPr>
                  </w:pPr>
                  <w:r w:rsidRPr="0086676D">
                    <w:rPr>
                      <w:sz w:val="20"/>
                      <w:szCs w:val="20"/>
                    </w:rPr>
                    <w:t>(buvusi KTU teritorija)</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Panaikinti perspektyvinės geležinkelio trasos zoną</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Per sklypą numatyta perspektyvinė europinio standarto geležinkelio trasa, prašo BP išimti šią trasą kaip nereikalingą, nes tiesiamas geležinkelis kita trasa.</w:t>
                  </w:r>
                </w:p>
              </w:tc>
            </w:tr>
            <w:tr w:rsidR="0086676D" w:rsidRPr="0086676D" w:rsidTr="0086676D">
              <w:trPr>
                <w:gridAfter w:val="1"/>
                <w:wAfter w:w="2081" w:type="dxa"/>
                <w:trHeight w:val="708"/>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11</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Seniūnijų teritorijos (pvz. Europos pr. iki Marijampolės pl.; Pietrytinis aplinkkelis ir kt.)</w:t>
                  </w: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Infrastruktūros teritorijos</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Koreguoti infrastruktūros teritorijos ribas</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BP nurodytos infrastruktūros teritorijos, numatyta dalį žemės paimti visuomenės poreikiams, tačiau paėmimo procedūros nepradėtos. Teritorija užkonservuota, nėra galimybės planuoti.</w:t>
                  </w:r>
                </w:p>
              </w:tc>
            </w:tr>
            <w:tr w:rsidR="0086676D" w:rsidRPr="0086676D" w:rsidTr="0086676D">
              <w:trPr>
                <w:gridAfter w:val="1"/>
                <w:wAfter w:w="2081" w:type="dxa"/>
                <w:trHeight w:val="526"/>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12</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Miesto gatvės </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Susisiekimo infrastruktūrai</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Dalinai koreguoti susisiekimo infrastruktūrą </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Kai kurioms miesto gatvėms nustatytos galimai aukštesnės kategorijos, nei miestui reikia.</w:t>
                  </w:r>
                </w:p>
              </w:tc>
            </w:tr>
            <w:tr w:rsidR="0086676D" w:rsidRPr="0086676D" w:rsidTr="0086676D">
              <w:trPr>
                <w:gridAfter w:val="1"/>
                <w:wAfter w:w="2081" w:type="dxa"/>
                <w:trHeight w:val="1125"/>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13</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Teritorija tarp </w:t>
                  </w:r>
                </w:p>
                <w:p w:rsidR="00403CFF" w:rsidRPr="0086676D" w:rsidRDefault="00403CFF" w:rsidP="00403CFF">
                  <w:pPr>
                    <w:rPr>
                      <w:sz w:val="20"/>
                      <w:szCs w:val="20"/>
                    </w:rPr>
                  </w:pPr>
                  <w:r w:rsidRPr="0086676D">
                    <w:rPr>
                      <w:sz w:val="20"/>
                      <w:szCs w:val="20"/>
                    </w:rPr>
                    <w:t>A. Juozapavičiaus g. ir Sodų g.</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Mišraus užstatymo teritorija</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Nurodyti D1 kategorijos gatves </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Kultūros paveldo apsaugos zonos ribos pabaigoje, beveik lygiagrečiai </w:t>
                  </w:r>
                </w:p>
                <w:p w:rsidR="00403CFF" w:rsidRPr="0086676D" w:rsidRDefault="00403CFF" w:rsidP="00403CFF">
                  <w:pPr>
                    <w:rPr>
                      <w:sz w:val="20"/>
                      <w:szCs w:val="20"/>
                    </w:rPr>
                  </w:pPr>
                  <w:r w:rsidRPr="0086676D">
                    <w:rPr>
                      <w:sz w:val="20"/>
                      <w:szCs w:val="20"/>
                    </w:rPr>
                    <w:t>A. Juozapavičiaus pr., yra patvirtintų detaliųjų planų, kuriuose numatytas planuojamų gatvių tinklas (A. Juozapavičiaus pr. 21B, 25, 27, 29 ir t. t. ). Galėtų būti D kategorijos gatvės. BP infrastruktūros dalyje nėra numatytos perspektyvinės gatvės.</w:t>
                  </w:r>
                </w:p>
              </w:tc>
            </w:tr>
            <w:tr w:rsidR="0086676D" w:rsidRPr="0086676D" w:rsidTr="0086676D">
              <w:trPr>
                <w:gridAfter w:val="1"/>
                <w:wAfter w:w="2081" w:type="dxa"/>
                <w:trHeight w:val="957"/>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14</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Islandijos plentas</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Infrastruktūros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Nurodyti gatvių raudonąsias linijas </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Šios gatvės raudonosios linijos pagrindiniame BP brėžinyje nepažymėtos kaip inžinerinės infrastruktūros teritorijos (pilkai), tuo tarpu visų kitų tokios ir žemesnės kategorijos gatvių raudonosios linijos pažymėtos.</w:t>
                  </w:r>
                </w:p>
              </w:tc>
            </w:tr>
            <w:tr w:rsidR="0086676D" w:rsidRPr="0086676D" w:rsidTr="0086676D">
              <w:trPr>
                <w:gridAfter w:val="1"/>
                <w:wAfter w:w="2081" w:type="dxa"/>
                <w:trHeight w:val="701"/>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15</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Taikos pr., Kovo 11-osios ir Draugystės gatvių sankryža</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Infrastruktūros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Mišraus užstatymo teritorijos </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Sankryžoje (žiede) esančią degalinę savininkai norėtų plėsti.</w:t>
                  </w:r>
                </w:p>
              </w:tc>
            </w:tr>
            <w:tr w:rsidR="0086676D" w:rsidRPr="0086676D" w:rsidTr="0086676D">
              <w:trPr>
                <w:gridAfter w:val="1"/>
                <w:wAfter w:w="2081" w:type="dxa"/>
                <w:trHeight w:val="762"/>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16</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Teritorija ties V. Bičiūno gatve (Šilainiai)</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Mažo užstatymo intensyvumo gyvenamosios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Nurodyti D kategorijos gatves </w:t>
                  </w:r>
                </w:p>
              </w:tc>
              <w:tc>
                <w:tcPr>
                  <w:tcW w:w="4393" w:type="dxa"/>
                  <w:tcBorders>
                    <w:top w:val="nil"/>
                    <w:left w:val="nil"/>
                    <w:bottom w:val="single" w:sz="4" w:space="0" w:color="auto"/>
                    <w:right w:val="single" w:sz="4" w:space="0" w:color="auto"/>
                  </w:tcBorders>
                  <w:shd w:val="clear" w:color="auto" w:fill="auto"/>
                  <w:hideMark/>
                </w:tcPr>
                <w:p w:rsidR="00807E5B" w:rsidRDefault="00403CFF" w:rsidP="00403CFF">
                  <w:pPr>
                    <w:rPr>
                      <w:sz w:val="20"/>
                      <w:szCs w:val="20"/>
                    </w:rPr>
                  </w:pPr>
                  <w:r w:rsidRPr="0086676D">
                    <w:rPr>
                      <w:sz w:val="20"/>
                      <w:szCs w:val="20"/>
                    </w:rPr>
                    <w:t xml:space="preserve">2003 m. BP buvo nustatyta perspektyvinė </w:t>
                  </w:r>
                </w:p>
                <w:p w:rsidR="00403CFF" w:rsidRPr="0086676D" w:rsidRDefault="00403CFF" w:rsidP="00403CFF">
                  <w:pPr>
                    <w:rPr>
                      <w:sz w:val="20"/>
                      <w:szCs w:val="20"/>
                    </w:rPr>
                  </w:pPr>
                  <w:r w:rsidRPr="0086676D">
                    <w:rPr>
                      <w:sz w:val="20"/>
                      <w:szCs w:val="20"/>
                    </w:rPr>
                    <w:t>V. Bičiūno gatvė. Nenurodžius BP gatvės (kaip 2003 m BP sprendinio tęstinumo) tąsos, komplikuojasi patekimas į gretimas teritorijas, į kurias 2003 m. BP numatyta patekti V. Bičiūno gatve.</w:t>
                  </w:r>
                </w:p>
              </w:tc>
            </w:tr>
            <w:tr w:rsidR="0086676D" w:rsidRPr="0086676D" w:rsidTr="0086676D">
              <w:trPr>
                <w:gridAfter w:val="1"/>
                <w:wAfter w:w="2081" w:type="dxa"/>
                <w:trHeight w:val="943"/>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17</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Prūsų g. 1, 1B. </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Kitos mišraus užstatymo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Konkretizuoti sprendinius </w:t>
                  </w:r>
                </w:p>
              </w:tc>
              <w:tc>
                <w:tcPr>
                  <w:tcW w:w="4393" w:type="dxa"/>
                  <w:tcBorders>
                    <w:top w:val="nil"/>
                    <w:left w:val="nil"/>
                    <w:bottom w:val="single" w:sz="4" w:space="0" w:color="auto"/>
                    <w:right w:val="single" w:sz="4" w:space="0" w:color="auto"/>
                  </w:tcBorders>
                  <w:shd w:val="clear" w:color="auto" w:fill="auto"/>
                  <w:hideMark/>
                </w:tcPr>
                <w:p w:rsidR="00051ECE" w:rsidRDefault="00403CFF" w:rsidP="00051ECE">
                  <w:pPr>
                    <w:rPr>
                      <w:sz w:val="20"/>
                      <w:szCs w:val="20"/>
                    </w:rPr>
                  </w:pPr>
                  <w:r w:rsidRPr="0086676D">
                    <w:rPr>
                      <w:sz w:val="20"/>
                      <w:szCs w:val="20"/>
                    </w:rPr>
                    <w:t>Sklypa</w:t>
                  </w:r>
                  <w:r w:rsidR="00051ECE">
                    <w:rPr>
                      <w:sz w:val="20"/>
                      <w:szCs w:val="20"/>
                    </w:rPr>
                    <w:t>s</w:t>
                  </w:r>
                  <w:r w:rsidRPr="0086676D">
                    <w:rPr>
                      <w:sz w:val="20"/>
                      <w:szCs w:val="20"/>
                    </w:rPr>
                    <w:t xml:space="preserve"> suformuot</w:t>
                  </w:r>
                  <w:r w:rsidR="00051ECE">
                    <w:rPr>
                      <w:sz w:val="20"/>
                      <w:szCs w:val="20"/>
                    </w:rPr>
                    <w:t>as, privačios nuosavybės</w:t>
                  </w:r>
                  <w:r w:rsidRPr="0086676D">
                    <w:rPr>
                      <w:sz w:val="20"/>
                      <w:szCs w:val="20"/>
                    </w:rPr>
                    <w:t xml:space="preserve">. </w:t>
                  </w:r>
                  <w:r w:rsidR="00051ECE">
                    <w:rPr>
                      <w:sz w:val="20"/>
                      <w:szCs w:val="20"/>
                    </w:rPr>
                    <w:t>N</w:t>
                  </w:r>
                  <w:r w:rsidRPr="0086676D">
                    <w:rPr>
                      <w:sz w:val="20"/>
                      <w:szCs w:val="20"/>
                    </w:rPr>
                    <w:t>eaišku, kaip vystysis teritorija.</w:t>
                  </w:r>
                </w:p>
                <w:p w:rsidR="00403CFF" w:rsidRPr="0086676D" w:rsidRDefault="00403CFF" w:rsidP="00051ECE">
                  <w:pPr>
                    <w:rPr>
                      <w:sz w:val="20"/>
                      <w:szCs w:val="20"/>
                    </w:rPr>
                  </w:pPr>
                </w:p>
              </w:tc>
            </w:tr>
            <w:tr w:rsidR="0086676D" w:rsidRPr="0086676D" w:rsidTr="0086676D">
              <w:trPr>
                <w:gridAfter w:val="1"/>
                <w:wAfter w:w="2081" w:type="dxa"/>
                <w:trHeight w:val="9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lastRenderedPageBreak/>
                    <w:t>17A</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Baltijos g. 106</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Visuomeninės paskirties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Kitos mišraus užstatymo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Pasikeitus </w:t>
                  </w:r>
                  <w:r w:rsidR="00051ECE">
                    <w:rPr>
                      <w:sz w:val="20"/>
                      <w:szCs w:val="20"/>
                    </w:rPr>
                    <w:t xml:space="preserve">žemės ar </w:t>
                  </w:r>
                  <w:r w:rsidRPr="0086676D">
                    <w:rPr>
                      <w:sz w:val="20"/>
                      <w:szCs w:val="20"/>
                    </w:rPr>
                    <w:t xml:space="preserve">statinio savininkui iš savivaldybės ar valstybės institucijos į privatų savininką, statinyje net tebetęsiant tą pačią veiklą, žemės naudojimo būdas privalo būti pakeistas į, pav., komercinės paskirties objektų teritorijas ar kitą naudojimo būdą, o BP nenumatytas kitoks žemės naudojimo būdas (kaip galimas kitas) visuomeninės paskirties teritorijose. </w:t>
                  </w:r>
                </w:p>
              </w:tc>
            </w:tr>
            <w:tr w:rsidR="0086676D" w:rsidRPr="0086676D" w:rsidTr="0086676D">
              <w:trPr>
                <w:gridAfter w:val="1"/>
                <w:wAfter w:w="2081" w:type="dxa"/>
                <w:trHeight w:val="883"/>
              </w:trPr>
              <w:tc>
                <w:tcPr>
                  <w:tcW w:w="455" w:type="dxa"/>
                  <w:tcBorders>
                    <w:top w:val="nil"/>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b/>
                      <w:i/>
                      <w:sz w:val="20"/>
                      <w:szCs w:val="20"/>
                    </w:rPr>
                  </w:pPr>
                  <w:r w:rsidRPr="0086676D">
                    <w:rPr>
                      <w:b/>
                      <w:i/>
                      <w:sz w:val="20"/>
                      <w:szCs w:val="20"/>
                    </w:rPr>
                    <w:t>18</w:t>
                  </w:r>
                </w:p>
              </w:tc>
              <w:tc>
                <w:tcPr>
                  <w:tcW w:w="1843"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Karaliaučiaus gatvė</w:t>
                  </w:r>
                </w:p>
              </w:tc>
              <w:tc>
                <w:tcPr>
                  <w:tcW w:w="1559"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Mažo užstatymo intensyvumo gyvenamosios teritorijos</w:t>
                  </w:r>
                </w:p>
              </w:tc>
              <w:tc>
                <w:tcPr>
                  <w:tcW w:w="1843"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Infrastruktūros teritorija</w:t>
                  </w:r>
                </w:p>
              </w:tc>
              <w:tc>
                <w:tcPr>
                  <w:tcW w:w="4393"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Reikia atstatyti Karaliaučiaus gatvės vietą, pagal įregistruotos gatvės geografines charakteristikas</w:t>
                  </w:r>
                </w:p>
              </w:tc>
            </w:tr>
            <w:tr w:rsidR="0086676D" w:rsidRPr="0086676D" w:rsidTr="0086676D">
              <w:trPr>
                <w:gridAfter w:val="1"/>
                <w:wAfter w:w="2081" w:type="dxa"/>
                <w:trHeight w:val="945"/>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19</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Nedideli žemės plotai prie </w:t>
                  </w:r>
                  <w:proofErr w:type="spellStart"/>
                  <w:r w:rsidRPr="0086676D">
                    <w:rPr>
                      <w:sz w:val="20"/>
                      <w:szCs w:val="20"/>
                    </w:rPr>
                    <w:t>Vasarvydžio</w:t>
                  </w:r>
                  <w:proofErr w:type="spellEnd"/>
                  <w:r w:rsidRPr="0086676D">
                    <w:rPr>
                      <w:sz w:val="20"/>
                      <w:szCs w:val="20"/>
                    </w:rPr>
                    <w:t xml:space="preserve"> g. 8, 10A; prie Vasarvietės g. 13H</w:t>
                  </w: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Miškų teritorijos</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Mažo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Šalia sklypų gyvenamiems namams yra žemės plotai, kurie nepatenka į valstybinius miškus. Suformuoti sklypai gražinimui. Galėtų būti gyvenamosios paskirties pastatams.</w:t>
                  </w:r>
                </w:p>
              </w:tc>
            </w:tr>
            <w:tr w:rsidR="0086676D" w:rsidRPr="0086676D" w:rsidTr="0086676D">
              <w:trPr>
                <w:gridAfter w:val="1"/>
                <w:wAfter w:w="2081" w:type="dxa"/>
                <w:trHeight w:val="390"/>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b/>
                      <w:i/>
                      <w:sz w:val="20"/>
                      <w:szCs w:val="20"/>
                    </w:rPr>
                    <w:t>20</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proofErr w:type="spellStart"/>
                  <w:r w:rsidRPr="0086676D">
                    <w:rPr>
                      <w:sz w:val="20"/>
                      <w:szCs w:val="20"/>
                    </w:rPr>
                    <w:t>Vijūkai</w:t>
                  </w:r>
                  <w:proofErr w:type="spellEnd"/>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Miškų teritorijos</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Gyvenamosios paskirties</w:t>
                  </w: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Pateiktos miškų kadastro ištraukos.</w:t>
                  </w:r>
                </w:p>
              </w:tc>
            </w:tr>
            <w:tr w:rsidR="0086676D" w:rsidRPr="0086676D" w:rsidTr="0086676D">
              <w:trPr>
                <w:gridAfter w:val="1"/>
                <w:wAfter w:w="2081" w:type="dxa"/>
                <w:trHeight w:val="358"/>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b/>
                      <w:i/>
                      <w:sz w:val="20"/>
                      <w:szCs w:val="20"/>
                    </w:rPr>
                    <w:t>21</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Aukštutinių</w:t>
                  </w:r>
                </w:p>
                <w:p w:rsidR="00403CFF" w:rsidRPr="0086676D" w:rsidRDefault="00403CFF" w:rsidP="00403CFF">
                  <w:pPr>
                    <w:rPr>
                      <w:sz w:val="20"/>
                      <w:szCs w:val="20"/>
                    </w:rPr>
                  </w:pPr>
                  <w:r w:rsidRPr="0086676D">
                    <w:rPr>
                      <w:sz w:val="20"/>
                      <w:szCs w:val="20"/>
                    </w:rPr>
                    <w:t>Kaniūkų g.</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Miškų teritorijos</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 xml:space="preserve">Gyvenamosios paskirties </w:t>
                  </w: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Pateiktos miškų kadastro ištraukos.</w:t>
                  </w:r>
                </w:p>
              </w:tc>
            </w:tr>
            <w:tr w:rsidR="0086676D" w:rsidRPr="0086676D" w:rsidTr="0086676D">
              <w:trPr>
                <w:gridAfter w:val="1"/>
                <w:wAfter w:w="2081" w:type="dxa"/>
                <w:trHeight w:val="465"/>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b/>
                      <w:i/>
                      <w:sz w:val="20"/>
                      <w:szCs w:val="20"/>
                    </w:rPr>
                    <w:t>22</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Tunelio g. 16A</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Miškų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Gyvenamosios paskirties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Pateiktos miškų kadastro ištraukos.</w:t>
                  </w:r>
                </w:p>
              </w:tc>
            </w:tr>
            <w:tr w:rsidR="0086676D" w:rsidRPr="0086676D" w:rsidTr="0086676D">
              <w:trPr>
                <w:gridAfter w:val="1"/>
                <w:wAfter w:w="2081" w:type="dxa"/>
                <w:trHeight w:val="687"/>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b/>
                      <w:i/>
                      <w:sz w:val="20"/>
                      <w:szCs w:val="20"/>
                    </w:rPr>
                  </w:pPr>
                  <w:r w:rsidRPr="0086676D">
                    <w:rPr>
                      <w:b/>
                      <w:i/>
                      <w:sz w:val="20"/>
                      <w:szCs w:val="20"/>
                    </w:rPr>
                    <w:t>23</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 xml:space="preserve">Prie </w:t>
                  </w:r>
                  <w:proofErr w:type="spellStart"/>
                  <w:r w:rsidRPr="0086676D">
                    <w:rPr>
                      <w:sz w:val="20"/>
                      <w:szCs w:val="20"/>
                    </w:rPr>
                    <w:t>Paštuvos</w:t>
                  </w:r>
                  <w:proofErr w:type="spellEnd"/>
                  <w:r w:rsidRPr="0086676D">
                    <w:rPr>
                      <w:sz w:val="20"/>
                      <w:szCs w:val="20"/>
                    </w:rPr>
                    <w:t xml:space="preserve"> g. </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 xml:space="preserve">Mažo užstatymo intensyvumo teritorija </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 xml:space="preserve">Miškų teritorijos </w:t>
                  </w: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Peržiūrėti ir gražinti į miškų teritorijas, sklypas patenka į Nemuno ir Nevėžio kraštovaizdžio draustinį.</w:t>
                  </w:r>
                </w:p>
              </w:tc>
            </w:tr>
            <w:tr w:rsidR="0086676D" w:rsidRPr="0086676D" w:rsidTr="0086676D">
              <w:trPr>
                <w:gridAfter w:val="1"/>
                <w:wAfter w:w="2081" w:type="dxa"/>
                <w:trHeight w:val="1282"/>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24</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Dalis teritorijos (apie 600 kv. m) prie Vytauto pr. 66, 66A ir Parodos g. 6</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Miesto centro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Intensyviai lankymui naudojami želdynai ir aikštelės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Manytina, kad šioje teritorijoje dėl jos specifikos (didelis transporto srautas, prastos galimybės įrengti įvažą) netikslinga statyti naujų pastatų. Verta palikti pėsčiųjų praėjimus iš kvartalo gilumos. Įvertinti dalies teritorijos prijungimo prie esamų sklypų perspektyvą</w:t>
                  </w:r>
                </w:p>
              </w:tc>
            </w:tr>
            <w:tr w:rsidR="0086676D" w:rsidRPr="0086676D" w:rsidTr="0086676D">
              <w:trPr>
                <w:gridAfter w:val="1"/>
                <w:wAfter w:w="2081" w:type="dxa"/>
                <w:trHeight w:val="780"/>
              </w:trPr>
              <w:tc>
                <w:tcPr>
                  <w:tcW w:w="455" w:type="dxa"/>
                  <w:tcBorders>
                    <w:top w:val="nil"/>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25</w:t>
                  </w:r>
                </w:p>
              </w:tc>
              <w:tc>
                <w:tcPr>
                  <w:tcW w:w="1843"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Kvartalas tarp Seniavos, Alyvų, Jauniaus, Gvazdikų gatvių</w:t>
                  </w:r>
                </w:p>
              </w:tc>
              <w:tc>
                <w:tcPr>
                  <w:tcW w:w="1559"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Intensyviai lankymui naudojami želdynai </w:t>
                  </w:r>
                </w:p>
              </w:tc>
              <w:tc>
                <w:tcPr>
                  <w:tcW w:w="1843"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Mišraus užstatymo arba mažo intensyvumo gyvenamosios teritorijos</w:t>
                  </w:r>
                </w:p>
              </w:tc>
              <w:tc>
                <w:tcPr>
                  <w:tcW w:w="4393"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Skveras, inicijuotas Aleksoto seniūnijos, patvirtintas Tarybos 2012-12-06 sprendimu </w:t>
                  </w:r>
                  <w:r w:rsidR="00B55494">
                    <w:rPr>
                      <w:sz w:val="20"/>
                      <w:szCs w:val="20"/>
                    </w:rPr>
                    <w:t xml:space="preserve">              </w:t>
                  </w:r>
                  <w:r w:rsidRPr="0086676D">
                    <w:rPr>
                      <w:sz w:val="20"/>
                      <w:szCs w:val="20"/>
                    </w:rPr>
                    <w:t>Nr. T-652, nors šioje vietoje skvero būtinybė abejotina.</w:t>
                  </w:r>
                </w:p>
              </w:tc>
            </w:tr>
            <w:tr w:rsidR="0086676D" w:rsidRPr="0086676D" w:rsidTr="0086676D">
              <w:trPr>
                <w:gridAfter w:val="1"/>
                <w:wAfter w:w="2081" w:type="dxa"/>
                <w:trHeight w:val="601"/>
              </w:trPr>
              <w:tc>
                <w:tcPr>
                  <w:tcW w:w="455" w:type="dxa"/>
                  <w:tcBorders>
                    <w:top w:val="nil"/>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b/>
                      <w:i/>
                      <w:sz w:val="20"/>
                      <w:szCs w:val="20"/>
                    </w:rPr>
                  </w:pPr>
                  <w:r w:rsidRPr="0086676D">
                    <w:rPr>
                      <w:b/>
                      <w:i/>
                      <w:sz w:val="20"/>
                      <w:szCs w:val="20"/>
                    </w:rPr>
                    <w:t>25A</w:t>
                  </w:r>
                </w:p>
              </w:tc>
              <w:tc>
                <w:tcPr>
                  <w:tcW w:w="1843"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Seniavos kapinės</w:t>
                  </w:r>
                </w:p>
              </w:tc>
              <w:tc>
                <w:tcPr>
                  <w:tcW w:w="1559"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Didžiųjų prekybos centrų vieta</w:t>
                  </w:r>
                </w:p>
              </w:tc>
              <w:tc>
                <w:tcPr>
                  <w:tcW w:w="1843"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w:t>
                  </w:r>
                </w:p>
              </w:tc>
              <w:tc>
                <w:tcPr>
                  <w:tcW w:w="4393" w:type="dxa"/>
                  <w:tcBorders>
                    <w:top w:val="nil"/>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Pataisyti techninę klaidą, panaikinant kapinių ir gretimoje joms teritorijoje didžiųjų prekybos centrų vietą.</w:t>
                  </w:r>
                </w:p>
              </w:tc>
            </w:tr>
            <w:tr w:rsidR="0086676D" w:rsidRPr="0086676D" w:rsidTr="0086676D">
              <w:trPr>
                <w:gridAfter w:val="1"/>
                <w:wAfter w:w="2081" w:type="dxa"/>
                <w:trHeight w:val="780"/>
              </w:trPr>
              <w:tc>
                <w:tcPr>
                  <w:tcW w:w="455" w:type="dxa"/>
                  <w:tcBorders>
                    <w:top w:val="nil"/>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25C</w:t>
                  </w:r>
                </w:p>
              </w:tc>
              <w:tc>
                <w:tcPr>
                  <w:tcW w:w="1843"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Sklypas prie </w:t>
                  </w:r>
                </w:p>
                <w:p w:rsidR="00403CFF" w:rsidRPr="0086676D" w:rsidRDefault="00403CFF" w:rsidP="00403CFF">
                  <w:pPr>
                    <w:rPr>
                      <w:sz w:val="20"/>
                      <w:szCs w:val="20"/>
                    </w:rPr>
                  </w:pPr>
                  <w:r w:rsidRPr="0086676D">
                    <w:rPr>
                      <w:sz w:val="20"/>
                      <w:szCs w:val="20"/>
                    </w:rPr>
                    <w:t>A. Gustaičio g. 4</w:t>
                  </w:r>
                </w:p>
              </w:tc>
              <w:tc>
                <w:tcPr>
                  <w:tcW w:w="1559"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Intensyviai lankymui naudojami želdynai </w:t>
                  </w:r>
                </w:p>
              </w:tc>
              <w:tc>
                <w:tcPr>
                  <w:tcW w:w="1843"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Mažo užstatymo intensyvumo gyvenamosios teritorijos</w:t>
                  </w:r>
                </w:p>
              </w:tc>
              <w:tc>
                <w:tcPr>
                  <w:tcW w:w="4393" w:type="dxa"/>
                  <w:tcBorders>
                    <w:top w:val="nil"/>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Sklypas grąžintas žemės savininkams.</w:t>
                  </w:r>
                </w:p>
                <w:p w:rsidR="00403CFF" w:rsidRPr="0086676D" w:rsidRDefault="00403CFF" w:rsidP="00403CFF">
                  <w:pPr>
                    <w:rPr>
                      <w:sz w:val="20"/>
                      <w:szCs w:val="20"/>
                    </w:rPr>
                  </w:pPr>
                  <w:r w:rsidRPr="0086676D">
                    <w:rPr>
                      <w:sz w:val="20"/>
                      <w:szCs w:val="20"/>
                    </w:rPr>
                    <w:t>Norint įrengti miesto parką ar skverą Funkcinėje  zonoje Intensyviai lankymui naudojami želdynai ir miesto aikštės, reikėtų sklypą išpirkti. Savivaldybė šio klausimo neketina svarstyti.</w:t>
                  </w:r>
                </w:p>
              </w:tc>
            </w:tr>
            <w:tr w:rsidR="00FB65BE" w:rsidRPr="0086676D" w:rsidTr="0086676D">
              <w:trPr>
                <w:gridAfter w:val="1"/>
                <w:wAfter w:w="2081" w:type="dxa"/>
                <w:trHeight w:val="780"/>
              </w:trPr>
              <w:tc>
                <w:tcPr>
                  <w:tcW w:w="455" w:type="dxa"/>
                  <w:tcBorders>
                    <w:top w:val="nil"/>
                    <w:left w:val="single" w:sz="4" w:space="0" w:color="auto"/>
                    <w:bottom w:val="single" w:sz="4" w:space="0" w:color="auto"/>
                    <w:right w:val="single" w:sz="4" w:space="0" w:color="auto"/>
                  </w:tcBorders>
                  <w:shd w:val="clear" w:color="auto" w:fill="auto"/>
                </w:tcPr>
                <w:p w:rsidR="00FB65BE" w:rsidRPr="0086676D" w:rsidRDefault="00FB65BE" w:rsidP="00FB65BE">
                  <w:pPr>
                    <w:rPr>
                      <w:b/>
                      <w:i/>
                      <w:sz w:val="20"/>
                      <w:szCs w:val="20"/>
                    </w:rPr>
                  </w:pPr>
                  <w:r w:rsidRPr="0086676D">
                    <w:rPr>
                      <w:b/>
                      <w:i/>
                      <w:sz w:val="20"/>
                      <w:szCs w:val="20"/>
                    </w:rPr>
                    <w:t>25B</w:t>
                  </w:r>
                </w:p>
              </w:tc>
              <w:tc>
                <w:tcPr>
                  <w:tcW w:w="1843" w:type="dxa"/>
                  <w:tcBorders>
                    <w:top w:val="nil"/>
                    <w:left w:val="nil"/>
                    <w:bottom w:val="single" w:sz="4" w:space="0" w:color="auto"/>
                    <w:right w:val="single" w:sz="4" w:space="0" w:color="auto"/>
                  </w:tcBorders>
                  <w:shd w:val="clear" w:color="auto" w:fill="auto"/>
                </w:tcPr>
                <w:p w:rsidR="00FB65BE" w:rsidRPr="0086676D" w:rsidRDefault="00FB65BE" w:rsidP="00FB65BE">
                  <w:pPr>
                    <w:rPr>
                      <w:sz w:val="20"/>
                      <w:szCs w:val="20"/>
                    </w:rPr>
                  </w:pPr>
                  <w:r w:rsidRPr="0086676D">
                    <w:rPr>
                      <w:sz w:val="20"/>
                      <w:szCs w:val="20"/>
                    </w:rPr>
                    <w:t xml:space="preserve">Kvartalas tarp Seniavos, Šeštokų ir P. Klimo gatvių </w:t>
                  </w:r>
                </w:p>
              </w:tc>
              <w:tc>
                <w:tcPr>
                  <w:tcW w:w="1559" w:type="dxa"/>
                  <w:tcBorders>
                    <w:top w:val="nil"/>
                    <w:left w:val="nil"/>
                    <w:bottom w:val="single" w:sz="4" w:space="0" w:color="auto"/>
                    <w:right w:val="single" w:sz="4" w:space="0" w:color="auto"/>
                  </w:tcBorders>
                  <w:shd w:val="clear" w:color="auto" w:fill="auto"/>
                </w:tcPr>
                <w:p w:rsidR="00FB65BE" w:rsidRPr="0086676D" w:rsidRDefault="00FB65BE" w:rsidP="00FB65BE">
                  <w:pPr>
                    <w:rPr>
                      <w:sz w:val="20"/>
                      <w:szCs w:val="20"/>
                    </w:rPr>
                  </w:pPr>
                  <w:r w:rsidRPr="0086676D">
                    <w:rPr>
                      <w:sz w:val="20"/>
                      <w:szCs w:val="20"/>
                    </w:rPr>
                    <w:t>Intensyviai lankymui naudojami želdynai </w:t>
                  </w:r>
                </w:p>
              </w:tc>
              <w:tc>
                <w:tcPr>
                  <w:tcW w:w="1843" w:type="dxa"/>
                  <w:tcBorders>
                    <w:top w:val="nil"/>
                    <w:left w:val="nil"/>
                    <w:bottom w:val="single" w:sz="4" w:space="0" w:color="auto"/>
                    <w:right w:val="single" w:sz="4" w:space="0" w:color="auto"/>
                  </w:tcBorders>
                  <w:shd w:val="clear" w:color="auto" w:fill="auto"/>
                </w:tcPr>
                <w:p w:rsidR="00FB65BE" w:rsidRPr="0086676D" w:rsidRDefault="00FB65BE" w:rsidP="00FB65BE">
                  <w:pPr>
                    <w:rPr>
                      <w:sz w:val="20"/>
                      <w:szCs w:val="20"/>
                    </w:rPr>
                  </w:pPr>
                  <w:r w:rsidRPr="0086676D">
                    <w:rPr>
                      <w:sz w:val="20"/>
                      <w:szCs w:val="20"/>
                    </w:rPr>
                    <w:t>Infrastruktūros teritorijos</w:t>
                  </w:r>
                </w:p>
              </w:tc>
              <w:tc>
                <w:tcPr>
                  <w:tcW w:w="4393" w:type="dxa"/>
                  <w:tcBorders>
                    <w:top w:val="nil"/>
                    <w:left w:val="nil"/>
                    <w:bottom w:val="single" w:sz="4" w:space="0" w:color="auto"/>
                    <w:right w:val="single" w:sz="4" w:space="0" w:color="auto"/>
                  </w:tcBorders>
                  <w:shd w:val="clear" w:color="auto" w:fill="auto"/>
                </w:tcPr>
                <w:p w:rsidR="00FB65BE" w:rsidRPr="0086676D" w:rsidRDefault="00FB65BE" w:rsidP="00FB65BE">
                  <w:pPr>
                    <w:rPr>
                      <w:sz w:val="20"/>
                      <w:szCs w:val="20"/>
                    </w:rPr>
                  </w:pPr>
                  <w:r w:rsidRPr="0086676D">
                    <w:rPr>
                      <w:sz w:val="20"/>
                      <w:szCs w:val="20"/>
                    </w:rPr>
                    <w:t>Šioje teritorijoje būtų optimaliau formuoti sklypą automobilių stovėjimo aikštelei arba visuomeninės paskirties veiklai</w:t>
                  </w:r>
                  <w:r>
                    <w:rPr>
                      <w:sz w:val="20"/>
                      <w:szCs w:val="20"/>
                    </w:rPr>
                    <w:t>.</w:t>
                  </w:r>
                </w:p>
              </w:tc>
            </w:tr>
            <w:tr w:rsidR="0086676D" w:rsidRPr="0086676D" w:rsidTr="0086676D">
              <w:trPr>
                <w:gridAfter w:val="1"/>
                <w:wAfter w:w="2081" w:type="dxa"/>
                <w:trHeight w:val="780"/>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b/>
                      <w:i/>
                      <w:sz w:val="20"/>
                      <w:szCs w:val="20"/>
                    </w:rPr>
                    <w:t>26</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Žukausko g. 7A, 11A, 11B, 11C.</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Atskirųjų želdynų teritorija</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w:t>
                  </w:r>
                </w:p>
                <w:p w:rsidR="00403CFF" w:rsidRPr="0086676D" w:rsidRDefault="00403CFF" w:rsidP="00403CFF">
                  <w:pPr>
                    <w:rPr>
                      <w:sz w:val="20"/>
                      <w:szCs w:val="20"/>
                    </w:rPr>
                  </w:pPr>
                  <w:r w:rsidRPr="0086676D">
                    <w:rPr>
                      <w:sz w:val="20"/>
                      <w:szCs w:val="20"/>
                    </w:rPr>
                    <w:t>intensyvumo gyvenamosios teritorijos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Nurodytoje teritorijoje yra atskirųjų želdynų teritorija. Intensyviai lankymui naudojami rekreacinės paskirties želdynai</w:t>
                  </w:r>
                </w:p>
              </w:tc>
            </w:tr>
            <w:tr w:rsidR="0086676D" w:rsidRPr="0086676D" w:rsidTr="0086676D">
              <w:trPr>
                <w:gridAfter w:val="1"/>
                <w:wAfter w:w="2081" w:type="dxa"/>
                <w:trHeight w:val="838"/>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b/>
                      <w:i/>
                      <w:sz w:val="20"/>
                      <w:szCs w:val="20"/>
                    </w:rPr>
                  </w:pPr>
                  <w:r w:rsidRPr="0086676D">
                    <w:rPr>
                      <w:b/>
                      <w:i/>
                      <w:sz w:val="20"/>
                      <w:szCs w:val="20"/>
                    </w:rPr>
                    <w:t>27</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Teritorija prie Palemono 167</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Valstybinis miškas</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Pakeisti valstybinės paskirties miško ribą</w:t>
                  </w: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 xml:space="preserve">Baigtos išėmimo iš valstybinio miško procedūros, pataisyti BP sprendiniai (prie </w:t>
                  </w:r>
                  <w:proofErr w:type="spellStart"/>
                  <w:r w:rsidRPr="0086676D">
                    <w:rPr>
                      <w:sz w:val="20"/>
                      <w:szCs w:val="20"/>
                    </w:rPr>
                    <w:t>Intermodalinio</w:t>
                  </w:r>
                  <w:proofErr w:type="spellEnd"/>
                  <w:r w:rsidRPr="0086676D">
                    <w:rPr>
                      <w:sz w:val="20"/>
                      <w:szCs w:val="20"/>
                    </w:rPr>
                    <w:t xml:space="preserve"> terminalo)</w:t>
                  </w:r>
                </w:p>
              </w:tc>
            </w:tr>
            <w:tr w:rsidR="0086676D" w:rsidRPr="0086676D" w:rsidTr="0086676D">
              <w:trPr>
                <w:gridAfter w:val="1"/>
                <w:wAfter w:w="2081" w:type="dxa"/>
                <w:trHeight w:val="765"/>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b/>
                      <w:i/>
                      <w:sz w:val="20"/>
                      <w:szCs w:val="20"/>
                    </w:rPr>
                    <w:t>28</w:t>
                  </w:r>
                </w:p>
              </w:tc>
              <w:tc>
                <w:tcPr>
                  <w:tcW w:w="1843" w:type="dxa"/>
                  <w:tcBorders>
                    <w:top w:val="single" w:sz="4" w:space="0" w:color="auto"/>
                    <w:left w:val="nil"/>
                    <w:bottom w:val="single" w:sz="4" w:space="0" w:color="auto"/>
                    <w:right w:val="single" w:sz="4" w:space="0" w:color="auto"/>
                  </w:tcBorders>
                  <w:shd w:val="clear" w:color="auto" w:fill="auto"/>
                  <w:noWrap/>
                  <w:hideMark/>
                </w:tcPr>
                <w:p w:rsidR="00403CFF" w:rsidRPr="0086676D" w:rsidRDefault="00403CFF" w:rsidP="00403CFF">
                  <w:pPr>
                    <w:rPr>
                      <w:sz w:val="20"/>
                      <w:szCs w:val="20"/>
                    </w:rPr>
                  </w:pPr>
                  <w:r w:rsidRPr="0086676D">
                    <w:rPr>
                      <w:sz w:val="20"/>
                      <w:szCs w:val="20"/>
                    </w:rPr>
                    <w:t>Brastos g. 13</w:t>
                  </w: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Didelio užstatymo intensyvumo gyvenamosios </w:t>
                  </w:r>
                  <w:r w:rsidRPr="0086676D">
                    <w:rPr>
                      <w:sz w:val="20"/>
                      <w:szCs w:val="20"/>
                    </w:rPr>
                    <w:lastRenderedPageBreak/>
                    <w:t>teritorijos</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lastRenderedPageBreak/>
                    <w:t>Mišraus užstatymo teritorijos</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Sklypo savininkas pageidauja vykdyti sklype gyvenamosios ir komercinės paskirties pastatų statybą</w:t>
                  </w:r>
                </w:p>
              </w:tc>
            </w:tr>
            <w:tr w:rsidR="0086676D" w:rsidRPr="0086676D" w:rsidTr="0086676D">
              <w:trPr>
                <w:gridAfter w:val="1"/>
                <w:wAfter w:w="2081" w:type="dxa"/>
                <w:trHeight w:val="705"/>
              </w:trPr>
              <w:tc>
                <w:tcPr>
                  <w:tcW w:w="455" w:type="dxa"/>
                  <w:tcBorders>
                    <w:top w:val="single" w:sz="4" w:space="0" w:color="auto"/>
                    <w:left w:val="single" w:sz="4" w:space="0" w:color="auto"/>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b/>
                      <w:i/>
                      <w:sz w:val="20"/>
                      <w:szCs w:val="20"/>
                    </w:rPr>
                    <w:t>29</w:t>
                  </w:r>
                </w:p>
              </w:tc>
              <w:tc>
                <w:tcPr>
                  <w:tcW w:w="184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 xml:space="preserve">Vaidoto g. 1 ir kt. </w:t>
                  </w:r>
                </w:p>
              </w:tc>
              <w:tc>
                <w:tcPr>
                  <w:tcW w:w="1559"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Mišraus užstatymo teritorija</w:t>
                  </w:r>
                </w:p>
              </w:tc>
              <w:tc>
                <w:tcPr>
                  <w:tcW w:w="184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Mišraus užstatymo teritorija</w:t>
                  </w:r>
                </w:p>
              </w:tc>
              <w:tc>
                <w:tcPr>
                  <w:tcW w:w="4393" w:type="dxa"/>
                  <w:tcBorders>
                    <w:top w:val="single" w:sz="4" w:space="0" w:color="auto"/>
                    <w:left w:val="nil"/>
                    <w:bottom w:val="single" w:sz="4" w:space="0" w:color="auto"/>
                    <w:right w:val="single" w:sz="4" w:space="0" w:color="auto"/>
                  </w:tcBorders>
                  <w:shd w:val="clear" w:color="000000" w:fill="FFFFFF"/>
                  <w:hideMark/>
                </w:tcPr>
                <w:p w:rsidR="00403CFF" w:rsidRPr="0086676D" w:rsidRDefault="00403CFF" w:rsidP="00403CFF">
                  <w:pPr>
                    <w:rPr>
                      <w:sz w:val="20"/>
                      <w:szCs w:val="20"/>
                    </w:rPr>
                  </w:pPr>
                  <w:r w:rsidRPr="0086676D">
                    <w:rPr>
                      <w:sz w:val="20"/>
                      <w:szCs w:val="20"/>
                    </w:rPr>
                    <w:t>Keisti didžiųjų prekybos centrų išdėstymo SP planą numatant galimybę statyti apie 2000 kv. m prekybos centrą</w:t>
                  </w:r>
                </w:p>
              </w:tc>
            </w:tr>
            <w:tr w:rsidR="0086676D" w:rsidRPr="0086676D" w:rsidTr="0086676D">
              <w:trPr>
                <w:gridAfter w:val="1"/>
                <w:wAfter w:w="2081" w:type="dxa"/>
                <w:trHeight w:val="668"/>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b/>
                      <w:i/>
                      <w:sz w:val="20"/>
                      <w:szCs w:val="20"/>
                    </w:rPr>
                  </w:pPr>
                  <w:r w:rsidRPr="0086676D">
                    <w:rPr>
                      <w:b/>
                      <w:i/>
                      <w:sz w:val="20"/>
                      <w:szCs w:val="20"/>
                    </w:rPr>
                    <w:t>30</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Chemijos g. 18</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Sodininkų bendrijų sodų teritorijos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Verslo ir pramonės teritorijos</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BP sprendiniai neatitinka faktinės padėties.</w:t>
                  </w:r>
                </w:p>
              </w:tc>
            </w:tr>
            <w:tr w:rsidR="0086676D" w:rsidRPr="0086676D" w:rsidTr="0086676D">
              <w:trPr>
                <w:gridAfter w:val="1"/>
                <w:wAfter w:w="2081" w:type="dxa"/>
                <w:trHeight w:val="510"/>
              </w:trPr>
              <w:tc>
                <w:tcPr>
                  <w:tcW w:w="455" w:type="dxa"/>
                  <w:tcBorders>
                    <w:top w:val="nil"/>
                    <w:left w:val="single" w:sz="4" w:space="0" w:color="auto"/>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b/>
                      <w:i/>
                      <w:sz w:val="20"/>
                      <w:szCs w:val="20"/>
                    </w:rPr>
                    <w:t>31</w:t>
                  </w:r>
                </w:p>
              </w:tc>
              <w:tc>
                <w:tcPr>
                  <w:tcW w:w="1843" w:type="dxa"/>
                  <w:tcBorders>
                    <w:top w:val="nil"/>
                    <w:left w:val="nil"/>
                    <w:bottom w:val="single" w:sz="4" w:space="0" w:color="auto"/>
                    <w:right w:val="single" w:sz="4" w:space="0" w:color="auto"/>
                  </w:tcBorders>
                  <w:shd w:val="clear" w:color="auto" w:fill="D9D9D9" w:themeFill="background1" w:themeFillShade="D9"/>
                  <w:noWrap/>
                  <w:hideMark/>
                </w:tcPr>
                <w:p w:rsidR="00403CFF" w:rsidRPr="0086676D" w:rsidRDefault="00403CFF" w:rsidP="00403CFF">
                  <w:pPr>
                    <w:rPr>
                      <w:sz w:val="20"/>
                      <w:szCs w:val="20"/>
                    </w:rPr>
                  </w:pPr>
                  <w:r w:rsidRPr="0086676D">
                    <w:rPr>
                      <w:sz w:val="20"/>
                      <w:szCs w:val="20"/>
                    </w:rPr>
                    <w:t>Teritorija prie Pramonės pr.           vakarų pusėje</w:t>
                  </w:r>
                </w:p>
              </w:tc>
              <w:tc>
                <w:tcPr>
                  <w:tcW w:w="1559"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Verslo ir pramonės teritorijos</w:t>
                  </w:r>
                </w:p>
              </w:tc>
              <w:tc>
                <w:tcPr>
                  <w:tcW w:w="184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Kitos mišraus užstatymo teritorijos</w:t>
                  </w:r>
                </w:p>
              </w:tc>
              <w:tc>
                <w:tcPr>
                  <w:tcW w:w="4393" w:type="dxa"/>
                  <w:tcBorders>
                    <w:top w:val="nil"/>
                    <w:left w:val="nil"/>
                    <w:bottom w:val="single" w:sz="4" w:space="0" w:color="auto"/>
                    <w:right w:val="single" w:sz="4" w:space="0" w:color="auto"/>
                  </w:tcBorders>
                  <w:shd w:val="clear" w:color="auto" w:fill="D9D9D9" w:themeFill="background1" w:themeFillShade="D9"/>
                  <w:hideMark/>
                </w:tcPr>
                <w:p w:rsidR="00403CFF" w:rsidRPr="0086676D" w:rsidRDefault="00403CFF" w:rsidP="00403CFF">
                  <w:pPr>
                    <w:rPr>
                      <w:sz w:val="20"/>
                      <w:szCs w:val="20"/>
                    </w:rPr>
                  </w:pPr>
                  <w:r w:rsidRPr="0086676D">
                    <w:rPr>
                      <w:sz w:val="20"/>
                      <w:szCs w:val="20"/>
                    </w:rPr>
                    <w:t>BP sprendiniai neatitinka faktinės padėties.</w:t>
                  </w:r>
                </w:p>
              </w:tc>
            </w:tr>
            <w:tr w:rsidR="0086676D" w:rsidRPr="0086676D" w:rsidTr="0086676D">
              <w:trPr>
                <w:gridAfter w:val="1"/>
                <w:wAfter w:w="2081" w:type="dxa"/>
                <w:trHeight w:val="764"/>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b/>
                      <w:i/>
                      <w:sz w:val="20"/>
                      <w:szCs w:val="20"/>
                    </w:rPr>
                    <w:t>32</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Taikos pr. 125E,127B</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Kitos mišraus užstatymo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Keisti UI</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843523">
                  <w:pPr>
                    <w:rPr>
                      <w:sz w:val="20"/>
                      <w:szCs w:val="20"/>
                    </w:rPr>
                  </w:pPr>
                  <w:r w:rsidRPr="0086676D">
                    <w:rPr>
                      <w:sz w:val="20"/>
                      <w:szCs w:val="20"/>
                    </w:rPr>
                    <w:t xml:space="preserve">Keisti UI visą juostą prie Taikos prospekto į </w:t>
                  </w:r>
                  <w:r w:rsidRPr="0086676D">
                    <w:rPr>
                      <w:i/>
                      <w:sz w:val="20"/>
                      <w:szCs w:val="20"/>
                    </w:rPr>
                    <w:t>mišrias teritorijas atliekančias linijinių centrų funkcijas</w:t>
                  </w:r>
                  <w:r w:rsidRPr="0086676D">
                    <w:rPr>
                      <w:sz w:val="20"/>
                      <w:szCs w:val="20"/>
                    </w:rPr>
                    <w:t>. Rekomenduojama visas kitas mišraus užstatymo teritorijas UI padidinti iki 2</w:t>
                  </w:r>
                </w:p>
              </w:tc>
            </w:tr>
            <w:tr w:rsidR="0086676D" w:rsidRPr="0086676D" w:rsidTr="0086676D">
              <w:trPr>
                <w:gridAfter w:val="1"/>
                <w:wAfter w:w="2081" w:type="dxa"/>
                <w:trHeight w:val="550"/>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33</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Žaliakalnio seniūnijos teritorijos tarp Savanorių pr. ir Jonavos g. (Kalpoko g. Širvintų g., Molėtų g., Algirdo g. ir kt.).</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 ir vidutinio užstatymo intensyvumo gyvenamosios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 ir vidutinio užstatymo intensyvumo gyvenamosios teritorijos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Papildyti U1 reikšmes detalizuojant smulkiau. (Įvesti pataisas, kad Žaliakalnio seniūnijos teritorijose, kurios BP pagal funkcinį zonavimą yra didelio ir vidutinio užstatymo intensyvumo gyvenamosios teritorijos būtų reglamentuotas U1 atskiroms sklypų grupėms).</w:t>
                  </w:r>
                </w:p>
              </w:tc>
            </w:tr>
            <w:tr w:rsidR="0086676D" w:rsidRPr="0086676D" w:rsidTr="0086676D">
              <w:trPr>
                <w:gridAfter w:val="1"/>
                <w:wAfter w:w="2081" w:type="dxa"/>
                <w:trHeight w:val="1275"/>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34</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Savanorių pr. ir kt.</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 užstatymo intensyvumo gyvenamosios teritorijos </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Didelio užstatymo intensyvumo gyvenamosios teritorijos </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Prie mažo užstatymo intensyvumo teritorijų besiribojančiose mišraus užstatymo teritorijose pirmieji (besiribojantys, pirmai eilei pastatų) sklypai turėtų būti mažesnio aukštingumo pastatams, nei pagal aukštybinių pastatų (50 m) išdėstymo specialųjį planą Mišriose teritorijose užstatymo intensyvumo rodiklis turėtų būti didesnis, nei BP nustatyta, jei pastatų aukštis vystomas pagal aukštybinių pastatų specialųjį planą</w:t>
                  </w:r>
                </w:p>
              </w:tc>
            </w:tr>
            <w:tr w:rsidR="0086676D" w:rsidRPr="0086676D" w:rsidTr="0086676D">
              <w:trPr>
                <w:gridAfter w:val="1"/>
                <w:wAfter w:w="2081" w:type="dxa"/>
                <w:trHeight w:val="856"/>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35</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Ašigalio g. 27A</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Visuomeninės reikšmės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Gyvenamoji ar mišraus užstatymo – pagal gretimybes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Žemės sklypas su boilerine, priklausantis fiziniam asmeniui.</w:t>
                  </w:r>
                </w:p>
              </w:tc>
            </w:tr>
            <w:tr w:rsidR="0086676D" w:rsidRPr="0086676D" w:rsidTr="0086676D">
              <w:trPr>
                <w:gridAfter w:val="1"/>
                <w:wAfter w:w="2081" w:type="dxa"/>
                <w:trHeight w:val="1020"/>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36</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R. Kalantos g. 128 (buvęs 199)</w:t>
                  </w: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Visuomeninės reikšmės teritorijos</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Gyvenamosios teritorijos</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Alzheimerio centro pastatas </w:t>
                  </w:r>
                  <w:r w:rsidRPr="0086676D">
                    <w:rPr>
                      <w:i/>
                      <w:sz w:val="20"/>
                      <w:szCs w:val="20"/>
                    </w:rPr>
                    <w:t>de facto</w:t>
                  </w:r>
                  <w:r w:rsidRPr="0086676D">
                    <w:rPr>
                      <w:sz w:val="20"/>
                      <w:szCs w:val="20"/>
                    </w:rPr>
                    <w:t xml:space="preserve"> turėtų būti </w:t>
                  </w:r>
                  <w:r w:rsidRPr="0086676D">
                    <w:rPr>
                      <w:i/>
                      <w:sz w:val="20"/>
                      <w:szCs w:val="20"/>
                    </w:rPr>
                    <w:t>gyvenamosios paskirties įvairioms socialinėms grupėms</w:t>
                  </w:r>
                  <w:r w:rsidRPr="0086676D">
                    <w:rPr>
                      <w:sz w:val="20"/>
                      <w:szCs w:val="20"/>
                    </w:rPr>
                    <w:t xml:space="preserve">; sklypo naudojimo būdui esant </w:t>
                  </w:r>
                  <w:r w:rsidRPr="0086676D">
                    <w:rPr>
                      <w:i/>
                      <w:sz w:val="20"/>
                      <w:szCs w:val="20"/>
                    </w:rPr>
                    <w:t>visuomeninės teritorijos</w:t>
                  </w:r>
                  <w:r w:rsidRPr="0086676D">
                    <w:rPr>
                      <w:sz w:val="20"/>
                      <w:szCs w:val="20"/>
                    </w:rPr>
                    <w:t xml:space="preserve"> jis – viešbučių.</w:t>
                  </w:r>
                </w:p>
              </w:tc>
            </w:tr>
            <w:tr w:rsidR="0086676D" w:rsidRPr="0086676D" w:rsidTr="0086676D">
              <w:trPr>
                <w:gridAfter w:val="1"/>
                <w:wAfter w:w="2081" w:type="dxa"/>
                <w:trHeight w:val="765"/>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37</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 xml:space="preserve">R. Kalantos g. 132 ir 130 (buvę 120 ir 127) </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Visuomeninės reikšmės teritorijos</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Rekreacinės teritorijos</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Detalus planas patvirtintas KMS AD 2015-10-09 įsakymu Nr. A-2920. Prašymas išnagrinėti, ar reikalingas BP keitimas</w:t>
                  </w:r>
                </w:p>
              </w:tc>
            </w:tr>
            <w:tr w:rsidR="0086676D" w:rsidRPr="0086676D" w:rsidTr="0086676D">
              <w:trPr>
                <w:gridAfter w:val="1"/>
                <w:wAfter w:w="2081" w:type="dxa"/>
                <w:trHeight w:val="681"/>
              </w:trPr>
              <w:tc>
                <w:tcPr>
                  <w:tcW w:w="455" w:type="dxa"/>
                  <w:tcBorders>
                    <w:top w:val="single" w:sz="4" w:space="0" w:color="auto"/>
                    <w:left w:val="single" w:sz="4" w:space="0" w:color="auto"/>
                    <w:bottom w:val="single" w:sz="4" w:space="0" w:color="auto"/>
                    <w:right w:val="single" w:sz="4" w:space="0" w:color="auto"/>
                  </w:tcBorders>
                  <w:shd w:val="clear" w:color="auto" w:fill="FFFFFF"/>
                  <w:hideMark/>
                </w:tcPr>
                <w:p w:rsidR="00403CFF" w:rsidRPr="0086676D" w:rsidRDefault="00403CFF" w:rsidP="00403CFF">
                  <w:pPr>
                    <w:rPr>
                      <w:b/>
                      <w:i/>
                      <w:sz w:val="20"/>
                      <w:szCs w:val="20"/>
                    </w:rPr>
                  </w:pPr>
                  <w:r w:rsidRPr="0086676D">
                    <w:rPr>
                      <w:b/>
                      <w:i/>
                      <w:sz w:val="20"/>
                      <w:szCs w:val="20"/>
                    </w:rPr>
                    <w:t>38</w:t>
                  </w:r>
                </w:p>
              </w:tc>
              <w:tc>
                <w:tcPr>
                  <w:tcW w:w="1843"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Taikos pr. 131</w:t>
                  </w:r>
                </w:p>
              </w:tc>
              <w:tc>
                <w:tcPr>
                  <w:tcW w:w="1559"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Visuomeninės reikšmės teritorijos</w:t>
                  </w:r>
                </w:p>
              </w:tc>
              <w:tc>
                <w:tcPr>
                  <w:tcW w:w="1843"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Kitos mišraus užstatymo teritorijos </w:t>
                  </w:r>
                </w:p>
              </w:tc>
              <w:tc>
                <w:tcPr>
                  <w:tcW w:w="4393"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Parengtas detalusis planas sporto miesteliui, pagal kurį paliekami laisvi plotai grąžinimui. Nėra būtinybės palikti visą visuomeninę teritoriją.</w:t>
                  </w:r>
                </w:p>
              </w:tc>
            </w:tr>
            <w:tr w:rsidR="0086676D" w:rsidRPr="0086676D" w:rsidTr="0086676D">
              <w:trPr>
                <w:gridAfter w:val="1"/>
                <w:wAfter w:w="2081" w:type="dxa"/>
                <w:trHeight w:val="692"/>
              </w:trPr>
              <w:tc>
                <w:tcPr>
                  <w:tcW w:w="455" w:type="dxa"/>
                  <w:tcBorders>
                    <w:top w:val="nil"/>
                    <w:left w:val="single" w:sz="4" w:space="0" w:color="auto"/>
                    <w:bottom w:val="single" w:sz="4" w:space="0" w:color="auto"/>
                    <w:right w:val="single" w:sz="4" w:space="0" w:color="auto"/>
                  </w:tcBorders>
                  <w:shd w:val="clear" w:color="auto" w:fill="FFFFFF"/>
                  <w:hideMark/>
                </w:tcPr>
                <w:p w:rsidR="00403CFF" w:rsidRPr="0086676D" w:rsidRDefault="00403CFF" w:rsidP="00403CFF">
                  <w:pPr>
                    <w:rPr>
                      <w:b/>
                      <w:i/>
                      <w:sz w:val="20"/>
                      <w:szCs w:val="20"/>
                    </w:rPr>
                  </w:pPr>
                  <w:r w:rsidRPr="0086676D">
                    <w:rPr>
                      <w:b/>
                      <w:i/>
                      <w:sz w:val="20"/>
                      <w:szCs w:val="20"/>
                    </w:rPr>
                    <w:t>39</w:t>
                  </w:r>
                </w:p>
              </w:tc>
              <w:tc>
                <w:tcPr>
                  <w:tcW w:w="1843"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Žeimenos g. 58</w:t>
                  </w:r>
                </w:p>
              </w:tc>
              <w:tc>
                <w:tcPr>
                  <w:tcW w:w="1559"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Visuomeninės reikšmės teritorijos</w:t>
                  </w:r>
                </w:p>
              </w:tc>
              <w:tc>
                <w:tcPr>
                  <w:tcW w:w="1843"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Kitos mišraus užstatymo teritorijos</w:t>
                  </w:r>
                </w:p>
              </w:tc>
              <w:tc>
                <w:tcPr>
                  <w:tcW w:w="4393"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Teismo sprendimu parengtas detalusis planas, pagal kurį sklypas išformuotas (sumažintas) ir palikta laisva dalis grąžinimui. Nėra būtinybės palikti visą visuomeninę teritoriją.</w:t>
                  </w:r>
                </w:p>
              </w:tc>
            </w:tr>
            <w:tr w:rsidR="0086676D" w:rsidRPr="0086676D" w:rsidTr="0086676D">
              <w:trPr>
                <w:gridAfter w:val="1"/>
                <w:wAfter w:w="2081" w:type="dxa"/>
                <w:trHeight w:val="375"/>
              </w:trPr>
              <w:tc>
                <w:tcPr>
                  <w:tcW w:w="455" w:type="dxa"/>
                  <w:tcBorders>
                    <w:top w:val="nil"/>
                    <w:left w:val="single" w:sz="4" w:space="0" w:color="auto"/>
                    <w:bottom w:val="single" w:sz="4" w:space="0" w:color="auto"/>
                    <w:right w:val="single" w:sz="4" w:space="0" w:color="auto"/>
                  </w:tcBorders>
                  <w:shd w:val="clear" w:color="auto" w:fill="FFFFFF"/>
                  <w:hideMark/>
                </w:tcPr>
                <w:p w:rsidR="00403CFF" w:rsidRPr="0086676D" w:rsidRDefault="00403CFF" w:rsidP="00403CFF">
                  <w:pPr>
                    <w:rPr>
                      <w:b/>
                      <w:i/>
                      <w:sz w:val="20"/>
                      <w:szCs w:val="20"/>
                    </w:rPr>
                  </w:pPr>
                  <w:r w:rsidRPr="0086676D">
                    <w:rPr>
                      <w:b/>
                      <w:i/>
                      <w:sz w:val="20"/>
                      <w:szCs w:val="20"/>
                    </w:rPr>
                    <w:t>40</w:t>
                  </w:r>
                </w:p>
              </w:tc>
              <w:tc>
                <w:tcPr>
                  <w:tcW w:w="1843"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Skalvių g. 23</w:t>
                  </w:r>
                </w:p>
              </w:tc>
              <w:tc>
                <w:tcPr>
                  <w:tcW w:w="1559"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Funkcinė zona –  Visuomeninės reikšmės teritorijos</w:t>
                  </w:r>
                </w:p>
              </w:tc>
              <w:tc>
                <w:tcPr>
                  <w:tcW w:w="1843"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 xml:space="preserve">Funkcinė zona –  mažo užstatymo intensyvumo gyvenamosios teritorijos </w:t>
                  </w:r>
                </w:p>
              </w:tc>
              <w:tc>
                <w:tcPr>
                  <w:tcW w:w="4393" w:type="dxa"/>
                  <w:tcBorders>
                    <w:top w:val="nil"/>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 xml:space="preserve">Šiuos sklypus valdo privatūs asmenys. Pageidauja pakeisti į kitą naudojimo būdą </w:t>
                  </w:r>
                </w:p>
              </w:tc>
            </w:tr>
            <w:tr w:rsidR="0086676D" w:rsidRPr="0086676D" w:rsidTr="0086676D">
              <w:trPr>
                <w:gridAfter w:val="1"/>
                <w:wAfter w:w="2081" w:type="dxa"/>
                <w:trHeight w:val="1791"/>
              </w:trPr>
              <w:tc>
                <w:tcPr>
                  <w:tcW w:w="455" w:type="dxa"/>
                  <w:tcBorders>
                    <w:top w:val="single" w:sz="4" w:space="0" w:color="auto"/>
                    <w:left w:val="single" w:sz="4" w:space="0" w:color="auto"/>
                    <w:bottom w:val="single" w:sz="4" w:space="0" w:color="auto"/>
                    <w:right w:val="single" w:sz="4" w:space="0" w:color="auto"/>
                  </w:tcBorders>
                  <w:shd w:val="clear" w:color="auto" w:fill="FFFFFF"/>
                  <w:hideMark/>
                </w:tcPr>
                <w:p w:rsidR="00403CFF" w:rsidRPr="0086676D" w:rsidRDefault="00403CFF" w:rsidP="00403CFF">
                  <w:pPr>
                    <w:rPr>
                      <w:b/>
                      <w:i/>
                      <w:sz w:val="20"/>
                      <w:szCs w:val="20"/>
                    </w:rPr>
                  </w:pPr>
                  <w:r w:rsidRPr="0086676D">
                    <w:rPr>
                      <w:b/>
                      <w:i/>
                      <w:sz w:val="20"/>
                      <w:szCs w:val="20"/>
                    </w:rPr>
                    <w:lastRenderedPageBreak/>
                    <w:t>41</w:t>
                  </w:r>
                </w:p>
              </w:tc>
              <w:tc>
                <w:tcPr>
                  <w:tcW w:w="1843"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Viso miesto teritorija</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 ––</w:t>
                  </w:r>
                </w:p>
              </w:tc>
              <w:tc>
                <w:tcPr>
                  <w:tcW w:w="1843"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 ––</w:t>
                  </w:r>
                </w:p>
              </w:tc>
              <w:tc>
                <w:tcPr>
                  <w:tcW w:w="4393" w:type="dxa"/>
                  <w:tcBorders>
                    <w:top w:val="single" w:sz="4" w:space="0" w:color="auto"/>
                    <w:left w:val="nil"/>
                    <w:bottom w:val="single" w:sz="4" w:space="0" w:color="auto"/>
                    <w:right w:val="single" w:sz="4" w:space="0" w:color="auto"/>
                  </w:tcBorders>
                  <w:shd w:val="clear" w:color="auto" w:fill="FFFFFF"/>
                  <w:hideMark/>
                </w:tcPr>
                <w:p w:rsidR="00403CFF" w:rsidRPr="0086676D" w:rsidRDefault="00403CFF" w:rsidP="00403CFF">
                  <w:pPr>
                    <w:rPr>
                      <w:sz w:val="20"/>
                      <w:szCs w:val="20"/>
                    </w:rPr>
                  </w:pPr>
                  <w:r w:rsidRPr="0086676D">
                    <w:rPr>
                      <w:sz w:val="20"/>
                      <w:szCs w:val="20"/>
                    </w:rPr>
                    <w:t xml:space="preserve">AR 177 p.: </w:t>
                  </w:r>
                  <w:r w:rsidRPr="0086676D">
                    <w:rPr>
                      <w:i/>
                      <w:sz w:val="20"/>
                      <w:szCs w:val="20"/>
                    </w:rPr>
                    <w:t>Statesniuose nei 15 laipsnių šlaituose, 10 m atstumu nuo šių šlaitų viršutinės briaunos ir 10 m atstumu nuo šių šlaitų žemutinės briaunos, kurie nepatenka į miškų, ekstensyviai ar intensyviai naudojamų želdynų teritorijas, neurbanizuojamas teritorijas, užstatymo intensyvumas gali būti iki 0,3, o aukštingumas – iki 10 m.</w:t>
                  </w:r>
                </w:p>
                <w:p w:rsidR="00403CFF" w:rsidRPr="0086676D" w:rsidRDefault="00403CFF" w:rsidP="00403CFF">
                  <w:pPr>
                    <w:rPr>
                      <w:sz w:val="20"/>
                      <w:szCs w:val="20"/>
                    </w:rPr>
                  </w:pPr>
                  <w:r w:rsidRPr="0086676D">
                    <w:rPr>
                      <w:sz w:val="20"/>
                      <w:szCs w:val="20"/>
                    </w:rPr>
                    <w:t>Apatinė šlaito briauna laikoma nuo žemiausio šlaito taško, kurio polinkis yra 15 laipsnių. Viršutinė šlaito briauna atskaitoma nuo aukščiausio šlaito taško, kurio šlaito polinkis yra lygus 15 laipsnių</w:t>
                  </w:r>
                </w:p>
              </w:tc>
            </w:tr>
            <w:tr w:rsidR="0086676D" w:rsidRPr="0086676D" w:rsidTr="0086676D">
              <w:trPr>
                <w:gridAfter w:val="1"/>
                <w:wAfter w:w="2081" w:type="dxa"/>
                <w:trHeight w:val="510"/>
              </w:trPr>
              <w:tc>
                <w:tcPr>
                  <w:tcW w:w="455" w:type="dxa"/>
                  <w:tcBorders>
                    <w:top w:val="nil"/>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42</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Viso miesto teritorija</w:t>
                  </w:r>
                </w:p>
              </w:tc>
              <w:tc>
                <w:tcPr>
                  <w:tcW w:w="1559"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w:t>
                  </w:r>
                </w:p>
              </w:tc>
              <w:tc>
                <w:tcPr>
                  <w:tcW w:w="184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Dviračių takų plėtra </w:t>
                  </w:r>
                </w:p>
              </w:tc>
              <w:tc>
                <w:tcPr>
                  <w:tcW w:w="4393" w:type="dxa"/>
                  <w:tcBorders>
                    <w:top w:val="nil"/>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Papildyti BP sprendinius naujais dviračių takais</w:t>
                  </w:r>
                </w:p>
              </w:tc>
            </w:tr>
            <w:tr w:rsidR="0086676D" w:rsidRPr="0086676D" w:rsidTr="0086676D">
              <w:trPr>
                <w:gridAfter w:val="1"/>
                <w:wAfter w:w="2081" w:type="dxa"/>
                <w:trHeight w:val="510"/>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43</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Viso miesto teritorija</w:t>
                  </w: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Paviršinių nuotėkų plėtra</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Miesto plėtroje nenumatyti paviršinių nuotekų tinklai</w:t>
                  </w:r>
                </w:p>
              </w:tc>
            </w:tr>
            <w:tr w:rsidR="0086676D" w:rsidRPr="0086676D" w:rsidTr="0086676D">
              <w:trPr>
                <w:gridAfter w:val="1"/>
                <w:wAfter w:w="2081" w:type="dxa"/>
                <w:trHeight w:val="510"/>
              </w:trPr>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403CFF" w:rsidRPr="0086676D" w:rsidRDefault="00403CFF" w:rsidP="00403CFF">
                  <w:pPr>
                    <w:rPr>
                      <w:b/>
                      <w:i/>
                      <w:sz w:val="20"/>
                      <w:szCs w:val="20"/>
                    </w:rPr>
                  </w:pPr>
                  <w:r w:rsidRPr="0086676D">
                    <w:rPr>
                      <w:b/>
                      <w:i/>
                      <w:sz w:val="20"/>
                      <w:szCs w:val="20"/>
                    </w:rPr>
                    <w:t>44</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Viso miesto teritorija</w:t>
                  </w:r>
                </w:p>
              </w:tc>
              <w:tc>
                <w:tcPr>
                  <w:tcW w:w="1559"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w:t>
                  </w:r>
                </w:p>
              </w:tc>
              <w:tc>
                <w:tcPr>
                  <w:tcW w:w="4393" w:type="dxa"/>
                  <w:tcBorders>
                    <w:top w:val="single" w:sz="4" w:space="0" w:color="auto"/>
                    <w:left w:val="nil"/>
                    <w:bottom w:val="single" w:sz="4" w:space="0" w:color="auto"/>
                    <w:right w:val="single" w:sz="4" w:space="0" w:color="auto"/>
                  </w:tcBorders>
                  <w:shd w:val="clear" w:color="auto" w:fill="auto"/>
                  <w:hideMark/>
                </w:tcPr>
                <w:p w:rsidR="00403CFF" w:rsidRPr="0086676D" w:rsidRDefault="00403CFF" w:rsidP="00403CFF">
                  <w:pPr>
                    <w:rPr>
                      <w:sz w:val="20"/>
                      <w:szCs w:val="20"/>
                    </w:rPr>
                  </w:pPr>
                  <w:r w:rsidRPr="0086676D">
                    <w:rPr>
                      <w:sz w:val="20"/>
                      <w:szCs w:val="20"/>
                    </w:rPr>
                    <w:t>Integruoti į BP sprendinius triukšmo sklaidos specialųjį planą</w:t>
                  </w:r>
                </w:p>
              </w:tc>
            </w:tr>
            <w:tr w:rsidR="0086676D" w:rsidRPr="0086676D" w:rsidTr="0086676D">
              <w:trPr>
                <w:gridAfter w:val="1"/>
                <w:wAfter w:w="2081" w:type="dxa"/>
                <w:trHeight w:val="510"/>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45</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Miesto teritorija</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Uždrausti statyti tvoras daugiabučiais namais užstatytuose kvartaluose</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Daugiabučių namų gyvenamieji rajonai (mikrorajonai, kvartalai), tokie kaip Taikos, Dainavos, Kalniečių, Eigulių, Šilainių ir kiti, neturintys pavadinimų, gyvenamųjų namų kvartalai, sovietiniais metais buvo suprojektuoti kaip vientisi kompleksai, turintys harmoningą erdvinę-planinę struktūrą, pėsčiųjų takų sistemas laisvam žmonių judėjimui, bendras vaikų ir jaunimo žaidimų aikšteles, vejas, želdynus ir kitus kvartalams būdingus elementus. Tokių gyvenamųjų namų kvartalų vizualinis ir fizinis skaidymas (pastatant tvoras, užtvarus, įrengiant kitas kliūtis) nėra priimtini, nes bus pažeistas kvartalų vientisumas ir apribota trečiųjų asmenų teisė laisvai judėti kvartalų erdvėmis.  </w:t>
                  </w:r>
                </w:p>
              </w:tc>
            </w:tr>
            <w:tr w:rsidR="0086676D" w:rsidRPr="0086676D" w:rsidTr="0086676D">
              <w:trPr>
                <w:gridAfter w:val="1"/>
                <w:wAfter w:w="2081" w:type="dxa"/>
                <w:trHeight w:val="510"/>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46</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Miesto teritorija</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Intensyviai lankymui naudojami želdynai ir aikštelės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Prie intensyviai lankymui naudojamų želdynų ir miesto aikščių funkcinės zonos prirašyti papildomą galimą žemės naudojimo būdą – visuomeninės paskirties teritorijas, Tarybai pritarus, nemažinant bendro miesto želdynų ploto.</w:t>
                  </w:r>
                </w:p>
              </w:tc>
            </w:tr>
            <w:tr w:rsidR="0086676D" w:rsidRPr="0086676D" w:rsidTr="0086676D">
              <w:trPr>
                <w:gridAfter w:val="1"/>
                <w:wAfter w:w="2081" w:type="dxa"/>
                <w:trHeight w:val="94"/>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b/>
                      <w:sz w:val="20"/>
                      <w:szCs w:val="20"/>
                    </w:rPr>
                  </w:pPr>
                  <w:r w:rsidRPr="0086676D">
                    <w:rPr>
                      <w:b/>
                      <w:sz w:val="20"/>
                      <w:szCs w:val="20"/>
                    </w:rPr>
                    <w:t>2016 m.</w:t>
                  </w:r>
                </w:p>
              </w:tc>
            </w:tr>
            <w:tr w:rsidR="0086676D" w:rsidRPr="0086676D" w:rsidTr="0086676D">
              <w:trPr>
                <w:gridAfter w:val="1"/>
                <w:wAfter w:w="2081" w:type="dxa"/>
                <w:trHeight w:val="56"/>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b/>
                      <w:i/>
                      <w:sz w:val="20"/>
                      <w:szCs w:val="20"/>
                    </w:rPr>
                    <w:t>47</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Kleboniškis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Funkcinės zonos Miškai pažymėjimas neatitinka sutartiniam pažymėjimui ir brėžinyje naudotai spalvai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Pataisyti funkcinės zonos - Miškai žymėjimą, kad  Reglamentų lentelėje atitiktų brėžiniui ir sutartiniam pažymėjimui</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Taisyti techninę braižybos klaidą</w:t>
                  </w:r>
                </w:p>
              </w:tc>
            </w:tr>
            <w:tr w:rsidR="0086676D" w:rsidRPr="0086676D" w:rsidTr="0086676D">
              <w:trPr>
                <w:gridAfter w:val="1"/>
                <w:wAfter w:w="2081" w:type="dxa"/>
                <w:trHeight w:val="236"/>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48</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Sūrės g. 2</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Funkcinės zona Intensyviai lankymui naudojami želdynai ir aikštės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Mažo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Pakeitus BP sprendinius formuoti sklypą nuosavybės teisių atkūrimui</w:t>
                  </w:r>
                </w:p>
                <w:p w:rsidR="00403CFF" w:rsidRPr="0086676D" w:rsidRDefault="00403CFF" w:rsidP="00403CFF">
                  <w:pPr>
                    <w:rPr>
                      <w:sz w:val="20"/>
                      <w:szCs w:val="20"/>
                    </w:rPr>
                  </w:pPr>
                </w:p>
              </w:tc>
            </w:tr>
            <w:tr w:rsidR="0086676D" w:rsidRPr="0086676D" w:rsidTr="0086676D">
              <w:trPr>
                <w:gridAfter w:val="1"/>
                <w:wAfter w:w="2081" w:type="dxa"/>
                <w:trHeight w:val="236"/>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49</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Raudonojo Kryžiaus g. 1</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Funkcinės zona Visuomeninės reikšmės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–Mažo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Verslo interesai.</w:t>
                  </w:r>
                </w:p>
                <w:p w:rsidR="00403CFF" w:rsidRPr="0086676D" w:rsidRDefault="00403CFF" w:rsidP="00403CFF">
                  <w:pPr>
                    <w:rPr>
                      <w:sz w:val="20"/>
                      <w:szCs w:val="20"/>
                    </w:rPr>
                  </w:pPr>
                  <w:r w:rsidRPr="0086676D">
                    <w:rPr>
                      <w:sz w:val="20"/>
                      <w:szCs w:val="20"/>
                    </w:rPr>
                    <w:t>Savivaldybės pozicija dėl funkcinės zonos keitimo nėra nustatyta.</w:t>
                  </w:r>
                </w:p>
              </w:tc>
            </w:tr>
            <w:tr w:rsidR="0086676D" w:rsidRPr="0086676D" w:rsidTr="0086676D">
              <w:trPr>
                <w:gridAfter w:val="1"/>
                <w:wAfter w:w="2081" w:type="dxa"/>
                <w:trHeight w:val="236"/>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50</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Skalvių g. 16</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Funkcinė zona –visuomeninės reikšmės </w:t>
                  </w:r>
                  <w:r w:rsidRPr="0086676D">
                    <w:rPr>
                      <w:sz w:val="20"/>
                      <w:szCs w:val="20"/>
                    </w:rPr>
                    <w:lastRenderedPageBreak/>
                    <w:t>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lastRenderedPageBreak/>
                    <w:t xml:space="preserve">Funkcinė zona –Mažo užstatymo intensyvumo </w:t>
                  </w:r>
                  <w:r w:rsidRPr="0086676D">
                    <w:rPr>
                      <w:sz w:val="20"/>
                      <w:szCs w:val="20"/>
                    </w:rPr>
                    <w:lastRenderedPageBreak/>
                    <w:t>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lastRenderedPageBreak/>
                    <w:t xml:space="preserve">LVA Teismo sprendimu konstatuota, kad jokio visuomenės poreikio nėra. Savivaldybė buvo įpareigota suformuoti žemės sklypus nuosavybės </w:t>
                  </w:r>
                  <w:r w:rsidRPr="0086676D">
                    <w:rPr>
                      <w:sz w:val="20"/>
                      <w:szCs w:val="20"/>
                    </w:rPr>
                    <w:lastRenderedPageBreak/>
                    <w:t>teisėms atkurti. Šiuos sklypus valdo privatūs asmenys. Pageidauja pakeisti į kitą naudojimo būdą.</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lastRenderedPageBreak/>
                    <w:t>51</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Jonavos g. 35C</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–Bendro naudojimo teritorijos</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–Mažo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Verslo interesai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52</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Pienių g. 10B</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–Didelio užstatymo intensyvumo gyvenamosios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–Vidutinio arba mažo užstatymo intensyvumo teritorijas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Sklypas kad. Nr. 1901/0007:35. Žemės sklypo naudojimo būdas </w:t>
                  </w:r>
                  <w:r w:rsidR="00646556">
                    <w:rPr>
                      <w:sz w:val="20"/>
                      <w:szCs w:val="20"/>
                    </w:rPr>
                    <w:t xml:space="preserve">– </w:t>
                  </w:r>
                  <w:r w:rsidRPr="0086676D">
                    <w:rPr>
                      <w:sz w:val="20"/>
                      <w:szCs w:val="20"/>
                    </w:rPr>
                    <w:t>komercinės paskirties objektų teritorijos.</w:t>
                  </w:r>
                </w:p>
                <w:p w:rsidR="00403CFF" w:rsidRPr="0086676D" w:rsidRDefault="00403CFF" w:rsidP="00403CFF">
                  <w:pPr>
                    <w:rPr>
                      <w:sz w:val="20"/>
                      <w:szCs w:val="20"/>
                    </w:rPr>
                  </w:pP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53</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Chemijos g. 68, 60</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–Sodininkų bendrijų sodų teritorijos</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Mažo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Verslo interesai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b/>
                      <w:i/>
                      <w:sz w:val="20"/>
                      <w:szCs w:val="20"/>
                    </w:rPr>
                    <w:t>54</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Panerių g. 193</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Funkcinė zona –Infrastruktūros teritorijos</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Funkcinė zona – vidutinio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Brėžinyje yra pažymėta teorinė gatvės zona vadovaujantis Panerių gatvės kategorijai STR nustatyto pločio. Taisytina įvertinus esamą padėtį</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55</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Armališkių</w:t>
                  </w:r>
                  <w:proofErr w:type="spellEnd"/>
                  <w:r w:rsidRPr="0086676D">
                    <w:rPr>
                      <w:sz w:val="20"/>
                      <w:szCs w:val="20"/>
                    </w:rPr>
                    <w:t xml:space="preserve"> DP gatvės: Borisevičiaus g. 3, 5 </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Mažo užstatymo intensyvumo gyvenamosios teritorijos</w:t>
                  </w:r>
                </w:p>
                <w:p w:rsidR="00403CFF" w:rsidRPr="0086676D" w:rsidRDefault="00403CFF" w:rsidP="00403CFF">
                  <w:pPr>
                    <w:rPr>
                      <w:sz w:val="20"/>
                      <w:szCs w:val="20"/>
                    </w:rPr>
                  </w:pPr>
                  <w:r w:rsidRPr="0086676D">
                    <w:rPr>
                      <w:sz w:val="20"/>
                      <w:szCs w:val="20"/>
                    </w:rPr>
                    <w:t>Ir Funkcinė zona Miškai</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–Infrastruktūros teritorijos</w:t>
                  </w:r>
                </w:p>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Dubliuojasi valstybinės reikšmės miško plotas ir detaliuoju planu gatvei numatytas plotas. </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56</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Kosčiuškos</w:t>
                  </w:r>
                  <w:proofErr w:type="spellEnd"/>
                  <w:r w:rsidRPr="0086676D">
                    <w:rPr>
                      <w:sz w:val="20"/>
                      <w:szCs w:val="20"/>
                    </w:rPr>
                    <w:t xml:space="preserve"> g.</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Mažo užstatymo intensyvumo gyvenamosios teritorijos</w:t>
                  </w:r>
                </w:p>
                <w:p w:rsidR="00403CFF" w:rsidRPr="0086676D" w:rsidRDefault="00403CFF" w:rsidP="00403CFF">
                  <w:pPr>
                    <w:rPr>
                      <w:sz w:val="20"/>
                      <w:szCs w:val="20"/>
                    </w:rPr>
                  </w:pPr>
                  <w:r w:rsidRPr="0086676D">
                    <w:rPr>
                      <w:sz w:val="20"/>
                      <w:szCs w:val="20"/>
                    </w:rPr>
                    <w:t>Ir Funkcinė zona Miškai</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–Infrastruktūros teritorijos</w:t>
                  </w:r>
                </w:p>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Dubliuojasi valstybinės reikšmės miško plotas ir detaliuoju planu gatvei numatytas plotas. </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57</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Želdynų pasiekiamumo schema</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58</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Sklypas tarp Intako ir Raktažolių g.</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–Infrastruktūros teritorijos</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Kitos mišraus užstatymo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Verslo interesai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b/>
                      <w:i/>
                      <w:sz w:val="20"/>
                      <w:szCs w:val="20"/>
                    </w:rPr>
                    <w:t>59</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 xml:space="preserve">Islandijos </w:t>
                  </w:r>
                  <w:proofErr w:type="spellStart"/>
                  <w:r w:rsidRPr="0086676D">
                    <w:rPr>
                      <w:sz w:val="20"/>
                      <w:szCs w:val="20"/>
                    </w:rPr>
                    <w:t>pl</w:t>
                  </w:r>
                  <w:proofErr w:type="spellEnd"/>
                  <w:r w:rsidRPr="0086676D">
                    <w:rPr>
                      <w:sz w:val="20"/>
                      <w:szCs w:val="20"/>
                    </w:rPr>
                    <w:t xml:space="preserve"> 37B Kad. Nr. 1901/0056:122</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Funkcinė zona Verslo ir pramonės teritorijos, Ekstensyviai lankymui naudojami želdynai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Funkcinė zona –Verslo ir pramonės teritorijos</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 xml:space="preserve">Verslo interesai. Sklypas grąžintas žemės savininkams. Norint įrengti miesto parką ar skverą funkcinėje zonoje Ekstensyviai lankymui naudojami želdynai, reikėtų sklypą išpirkti. </w:t>
                  </w:r>
                </w:p>
                <w:p w:rsidR="00403CFF" w:rsidRPr="0086676D" w:rsidRDefault="00403CFF" w:rsidP="00403CFF">
                  <w:pPr>
                    <w:rPr>
                      <w:sz w:val="20"/>
                      <w:szCs w:val="20"/>
                    </w:rPr>
                  </w:pPr>
                  <w:r w:rsidRPr="0086676D">
                    <w:rPr>
                      <w:sz w:val="20"/>
                      <w:szCs w:val="20"/>
                    </w:rPr>
                    <w:t>Savivaldybė šio klausimo neketina svarstyti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60</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Ateities pl., Magistralė </w:t>
                  </w:r>
                </w:p>
                <w:p w:rsidR="0086676D" w:rsidRPr="0086676D" w:rsidRDefault="0086676D" w:rsidP="00403CFF">
                  <w:pPr>
                    <w:rPr>
                      <w:sz w:val="20"/>
                      <w:szCs w:val="20"/>
                    </w:rPr>
                  </w:pPr>
                </w:p>
                <w:p w:rsidR="0086676D" w:rsidRPr="0086676D" w:rsidRDefault="0086676D" w:rsidP="00403CFF">
                  <w:pPr>
                    <w:rPr>
                      <w:sz w:val="20"/>
                      <w:szCs w:val="20"/>
                    </w:rPr>
                  </w:pPr>
                </w:p>
                <w:p w:rsidR="0086676D" w:rsidRPr="0086676D" w:rsidRDefault="0086676D" w:rsidP="00403CFF">
                  <w:pPr>
                    <w:rPr>
                      <w:sz w:val="20"/>
                      <w:szCs w:val="20"/>
                    </w:rPr>
                  </w:pPr>
                </w:p>
                <w:p w:rsidR="0086676D" w:rsidRPr="0086676D" w:rsidRDefault="0086676D" w:rsidP="00403CFF">
                  <w:pPr>
                    <w:rPr>
                      <w:sz w:val="20"/>
                      <w:szCs w:val="20"/>
                    </w:rPr>
                  </w:pPr>
                </w:p>
                <w:p w:rsidR="0086676D" w:rsidRPr="0086676D" w:rsidRDefault="0086676D" w:rsidP="00403CFF">
                  <w:pPr>
                    <w:rPr>
                      <w:sz w:val="20"/>
                      <w:szCs w:val="20"/>
                    </w:rPr>
                  </w:pP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lastRenderedPageBreak/>
                    <w:t>Funkcinė zona –Verslo ir pramonės teritorijos, miškai</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Verslo ir pramonės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Verslo interesai.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61</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Savanorių pr. 367, Kad. Nr. 1901/0078:91</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Visuomeninės paskirties teritorijos</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Mišraus užstatymo teritorijos, atliekančios linijinių centrų funkcijas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Pastatas buvo įsigytas AB Turto bankas organizuotame valstybės turto pardavimo aukcione 2016 m. lapkričio mėn. 2016-12-07 Bendrovė kreipėsi į Kauno miesto savivaldybės administraciją su prašymu pakeisti Žemės sklypo naudojimo būdą.</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b/>
                      <w:i/>
                      <w:sz w:val="20"/>
                      <w:szCs w:val="20"/>
                    </w:rPr>
                    <w:t>62</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Eivenių g. 7</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Mažo užstatymo intensyvumo gyvenamosios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Kitos mišraus užstatymo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Kartu su investuotojais planuojama vykdyti privačios medicinos įstaigos ir viešbučių projektą, planuojama įsigyti gretimus sklypus Eivenių gatvėje Kaune, greta Kauno Universitetinių klinikų miestelio. Verslo interesai.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63</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Senajiesio</w:t>
                  </w:r>
                  <w:proofErr w:type="spellEnd"/>
                  <w:r w:rsidRPr="0086676D">
                    <w:rPr>
                      <w:sz w:val="20"/>
                      <w:szCs w:val="20"/>
                    </w:rPr>
                    <w:t xml:space="preserve"> g. 25 ir 23</w:t>
                  </w: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Dėl Jiesios kraštovaizdžio draustinio ribos koregavimo</w:t>
                  </w:r>
                </w:p>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Mažo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Sklypo paskirtis – gyvenamosios teritorijos. Jiesios kraštovaizdžio draustinio riba užima dalį sklypo, palikdama galimybę statybai.  Kauno miesto savivaldybės BP galima bus koreguoti kai Jiesios kraštovaizdžio draustinio tvarkymo plano organizatorius pakoreguos draustinio ribą, esančią sklype </w:t>
                  </w:r>
                  <w:proofErr w:type="spellStart"/>
                  <w:r w:rsidRPr="0086676D">
                    <w:rPr>
                      <w:sz w:val="20"/>
                      <w:szCs w:val="20"/>
                    </w:rPr>
                    <w:t>Senajiesio</w:t>
                  </w:r>
                  <w:proofErr w:type="spellEnd"/>
                  <w:r w:rsidRPr="0086676D">
                    <w:rPr>
                      <w:sz w:val="20"/>
                      <w:szCs w:val="20"/>
                    </w:rPr>
                    <w:t xml:space="preserve"> g. 25, Kaune</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b/>
                      <w:i/>
                      <w:sz w:val="20"/>
                      <w:szCs w:val="20"/>
                    </w:rPr>
                  </w:pPr>
                  <w:r w:rsidRPr="0086676D">
                    <w:rPr>
                      <w:b/>
                      <w:i/>
                      <w:sz w:val="20"/>
                      <w:szCs w:val="20"/>
                    </w:rPr>
                    <w:t>64</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Širdažolių takas 6</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Sodų teritorijos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Funkcinė zona – Mažaaukščių gyvenamųjų namų teritorijos</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 xml:space="preserve">Brėžinyje neteisingai apibrėžtos sodų teritorijos ribos. </w:t>
                  </w:r>
                </w:p>
              </w:tc>
            </w:tr>
            <w:tr w:rsidR="0086676D" w:rsidRPr="0086676D" w:rsidTr="0086676D">
              <w:trPr>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65</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Prancūzų g. 15</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Vidutinio užstatymo intensyvumo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Funkcinė zona –         Didelio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Koreguojant Kauno miesto savivaldybės teritorijos BP sprendinius, padidinti BP numatytus žemės sklypo, esančio Prancūzų g. 15 Kaune , užstatymo intensyvumo rodiklius, minėtą sklypą priskiriant Didelio užstatymo intensyvumo gyvenamosioms teritorijoms, t. y. teritorijoms, kuriose vyrauja daugiabutė gyvenamoji statyba kartu su reikalinga socialine, komercine, paslaugų ir pan. infrastruktūra.</w:t>
                  </w:r>
                </w:p>
              </w:tc>
              <w:tc>
                <w:tcPr>
                  <w:tcW w:w="2081" w:type="dxa"/>
                  <w:tcBorders>
                    <w:left w:val="single" w:sz="4" w:space="0" w:color="auto"/>
                  </w:tcBorders>
                </w:tcPr>
                <w:p w:rsidR="00403CFF" w:rsidRPr="0086676D" w:rsidRDefault="00403CFF" w:rsidP="00403CFF">
                  <w:pPr>
                    <w:rPr>
                      <w:sz w:val="20"/>
                      <w:szCs w:val="20"/>
                    </w:rPr>
                  </w:pP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66</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V. Kudirkos 21 ir </w:t>
                  </w:r>
                </w:p>
                <w:p w:rsidR="00403CFF" w:rsidRPr="0086676D" w:rsidRDefault="00403CFF" w:rsidP="00403CFF">
                  <w:pPr>
                    <w:rPr>
                      <w:sz w:val="20"/>
                      <w:szCs w:val="20"/>
                    </w:rPr>
                  </w:pPr>
                  <w:r w:rsidRPr="0086676D">
                    <w:rPr>
                      <w:sz w:val="20"/>
                      <w:szCs w:val="20"/>
                    </w:rPr>
                    <w:t>M. Jankaus 2</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Visuomeninės paskirties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Didelio užstatymo 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Teritorijoje yra ir veikia studentų bendrabučiai, priklausantys LSMU Medicinos akademijai.</w:t>
                  </w:r>
                </w:p>
                <w:p w:rsidR="00403CFF" w:rsidRPr="0086676D" w:rsidRDefault="00403CFF" w:rsidP="00403CFF">
                  <w:pPr>
                    <w:rPr>
                      <w:sz w:val="20"/>
                      <w:szCs w:val="20"/>
                    </w:rPr>
                  </w:pPr>
                  <w:r w:rsidRPr="0086676D">
                    <w:rPr>
                      <w:sz w:val="20"/>
                      <w:szCs w:val="20"/>
                    </w:rPr>
                    <w:t>Sklype numatyta mokslo paskirties pastatą pritaikyti bendrabučiui.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67</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Marių g. 85B</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Kauno marių regioninis parko teritorija; Nestatybiniai sklypai</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Gyvenamosios teritorijos (esami įregistruoti žemės  sklypai, kurių naudojimo būdas gyvenamoji teritorija)</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Kauno marių regioninio parko sprendiniai Bendruoju planu nekeičiami.</w:t>
                  </w:r>
                </w:p>
                <w:p w:rsidR="00403CFF" w:rsidRPr="0086676D" w:rsidRDefault="00403CFF" w:rsidP="00403CFF">
                  <w:pPr>
                    <w:rPr>
                      <w:sz w:val="20"/>
                      <w:szCs w:val="20"/>
                    </w:rPr>
                  </w:pPr>
                  <w:r w:rsidRPr="0086676D">
                    <w:rPr>
                      <w:sz w:val="20"/>
                      <w:szCs w:val="20"/>
                    </w:rPr>
                    <w:t>Veikla nustatoma pagal Regioninio parko specialųjį planą.</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68</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Savanorių pr. 347, 355 (adresas galimai netikslus)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Mišraus užstatymo teritorijos atliekančios linijinių centrų funkcijas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Mišraus užstatymo teritorijos atliekančios linijinių centrų funkcijas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Koreguoti Aukštybinių pastatų išdėstymo Kauno miesto savivaldybės teritorijoje specialiojo plano sprendinius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69</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Taikos pr. 131H</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Visuomeninės paskirties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Komercinės paskirties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Sklypas suformuotas DP žemės nuosavybei atstatyti.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3CFF" w:rsidRPr="0086676D" w:rsidRDefault="00403CFF" w:rsidP="00403CFF">
                  <w:pPr>
                    <w:rPr>
                      <w:b/>
                      <w:i/>
                      <w:sz w:val="20"/>
                      <w:szCs w:val="20"/>
                    </w:rPr>
                  </w:pPr>
                  <w:bookmarkStart w:id="5" w:name="_Hlk513036652"/>
                  <w:r w:rsidRPr="0086676D">
                    <w:rPr>
                      <w:b/>
                      <w:i/>
                      <w:sz w:val="20"/>
                      <w:szCs w:val="20"/>
                    </w:rPr>
                    <w:t>70</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Nemuno ir Nevėžio santakos kraštovaizdžio draustinis.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 xml:space="preserve">Saugomos teritorijos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Saugomos teritorijos</w:t>
                  </w:r>
                </w:p>
              </w:tc>
              <w:tc>
                <w:tcPr>
                  <w:tcW w:w="4393" w:type="dxa"/>
                  <w:tcBorders>
                    <w:top w:val="single" w:sz="4" w:space="0" w:color="auto"/>
                    <w:left w:val="nil"/>
                    <w:bottom w:val="single" w:sz="4" w:space="0" w:color="auto"/>
                    <w:right w:val="single" w:sz="4" w:space="0" w:color="auto"/>
                  </w:tcBorders>
                  <w:shd w:val="clear" w:color="auto" w:fill="D9D9D9" w:themeFill="background1" w:themeFillShade="D9"/>
                </w:tcPr>
                <w:p w:rsidR="00403CFF" w:rsidRPr="0086676D" w:rsidRDefault="00403CFF" w:rsidP="00403CFF">
                  <w:pPr>
                    <w:rPr>
                      <w:sz w:val="20"/>
                      <w:szCs w:val="20"/>
                    </w:rPr>
                  </w:pPr>
                  <w:r w:rsidRPr="0086676D">
                    <w:rPr>
                      <w:sz w:val="20"/>
                      <w:szCs w:val="20"/>
                    </w:rPr>
                    <w:t>Klaida. Išeliminuoti iš BP sprendinių pramintą taką nuo Raudondvario pl. iki Nemuno Nevėžio santakos.</w:t>
                  </w:r>
                </w:p>
              </w:tc>
            </w:tr>
            <w:bookmarkEnd w:id="5"/>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71</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Švendrų takas 43</w:t>
                  </w:r>
                </w:p>
                <w:p w:rsidR="00403CFF" w:rsidRPr="0086676D" w:rsidRDefault="00403CFF" w:rsidP="00403CFF">
                  <w:pPr>
                    <w:rPr>
                      <w:sz w:val="20"/>
                      <w:szCs w:val="20"/>
                    </w:rPr>
                  </w:pPr>
                  <w:r w:rsidRPr="0086676D">
                    <w:rPr>
                      <w:sz w:val="20"/>
                      <w:szCs w:val="20"/>
                    </w:rPr>
                    <w:t>1901/0301:74</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Sodų teritorijų funkcinė zona</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0C0AFE">
                  <w:pPr>
                    <w:rPr>
                      <w:sz w:val="20"/>
                      <w:szCs w:val="20"/>
                    </w:rPr>
                  </w:pPr>
                  <w:r w:rsidRPr="0086676D">
                    <w:rPr>
                      <w:sz w:val="20"/>
                      <w:szCs w:val="20"/>
                    </w:rPr>
                    <w:t xml:space="preserve">Mažo užstatymo intensyvumo gyvenamosios teritorijos </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BP klaida.</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lastRenderedPageBreak/>
                    <w:t>72</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Lieponynės</w:t>
                  </w:r>
                  <w:proofErr w:type="spellEnd"/>
                  <w:r w:rsidRPr="0086676D">
                    <w:rPr>
                      <w:sz w:val="20"/>
                      <w:szCs w:val="20"/>
                    </w:rPr>
                    <w:t xml:space="preserve"> g. 8</w:t>
                  </w:r>
                </w:p>
                <w:p w:rsidR="00403CFF" w:rsidRPr="0086676D" w:rsidRDefault="00403CFF" w:rsidP="00403CFF">
                  <w:pPr>
                    <w:rPr>
                      <w:sz w:val="20"/>
                      <w:szCs w:val="20"/>
                    </w:rPr>
                  </w:pPr>
                  <w:r w:rsidRPr="0086676D">
                    <w:rPr>
                      <w:sz w:val="20"/>
                      <w:szCs w:val="20"/>
                    </w:rPr>
                    <w:t>1901/0261:28</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Sodų teritorijų funkcinė zona</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Mažo užstatymo intensyvumo gyvenamosios teritorijos </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Techninė klaida. Neteisingai pažymėta sodų bendrijos teritorija.</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73</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Tujų g. 19</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Intensyviai lankymui naudojamų želdynai ir miesto aikščių teritorijos ir Mažo užstatymo intensyvumo gyvenamosios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Keisti žemės sklypo Tujų g. 19 paskirtį į Intensyviai lankymui naudojamų želdynų ir miesto aikščių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Valstybinė žemė. Aleksoto bendruomenės prašymu BP plane numatyti funkcinę zoną - Intensyviai lankymui naudojamų želdynų ir miesto aikščių teritorijos.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74</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Žeimenos g. 58A</w:t>
                  </w:r>
                </w:p>
                <w:p w:rsidR="00403CFF" w:rsidRPr="0086676D" w:rsidRDefault="00403CFF" w:rsidP="00403CFF">
                  <w:pPr>
                    <w:rPr>
                      <w:sz w:val="20"/>
                      <w:szCs w:val="20"/>
                    </w:rPr>
                  </w:pPr>
                  <w:r w:rsidRPr="0086676D">
                    <w:rPr>
                      <w:sz w:val="20"/>
                      <w:szCs w:val="20"/>
                    </w:rPr>
                    <w:t>1901/0058:35</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Visuomeninės reikšmės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Visuomeninės reikšmės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Koreguoti Kauno miesto didžiųjų prekybos įmonių išdėstymo SP</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75</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Plikakalnio</w:t>
                  </w:r>
                  <w:proofErr w:type="spellEnd"/>
                  <w:r w:rsidRPr="0086676D">
                    <w:rPr>
                      <w:sz w:val="20"/>
                      <w:szCs w:val="20"/>
                    </w:rPr>
                    <w:t xml:space="preserve"> takas 28</w:t>
                  </w:r>
                </w:p>
                <w:p w:rsidR="00403CFF" w:rsidRPr="0086676D" w:rsidRDefault="00403CFF" w:rsidP="00403CFF">
                  <w:pPr>
                    <w:rPr>
                      <w:sz w:val="20"/>
                      <w:szCs w:val="20"/>
                    </w:rPr>
                  </w:pPr>
                  <w:r w:rsidRPr="0086676D">
                    <w:rPr>
                      <w:sz w:val="20"/>
                      <w:szCs w:val="20"/>
                    </w:rPr>
                    <w:t>1901/0269:50</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Sodininkų bendrijų sodų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Vienbučių –dvibučių gyvenamųjų pastatų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Privatus sklypas. Sklypo naudojimo būdas - vienbučių –</w:t>
                  </w:r>
                  <w:r w:rsidR="0031444C">
                    <w:rPr>
                      <w:sz w:val="20"/>
                      <w:szCs w:val="20"/>
                    </w:rPr>
                    <w:t xml:space="preserve"> </w:t>
                  </w:r>
                  <w:r w:rsidRPr="0086676D">
                    <w:rPr>
                      <w:sz w:val="20"/>
                      <w:szCs w:val="20"/>
                    </w:rPr>
                    <w:t>dvibučių gyvenamųjų pastatų teritorijos.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76</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Lapkalnio</w:t>
                  </w:r>
                  <w:proofErr w:type="spellEnd"/>
                  <w:r w:rsidRPr="0086676D">
                    <w:rPr>
                      <w:sz w:val="20"/>
                      <w:szCs w:val="20"/>
                    </w:rPr>
                    <w:t xml:space="preserve"> g tęsinys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Mažo užstatymo intensyvumo gyvenamosios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Infrastruktūros teritorija.</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Parodyti BP </w:t>
                  </w:r>
                  <w:proofErr w:type="spellStart"/>
                  <w:r w:rsidRPr="0086676D">
                    <w:rPr>
                      <w:sz w:val="20"/>
                      <w:szCs w:val="20"/>
                    </w:rPr>
                    <w:t>Lapkalnio</w:t>
                  </w:r>
                  <w:proofErr w:type="spellEnd"/>
                  <w:r w:rsidRPr="0086676D">
                    <w:rPr>
                      <w:sz w:val="20"/>
                      <w:szCs w:val="20"/>
                    </w:rPr>
                    <w:t xml:space="preserve"> g. tęsinį už </w:t>
                  </w:r>
                  <w:proofErr w:type="spellStart"/>
                  <w:r w:rsidRPr="0086676D">
                    <w:rPr>
                      <w:sz w:val="20"/>
                      <w:szCs w:val="20"/>
                    </w:rPr>
                    <w:t>Šilagirio</w:t>
                  </w:r>
                  <w:proofErr w:type="spellEnd"/>
                  <w:r w:rsidRPr="0086676D">
                    <w:rPr>
                      <w:sz w:val="20"/>
                      <w:szCs w:val="20"/>
                    </w:rPr>
                    <w:t xml:space="preserve"> g. – kaip svarbią miesto eismo struktūros elementą susisiekimui su Kauno rajono teritorija (Aluonos gatve. Yra DP – infrastruktūros teritorija.</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77</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BP Aiškinamasis raštas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Patikslinti „Mišraus  užstatymo teritorijos atliekančios linijinių centrų funkcijas“ ir „Kitos mišraus užstatymo teritorijos“ grafoje „Galimos žemės paskirtys ir naudojimo būdai atitinkamai taip: „Pramonės ir sandėliavimo objektų teritorijos (tik esamuose šios paskirties sklypuose ir tuose sklypuose/teritorijose, kuriuose stovi pramoninio pobūdžio paskirties pastatai)“.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78</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Veršvos</w:t>
                  </w:r>
                  <w:proofErr w:type="spellEnd"/>
                  <w:r w:rsidRPr="0086676D">
                    <w:rPr>
                      <w:sz w:val="20"/>
                      <w:szCs w:val="20"/>
                    </w:rPr>
                    <w:t xml:space="preserve"> kraštovaizdžio draustinis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Saugomos gamtinės teritorijos –</w:t>
                  </w:r>
                  <w:proofErr w:type="spellStart"/>
                  <w:r w:rsidRPr="0086676D">
                    <w:rPr>
                      <w:sz w:val="20"/>
                      <w:szCs w:val="20"/>
                    </w:rPr>
                    <w:t>Veršvos</w:t>
                  </w:r>
                  <w:proofErr w:type="spellEnd"/>
                  <w:r w:rsidRPr="0086676D">
                    <w:rPr>
                      <w:sz w:val="20"/>
                      <w:szCs w:val="20"/>
                    </w:rPr>
                    <w:t xml:space="preserve"> kraštovaizdžio draustinis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Įvertinti ar šio draustinio, jo apsaugos zonų dydis atitinka miesto, gamtos apsaugos, visuomenės poreikius, ar dalis reglamentų nėra pertekliniai</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79</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Hipodromo, Servitutų ir Skuodo gatvių teritorija</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Dėl galimybės atstatyti gatvių tinklą Hipodromo, Servitutų ir Skuodo gatvių teritorijoje. Atlikti teritorijos apribotos šiomis gatvėmis detalųjį planą</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80</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Visas miestas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Transporto ir eismo organizavimo skyrius informavo kad šiuo metu yra rengiamas Kauno miesto darnaus judumo planas. Šį planą numatoma parengti 2018 m. III ketvirtį. Įgyvendinant Darnaus judumo plano pasiūlymus gali atsirasti poreikis koreguoti ar keisti Bendrąjį planą.</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81</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Raudonojo Kryžiaus 1</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Dėl galimybės paversti valstybinio miško dalį teritorijoje, kuria naudojasi ligoninė, esanti prie Raudonojo Kryžiaus g. 1. </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82</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Dviračių takų SP</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Koreguoti miesto dviračių takų SP. Numatyti dviračių takus šiose gatvėse: Pramonė pr., Partizanų g., Taikos pr., Gervių g., Savanorių pr., Žukausko g., Birželio 23-iosios g. Šiaurės per., Baltų pr., Vytauto pr., Gedimino g., Miško g., Donelaičio g., Kęstučio g., Nemuno g., Kanto g., Birštono g., Švenčionių g.</w:t>
                  </w:r>
                </w:p>
                <w:p w:rsidR="00403CFF" w:rsidRPr="0086676D" w:rsidRDefault="00403CFF" w:rsidP="00403CFF">
                  <w:pPr>
                    <w:rPr>
                      <w:sz w:val="20"/>
                      <w:szCs w:val="20"/>
                    </w:rPr>
                  </w:pPr>
                  <w:r w:rsidRPr="0086676D">
                    <w:rPr>
                      <w:sz w:val="20"/>
                      <w:szCs w:val="20"/>
                    </w:rPr>
                    <w:t xml:space="preserve">2. Sujungti dviračių taką nuo Utenos g. iki Sukilėlių pr. (išbraukti šiuo metu numatytą sujungimą per </w:t>
                  </w:r>
                  <w:r w:rsidRPr="0086676D">
                    <w:rPr>
                      <w:sz w:val="20"/>
                      <w:szCs w:val="20"/>
                    </w:rPr>
                    <w:lastRenderedPageBreak/>
                    <w:t>Kalniečių ir Algirdo g.)</w:t>
                  </w:r>
                </w:p>
                <w:p w:rsidR="00403CFF" w:rsidRPr="0086676D" w:rsidRDefault="00403CFF" w:rsidP="00403CFF">
                  <w:pPr>
                    <w:rPr>
                      <w:sz w:val="20"/>
                      <w:szCs w:val="20"/>
                    </w:rPr>
                  </w:pPr>
                  <w:r w:rsidRPr="0086676D">
                    <w:rPr>
                      <w:sz w:val="20"/>
                      <w:szCs w:val="20"/>
                    </w:rPr>
                    <w:t>3. Nuokalnės g. ir Tvirtovės al. pažymėti kaip planuojamą dviračių taką (čia nėra dviračių tako)</w:t>
                  </w:r>
                </w:p>
                <w:p w:rsidR="00403CFF" w:rsidRPr="0086676D" w:rsidRDefault="00403CFF" w:rsidP="00403CFF">
                  <w:pPr>
                    <w:rPr>
                      <w:sz w:val="20"/>
                      <w:szCs w:val="20"/>
                    </w:rPr>
                  </w:pPr>
                  <w:r w:rsidRPr="0086676D">
                    <w:rPr>
                      <w:sz w:val="20"/>
                      <w:szCs w:val="20"/>
                    </w:rPr>
                    <w:t xml:space="preserve">4. Kalvarijos g., Pabrėžos g., Vilties g., Gvazdikų g., Plytinės g., Bitininkų g., </w:t>
                  </w:r>
                  <w:proofErr w:type="spellStart"/>
                  <w:r w:rsidRPr="0086676D">
                    <w:rPr>
                      <w:sz w:val="20"/>
                      <w:szCs w:val="20"/>
                    </w:rPr>
                    <w:t>Juodelynės</w:t>
                  </w:r>
                  <w:proofErr w:type="spellEnd"/>
                  <w:r w:rsidRPr="0086676D">
                    <w:rPr>
                      <w:sz w:val="20"/>
                      <w:szCs w:val="20"/>
                    </w:rPr>
                    <w:t xml:space="preserve"> g. numatyti dviračių takus ne važiuojamojoje gatvės dalyje.</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lastRenderedPageBreak/>
                    <w:t>83</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Susisiekimo infrastruktūra</w:t>
                  </w:r>
                </w:p>
                <w:p w:rsidR="00403CFF" w:rsidRPr="0086676D" w:rsidRDefault="00403CFF" w:rsidP="00403CFF">
                  <w:pPr>
                    <w:rPr>
                      <w:sz w:val="20"/>
                      <w:szCs w:val="20"/>
                    </w:rPr>
                  </w:pPr>
                </w:p>
                <w:p w:rsidR="00403CFF" w:rsidRPr="0086676D" w:rsidRDefault="00403CFF" w:rsidP="00403CFF">
                  <w:pPr>
                    <w:rPr>
                      <w:sz w:val="20"/>
                      <w:szCs w:val="20"/>
                    </w:rPr>
                  </w:pPr>
                  <w:r w:rsidRPr="0086676D">
                    <w:rPr>
                      <w:sz w:val="20"/>
                      <w:szCs w:val="20"/>
                    </w:rPr>
                    <w:t>Visas miestas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Išnagrinėti galimybę optimizuoti miesto susisiekimo sistemos gatvių menamas raudonąsias linijas pagal šiuo metu galiojančius reglamentus; rengiant BP Susisiekimo struktūros (Brėžinys Nr. 14) pakeitimus, prašoma atsižvelgti į esamas/planuojamas gatvių kategorijas ir užtikrinti, kad BP numatytos gatvės neprieštarautų STR 2.06.04:2014 keliamiems pagrindiniams gatvių techniniams parametrams reikalavimams, kad vykdant gatvių statybos, rekonstravimo darbus būtų galimybė išlaikyti bent jau minimalius techninius parametrus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84</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Gatvės prie vandens telkinių</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Įvertinti, ar miesto susisiekimo sistema, kurioje numatytos gatvės prie vandens telkinių (upių ir tvenkinių) galėtų būti organizuota taip, kad gatvėmis nebūtų atkirsta galimybė pasiekti šiuos vandens telkinius (pav. Karaliaus Mindaugo pr. Nemuno krantinė ir pan.). </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85</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Visas miestas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002D0B">
                  <w:pPr>
                    <w:rPr>
                      <w:sz w:val="20"/>
                      <w:szCs w:val="20"/>
                    </w:rPr>
                  </w:pPr>
                  <w:r w:rsidRPr="0086676D">
                    <w:rPr>
                      <w:sz w:val="20"/>
                      <w:szCs w:val="20"/>
                    </w:rPr>
                    <w:t xml:space="preserve">Papildyti nustatytą BP gatvių tinklą kitomis gatvėmis(D1 ir D2 kategorijos), kurios yra būtinos, organizuojant privažiavimą prie žemės sklypų (pav. V. Bičiūno g. ir pan., paliekant galimybę tikslinti/koreguoti gatves rengiant žemesnio lygmens teritorijų planavimo dokumentus ar gatvių techninius / techninius darbo projektus. </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86</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Visas miestas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Papildyti aiškinamąjį raštą nuostata, kad gatvėmis, esančiomis nesuformuotoje žemėje ar suformuotuose žemės sklypuose, jei jos integruotos į miesto susisiekimo sistemą, negali būti trukdoma pravažiuoti/ privažiuoti ar eiti kitiems asmenims.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87</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Sąjungos aikštė</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Intensyviai lankymui naudojami želdynai ir miesto aikštės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Dalinai –</w:t>
                  </w:r>
                  <w:r w:rsidR="00002D0B">
                    <w:rPr>
                      <w:sz w:val="20"/>
                      <w:szCs w:val="20"/>
                    </w:rPr>
                    <w:t xml:space="preserve"> </w:t>
                  </w:r>
                  <w:r w:rsidRPr="0086676D">
                    <w:rPr>
                      <w:sz w:val="20"/>
                      <w:szCs w:val="20"/>
                    </w:rPr>
                    <w:t>Didelio</w:t>
                  </w:r>
                </w:p>
                <w:p w:rsidR="00403CFF" w:rsidRPr="0086676D" w:rsidRDefault="00403CFF" w:rsidP="00403CFF">
                  <w:pPr>
                    <w:rPr>
                      <w:sz w:val="20"/>
                      <w:szCs w:val="20"/>
                    </w:rPr>
                  </w:pPr>
                  <w:r w:rsidRPr="0086676D">
                    <w:rPr>
                      <w:sz w:val="20"/>
                      <w:szCs w:val="20"/>
                    </w:rPr>
                    <w:t>intensyvumo gyvenamosios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Išnagrinėti Savivaldybės administracijos siūlymą keisti Bendrojo plano sprendinį – Sąjungos aikštę – pagal architektūrinio konkurso nugalėtojo pasiūlytus sprendinius (schema pridedama). </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88</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Europos pr. 27</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Visuomeninės reikšmės teritorijos ir kitos mišraus užstatymo teritorijos </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Verslo ir pramonės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Koreguoti Bendrąjį planą taip, kad teritorijoje, kurioje formuojamas apie 301245 kv. m. žemės sklypas (registruojamas Europos pr. 27 Kaune) galėtų vykdyti veiklą Pramonės parkas (LR investicijų įstatymo 2 str. 19 dalis: Pramonės parkas – Lietuvos Respublikos teritorijų planavimo nustatyta tvarka teritorijų planavimo dokumentuose numatyta teritorija, skirta daugiau kaip vienam investicijų projektui įgyvendinti, kurioje už pramonės parko veiklos organizavimą atsakingas pramonės parko operatorius).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89</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Pėsčiųjų tiltas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Išnagrinėti galimybę koreguoti pėsčiųjų tilto iš Nemuno salos į Aleksotą ties numatomu M. K. Čiurlionio koncertų centru vietą taip, kad būtų galimybė įrengti tilto prieigas žemės sklype H. Ir O. Minkovskių g. 31 Kaune.</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90</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Visas miestas ir  Kauno rajonas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Įvertinti Kauno miesto ir Kauno rajono sandūroje esančių išplėtotų ar plėtojamų teritorijų socialinės ir inžinerinės infrastruktūros poreikius</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lastRenderedPageBreak/>
                    <w:t>91</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Visas BP – tekstas, brėžiniai</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Bendrojo plano sprendinių (įskaitant aiškinamajame rašte išdėstytas nuostatas dėl teritorijų planavimo ir statybinių galimybių) atitiktį ženkliai pasikeitusioms nuo 2014-01-01 teisės aktų, reglamentuojančių teritorijų planavimą, nuostatoms; įvertinti iš to kylantį poreikį griežtinti teritorijų vystymo reglamentavimą Bendrajame plane.</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 xml:space="preserve">92 </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roofErr w:type="spellStart"/>
                  <w:r w:rsidRPr="0086676D">
                    <w:rPr>
                      <w:sz w:val="20"/>
                      <w:szCs w:val="20"/>
                    </w:rPr>
                    <w:t>Moliakelio</w:t>
                  </w:r>
                  <w:proofErr w:type="spellEnd"/>
                  <w:r w:rsidRPr="0086676D">
                    <w:rPr>
                      <w:sz w:val="20"/>
                      <w:szCs w:val="20"/>
                    </w:rPr>
                    <w:t xml:space="preserve"> g. 69</w:t>
                  </w:r>
                </w:p>
                <w:p w:rsidR="00403CFF" w:rsidRPr="0086676D" w:rsidRDefault="00403CFF" w:rsidP="00403CFF">
                  <w:pPr>
                    <w:rPr>
                      <w:sz w:val="20"/>
                      <w:szCs w:val="20"/>
                    </w:rPr>
                  </w:pPr>
                </w:p>
                <w:p w:rsidR="00403CFF" w:rsidRPr="0086676D" w:rsidRDefault="00403CFF" w:rsidP="00403CFF">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Mažo užstatymo intensyvumo gyvenamosios teritorijos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Visuomeninės reikšmės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Privatizavus objektą ir įregistravus sklypus naudojimo būdas neatitinka nustatytam BP.</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93</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Visas miestas</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Didžiųjų prekybos įmonių zonos</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Koreguoti Kauno miesto didžiųjų prekybos įmonių išdėstymo SP</w:t>
                  </w:r>
                </w:p>
              </w:tc>
            </w:tr>
            <w:tr w:rsidR="0086676D" w:rsidRPr="0086676D" w:rsidTr="0086676D">
              <w:trPr>
                <w:gridAfter w:val="1"/>
                <w:wAfter w:w="2081" w:type="dxa"/>
                <w:trHeight w:val="328"/>
              </w:trPr>
              <w:tc>
                <w:tcPr>
                  <w:tcW w:w="455" w:type="dxa"/>
                  <w:tcBorders>
                    <w:top w:val="single" w:sz="4" w:space="0" w:color="auto"/>
                    <w:left w:val="single" w:sz="4" w:space="0" w:color="auto"/>
                    <w:bottom w:val="single" w:sz="4" w:space="0" w:color="auto"/>
                    <w:right w:val="single" w:sz="4" w:space="0" w:color="auto"/>
                  </w:tcBorders>
                  <w:shd w:val="clear" w:color="auto" w:fill="auto"/>
                </w:tcPr>
                <w:p w:rsidR="00403CFF" w:rsidRPr="0086676D" w:rsidRDefault="00403CFF" w:rsidP="00403CFF">
                  <w:pPr>
                    <w:rPr>
                      <w:b/>
                      <w:i/>
                      <w:sz w:val="20"/>
                      <w:szCs w:val="20"/>
                    </w:rPr>
                  </w:pPr>
                  <w:r w:rsidRPr="0086676D">
                    <w:rPr>
                      <w:b/>
                      <w:i/>
                      <w:sz w:val="20"/>
                      <w:szCs w:val="20"/>
                    </w:rPr>
                    <w:t>94</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Sklypas prie </w:t>
                  </w:r>
                </w:p>
                <w:p w:rsidR="00403CFF" w:rsidRPr="0086676D" w:rsidRDefault="00403CFF" w:rsidP="00403CFF">
                  <w:pPr>
                    <w:rPr>
                      <w:sz w:val="20"/>
                      <w:szCs w:val="20"/>
                    </w:rPr>
                  </w:pPr>
                  <w:r w:rsidRPr="0086676D">
                    <w:rPr>
                      <w:sz w:val="20"/>
                      <w:szCs w:val="20"/>
                    </w:rPr>
                    <w:t>Kiškių g. 20F</w:t>
                  </w:r>
                </w:p>
              </w:tc>
              <w:tc>
                <w:tcPr>
                  <w:tcW w:w="1559"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Ekstensyviai lankymui naudojami želdynai</w:t>
                  </w:r>
                </w:p>
              </w:tc>
              <w:tc>
                <w:tcPr>
                  <w:tcW w:w="184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Vienbučių –dvibučių gyvenamųjų pastatų teritorijos</w:t>
                  </w:r>
                </w:p>
              </w:tc>
              <w:tc>
                <w:tcPr>
                  <w:tcW w:w="4393" w:type="dxa"/>
                  <w:tcBorders>
                    <w:top w:val="single" w:sz="4" w:space="0" w:color="auto"/>
                    <w:left w:val="nil"/>
                    <w:bottom w:val="single" w:sz="4" w:space="0" w:color="auto"/>
                    <w:right w:val="single" w:sz="4" w:space="0" w:color="auto"/>
                  </w:tcBorders>
                  <w:shd w:val="clear" w:color="auto" w:fill="auto"/>
                </w:tcPr>
                <w:p w:rsidR="00403CFF" w:rsidRPr="0086676D" w:rsidRDefault="00403CFF" w:rsidP="00403CFF">
                  <w:pPr>
                    <w:rPr>
                      <w:sz w:val="20"/>
                      <w:szCs w:val="20"/>
                    </w:rPr>
                  </w:pPr>
                  <w:r w:rsidRPr="0086676D">
                    <w:rPr>
                      <w:sz w:val="20"/>
                      <w:szCs w:val="20"/>
                    </w:rPr>
                    <w:t xml:space="preserve">Koreguoti pagal valstybinės reikšmės miškų ribas </w:t>
                  </w:r>
                </w:p>
              </w:tc>
            </w:tr>
            <w:bookmarkEnd w:id="4"/>
          </w:tbl>
          <w:p w:rsidR="00403CFF" w:rsidRPr="0086676D" w:rsidRDefault="00403CFF" w:rsidP="00403CFF">
            <w:pPr>
              <w:rPr>
                <w:sz w:val="20"/>
                <w:szCs w:val="20"/>
              </w:rPr>
            </w:pPr>
          </w:p>
          <w:p w:rsidR="00403CFF" w:rsidRPr="0086676D" w:rsidRDefault="00403CFF" w:rsidP="00E269E1">
            <w:pPr>
              <w:ind w:firstLine="37"/>
              <w:rPr>
                <w:b/>
                <w:sz w:val="20"/>
                <w:szCs w:val="20"/>
              </w:rPr>
            </w:pPr>
            <w:r w:rsidRPr="0086676D">
              <w:rPr>
                <w:b/>
                <w:sz w:val="20"/>
                <w:szCs w:val="20"/>
              </w:rPr>
              <w:t>PASTABA.</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51"/>
              <w:gridCol w:w="284"/>
              <w:gridCol w:w="283"/>
              <w:gridCol w:w="284"/>
              <w:gridCol w:w="6097"/>
            </w:tblGrid>
            <w:tr w:rsidR="00403CFF" w:rsidRPr="0086676D" w:rsidTr="00E269E1">
              <w:trPr>
                <w:trHeight w:val="328"/>
              </w:trPr>
              <w:tc>
                <w:tcPr>
                  <w:tcW w:w="597" w:type="dxa"/>
                  <w:shd w:val="clear" w:color="auto" w:fill="D9D9D9" w:themeFill="background1" w:themeFillShade="D9"/>
                </w:tcPr>
                <w:p w:rsidR="00403CFF" w:rsidRPr="0086676D" w:rsidRDefault="00403CFF" w:rsidP="00403CFF">
                  <w:pPr>
                    <w:rPr>
                      <w:b/>
                      <w:i/>
                      <w:sz w:val="20"/>
                      <w:szCs w:val="20"/>
                    </w:rPr>
                  </w:pPr>
                  <w:r w:rsidRPr="0086676D">
                    <w:rPr>
                      <w:b/>
                      <w:i/>
                      <w:sz w:val="20"/>
                      <w:szCs w:val="20"/>
                    </w:rPr>
                    <w:t>Nr.</w:t>
                  </w:r>
                </w:p>
              </w:tc>
              <w:tc>
                <w:tcPr>
                  <w:tcW w:w="2551" w:type="dxa"/>
                  <w:shd w:val="clear" w:color="auto" w:fill="D9D9D9" w:themeFill="background1" w:themeFillShade="D9"/>
                </w:tcPr>
                <w:p w:rsidR="00403CFF" w:rsidRPr="0086676D" w:rsidRDefault="00403CFF" w:rsidP="00403CFF">
                  <w:pPr>
                    <w:rPr>
                      <w:sz w:val="20"/>
                      <w:szCs w:val="20"/>
                    </w:rPr>
                  </w:pPr>
                  <w:r w:rsidRPr="0086676D">
                    <w:rPr>
                      <w:sz w:val="20"/>
                      <w:szCs w:val="20"/>
                    </w:rPr>
                    <w:t>Pozicijos, pažymėtos pilkai</w:t>
                  </w:r>
                </w:p>
              </w:tc>
              <w:tc>
                <w:tcPr>
                  <w:tcW w:w="284" w:type="dxa"/>
                  <w:shd w:val="clear" w:color="auto" w:fill="D9D9D9" w:themeFill="background1" w:themeFillShade="D9"/>
                </w:tcPr>
                <w:p w:rsidR="00403CFF" w:rsidRPr="0086676D" w:rsidRDefault="00403CFF" w:rsidP="00403CFF">
                  <w:pPr>
                    <w:rPr>
                      <w:sz w:val="20"/>
                      <w:szCs w:val="20"/>
                    </w:rPr>
                  </w:pPr>
                </w:p>
              </w:tc>
              <w:tc>
                <w:tcPr>
                  <w:tcW w:w="283" w:type="dxa"/>
                  <w:shd w:val="clear" w:color="auto" w:fill="D9D9D9" w:themeFill="background1" w:themeFillShade="D9"/>
                </w:tcPr>
                <w:p w:rsidR="00403CFF" w:rsidRPr="0086676D" w:rsidRDefault="00403CFF" w:rsidP="00403CFF">
                  <w:pPr>
                    <w:rPr>
                      <w:sz w:val="20"/>
                      <w:szCs w:val="20"/>
                    </w:rPr>
                  </w:pPr>
                </w:p>
              </w:tc>
              <w:tc>
                <w:tcPr>
                  <w:tcW w:w="284" w:type="dxa"/>
                  <w:shd w:val="clear" w:color="auto" w:fill="D9D9D9" w:themeFill="background1" w:themeFillShade="D9"/>
                </w:tcPr>
                <w:p w:rsidR="00403CFF" w:rsidRPr="0086676D" w:rsidRDefault="00403CFF" w:rsidP="00403CFF">
                  <w:pPr>
                    <w:tabs>
                      <w:tab w:val="left" w:pos="854"/>
                    </w:tabs>
                    <w:ind w:right="2470"/>
                    <w:rPr>
                      <w:sz w:val="20"/>
                      <w:szCs w:val="20"/>
                    </w:rPr>
                  </w:pPr>
                </w:p>
              </w:tc>
              <w:tc>
                <w:tcPr>
                  <w:tcW w:w="6097" w:type="dxa"/>
                  <w:shd w:val="clear" w:color="auto" w:fill="D9D9D9" w:themeFill="background1" w:themeFillShade="D9"/>
                </w:tcPr>
                <w:p w:rsidR="00403CFF" w:rsidRPr="0086676D" w:rsidRDefault="00403CFF" w:rsidP="00403CFF">
                  <w:pPr>
                    <w:rPr>
                      <w:b/>
                      <w:sz w:val="20"/>
                      <w:szCs w:val="20"/>
                    </w:rPr>
                  </w:pPr>
                  <w:r w:rsidRPr="0086676D">
                    <w:rPr>
                      <w:b/>
                      <w:sz w:val="20"/>
                      <w:szCs w:val="20"/>
                    </w:rPr>
                    <w:t>BP sprendiniai pataisyti pirmuoju etapu;</w:t>
                  </w:r>
                </w:p>
                <w:p w:rsidR="00403CFF" w:rsidRPr="0086676D" w:rsidRDefault="00403CFF" w:rsidP="00403CFF">
                  <w:pPr>
                    <w:rPr>
                      <w:b/>
                      <w:sz w:val="20"/>
                      <w:szCs w:val="20"/>
                    </w:rPr>
                  </w:pPr>
                  <w:r w:rsidRPr="0086676D">
                    <w:rPr>
                      <w:b/>
                      <w:sz w:val="20"/>
                      <w:szCs w:val="20"/>
                    </w:rPr>
                    <w:t>Patvirtinta KMS tarybos 2017-07-11 sprendimu Nr. T-426.</w:t>
                  </w:r>
                </w:p>
              </w:tc>
            </w:tr>
          </w:tbl>
          <w:p w:rsidR="00403CFF" w:rsidRPr="0086676D" w:rsidRDefault="00403CFF" w:rsidP="00403CFF">
            <w:pPr>
              <w:ind w:right="1586"/>
              <w:rPr>
                <w:sz w:val="20"/>
                <w:szCs w:val="20"/>
              </w:rPr>
            </w:pPr>
          </w:p>
          <w:p w:rsidR="00403CFF" w:rsidRPr="0086676D" w:rsidRDefault="00403CFF" w:rsidP="00403CFF">
            <w:pPr>
              <w:pStyle w:val="Teiginiai"/>
              <w:numPr>
                <w:ilvl w:val="0"/>
                <w:numId w:val="0"/>
              </w:numPr>
              <w:spacing w:before="0" w:after="0"/>
              <w:ind w:firstLine="459"/>
            </w:pPr>
          </w:p>
        </w:tc>
      </w:tr>
    </w:tbl>
    <w:p w:rsidR="009C00AD" w:rsidRPr="0086676D" w:rsidRDefault="00403CFF" w:rsidP="0086676D">
      <w:pPr>
        <w:pStyle w:val="ListParagraph"/>
        <w:ind w:left="0" w:firstLine="360"/>
        <w:jc w:val="both"/>
        <w:rPr>
          <w:sz w:val="22"/>
          <w:szCs w:val="22"/>
        </w:rPr>
      </w:pPr>
      <w:r>
        <w:rPr>
          <w:bCs/>
        </w:rPr>
        <w:lastRenderedPageBreak/>
        <w:t>PRIDEDAMA:</w:t>
      </w:r>
      <w:r w:rsidR="0086676D" w:rsidRPr="0086676D">
        <w:rPr>
          <w:sz w:val="22"/>
          <w:szCs w:val="22"/>
        </w:rPr>
        <w:t xml:space="preserve"> </w:t>
      </w:r>
    </w:p>
    <w:p w:rsidR="0086676D" w:rsidRPr="00E42ACD" w:rsidRDefault="00DD2C49" w:rsidP="00E42ACD">
      <w:pPr>
        <w:pStyle w:val="ListParagraph"/>
        <w:numPr>
          <w:ilvl w:val="0"/>
          <w:numId w:val="21"/>
        </w:numPr>
        <w:jc w:val="both"/>
      </w:pPr>
      <w:r w:rsidRPr="00E42ACD">
        <w:t xml:space="preserve">Teritorijų, kuriose koreguojami Kauno miesto savivaldybės teritorijos bendrojo plano sprendiniai, </w:t>
      </w:r>
      <w:r w:rsidR="0086676D" w:rsidRPr="00E42ACD">
        <w:t>brėžinys</w:t>
      </w:r>
      <w:r w:rsidRPr="00E42ACD">
        <w:t xml:space="preserve"> </w:t>
      </w:r>
      <w:r w:rsidR="0086676D" w:rsidRPr="00E42ACD">
        <w:t>M 1:</w:t>
      </w:r>
      <w:r w:rsidRPr="00E42ACD">
        <w:t>500</w:t>
      </w:r>
      <w:r w:rsidR="0086676D" w:rsidRPr="00E42ACD">
        <w:t>00.</w:t>
      </w:r>
    </w:p>
    <w:p w:rsidR="00AC77AA" w:rsidRPr="00E42ACD" w:rsidRDefault="00134BA0" w:rsidP="007D6DE0">
      <w:pPr>
        <w:pStyle w:val="ListParagraph"/>
        <w:numPr>
          <w:ilvl w:val="0"/>
          <w:numId w:val="21"/>
        </w:numPr>
        <w:spacing w:line="276" w:lineRule="auto"/>
      </w:pPr>
      <w:r w:rsidRPr="00E42ACD">
        <w:t xml:space="preserve">Bendrojo plano esamos būklės įvertinimas </w:t>
      </w:r>
      <w:r w:rsidR="0086676D" w:rsidRPr="00E42ACD">
        <w:t>schemos</w:t>
      </w:r>
      <w:r w:rsidR="00AC77AA" w:rsidRPr="00E42ACD">
        <w:t xml:space="preserve"> </w:t>
      </w:r>
    </w:p>
    <w:sectPr w:rsidR="00AC77AA" w:rsidRPr="00E42ACD" w:rsidSect="000C0AFE">
      <w:headerReference w:type="default" r:id="rId9"/>
      <w:footerReference w:type="default" r:id="rId10"/>
      <w:pgSz w:w="11905" w:h="16837"/>
      <w:pgMar w:top="680" w:right="565"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BE" w:rsidRDefault="00FB65BE" w:rsidP="00344EB6">
      <w:pPr>
        <w:pStyle w:val="TableContents"/>
      </w:pPr>
      <w:r>
        <w:separator/>
      </w:r>
    </w:p>
  </w:endnote>
  <w:endnote w:type="continuationSeparator" w:id="0">
    <w:p w:rsidR="00FB65BE" w:rsidRDefault="00FB65BE" w:rsidP="00344EB6">
      <w:pPr>
        <w:pStyle w:val="TableConten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498709"/>
      <w:docPartObj>
        <w:docPartGallery w:val="Page Numbers (Bottom of Page)"/>
        <w:docPartUnique/>
      </w:docPartObj>
    </w:sdtPr>
    <w:sdtEndPr/>
    <w:sdtContent>
      <w:p w:rsidR="00FB65BE" w:rsidRDefault="00FB65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B65BE" w:rsidRDefault="00FB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BE" w:rsidRDefault="00FB65BE" w:rsidP="00344EB6">
      <w:pPr>
        <w:pStyle w:val="TableContents"/>
      </w:pPr>
      <w:r>
        <w:separator/>
      </w:r>
    </w:p>
  </w:footnote>
  <w:footnote w:type="continuationSeparator" w:id="0">
    <w:p w:rsidR="00FB65BE" w:rsidRDefault="00FB65BE" w:rsidP="00344EB6">
      <w:pPr>
        <w:pStyle w:val="TableContent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5BE" w:rsidRDefault="00FB65BE" w:rsidP="00AC35D9">
    <w:pPr>
      <w:pStyle w:val="TableContents"/>
      <w:snapToGrid w:val="0"/>
      <w:jc w:val="center"/>
      <w:rPr>
        <w:bCs/>
        <w:sz w:val="20"/>
        <w:szCs w:val="20"/>
      </w:rPr>
    </w:pPr>
    <w:r>
      <w:rPr>
        <w:bCs/>
        <w:sz w:val="20"/>
        <w:szCs w:val="20"/>
      </w:rPr>
      <w:t>KAUNO MIESTO SAVIVALDYBĖS TERITORIJOS BENDROJO PLANO KOREGAVIMAS (2018 M.)</w:t>
    </w:r>
  </w:p>
  <w:p w:rsidR="00FB65BE" w:rsidRPr="00AC35D9" w:rsidRDefault="00FB65BE" w:rsidP="00AC35D9">
    <w:pPr>
      <w:pStyle w:val="TableContents"/>
      <w:snapToGrid w:val="0"/>
      <w:jc w:val="center"/>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778"/>
        </w:tabs>
        <w:ind w:left="1778" w:hanging="360"/>
      </w:pPr>
      <w:rPr>
        <w:rFonts w:ascii="Symbol" w:hAnsi="Symbol" w:cs="OpenSymbol"/>
      </w:rPr>
    </w:lvl>
    <w:lvl w:ilvl="1">
      <w:start w:val="1"/>
      <w:numFmt w:val="decimal"/>
      <w:lvlText w:val="%2."/>
      <w:lvlJc w:val="left"/>
      <w:pPr>
        <w:tabs>
          <w:tab w:val="num" w:pos="2138"/>
        </w:tabs>
        <w:ind w:left="2138" w:hanging="360"/>
      </w:pPr>
    </w:lvl>
    <w:lvl w:ilvl="2">
      <w:start w:val="1"/>
      <w:numFmt w:val="decimal"/>
      <w:lvlText w:val="%3."/>
      <w:lvlJc w:val="left"/>
      <w:pPr>
        <w:tabs>
          <w:tab w:val="num" w:pos="2498"/>
        </w:tabs>
        <w:ind w:left="2498" w:hanging="360"/>
      </w:pPr>
    </w:lvl>
    <w:lvl w:ilvl="3">
      <w:start w:val="1"/>
      <w:numFmt w:val="decimal"/>
      <w:lvlText w:val="%4."/>
      <w:lvlJc w:val="left"/>
      <w:pPr>
        <w:tabs>
          <w:tab w:val="num" w:pos="2858"/>
        </w:tabs>
        <w:ind w:left="2858" w:hanging="360"/>
      </w:pPr>
    </w:lvl>
    <w:lvl w:ilvl="4">
      <w:start w:val="1"/>
      <w:numFmt w:val="decimal"/>
      <w:lvlText w:val="%5."/>
      <w:lvlJc w:val="left"/>
      <w:pPr>
        <w:tabs>
          <w:tab w:val="num" w:pos="3218"/>
        </w:tabs>
        <w:ind w:left="3218" w:hanging="360"/>
      </w:pPr>
    </w:lvl>
    <w:lvl w:ilvl="5">
      <w:start w:val="1"/>
      <w:numFmt w:val="decimal"/>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decimal"/>
      <w:lvlText w:val="%8."/>
      <w:lvlJc w:val="left"/>
      <w:pPr>
        <w:tabs>
          <w:tab w:val="num" w:pos="4298"/>
        </w:tabs>
        <w:ind w:left="4298" w:hanging="360"/>
      </w:pPr>
    </w:lvl>
    <w:lvl w:ilvl="8">
      <w:start w:val="1"/>
      <w:numFmt w:val="decimal"/>
      <w:lvlText w:val="%9."/>
      <w:lvlJc w:val="left"/>
      <w:pPr>
        <w:tabs>
          <w:tab w:val="num" w:pos="4658"/>
        </w:tabs>
        <w:ind w:left="4658"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2"/>
      <w:numFmt w:val="decimal"/>
      <w:lvlText w:val="%1."/>
      <w:lvlJc w:val="left"/>
      <w:pPr>
        <w:tabs>
          <w:tab w:val="num" w:pos="3196"/>
        </w:tabs>
        <w:ind w:left="3196" w:hanging="360"/>
      </w:pPr>
      <w:rPr>
        <w:rFonts w:ascii="Symbol" w:hAnsi="Symbol" w:cs="OpenSymbol"/>
      </w:rPr>
    </w:lvl>
    <w:lvl w:ilvl="1">
      <w:start w:val="1"/>
      <w:numFmt w:val="decimal"/>
      <w:lvlText w:val="%2."/>
      <w:lvlJc w:val="left"/>
      <w:pPr>
        <w:tabs>
          <w:tab w:val="num" w:pos="3556"/>
        </w:tabs>
        <w:ind w:left="3556" w:hanging="360"/>
      </w:pPr>
    </w:lvl>
    <w:lvl w:ilvl="2">
      <w:start w:val="1"/>
      <w:numFmt w:val="decimal"/>
      <w:lvlText w:val="%3."/>
      <w:lvlJc w:val="left"/>
      <w:pPr>
        <w:tabs>
          <w:tab w:val="num" w:pos="3916"/>
        </w:tabs>
        <w:ind w:left="3916" w:hanging="360"/>
      </w:pPr>
    </w:lvl>
    <w:lvl w:ilvl="3">
      <w:start w:val="1"/>
      <w:numFmt w:val="decimal"/>
      <w:lvlText w:val="%4."/>
      <w:lvlJc w:val="left"/>
      <w:pPr>
        <w:tabs>
          <w:tab w:val="num" w:pos="4276"/>
        </w:tabs>
        <w:ind w:left="4276" w:hanging="360"/>
      </w:pPr>
    </w:lvl>
    <w:lvl w:ilvl="4">
      <w:start w:val="1"/>
      <w:numFmt w:val="decimal"/>
      <w:lvlText w:val="%5."/>
      <w:lvlJc w:val="left"/>
      <w:pPr>
        <w:tabs>
          <w:tab w:val="num" w:pos="4636"/>
        </w:tabs>
        <w:ind w:left="4636" w:hanging="360"/>
      </w:pPr>
    </w:lvl>
    <w:lvl w:ilvl="5">
      <w:start w:val="1"/>
      <w:numFmt w:val="decimal"/>
      <w:lvlText w:val="%6."/>
      <w:lvlJc w:val="left"/>
      <w:pPr>
        <w:tabs>
          <w:tab w:val="num" w:pos="4996"/>
        </w:tabs>
        <w:ind w:left="4996" w:hanging="360"/>
      </w:pPr>
    </w:lvl>
    <w:lvl w:ilvl="6">
      <w:start w:val="1"/>
      <w:numFmt w:val="decimal"/>
      <w:lvlText w:val="%7."/>
      <w:lvlJc w:val="left"/>
      <w:pPr>
        <w:tabs>
          <w:tab w:val="num" w:pos="5356"/>
        </w:tabs>
        <w:ind w:left="5356" w:hanging="360"/>
      </w:pPr>
    </w:lvl>
    <w:lvl w:ilvl="7">
      <w:start w:val="1"/>
      <w:numFmt w:val="decimal"/>
      <w:lvlText w:val="%8."/>
      <w:lvlJc w:val="left"/>
      <w:pPr>
        <w:tabs>
          <w:tab w:val="num" w:pos="5716"/>
        </w:tabs>
        <w:ind w:left="5716" w:hanging="360"/>
      </w:pPr>
    </w:lvl>
    <w:lvl w:ilvl="8">
      <w:start w:val="1"/>
      <w:numFmt w:val="decimal"/>
      <w:lvlText w:val="%9."/>
      <w:lvlJc w:val="left"/>
      <w:pPr>
        <w:tabs>
          <w:tab w:val="num" w:pos="6076"/>
        </w:tabs>
        <w:ind w:left="6076"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058605D"/>
    <w:multiLevelType w:val="hybridMultilevel"/>
    <w:tmpl w:val="94BA5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8843E1"/>
    <w:multiLevelType w:val="hybridMultilevel"/>
    <w:tmpl w:val="939C426C"/>
    <w:lvl w:ilvl="0" w:tplc="FFFFFFFF">
      <w:start w:val="1"/>
      <w:numFmt w:val="bullet"/>
      <w:lvlText w:val=""/>
      <w:lvlJc w:val="left"/>
      <w:pPr>
        <w:tabs>
          <w:tab w:val="num" w:pos="749"/>
        </w:tabs>
        <w:ind w:left="749" w:hanging="360"/>
      </w:pPr>
      <w:rPr>
        <w:rFonts w:ascii="Symbol" w:hAnsi="Symbol" w:hint="default"/>
      </w:rPr>
    </w:lvl>
    <w:lvl w:ilvl="1" w:tplc="FFFFFFFF">
      <w:start w:val="1"/>
      <w:numFmt w:val="bullet"/>
      <w:lvlText w:val="o"/>
      <w:lvlJc w:val="left"/>
      <w:pPr>
        <w:tabs>
          <w:tab w:val="num" w:pos="644"/>
        </w:tabs>
        <w:ind w:left="644"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752F3"/>
    <w:multiLevelType w:val="multilevel"/>
    <w:tmpl w:val="B4F0C8F0"/>
    <w:lvl w:ilvl="0">
      <w:start w:val="1"/>
      <w:numFmt w:val="bullet"/>
      <w:pStyle w:val="Sarasaslentelej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002534"/>
    <w:multiLevelType w:val="multilevel"/>
    <w:tmpl w:val="FECA5694"/>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3" w15:restartNumberingAfterBreak="0">
    <w:nsid w:val="10552F60"/>
    <w:multiLevelType w:val="hybridMultilevel"/>
    <w:tmpl w:val="AC7A6C02"/>
    <w:lvl w:ilvl="0" w:tplc="EC5052B6">
      <w:start w:val="1"/>
      <w:numFmt w:val="decimal"/>
      <w:pStyle w:val="Teiginiai"/>
      <w:lvlText w:val="%1."/>
      <w:lvlJc w:val="left"/>
      <w:pPr>
        <w:tabs>
          <w:tab w:val="num" w:pos="454"/>
        </w:tabs>
        <w:ind w:left="454" w:hanging="45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2DC290A">
      <w:start w:val="1"/>
      <w:numFmt w:val="decimal"/>
      <w:lvlText w:val="%4."/>
      <w:lvlJc w:val="center"/>
      <w:pPr>
        <w:tabs>
          <w:tab w:val="num" w:pos="284"/>
        </w:tabs>
        <w:ind w:left="284" w:firstLine="4"/>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113D0A14"/>
    <w:multiLevelType w:val="hybridMultilevel"/>
    <w:tmpl w:val="3662E076"/>
    <w:lvl w:ilvl="0" w:tplc="1DC0BFD8">
      <w:start w:val="2"/>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BA82703"/>
    <w:multiLevelType w:val="multilevel"/>
    <w:tmpl w:val="CF2A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A6762"/>
    <w:multiLevelType w:val="hybridMultilevel"/>
    <w:tmpl w:val="DF5A15A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BBC67A7"/>
    <w:multiLevelType w:val="hybridMultilevel"/>
    <w:tmpl w:val="E48C6ECA"/>
    <w:lvl w:ilvl="0" w:tplc="CA52576E">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472D4B20"/>
    <w:multiLevelType w:val="multilevel"/>
    <w:tmpl w:val="0000000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6BE71FE"/>
    <w:multiLevelType w:val="hybridMultilevel"/>
    <w:tmpl w:val="F3F47CE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4BA0CE1"/>
    <w:multiLevelType w:val="hybridMultilevel"/>
    <w:tmpl w:val="303CE210"/>
    <w:lvl w:ilvl="0" w:tplc="F0E05E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776E1112"/>
    <w:multiLevelType w:val="hybridMultilevel"/>
    <w:tmpl w:val="6DC82C68"/>
    <w:lvl w:ilvl="0" w:tplc="89D093B0">
      <w:numFmt w:val="bullet"/>
      <w:lvlText w:val="-"/>
      <w:lvlJc w:val="left"/>
      <w:pPr>
        <w:tabs>
          <w:tab w:val="num" w:pos="720"/>
        </w:tabs>
        <w:ind w:left="720" w:hanging="360"/>
      </w:pPr>
      <w:rPr>
        <w:rFonts w:ascii="Arial" w:eastAsia="Lucida Sans Unicode" w:hAnsi="Arial" w:cs="Arial" w:hint="default"/>
        <w:i/>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410F7C"/>
    <w:multiLevelType w:val="hybridMultilevel"/>
    <w:tmpl w:val="303CE210"/>
    <w:lvl w:ilvl="0" w:tplc="F0E05E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21"/>
  </w:num>
  <w:num w:numId="13">
    <w:abstractNumId w:val="15"/>
  </w:num>
  <w:num w:numId="14">
    <w:abstractNumId w:val="16"/>
  </w:num>
  <w:num w:numId="15">
    <w:abstractNumId w:val="19"/>
  </w:num>
  <w:num w:numId="16">
    <w:abstractNumId w:val="12"/>
  </w:num>
  <w:num w:numId="17">
    <w:abstractNumId w:val="13"/>
  </w:num>
  <w:num w:numId="18">
    <w:abstractNumId w:val="11"/>
  </w:num>
  <w:num w:numId="19">
    <w:abstractNumId w:val="10"/>
  </w:num>
  <w:num w:numId="20">
    <w:abstractNumId w:val="14"/>
  </w:num>
  <w:num w:numId="21">
    <w:abstractNumId w:val="17"/>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55"/>
    <w:rsid w:val="00001096"/>
    <w:rsid w:val="00002D0B"/>
    <w:rsid w:val="00003E61"/>
    <w:rsid w:val="00015C81"/>
    <w:rsid w:val="0003596B"/>
    <w:rsid w:val="00051ECE"/>
    <w:rsid w:val="00070052"/>
    <w:rsid w:val="00073E8F"/>
    <w:rsid w:val="0007471C"/>
    <w:rsid w:val="00083401"/>
    <w:rsid w:val="00093C92"/>
    <w:rsid w:val="00096E10"/>
    <w:rsid w:val="0009727C"/>
    <w:rsid w:val="000A7AAB"/>
    <w:rsid w:val="000B2087"/>
    <w:rsid w:val="000C0AFE"/>
    <w:rsid w:val="000C34EA"/>
    <w:rsid w:val="000C5C01"/>
    <w:rsid w:val="000D6B7A"/>
    <w:rsid w:val="000E025C"/>
    <w:rsid w:val="000E0316"/>
    <w:rsid w:val="000F1EB5"/>
    <w:rsid w:val="0011191A"/>
    <w:rsid w:val="00111D53"/>
    <w:rsid w:val="00113D56"/>
    <w:rsid w:val="00114D82"/>
    <w:rsid w:val="00122A07"/>
    <w:rsid w:val="0012497E"/>
    <w:rsid w:val="00134BA0"/>
    <w:rsid w:val="001372FE"/>
    <w:rsid w:val="00144229"/>
    <w:rsid w:val="001728BD"/>
    <w:rsid w:val="00185B0D"/>
    <w:rsid w:val="001A56FC"/>
    <w:rsid w:val="001B7095"/>
    <w:rsid w:val="001D6C34"/>
    <w:rsid w:val="001E3107"/>
    <w:rsid w:val="001F160B"/>
    <w:rsid w:val="001F2ADB"/>
    <w:rsid w:val="00201BCA"/>
    <w:rsid w:val="002037A7"/>
    <w:rsid w:val="00203D4C"/>
    <w:rsid w:val="00212248"/>
    <w:rsid w:val="00212764"/>
    <w:rsid w:val="00217C91"/>
    <w:rsid w:val="002223A5"/>
    <w:rsid w:val="00227F65"/>
    <w:rsid w:val="00241E1C"/>
    <w:rsid w:val="0025573F"/>
    <w:rsid w:val="00256392"/>
    <w:rsid w:val="0026666B"/>
    <w:rsid w:val="002715B5"/>
    <w:rsid w:val="00271D81"/>
    <w:rsid w:val="0028278C"/>
    <w:rsid w:val="002909B9"/>
    <w:rsid w:val="002A1F23"/>
    <w:rsid w:val="002B24DD"/>
    <w:rsid w:val="002B62E7"/>
    <w:rsid w:val="002C13CF"/>
    <w:rsid w:val="002C2794"/>
    <w:rsid w:val="002F5D49"/>
    <w:rsid w:val="00311435"/>
    <w:rsid w:val="0031444C"/>
    <w:rsid w:val="00321AFC"/>
    <w:rsid w:val="00322123"/>
    <w:rsid w:val="00332614"/>
    <w:rsid w:val="00344EB6"/>
    <w:rsid w:val="00345816"/>
    <w:rsid w:val="00354B56"/>
    <w:rsid w:val="003571E9"/>
    <w:rsid w:val="00366FF2"/>
    <w:rsid w:val="00373E51"/>
    <w:rsid w:val="00377F25"/>
    <w:rsid w:val="00397211"/>
    <w:rsid w:val="003A49CE"/>
    <w:rsid w:val="003A4DB0"/>
    <w:rsid w:val="003B065D"/>
    <w:rsid w:val="003B6C87"/>
    <w:rsid w:val="003C2124"/>
    <w:rsid w:val="003C229D"/>
    <w:rsid w:val="003C2AF1"/>
    <w:rsid w:val="003C7811"/>
    <w:rsid w:val="003D670B"/>
    <w:rsid w:val="003E6495"/>
    <w:rsid w:val="003E685F"/>
    <w:rsid w:val="003F02C1"/>
    <w:rsid w:val="003F3D01"/>
    <w:rsid w:val="00401CAC"/>
    <w:rsid w:val="00403CFF"/>
    <w:rsid w:val="004134E5"/>
    <w:rsid w:val="00417359"/>
    <w:rsid w:val="004175EA"/>
    <w:rsid w:val="00420381"/>
    <w:rsid w:val="00424D7A"/>
    <w:rsid w:val="00425AD2"/>
    <w:rsid w:val="004265EC"/>
    <w:rsid w:val="00431D89"/>
    <w:rsid w:val="00432541"/>
    <w:rsid w:val="0045223B"/>
    <w:rsid w:val="00470389"/>
    <w:rsid w:val="00474E67"/>
    <w:rsid w:val="00482856"/>
    <w:rsid w:val="00483B5B"/>
    <w:rsid w:val="00483C55"/>
    <w:rsid w:val="004904E2"/>
    <w:rsid w:val="00496EEF"/>
    <w:rsid w:val="004B2CA2"/>
    <w:rsid w:val="004C48F2"/>
    <w:rsid w:val="004C625C"/>
    <w:rsid w:val="004D65E8"/>
    <w:rsid w:val="004E4D13"/>
    <w:rsid w:val="004E7E4F"/>
    <w:rsid w:val="004F36C9"/>
    <w:rsid w:val="004F3B73"/>
    <w:rsid w:val="00501401"/>
    <w:rsid w:val="00524270"/>
    <w:rsid w:val="00524B09"/>
    <w:rsid w:val="005330C4"/>
    <w:rsid w:val="00534FCF"/>
    <w:rsid w:val="00535449"/>
    <w:rsid w:val="00536163"/>
    <w:rsid w:val="00543D74"/>
    <w:rsid w:val="005779A7"/>
    <w:rsid w:val="0058267D"/>
    <w:rsid w:val="005860D3"/>
    <w:rsid w:val="00587838"/>
    <w:rsid w:val="00596097"/>
    <w:rsid w:val="005A56B5"/>
    <w:rsid w:val="005B52D6"/>
    <w:rsid w:val="005C4F14"/>
    <w:rsid w:val="005C6EA0"/>
    <w:rsid w:val="005D031D"/>
    <w:rsid w:val="005E61C7"/>
    <w:rsid w:val="005F0BA8"/>
    <w:rsid w:val="005F3BF9"/>
    <w:rsid w:val="006039C4"/>
    <w:rsid w:val="00606B83"/>
    <w:rsid w:val="006104B0"/>
    <w:rsid w:val="00611316"/>
    <w:rsid w:val="0061487F"/>
    <w:rsid w:val="006174A5"/>
    <w:rsid w:val="00624D50"/>
    <w:rsid w:val="006256DB"/>
    <w:rsid w:val="00626798"/>
    <w:rsid w:val="0064085B"/>
    <w:rsid w:val="006418EC"/>
    <w:rsid w:val="00646556"/>
    <w:rsid w:val="00647C6F"/>
    <w:rsid w:val="00654924"/>
    <w:rsid w:val="006566B1"/>
    <w:rsid w:val="00657592"/>
    <w:rsid w:val="00660FBF"/>
    <w:rsid w:val="00673920"/>
    <w:rsid w:val="00676AD1"/>
    <w:rsid w:val="00685FFA"/>
    <w:rsid w:val="00686AE3"/>
    <w:rsid w:val="00696644"/>
    <w:rsid w:val="006A0DA7"/>
    <w:rsid w:val="006A2644"/>
    <w:rsid w:val="006A491C"/>
    <w:rsid w:val="006D0A32"/>
    <w:rsid w:val="006D2E00"/>
    <w:rsid w:val="006E35CA"/>
    <w:rsid w:val="006E47CF"/>
    <w:rsid w:val="006F385A"/>
    <w:rsid w:val="00700F06"/>
    <w:rsid w:val="007123BC"/>
    <w:rsid w:val="00730EBF"/>
    <w:rsid w:val="007336DA"/>
    <w:rsid w:val="00735F52"/>
    <w:rsid w:val="0074589A"/>
    <w:rsid w:val="0075047C"/>
    <w:rsid w:val="00750FAF"/>
    <w:rsid w:val="007752BF"/>
    <w:rsid w:val="007976F1"/>
    <w:rsid w:val="007C69D0"/>
    <w:rsid w:val="007D2F36"/>
    <w:rsid w:val="007D6DE0"/>
    <w:rsid w:val="007E099B"/>
    <w:rsid w:val="007E0ADE"/>
    <w:rsid w:val="007E1CAE"/>
    <w:rsid w:val="007E38C3"/>
    <w:rsid w:val="007F096F"/>
    <w:rsid w:val="007F4072"/>
    <w:rsid w:val="007F4DAF"/>
    <w:rsid w:val="007F5B86"/>
    <w:rsid w:val="00802813"/>
    <w:rsid w:val="00807E5B"/>
    <w:rsid w:val="0081407F"/>
    <w:rsid w:val="00823212"/>
    <w:rsid w:val="008305BE"/>
    <w:rsid w:val="008337D7"/>
    <w:rsid w:val="00843523"/>
    <w:rsid w:val="00847065"/>
    <w:rsid w:val="00852BA9"/>
    <w:rsid w:val="00860512"/>
    <w:rsid w:val="008612AC"/>
    <w:rsid w:val="00863F60"/>
    <w:rsid w:val="00864273"/>
    <w:rsid w:val="0086676D"/>
    <w:rsid w:val="008764F3"/>
    <w:rsid w:val="00885DF9"/>
    <w:rsid w:val="00891735"/>
    <w:rsid w:val="00894B3E"/>
    <w:rsid w:val="00896302"/>
    <w:rsid w:val="008A1177"/>
    <w:rsid w:val="008A2D95"/>
    <w:rsid w:val="008A4133"/>
    <w:rsid w:val="008A4441"/>
    <w:rsid w:val="008A53AD"/>
    <w:rsid w:val="008B587E"/>
    <w:rsid w:val="008B5A55"/>
    <w:rsid w:val="008C3137"/>
    <w:rsid w:val="008C4438"/>
    <w:rsid w:val="008D3740"/>
    <w:rsid w:val="008E4061"/>
    <w:rsid w:val="008E7514"/>
    <w:rsid w:val="008F4BD4"/>
    <w:rsid w:val="008F50E2"/>
    <w:rsid w:val="009044F5"/>
    <w:rsid w:val="00915008"/>
    <w:rsid w:val="00916108"/>
    <w:rsid w:val="009250BE"/>
    <w:rsid w:val="00930DA3"/>
    <w:rsid w:val="00951A4B"/>
    <w:rsid w:val="00951A67"/>
    <w:rsid w:val="00955316"/>
    <w:rsid w:val="00956567"/>
    <w:rsid w:val="00957734"/>
    <w:rsid w:val="00961201"/>
    <w:rsid w:val="00966681"/>
    <w:rsid w:val="00980A12"/>
    <w:rsid w:val="00982EB4"/>
    <w:rsid w:val="00990160"/>
    <w:rsid w:val="009972FA"/>
    <w:rsid w:val="009A35CE"/>
    <w:rsid w:val="009A50F8"/>
    <w:rsid w:val="009C00AD"/>
    <w:rsid w:val="009D42F5"/>
    <w:rsid w:val="009E48E2"/>
    <w:rsid w:val="009E5F2D"/>
    <w:rsid w:val="009F104F"/>
    <w:rsid w:val="009F31E4"/>
    <w:rsid w:val="009F4251"/>
    <w:rsid w:val="009F4BF4"/>
    <w:rsid w:val="009F63BB"/>
    <w:rsid w:val="00A0300E"/>
    <w:rsid w:val="00A062D6"/>
    <w:rsid w:val="00A131E2"/>
    <w:rsid w:val="00A16564"/>
    <w:rsid w:val="00A20C8D"/>
    <w:rsid w:val="00A20F12"/>
    <w:rsid w:val="00A35519"/>
    <w:rsid w:val="00A40673"/>
    <w:rsid w:val="00A479C4"/>
    <w:rsid w:val="00A530E5"/>
    <w:rsid w:val="00A70181"/>
    <w:rsid w:val="00A75289"/>
    <w:rsid w:val="00A778BB"/>
    <w:rsid w:val="00A87977"/>
    <w:rsid w:val="00A9259F"/>
    <w:rsid w:val="00A9384E"/>
    <w:rsid w:val="00A95984"/>
    <w:rsid w:val="00AA436D"/>
    <w:rsid w:val="00AC35D9"/>
    <w:rsid w:val="00AC77AA"/>
    <w:rsid w:val="00AD6E00"/>
    <w:rsid w:val="00AE0623"/>
    <w:rsid w:val="00AE612F"/>
    <w:rsid w:val="00B00170"/>
    <w:rsid w:val="00B0525F"/>
    <w:rsid w:val="00B136D2"/>
    <w:rsid w:val="00B17E55"/>
    <w:rsid w:val="00B37567"/>
    <w:rsid w:val="00B379F6"/>
    <w:rsid w:val="00B55494"/>
    <w:rsid w:val="00B55FD0"/>
    <w:rsid w:val="00B56F60"/>
    <w:rsid w:val="00B571DC"/>
    <w:rsid w:val="00B57E07"/>
    <w:rsid w:val="00B65630"/>
    <w:rsid w:val="00B72FA5"/>
    <w:rsid w:val="00B818C7"/>
    <w:rsid w:val="00B8293E"/>
    <w:rsid w:val="00B82BD9"/>
    <w:rsid w:val="00B9161F"/>
    <w:rsid w:val="00B940B2"/>
    <w:rsid w:val="00B944B3"/>
    <w:rsid w:val="00B96B54"/>
    <w:rsid w:val="00BB635C"/>
    <w:rsid w:val="00BC065F"/>
    <w:rsid w:val="00BD062C"/>
    <w:rsid w:val="00BD2CFF"/>
    <w:rsid w:val="00BD6711"/>
    <w:rsid w:val="00BE0B8C"/>
    <w:rsid w:val="00BE23B1"/>
    <w:rsid w:val="00C25030"/>
    <w:rsid w:val="00C471F1"/>
    <w:rsid w:val="00C47BA2"/>
    <w:rsid w:val="00C560F9"/>
    <w:rsid w:val="00C639FB"/>
    <w:rsid w:val="00C8241F"/>
    <w:rsid w:val="00C83C5E"/>
    <w:rsid w:val="00C84921"/>
    <w:rsid w:val="00C902E9"/>
    <w:rsid w:val="00C97031"/>
    <w:rsid w:val="00CA6070"/>
    <w:rsid w:val="00CA6FFD"/>
    <w:rsid w:val="00CB59E0"/>
    <w:rsid w:val="00CB64DE"/>
    <w:rsid w:val="00CC0C33"/>
    <w:rsid w:val="00CD4A88"/>
    <w:rsid w:val="00D04BFD"/>
    <w:rsid w:val="00D06DEF"/>
    <w:rsid w:val="00D10E8D"/>
    <w:rsid w:val="00D330F7"/>
    <w:rsid w:val="00D40035"/>
    <w:rsid w:val="00D54884"/>
    <w:rsid w:val="00D55219"/>
    <w:rsid w:val="00D6618F"/>
    <w:rsid w:val="00D72982"/>
    <w:rsid w:val="00D74329"/>
    <w:rsid w:val="00D762F8"/>
    <w:rsid w:val="00DA5FB1"/>
    <w:rsid w:val="00DC0487"/>
    <w:rsid w:val="00DC695E"/>
    <w:rsid w:val="00DD118A"/>
    <w:rsid w:val="00DD2C49"/>
    <w:rsid w:val="00DF33EF"/>
    <w:rsid w:val="00E15C46"/>
    <w:rsid w:val="00E17595"/>
    <w:rsid w:val="00E1784F"/>
    <w:rsid w:val="00E269E1"/>
    <w:rsid w:val="00E32B7B"/>
    <w:rsid w:val="00E40DF8"/>
    <w:rsid w:val="00E41387"/>
    <w:rsid w:val="00E42ACD"/>
    <w:rsid w:val="00E57231"/>
    <w:rsid w:val="00E63B50"/>
    <w:rsid w:val="00E74C2A"/>
    <w:rsid w:val="00E86B2C"/>
    <w:rsid w:val="00E915D6"/>
    <w:rsid w:val="00E93E04"/>
    <w:rsid w:val="00EA00F5"/>
    <w:rsid w:val="00EA5241"/>
    <w:rsid w:val="00EA6026"/>
    <w:rsid w:val="00EB050B"/>
    <w:rsid w:val="00ED4509"/>
    <w:rsid w:val="00EE136E"/>
    <w:rsid w:val="00EF684F"/>
    <w:rsid w:val="00F021C6"/>
    <w:rsid w:val="00F022CE"/>
    <w:rsid w:val="00F1208A"/>
    <w:rsid w:val="00F26BF5"/>
    <w:rsid w:val="00F31F94"/>
    <w:rsid w:val="00F33AC9"/>
    <w:rsid w:val="00F37C01"/>
    <w:rsid w:val="00F44DAE"/>
    <w:rsid w:val="00F46A19"/>
    <w:rsid w:val="00F46B64"/>
    <w:rsid w:val="00F52854"/>
    <w:rsid w:val="00F606AA"/>
    <w:rsid w:val="00F616C8"/>
    <w:rsid w:val="00F67D20"/>
    <w:rsid w:val="00F7286E"/>
    <w:rsid w:val="00F90A3D"/>
    <w:rsid w:val="00F91086"/>
    <w:rsid w:val="00F919D2"/>
    <w:rsid w:val="00F92AB8"/>
    <w:rsid w:val="00F97E8F"/>
    <w:rsid w:val="00FA1971"/>
    <w:rsid w:val="00FA3E32"/>
    <w:rsid w:val="00FB5084"/>
    <w:rsid w:val="00FB5AB7"/>
    <w:rsid w:val="00FB65BE"/>
    <w:rsid w:val="00FC4514"/>
    <w:rsid w:val="00FD15DC"/>
    <w:rsid w:val="00FD477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E36D1B"/>
  <w15:docId w15:val="{AFFD4290-4CBC-4AA7-AB13-0053BF77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124"/>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C2124"/>
    <w:rPr>
      <w:rFonts w:ascii="Symbol" w:hAnsi="Symbol" w:cs="OpenSymbol"/>
    </w:rPr>
  </w:style>
  <w:style w:type="character" w:customStyle="1" w:styleId="WW8Num2z0">
    <w:name w:val="WW8Num2z0"/>
    <w:rsid w:val="003C2124"/>
    <w:rPr>
      <w:rFonts w:ascii="Symbol" w:hAnsi="Symbol" w:cs="OpenSymbol"/>
    </w:rPr>
  </w:style>
  <w:style w:type="character" w:customStyle="1" w:styleId="WW8Num3z0">
    <w:name w:val="WW8Num3z0"/>
    <w:rsid w:val="003C2124"/>
    <w:rPr>
      <w:rFonts w:ascii="Symbol" w:hAnsi="Symbol" w:cs="OpenSymbol"/>
    </w:rPr>
  </w:style>
  <w:style w:type="character" w:customStyle="1" w:styleId="WW8Num4z0">
    <w:name w:val="WW8Num4z0"/>
    <w:rsid w:val="003C2124"/>
    <w:rPr>
      <w:rFonts w:ascii="Symbol" w:hAnsi="Symbol" w:cs="OpenSymbol"/>
    </w:rPr>
  </w:style>
  <w:style w:type="character" w:customStyle="1" w:styleId="WW8Num5z1">
    <w:name w:val="WW8Num5z1"/>
    <w:rsid w:val="003C2124"/>
    <w:rPr>
      <w:b/>
      <w:bCs/>
    </w:rPr>
  </w:style>
  <w:style w:type="character" w:customStyle="1" w:styleId="WW8Num6z1">
    <w:name w:val="WW8Num6z1"/>
    <w:rsid w:val="003C2124"/>
    <w:rPr>
      <w:b/>
      <w:bCs/>
    </w:rPr>
  </w:style>
  <w:style w:type="character" w:customStyle="1" w:styleId="WW8Num7z2">
    <w:name w:val="WW8Num7z2"/>
    <w:rsid w:val="003C2124"/>
    <w:rPr>
      <w:b/>
      <w:bCs/>
    </w:rPr>
  </w:style>
  <w:style w:type="character" w:customStyle="1" w:styleId="WW8Num8z0">
    <w:name w:val="WW8Num8z0"/>
    <w:rsid w:val="003C2124"/>
    <w:rPr>
      <w:rFonts w:ascii="Symbol" w:hAnsi="Symbol" w:cs="OpenSymbol"/>
    </w:rPr>
  </w:style>
  <w:style w:type="character" w:customStyle="1" w:styleId="Absatz-Standardschriftart">
    <w:name w:val="Absatz-Standardschriftart"/>
    <w:rsid w:val="003C2124"/>
  </w:style>
  <w:style w:type="character" w:customStyle="1" w:styleId="WW-Absatz-Standardschriftart">
    <w:name w:val="WW-Absatz-Standardschriftart"/>
    <w:rsid w:val="003C2124"/>
  </w:style>
  <w:style w:type="character" w:customStyle="1" w:styleId="WW-Absatz-Standardschriftart1">
    <w:name w:val="WW-Absatz-Standardschriftart1"/>
    <w:rsid w:val="003C2124"/>
  </w:style>
  <w:style w:type="character" w:customStyle="1" w:styleId="WW-Absatz-Standardschriftart11">
    <w:name w:val="WW-Absatz-Standardschriftart11"/>
    <w:rsid w:val="003C2124"/>
  </w:style>
  <w:style w:type="character" w:customStyle="1" w:styleId="WW-Absatz-Standardschriftart111">
    <w:name w:val="WW-Absatz-Standardschriftart111"/>
    <w:rsid w:val="003C2124"/>
  </w:style>
  <w:style w:type="character" w:customStyle="1" w:styleId="WW-Absatz-Standardschriftart1111">
    <w:name w:val="WW-Absatz-Standardschriftart1111"/>
    <w:rsid w:val="003C2124"/>
  </w:style>
  <w:style w:type="character" w:customStyle="1" w:styleId="WW-Absatz-Standardschriftart11111">
    <w:name w:val="WW-Absatz-Standardschriftart11111"/>
    <w:rsid w:val="003C2124"/>
  </w:style>
  <w:style w:type="character" w:customStyle="1" w:styleId="WW-Absatz-Standardschriftart111111">
    <w:name w:val="WW-Absatz-Standardschriftart111111"/>
    <w:rsid w:val="003C2124"/>
  </w:style>
  <w:style w:type="character" w:customStyle="1" w:styleId="WW-Absatz-Standardschriftart1111111">
    <w:name w:val="WW-Absatz-Standardschriftart1111111"/>
    <w:rsid w:val="003C2124"/>
  </w:style>
  <w:style w:type="character" w:customStyle="1" w:styleId="WW8Num5z0">
    <w:name w:val="WW8Num5z0"/>
    <w:rsid w:val="003C2124"/>
    <w:rPr>
      <w:rFonts w:ascii="Symbol" w:hAnsi="Symbol" w:cs="OpenSymbol"/>
    </w:rPr>
  </w:style>
  <w:style w:type="character" w:customStyle="1" w:styleId="WW-Absatz-Standardschriftart11111111">
    <w:name w:val="WW-Absatz-Standardschriftart11111111"/>
    <w:rsid w:val="003C2124"/>
  </w:style>
  <w:style w:type="character" w:customStyle="1" w:styleId="WW-Absatz-Standardschriftart111111111">
    <w:name w:val="WW-Absatz-Standardschriftart111111111"/>
    <w:rsid w:val="003C2124"/>
  </w:style>
  <w:style w:type="character" w:customStyle="1" w:styleId="WW8Num6z0">
    <w:name w:val="WW8Num6z0"/>
    <w:rsid w:val="003C2124"/>
    <w:rPr>
      <w:rFonts w:ascii="Symbol" w:hAnsi="Symbol" w:cs="OpenSymbol"/>
    </w:rPr>
  </w:style>
  <w:style w:type="character" w:customStyle="1" w:styleId="WW-Absatz-Standardschriftart1111111111">
    <w:name w:val="WW-Absatz-Standardschriftart1111111111"/>
    <w:rsid w:val="003C2124"/>
  </w:style>
  <w:style w:type="character" w:customStyle="1" w:styleId="WW-Absatz-Standardschriftart11111111111">
    <w:name w:val="WW-Absatz-Standardschriftart11111111111"/>
    <w:rsid w:val="003C2124"/>
  </w:style>
  <w:style w:type="character" w:customStyle="1" w:styleId="WW-Absatz-Standardschriftart111111111111">
    <w:name w:val="WW-Absatz-Standardschriftart111111111111"/>
    <w:rsid w:val="003C2124"/>
  </w:style>
  <w:style w:type="character" w:customStyle="1" w:styleId="WW-Absatz-Standardschriftart1111111111111">
    <w:name w:val="WW-Absatz-Standardschriftart1111111111111"/>
    <w:rsid w:val="003C2124"/>
  </w:style>
  <w:style w:type="character" w:customStyle="1" w:styleId="WW-Absatz-Standardschriftart11111111111111">
    <w:name w:val="WW-Absatz-Standardschriftart11111111111111"/>
    <w:rsid w:val="003C2124"/>
  </w:style>
  <w:style w:type="character" w:customStyle="1" w:styleId="WW-Absatz-Standardschriftart111111111111111">
    <w:name w:val="WW-Absatz-Standardschriftart111111111111111"/>
    <w:rsid w:val="003C2124"/>
  </w:style>
  <w:style w:type="character" w:customStyle="1" w:styleId="WW-Absatz-Standardschriftart1111111111111111">
    <w:name w:val="WW-Absatz-Standardschriftart1111111111111111"/>
    <w:rsid w:val="003C2124"/>
  </w:style>
  <w:style w:type="character" w:customStyle="1" w:styleId="WW-Absatz-Standardschriftart11111111111111111">
    <w:name w:val="WW-Absatz-Standardschriftart11111111111111111"/>
    <w:rsid w:val="003C2124"/>
  </w:style>
  <w:style w:type="character" w:customStyle="1" w:styleId="WW-Absatz-Standardschriftart111111111111111111">
    <w:name w:val="WW-Absatz-Standardschriftart111111111111111111"/>
    <w:rsid w:val="003C2124"/>
  </w:style>
  <w:style w:type="character" w:customStyle="1" w:styleId="WW-Absatz-Standardschriftart1111111111111111111">
    <w:name w:val="WW-Absatz-Standardschriftart1111111111111111111"/>
    <w:rsid w:val="003C2124"/>
  </w:style>
  <w:style w:type="character" w:customStyle="1" w:styleId="WW-Absatz-Standardschriftart11111111111111111111">
    <w:name w:val="WW-Absatz-Standardschriftart11111111111111111111"/>
    <w:rsid w:val="003C2124"/>
  </w:style>
  <w:style w:type="character" w:customStyle="1" w:styleId="WW-Absatz-Standardschriftart111111111111111111111">
    <w:name w:val="WW-Absatz-Standardschriftart111111111111111111111"/>
    <w:rsid w:val="003C2124"/>
  </w:style>
  <w:style w:type="character" w:customStyle="1" w:styleId="WW8Num7z0">
    <w:name w:val="WW8Num7z0"/>
    <w:rsid w:val="003C2124"/>
    <w:rPr>
      <w:rFonts w:ascii="Symbol" w:hAnsi="Symbol" w:cs="OpenSymbol"/>
    </w:rPr>
  </w:style>
  <w:style w:type="character" w:customStyle="1" w:styleId="WW-Absatz-Standardschriftart1111111111111111111111">
    <w:name w:val="WW-Absatz-Standardschriftart1111111111111111111111"/>
    <w:rsid w:val="003C2124"/>
  </w:style>
  <w:style w:type="character" w:customStyle="1" w:styleId="WW-Absatz-Standardschriftart11111111111111111111111">
    <w:name w:val="WW-Absatz-Standardschriftart11111111111111111111111"/>
    <w:rsid w:val="003C2124"/>
  </w:style>
  <w:style w:type="character" w:customStyle="1" w:styleId="WW-Absatz-Standardschriftart111111111111111111111111">
    <w:name w:val="WW-Absatz-Standardschriftart111111111111111111111111"/>
    <w:rsid w:val="003C2124"/>
  </w:style>
  <w:style w:type="character" w:customStyle="1" w:styleId="WW-Absatz-Standardschriftart1111111111111111111111111">
    <w:name w:val="WW-Absatz-Standardschriftart1111111111111111111111111"/>
    <w:rsid w:val="003C2124"/>
  </w:style>
  <w:style w:type="character" w:customStyle="1" w:styleId="WW-Absatz-Standardschriftart11111111111111111111111111">
    <w:name w:val="WW-Absatz-Standardschriftart11111111111111111111111111"/>
    <w:rsid w:val="003C2124"/>
  </w:style>
  <w:style w:type="character" w:customStyle="1" w:styleId="WW8Num8z2">
    <w:name w:val="WW8Num8z2"/>
    <w:rsid w:val="003C2124"/>
    <w:rPr>
      <w:b/>
      <w:bCs/>
    </w:rPr>
  </w:style>
  <w:style w:type="character" w:customStyle="1" w:styleId="WW8Num9z0">
    <w:name w:val="WW8Num9z0"/>
    <w:rsid w:val="003C2124"/>
    <w:rPr>
      <w:b/>
      <w:bCs/>
    </w:rPr>
  </w:style>
  <w:style w:type="character" w:customStyle="1" w:styleId="WW-Absatz-Standardschriftart111111111111111111111111111">
    <w:name w:val="WW-Absatz-Standardschriftart111111111111111111111111111"/>
    <w:rsid w:val="003C2124"/>
  </w:style>
  <w:style w:type="character" w:customStyle="1" w:styleId="WW-Absatz-Standardschriftart1111111111111111111111111111">
    <w:name w:val="WW-Absatz-Standardschriftart1111111111111111111111111111"/>
    <w:rsid w:val="003C2124"/>
  </w:style>
  <w:style w:type="character" w:customStyle="1" w:styleId="WW-Absatz-Standardschriftart11111111111111111111111111111">
    <w:name w:val="WW-Absatz-Standardschriftart11111111111111111111111111111"/>
    <w:rsid w:val="003C2124"/>
  </w:style>
  <w:style w:type="character" w:customStyle="1" w:styleId="WW-Absatz-Standardschriftart111111111111111111111111111111">
    <w:name w:val="WW-Absatz-Standardschriftart111111111111111111111111111111"/>
    <w:rsid w:val="003C2124"/>
  </w:style>
  <w:style w:type="character" w:customStyle="1" w:styleId="WW8Num9z2">
    <w:name w:val="WW8Num9z2"/>
    <w:rsid w:val="003C2124"/>
    <w:rPr>
      <w:b/>
      <w:bCs/>
    </w:rPr>
  </w:style>
  <w:style w:type="character" w:customStyle="1" w:styleId="WW8Num10z0">
    <w:name w:val="WW8Num10z0"/>
    <w:rsid w:val="003C2124"/>
    <w:rPr>
      <w:b/>
      <w:bCs/>
    </w:rPr>
  </w:style>
  <w:style w:type="character" w:customStyle="1" w:styleId="WW-Absatz-Standardschriftart1111111111111111111111111111111">
    <w:name w:val="WW-Absatz-Standardschriftart1111111111111111111111111111111"/>
    <w:rsid w:val="003C2124"/>
  </w:style>
  <w:style w:type="character" w:customStyle="1" w:styleId="WW-Absatz-Standardschriftart11111111111111111111111111111111">
    <w:name w:val="WW-Absatz-Standardschriftart11111111111111111111111111111111"/>
    <w:rsid w:val="003C2124"/>
  </w:style>
  <w:style w:type="character" w:customStyle="1" w:styleId="WW-Absatz-Standardschriftart111111111111111111111111111111111">
    <w:name w:val="WW-Absatz-Standardschriftart111111111111111111111111111111111"/>
    <w:rsid w:val="003C2124"/>
  </w:style>
  <w:style w:type="character" w:customStyle="1" w:styleId="WW-Absatz-Standardschriftart1111111111111111111111111111111111">
    <w:name w:val="WW-Absatz-Standardschriftart1111111111111111111111111111111111"/>
    <w:rsid w:val="003C2124"/>
  </w:style>
  <w:style w:type="character" w:customStyle="1" w:styleId="WW-Absatz-Standardschriftart11111111111111111111111111111111111">
    <w:name w:val="WW-Absatz-Standardschriftart11111111111111111111111111111111111"/>
    <w:rsid w:val="003C2124"/>
  </w:style>
  <w:style w:type="character" w:customStyle="1" w:styleId="WW-Absatz-Standardschriftart111111111111111111111111111111111111">
    <w:name w:val="WW-Absatz-Standardschriftart111111111111111111111111111111111111"/>
    <w:rsid w:val="003C2124"/>
  </w:style>
  <w:style w:type="character" w:customStyle="1" w:styleId="WW-Absatz-Standardschriftart1111111111111111111111111111111111111">
    <w:name w:val="WW-Absatz-Standardschriftart1111111111111111111111111111111111111"/>
    <w:rsid w:val="003C2124"/>
  </w:style>
  <w:style w:type="character" w:customStyle="1" w:styleId="WW-Absatz-Standardschriftart11111111111111111111111111111111111111">
    <w:name w:val="WW-Absatz-Standardschriftart11111111111111111111111111111111111111"/>
    <w:rsid w:val="003C2124"/>
  </w:style>
  <w:style w:type="character" w:customStyle="1" w:styleId="WW-Absatz-Standardschriftart111111111111111111111111111111111111111">
    <w:name w:val="WW-Absatz-Standardschriftart111111111111111111111111111111111111111"/>
    <w:rsid w:val="003C2124"/>
  </w:style>
  <w:style w:type="character" w:customStyle="1" w:styleId="WW-Absatz-Standardschriftart1111111111111111111111111111111111111111">
    <w:name w:val="WW-Absatz-Standardschriftart1111111111111111111111111111111111111111"/>
    <w:rsid w:val="003C2124"/>
  </w:style>
  <w:style w:type="character" w:customStyle="1" w:styleId="WW8Num11z0">
    <w:name w:val="WW8Num11z0"/>
    <w:rsid w:val="003C2124"/>
    <w:rPr>
      <w:rFonts w:ascii="Symbol" w:hAnsi="Symbol" w:cs="OpenSymbol"/>
    </w:rPr>
  </w:style>
  <w:style w:type="character" w:customStyle="1" w:styleId="WW-Absatz-Standardschriftart11111111111111111111111111111111111111111">
    <w:name w:val="WW-Absatz-Standardschriftart11111111111111111111111111111111111111111"/>
    <w:rsid w:val="003C2124"/>
  </w:style>
  <w:style w:type="character" w:customStyle="1" w:styleId="WW-Absatz-Standardschriftart111111111111111111111111111111111111111111">
    <w:name w:val="WW-Absatz-Standardschriftart111111111111111111111111111111111111111111"/>
    <w:rsid w:val="003C2124"/>
  </w:style>
  <w:style w:type="character" w:customStyle="1" w:styleId="WW-Absatz-Standardschriftart1111111111111111111111111111111111111111111">
    <w:name w:val="WW-Absatz-Standardschriftart1111111111111111111111111111111111111111111"/>
    <w:rsid w:val="003C2124"/>
  </w:style>
  <w:style w:type="character" w:customStyle="1" w:styleId="WW-Absatz-Standardschriftart11111111111111111111111111111111111111111111">
    <w:name w:val="WW-Absatz-Standardschriftart11111111111111111111111111111111111111111111"/>
    <w:rsid w:val="003C2124"/>
  </w:style>
  <w:style w:type="character" w:customStyle="1" w:styleId="WW-Absatz-Standardschriftart111111111111111111111111111111111111111111111">
    <w:name w:val="WW-Absatz-Standardschriftart111111111111111111111111111111111111111111111"/>
    <w:rsid w:val="003C2124"/>
  </w:style>
  <w:style w:type="character" w:customStyle="1" w:styleId="WW-Absatz-Standardschriftart1111111111111111111111111111111111111111111111">
    <w:name w:val="WW-Absatz-Standardschriftart1111111111111111111111111111111111111111111111"/>
    <w:rsid w:val="003C2124"/>
  </w:style>
  <w:style w:type="character" w:customStyle="1" w:styleId="WW-Absatz-Standardschriftart11111111111111111111111111111111111111111111111">
    <w:name w:val="WW-Absatz-Standardschriftart11111111111111111111111111111111111111111111111"/>
    <w:rsid w:val="003C2124"/>
  </w:style>
  <w:style w:type="character" w:customStyle="1" w:styleId="NumberingSymbols">
    <w:name w:val="Numbering Symbols"/>
    <w:rsid w:val="003C2124"/>
    <w:rPr>
      <w:b/>
      <w:bCs/>
    </w:rPr>
  </w:style>
  <w:style w:type="character" w:customStyle="1" w:styleId="Bullets">
    <w:name w:val="Bullets"/>
    <w:rsid w:val="003C2124"/>
    <w:rPr>
      <w:rFonts w:ascii="OpenSymbol" w:eastAsia="OpenSymbol" w:hAnsi="OpenSymbol" w:cs="OpenSymbol"/>
    </w:rPr>
  </w:style>
  <w:style w:type="character" w:styleId="Strong">
    <w:name w:val="Strong"/>
    <w:uiPriority w:val="22"/>
    <w:qFormat/>
    <w:rsid w:val="003C2124"/>
    <w:rPr>
      <w:b/>
      <w:bCs/>
    </w:rPr>
  </w:style>
  <w:style w:type="paragraph" w:customStyle="1" w:styleId="Heading">
    <w:name w:val="Heading"/>
    <w:basedOn w:val="Normal"/>
    <w:next w:val="BodyText"/>
    <w:rsid w:val="003C2124"/>
    <w:pPr>
      <w:keepNext/>
      <w:spacing w:before="240" w:after="120"/>
    </w:pPr>
    <w:rPr>
      <w:rFonts w:ascii="Arial" w:hAnsi="Arial" w:cs="Tahoma"/>
      <w:sz w:val="28"/>
      <w:szCs w:val="28"/>
    </w:rPr>
  </w:style>
  <w:style w:type="paragraph" w:styleId="BodyText">
    <w:name w:val="Body Text"/>
    <w:basedOn w:val="Normal"/>
    <w:rsid w:val="003C2124"/>
    <w:pPr>
      <w:spacing w:after="120"/>
    </w:pPr>
  </w:style>
  <w:style w:type="paragraph" w:styleId="List">
    <w:name w:val="List"/>
    <w:basedOn w:val="BodyText"/>
    <w:rsid w:val="003C2124"/>
    <w:rPr>
      <w:rFonts w:cs="Tahoma"/>
    </w:rPr>
  </w:style>
  <w:style w:type="paragraph" w:styleId="Caption">
    <w:name w:val="caption"/>
    <w:basedOn w:val="Normal"/>
    <w:qFormat/>
    <w:rsid w:val="003C2124"/>
    <w:pPr>
      <w:suppressLineNumbers/>
      <w:spacing w:before="120" w:after="120"/>
    </w:pPr>
    <w:rPr>
      <w:rFonts w:cs="Tahoma"/>
      <w:i/>
      <w:iCs/>
    </w:rPr>
  </w:style>
  <w:style w:type="paragraph" w:customStyle="1" w:styleId="Index">
    <w:name w:val="Index"/>
    <w:basedOn w:val="Normal"/>
    <w:rsid w:val="003C2124"/>
    <w:pPr>
      <w:suppressLineNumbers/>
    </w:pPr>
    <w:rPr>
      <w:rFonts w:cs="Tahoma"/>
    </w:rPr>
  </w:style>
  <w:style w:type="paragraph" w:customStyle="1" w:styleId="TableContents">
    <w:name w:val="Table Contents"/>
    <w:basedOn w:val="Normal"/>
    <w:rsid w:val="003C2124"/>
    <w:pPr>
      <w:suppressLineNumbers/>
    </w:pPr>
  </w:style>
  <w:style w:type="paragraph" w:customStyle="1" w:styleId="TableHeading">
    <w:name w:val="Table Heading"/>
    <w:basedOn w:val="TableContents"/>
    <w:rsid w:val="003C2124"/>
    <w:pPr>
      <w:jc w:val="center"/>
    </w:pPr>
    <w:rPr>
      <w:b/>
      <w:bCs/>
    </w:rPr>
  </w:style>
  <w:style w:type="paragraph" w:styleId="BodyText2">
    <w:name w:val="Body Text 2"/>
    <w:basedOn w:val="Normal"/>
    <w:rsid w:val="003C2124"/>
    <w:rPr>
      <w:sz w:val="22"/>
    </w:rPr>
  </w:style>
  <w:style w:type="paragraph" w:styleId="NormalWeb">
    <w:name w:val="Normal (Web)"/>
    <w:basedOn w:val="Normal"/>
    <w:rsid w:val="00B37567"/>
    <w:pPr>
      <w:widowControl/>
      <w:spacing w:before="280" w:after="280"/>
    </w:pPr>
    <w:rPr>
      <w:rFonts w:eastAsia="Times New Roman"/>
      <w:kern w:val="0"/>
      <w:lang w:eastAsia="ar-SA"/>
    </w:rPr>
  </w:style>
  <w:style w:type="paragraph" w:styleId="Title">
    <w:name w:val="Title"/>
    <w:basedOn w:val="Normal"/>
    <w:link w:val="TitleChar"/>
    <w:qFormat/>
    <w:rsid w:val="00401CAC"/>
    <w:pPr>
      <w:widowControl/>
      <w:suppressAutoHyphens w:val="0"/>
      <w:spacing w:line="360" w:lineRule="auto"/>
      <w:jc w:val="center"/>
    </w:pPr>
    <w:rPr>
      <w:rFonts w:eastAsia="Times New Roman"/>
      <w:b/>
      <w:kern w:val="0"/>
      <w:szCs w:val="26"/>
    </w:rPr>
  </w:style>
  <w:style w:type="character" w:customStyle="1" w:styleId="TitleChar">
    <w:name w:val="Title Char"/>
    <w:link w:val="Title"/>
    <w:rsid w:val="00401CAC"/>
    <w:rPr>
      <w:b/>
      <w:sz w:val="24"/>
      <w:szCs w:val="26"/>
      <w:lang w:val="lt-LT" w:eastAsia="lt-LT" w:bidi="ar-SA"/>
    </w:rPr>
  </w:style>
  <w:style w:type="character" w:styleId="Hyperlink">
    <w:name w:val="Hyperlink"/>
    <w:rsid w:val="00001096"/>
    <w:rPr>
      <w:color w:val="0000FF"/>
      <w:u w:val="single"/>
    </w:rPr>
  </w:style>
  <w:style w:type="paragraph" w:styleId="BalloonText">
    <w:name w:val="Balloon Text"/>
    <w:basedOn w:val="Normal"/>
    <w:link w:val="BalloonTextChar"/>
    <w:rsid w:val="009044F5"/>
    <w:rPr>
      <w:rFonts w:ascii="Segoe UI" w:hAnsi="Segoe UI" w:cs="Segoe UI"/>
      <w:sz w:val="18"/>
      <w:szCs w:val="18"/>
    </w:rPr>
  </w:style>
  <w:style w:type="character" w:customStyle="1" w:styleId="BalloonTextChar">
    <w:name w:val="Balloon Text Char"/>
    <w:link w:val="BalloonText"/>
    <w:rsid w:val="009044F5"/>
    <w:rPr>
      <w:rFonts w:ascii="Segoe UI" w:eastAsia="Lucida Sans Unicode" w:hAnsi="Segoe UI" w:cs="Segoe UI"/>
      <w:kern w:val="1"/>
      <w:sz w:val="18"/>
      <w:szCs w:val="18"/>
    </w:rPr>
  </w:style>
  <w:style w:type="paragraph" w:styleId="Header">
    <w:name w:val="header"/>
    <w:basedOn w:val="Normal"/>
    <w:link w:val="HeaderChar"/>
    <w:rsid w:val="00344EB6"/>
    <w:pPr>
      <w:tabs>
        <w:tab w:val="center" w:pos="4819"/>
        <w:tab w:val="right" w:pos="9638"/>
      </w:tabs>
    </w:pPr>
  </w:style>
  <w:style w:type="character" w:customStyle="1" w:styleId="HeaderChar">
    <w:name w:val="Header Char"/>
    <w:basedOn w:val="DefaultParagraphFont"/>
    <w:link w:val="Header"/>
    <w:rsid w:val="00344EB6"/>
    <w:rPr>
      <w:rFonts w:eastAsia="Lucida Sans Unicode"/>
      <w:kern w:val="1"/>
      <w:sz w:val="24"/>
      <w:szCs w:val="24"/>
    </w:rPr>
  </w:style>
  <w:style w:type="paragraph" w:styleId="Footer">
    <w:name w:val="footer"/>
    <w:basedOn w:val="Normal"/>
    <w:link w:val="FooterChar"/>
    <w:uiPriority w:val="99"/>
    <w:rsid w:val="00344EB6"/>
    <w:pPr>
      <w:tabs>
        <w:tab w:val="center" w:pos="4819"/>
        <w:tab w:val="right" w:pos="9638"/>
      </w:tabs>
    </w:pPr>
  </w:style>
  <w:style w:type="character" w:customStyle="1" w:styleId="FooterChar">
    <w:name w:val="Footer Char"/>
    <w:basedOn w:val="DefaultParagraphFont"/>
    <w:link w:val="Footer"/>
    <w:uiPriority w:val="99"/>
    <w:rsid w:val="00344EB6"/>
    <w:rPr>
      <w:rFonts w:eastAsia="Lucida Sans Unicode"/>
      <w:kern w:val="1"/>
      <w:sz w:val="24"/>
      <w:szCs w:val="24"/>
    </w:rPr>
  </w:style>
  <w:style w:type="character" w:styleId="PageNumber">
    <w:name w:val="page number"/>
    <w:basedOn w:val="DefaultParagraphFont"/>
    <w:rsid w:val="00F1208A"/>
  </w:style>
  <w:style w:type="paragraph" w:styleId="ListParagraph">
    <w:name w:val="List Paragraph"/>
    <w:basedOn w:val="Normal"/>
    <w:uiPriority w:val="34"/>
    <w:qFormat/>
    <w:rsid w:val="00F1208A"/>
    <w:pPr>
      <w:ind w:left="720"/>
      <w:contextualSpacing/>
    </w:pPr>
  </w:style>
  <w:style w:type="paragraph" w:customStyle="1" w:styleId="Teiginiai">
    <w:name w:val="Teiginiai"/>
    <w:basedOn w:val="Normal"/>
    <w:link w:val="TeiginiaiCharChar"/>
    <w:rsid w:val="001F2ADB"/>
    <w:pPr>
      <w:keepLines/>
      <w:widowControl/>
      <w:numPr>
        <w:numId w:val="17"/>
      </w:numPr>
      <w:suppressAutoHyphens w:val="0"/>
      <w:spacing w:before="120" w:after="120"/>
      <w:jc w:val="both"/>
    </w:pPr>
    <w:rPr>
      <w:rFonts w:eastAsia="Times New Roman"/>
      <w:kern w:val="0"/>
    </w:rPr>
  </w:style>
  <w:style w:type="character" w:customStyle="1" w:styleId="TeiginiaiCharChar">
    <w:name w:val="Teiginiai Char Char"/>
    <w:link w:val="Teiginiai"/>
    <w:rsid w:val="001F2ADB"/>
    <w:rPr>
      <w:sz w:val="24"/>
      <w:szCs w:val="24"/>
    </w:rPr>
  </w:style>
  <w:style w:type="paragraph" w:customStyle="1" w:styleId="Lentelkairinislygiavimas">
    <w:name w:val="Lentelė kairinis lygiavimas"/>
    <w:basedOn w:val="Normal"/>
    <w:link w:val="LentelkairinislygiavimasChar"/>
    <w:rsid w:val="0064085B"/>
    <w:pPr>
      <w:keepLines/>
      <w:widowControl/>
      <w:suppressAutoHyphens w:val="0"/>
    </w:pPr>
    <w:rPr>
      <w:rFonts w:eastAsia="Times New Roman"/>
      <w:kern w:val="0"/>
      <w:sz w:val="20"/>
      <w:szCs w:val="20"/>
    </w:rPr>
  </w:style>
  <w:style w:type="character" w:customStyle="1" w:styleId="LentelkairinislygiavimasChar">
    <w:name w:val="Lentelė kairinis lygiavimas Char"/>
    <w:link w:val="Lentelkairinislygiavimas"/>
    <w:rsid w:val="0064085B"/>
  </w:style>
  <w:style w:type="paragraph" w:customStyle="1" w:styleId="Sarasaslenteleje">
    <w:name w:val="Sarasas lenteleje"/>
    <w:basedOn w:val="Lentelkairinislygiavimas"/>
    <w:rsid w:val="0064085B"/>
    <w:pPr>
      <w:numPr>
        <w:numId w:val="18"/>
      </w:numPr>
      <w:tabs>
        <w:tab w:val="clear" w:pos="227"/>
        <w:tab w:val="num" w:pos="360"/>
        <w:tab w:val="num" w:pos="72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0610">
      <w:bodyDiv w:val="1"/>
      <w:marLeft w:val="0"/>
      <w:marRight w:val="0"/>
      <w:marTop w:val="0"/>
      <w:marBottom w:val="0"/>
      <w:divBdr>
        <w:top w:val="none" w:sz="0" w:space="0" w:color="auto"/>
        <w:left w:val="none" w:sz="0" w:space="0" w:color="auto"/>
        <w:bottom w:val="none" w:sz="0" w:space="0" w:color="auto"/>
        <w:right w:val="none" w:sz="0" w:space="0" w:color="auto"/>
      </w:divBdr>
      <w:divsChild>
        <w:div w:id="2012904400">
          <w:marLeft w:val="0"/>
          <w:marRight w:val="0"/>
          <w:marTop w:val="0"/>
          <w:marBottom w:val="0"/>
          <w:divBdr>
            <w:top w:val="none" w:sz="0" w:space="0" w:color="auto"/>
            <w:left w:val="none" w:sz="0" w:space="0" w:color="auto"/>
            <w:bottom w:val="none" w:sz="0" w:space="0" w:color="auto"/>
            <w:right w:val="none" w:sz="0" w:space="0" w:color="auto"/>
          </w:divBdr>
          <w:divsChild>
            <w:div w:id="1272784038">
              <w:marLeft w:val="0"/>
              <w:marRight w:val="0"/>
              <w:marTop w:val="0"/>
              <w:marBottom w:val="0"/>
              <w:divBdr>
                <w:top w:val="none" w:sz="0" w:space="0" w:color="auto"/>
                <w:left w:val="none" w:sz="0" w:space="0" w:color="auto"/>
                <w:bottom w:val="none" w:sz="0" w:space="0" w:color="auto"/>
                <w:right w:val="none" w:sz="0" w:space="0" w:color="auto"/>
              </w:divBdr>
              <w:divsChild>
                <w:div w:id="1589921909">
                  <w:marLeft w:val="0"/>
                  <w:marRight w:val="0"/>
                  <w:marTop w:val="0"/>
                  <w:marBottom w:val="0"/>
                  <w:divBdr>
                    <w:top w:val="none" w:sz="0" w:space="0" w:color="auto"/>
                    <w:left w:val="none" w:sz="0" w:space="0" w:color="auto"/>
                    <w:bottom w:val="none" w:sz="0" w:space="0" w:color="auto"/>
                    <w:right w:val="none" w:sz="0" w:space="0" w:color="auto"/>
                  </w:divBdr>
                  <w:divsChild>
                    <w:div w:id="6517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22571">
      <w:bodyDiv w:val="1"/>
      <w:marLeft w:val="0"/>
      <w:marRight w:val="0"/>
      <w:marTop w:val="0"/>
      <w:marBottom w:val="0"/>
      <w:divBdr>
        <w:top w:val="none" w:sz="0" w:space="0" w:color="auto"/>
        <w:left w:val="none" w:sz="0" w:space="0" w:color="auto"/>
        <w:bottom w:val="none" w:sz="0" w:space="0" w:color="auto"/>
        <w:right w:val="none" w:sz="0" w:space="0" w:color="auto"/>
      </w:divBdr>
    </w:div>
    <w:div w:id="1486236788">
      <w:bodyDiv w:val="1"/>
      <w:marLeft w:val="0"/>
      <w:marRight w:val="0"/>
      <w:marTop w:val="0"/>
      <w:marBottom w:val="0"/>
      <w:divBdr>
        <w:top w:val="none" w:sz="0" w:space="0" w:color="auto"/>
        <w:left w:val="none" w:sz="0" w:space="0" w:color="auto"/>
        <w:bottom w:val="none" w:sz="0" w:space="0" w:color="auto"/>
        <w:right w:val="none" w:sz="0" w:space="0" w:color="auto"/>
      </w:divBdr>
      <w:divsChild>
        <w:div w:id="1720468887">
          <w:marLeft w:val="0"/>
          <w:marRight w:val="0"/>
          <w:marTop w:val="0"/>
          <w:marBottom w:val="0"/>
          <w:divBdr>
            <w:top w:val="none" w:sz="0" w:space="0" w:color="auto"/>
            <w:left w:val="none" w:sz="0" w:space="0" w:color="auto"/>
            <w:bottom w:val="none" w:sz="0" w:space="0" w:color="auto"/>
            <w:right w:val="none" w:sz="0" w:space="0" w:color="auto"/>
          </w:divBdr>
          <w:divsChild>
            <w:div w:id="1681656705">
              <w:marLeft w:val="0"/>
              <w:marRight w:val="0"/>
              <w:marTop w:val="450"/>
              <w:marBottom w:val="450"/>
              <w:divBdr>
                <w:top w:val="none" w:sz="0" w:space="0" w:color="auto"/>
                <w:left w:val="none" w:sz="0" w:space="0" w:color="auto"/>
                <w:bottom w:val="none" w:sz="0" w:space="0" w:color="auto"/>
                <w:right w:val="none" w:sz="0" w:space="0" w:color="auto"/>
              </w:divBdr>
              <w:divsChild>
                <w:div w:id="1478456200">
                  <w:marLeft w:val="0"/>
                  <w:marRight w:val="0"/>
                  <w:marTop w:val="0"/>
                  <w:marBottom w:val="0"/>
                  <w:divBdr>
                    <w:top w:val="single" w:sz="6" w:space="0" w:color="999999"/>
                    <w:left w:val="single" w:sz="6" w:space="0" w:color="999999"/>
                    <w:bottom w:val="single" w:sz="6" w:space="0" w:color="999999"/>
                    <w:right w:val="single" w:sz="6" w:space="0" w:color="999999"/>
                  </w:divBdr>
                  <w:divsChild>
                    <w:div w:id="320744700">
                      <w:marLeft w:val="0"/>
                      <w:marRight w:val="0"/>
                      <w:marTop w:val="0"/>
                      <w:marBottom w:val="0"/>
                      <w:divBdr>
                        <w:top w:val="none" w:sz="0" w:space="0" w:color="auto"/>
                        <w:left w:val="none" w:sz="0" w:space="0" w:color="auto"/>
                        <w:bottom w:val="none" w:sz="0" w:space="0" w:color="auto"/>
                        <w:right w:val="none" w:sz="0" w:space="0" w:color="auto"/>
                      </w:divBdr>
                      <w:divsChild>
                        <w:div w:id="387842656">
                          <w:marLeft w:val="0"/>
                          <w:marRight w:val="0"/>
                          <w:marTop w:val="0"/>
                          <w:marBottom w:val="0"/>
                          <w:divBdr>
                            <w:top w:val="none" w:sz="0" w:space="0" w:color="auto"/>
                            <w:left w:val="none" w:sz="0" w:space="0" w:color="auto"/>
                            <w:bottom w:val="none" w:sz="0" w:space="0" w:color="auto"/>
                            <w:right w:val="none" w:sz="0" w:space="0" w:color="auto"/>
                          </w:divBdr>
                          <w:divsChild>
                            <w:div w:id="1552690757">
                              <w:marLeft w:val="0"/>
                              <w:marRight w:val="0"/>
                              <w:marTop w:val="0"/>
                              <w:marBottom w:val="0"/>
                              <w:divBdr>
                                <w:top w:val="none" w:sz="0" w:space="0" w:color="auto"/>
                                <w:left w:val="none" w:sz="0" w:space="0" w:color="auto"/>
                                <w:bottom w:val="none" w:sz="0" w:space="0" w:color="auto"/>
                                <w:right w:val="none" w:sz="0" w:space="0" w:color="auto"/>
                              </w:divBdr>
                              <w:divsChild>
                                <w:div w:id="2126998007">
                                  <w:marLeft w:val="0"/>
                                  <w:marRight w:val="0"/>
                                  <w:marTop w:val="0"/>
                                  <w:marBottom w:val="0"/>
                                  <w:divBdr>
                                    <w:top w:val="none" w:sz="0" w:space="0" w:color="auto"/>
                                    <w:left w:val="none" w:sz="0" w:space="0" w:color="auto"/>
                                    <w:bottom w:val="none" w:sz="0" w:space="0" w:color="auto"/>
                                    <w:right w:val="none" w:sz="0" w:space="0" w:color="auto"/>
                                  </w:divBdr>
                                  <w:divsChild>
                                    <w:div w:id="1327974532">
                                      <w:marLeft w:val="0"/>
                                      <w:marRight w:val="0"/>
                                      <w:marTop w:val="0"/>
                                      <w:marBottom w:val="0"/>
                                      <w:divBdr>
                                        <w:top w:val="none" w:sz="0" w:space="0" w:color="auto"/>
                                        <w:left w:val="none" w:sz="0" w:space="0" w:color="auto"/>
                                        <w:bottom w:val="none" w:sz="0" w:space="0" w:color="auto"/>
                                        <w:right w:val="none" w:sz="0" w:space="0" w:color="auto"/>
                                      </w:divBdr>
                                      <w:divsChild>
                                        <w:div w:id="13838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0C47-19AA-46B2-B67A-B039BE72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12</Pages>
  <Words>5447</Words>
  <Characters>31048</Characters>
  <Application>Microsoft Office Word</Application>
  <DocSecurity>0</DocSecurity>
  <Lines>258</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Žemės sklypo Perkūno al</vt:lpstr>
      <vt:lpstr>Žemės sklypo Perkūno al</vt:lpstr>
    </vt:vector>
  </TitlesOfParts>
  <Company>Kauno SĮ "Kauno planas"</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Žemės sklypo Perkūno al</dc:title>
  <dc:subject/>
  <dc:creator>Zita</dc:creator>
  <cp:keywords/>
  <dc:description/>
  <cp:lastModifiedBy>Donatas Duoba</cp:lastModifiedBy>
  <cp:revision>9</cp:revision>
  <cp:lastPrinted>2017-06-29T08:45:00Z</cp:lastPrinted>
  <dcterms:created xsi:type="dcterms:W3CDTF">2018-08-28T08:07:00Z</dcterms:created>
  <dcterms:modified xsi:type="dcterms:W3CDTF">2018-10-12T06:05:00Z</dcterms:modified>
</cp:coreProperties>
</file>