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17F" w:rsidRDefault="0088017F"/>
    <w:tbl>
      <w:tblPr>
        <w:tblStyle w:val="Lentelstinklelis"/>
        <w:tblW w:w="105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07"/>
        <w:gridCol w:w="7"/>
        <w:gridCol w:w="2941"/>
        <w:gridCol w:w="1732"/>
        <w:gridCol w:w="8"/>
        <w:gridCol w:w="2505"/>
        <w:gridCol w:w="7"/>
        <w:gridCol w:w="1869"/>
      </w:tblGrid>
      <w:tr w:rsidR="00A427F7" w:rsidRPr="00C77AC8" w:rsidTr="00A0243A">
        <w:trPr>
          <w:trHeight w:val="1187"/>
          <w:jc w:val="center"/>
        </w:trPr>
        <w:tc>
          <w:tcPr>
            <w:tcW w:w="1507" w:type="dxa"/>
            <w:vAlign w:val="center"/>
          </w:tcPr>
          <w:p w:rsidR="005600F0" w:rsidRPr="00C77AC8" w:rsidRDefault="005600F0" w:rsidP="00A427F7">
            <w:pPr>
              <w:jc w:val="center"/>
              <w:rPr>
                <w:rFonts w:ascii="Times New Roman" w:hAnsi="Times New Roman" w:cs="Times New Roman"/>
                <w:b/>
                <w:sz w:val="28"/>
                <w:szCs w:val="28"/>
                <w:lang w:val="lt-LT"/>
              </w:rPr>
            </w:pPr>
            <w:r w:rsidRPr="00C77AC8">
              <w:rPr>
                <w:rFonts w:ascii="Times New Roman" w:hAnsi="Times New Roman" w:cs="Times New Roman"/>
                <w:b/>
                <w:sz w:val="28"/>
                <w:szCs w:val="28"/>
                <w:lang w:val="lt-LT"/>
              </w:rPr>
              <w:t>Projektas</w:t>
            </w:r>
          </w:p>
        </w:tc>
        <w:tc>
          <w:tcPr>
            <w:tcW w:w="2948" w:type="dxa"/>
            <w:gridSpan w:val="2"/>
            <w:tcBorders>
              <w:bottom w:val="single" w:sz="4" w:space="0" w:color="auto"/>
            </w:tcBorders>
            <w:vAlign w:val="center"/>
          </w:tcPr>
          <w:p w:rsidR="005600F0" w:rsidRPr="00C77AC8" w:rsidRDefault="005600F0" w:rsidP="00A427F7">
            <w:pPr>
              <w:jc w:val="center"/>
              <w:rPr>
                <w:rFonts w:ascii="Times New Roman" w:hAnsi="Times New Roman" w:cs="Times New Roman"/>
                <w:b/>
                <w:sz w:val="28"/>
                <w:szCs w:val="28"/>
                <w:lang w:val="lt-LT"/>
              </w:rPr>
            </w:pPr>
            <w:r w:rsidRPr="00C77AC8">
              <w:rPr>
                <w:rFonts w:ascii="Times New Roman" w:hAnsi="Times New Roman" w:cs="Times New Roman"/>
                <w:b/>
                <w:sz w:val="28"/>
                <w:szCs w:val="28"/>
                <w:lang w:val="lt-LT"/>
              </w:rPr>
              <w:t>Aprašymas</w:t>
            </w:r>
          </w:p>
        </w:tc>
        <w:tc>
          <w:tcPr>
            <w:tcW w:w="1732" w:type="dxa"/>
            <w:vAlign w:val="center"/>
          </w:tcPr>
          <w:p w:rsidR="005600F0" w:rsidRPr="00C77AC8" w:rsidRDefault="005600F0" w:rsidP="00A427F7">
            <w:pPr>
              <w:jc w:val="center"/>
              <w:rPr>
                <w:rFonts w:ascii="Times New Roman" w:hAnsi="Times New Roman" w:cs="Times New Roman"/>
                <w:b/>
                <w:sz w:val="28"/>
                <w:szCs w:val="28"/>
                <w:lang w:val="lt-LT"/>
              </w:rPr>
            </w:pPr>
            <w:r w:rsidRPr="00C77AC8">
              <w:rPr>
                <w:rFonts w:ascii="Times New Roman" w:hAnsi="Times New Roman" w:cs="Times New Roman"/>
                <w:b/>
                <w:sz w:val="28"/>
                <w:szCs w:val="28"/>
                <w:lang w:val="lt-LT"/>
              </w:rPr>
              <w:t>Programos šalys</w:t>
            </w:r>
          </w:p>
        </w:tc>
        <w:tc>
          <w:tcPr>
            <w:tcW w:w="2520" w:type="dxa"/>
            <w:gridSpan w:val="3"/>
            <w:vAlign w:val="center"/>
          </w:tcPr>
          <w:p w:rsidR="005600F0" w:rsidRPr="00C77AC8" w:rsidRDefault="002A47FE" w:rsidP="00A427F7">
            <w:pPr>
              <w:jc w:val="center"/>
              <w:rPr>
                <w:rFonts w:ascii="Times New Roman" w:hAnsi="Times New Roman" w:cs="Times New Roman"/>
                <w:b/>
                <w:sz w:val="28"/>
                <w:szCs w:val="28"/>
                <w:lang w:val="lt-LT"/>
              </w:rPr>
            </w:pPr>
            <w:r w:rsidRPr="00C77AC8">
              <w:rPr>
                <w:rFonts w:ascii="Times New Roman" w:hAnsi="Times New Roman" w:cs="Times New Roman"/>
                <w:b/>
                <w:sz w:val="28"/>
                <w:szCs w:val="28"/>
                <w:lang w:val="lt-LT"/>
              </w:rPr>
              <w:t>Kriterijai</w:t>
            </w:r>
          </w:p>
        </w:tc>
        <w:tc>
          <w:tcPr>
            <w:tcW w:w="1869" w:type="dxa"/>
            <w:vAlign w:val="center"/>
          </w:tcPr>
          <w:p w:rsidR="005600F0" w:rsidRPr="00C77AC8" w:rsidRDefault="005600F0" w:rsidP="00A427F7">
            <w:pPr>
              <w:jc w:val="center"/>
              <w:rPr>
                <w:rFonts w:ascii="Times New Roman" w:hAnsi="Times New Roman" w:cs="Times New Roman"/>
                <w:b/>
                <w:sz w:val="28"/>
                <w:szCs w:val="28"/>
                <w:lang w:val="lt-LT"/>
              </w:rPr>
            </w:pPr>
            <w:r w:rsidRPr="00C77AC8">
              <w:rPr>
                <w:rFonts w:ascii="Times New Roman" w:hAnsi="Times New Roman" w:cs="Times New Roman"/>
                <w:b/>
                <w:sz w:val="28"/>
                <w:szCs w:val="28"/>
                <w:lang w:val="lt-LT"/>
              </w:rPr>
              <w:t>Nuoroda</w:t>
            </w:r>
          </w:p>
        </w:tc>
      </w:tr>
      <w:tr w:rsidR="00A427F7" w:rsidRPr="00A0243A" w:rsidTr="00A0243A">
        <w:trPr>
          <w:trHeight w:val="3050"/>
          <w:jc w:val="center"/>
        </w:trPr>
        <w:tc>
          <w:tcPr>
            <w:tcW w:w="1507" w:type="dxa"/>
            <w:tcBorders>
              <w:right w:val="single" w:sz="4" w:space="0" w:color="auto"/>
            </w:tcBorders>
            <w:vAlign w:val="center"/>
          </w:tcPr>
          <w:p w:rsidR="005600F0" w:rsidRPr="00C77AC8" w:rsidRDefault="005600F0" w:rsidP="00A427F7">
            <w:pPr>
              <w:jc w:val="center"/>
              <w:rPr>
                <w:rFonts w:ascii="Times New Roman" w:hAnsi="Times New Roman" w:cs="Times New Roman"/>
                <w:sz w:val="24"/>
                <w:szCs w:val="24"/>
                <w:lang w:val="lt-LT"/>
              </w:rPr>
            </w:pPr>
          </w:p>
          <w:p w:rsidR="005600F0" w:rsidRPr="00C77AC8" w:rsidRDefault="005600F0" w:rsidP="00A427F7">
            <w:pPr>
              <w:jc w:val="center"/>
              <w:rPr>
                <w:rFonts w:ascii="Times New Roman" w:hAnsi="Times New Roman" w:cs="Times New Roman"/>
                <w:sz w:val="24"/>
                <w:szCs w:val="24"/>
                <w:lang w:val="lt-LT"/>
              </w:rPr>
            </w:pPr>
            <w:proofErr w:type="spellStart"/>
            <w:r w:rsidRPr="00C77AC8">
              <w:rPr>
                <w:rFonts w:ascii="Times New Roman" w:hAnsi="Times New Roman" w:cs="Times New Roman"/>
                <w:sz w:val="24"/>
                <w:szCs w:val="24"/>
                <w:lang w:val="lt-LT"/>
              </w:rPr>
              <w:t>Erasmus</w:t>
            </w:r>
            <w:proofErr w:type="spellEnd"/>
            <w:r w:rsidRPr="00C77AC8">
              <w:rPr>
                <w:rFonts w:ascii="Times New Roman" w:hAnsi="Times New Roman" w:cs="Times New Roman"/>
                <w:sz w:val="24"/>
                <w:szCs w:val="24"/>
                <w:lang w:val="lt-LT"/>
              </w:rPr>
              <w:t xml:space="preserve"> +</w:t>
            </w: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tcPr>
          <w:p w:rsidR="005600F0" w:rsidRPr="00CC04B4" w:rsidRDefault="005600F0" w:rsidP="00EA73FF">
            <w:pPr>
              <w:contextualSpacing/>
              <w:rPr>
                <w:rFonts w:ascii="Times New Roman" w:hAnsi="Times New Roman" w:cs="Times New Roman"/>
                <w:sz w:val="24"/>
                <w:szCs w:val="24"/>
                <w:highlight w:val="darkCyan"/>
                <w:shd w:val="clear" w:color="auto" w:fill="FFFFFF" w:themeFill="background1"/>
                <w:lang w:val="lt-LT"/>
              </w:rPr>
            </w:pPr>
            <w:r w:rsidRPr="00CC04B4">
              <w:rPr>
                <w:rFonts w:ascii="Times New Roman" w:hAnsi="Times New Roman" w:cs="Times New Roman"/>
                <w:sz w:val="24"/>
                <w:szCs w:val="24"/>
                <w:shd w:val="clear" w:color="auto" w:fill="FFFFFF" w:themeFill="background1"/>
                <w:lang w:val="lt-LT"/>
              </w:rPr>
              <w:t>„</w:t>
            </w:r>
            <w:proofErr w:type="spellStart"/>
            <w:r w:rsidRPr="00CC04B4">
              <w:rPr>
                <w:rFonts w:ascii="Times New Roman" w:hAnsi="Times New Roman" w:cs="Times New Roman"/>
                <w:sz w:val="24"/>
                <w:szCs w:val="24"/>
                <w:shd w:val="clear" w:color="auto" w:fill="FFFFFF" w:themeFill="background1"/>
                <w:lang w:val="lt-LT"/>
              </w:rPr>
              <w:t>Erasmus</w:t>
            </w:r>
            <w:proofErr w:type="spellEnd"/>
            <w:r w:rsidRPr="00CC04B4">
              <w:rPr>
                <w:rFonts w:ascii="Times New Roman" w:hAnsi="Times New Roman" w:cs="Times New Roman"/>
                <w:sz w:val="24"/>
                <w:szCs w:val="24"/>
                <w:shd w:val="clear" w:color="auto" w:fill="FFFFFF" w:themeFill="background1"/>
                <w:lang w:val="lt-LT"/>
              </w:rPr>
              <w:t>+“ yra nauja 2014–2020 m. Europos Sąjungos švietimo, mokymo, jaunimo ir sporto programa. Ja pakeičiamos kelios buvusios visus švietimo sektorius apimančios ES programos: Mokymosi visą gyvenimą programa („</w:t>
            </w:r>
            <w:proofErr w:type="spellStart"/>
            <w:r w:rsidRPr="00CC04B4">
              <w:rPr>
                <w:rFonts w:ascii="Times New Roman" w:hAnsi="Times New Roman" w:cs="Times New Roman"/>
                <w:sz w:val="24"/>
                <w:szCs w:val="24"/>
                <w:shd w:val="clear" w:color="auto" w:fill="FFFFFF" w:themeFill="background1"/>
                <w:lang w:val="lt-LT"/>
              </w:rPr>
              <w:t>Erasmus</w:t>
            </w:r>
            <w:proofErr w:type="spellEnd"/>
            <w:r w:rsidRPr="00CC04B4">
              <w:rPr>
                <w:rFonts w:ascii="Times New Roman" w:hAnsi="Times New Roman" w:cs="Times New Roman"/>
                <w:sz w:val="24"/>
                <w:szCs w:val="24"/>
                <w:shd w:val="clear" w:color="auto" w:fill="FFFFFF" w:themeFill="background1"/>
                <w:lang w:val="lt-LT"/>
              </w:rPr>
              <w:t xml:space="preserve">“ – aukštasis mokslas, „Leonardo </w:t>
            </w:r>
            <w:proofErr w:type="spellStart"/>
            <w:r w:rsidRPr="00CC04B4">
              <w:rPr>
                <w:rFonts w:ascii="Times New Roman" w:hAnsi="Times New Roman" w:cs="Times New Roman"/>
                <w:sz w:val="24"/>
                <w:szCs w:val="24"/>
                <w:shd w:val="clear" w:color="auto" w:fill="FFFFFF" w:themeFill="background1"/>
                <w:lang w:val="lt-LT"/>
              </w:rPr>
              <w:t>da</w:t>
            </w:r>
            <w:proofErr w:type="spellEnd"/>
            <w:r w:rsidRPr="00CC04B4">
              <w:rPr>
                <w:rFonts w:ascii="Times New Roman" w:hAnsi="Times New Roman" w:cs="Times New Roman"/>
                <w:sz w:val="24"/>
                <w:szCs w:val="24"/>
                <w:shd w:val="clear" w:color="auto" w:fill="FFFFFF" w:themeFill="background1"/>
                <w:lang w:val="lt-LT"/>
              </w:rPr>
              <w:t xml:space="preserve"> </w:t>
            </w:r>
            <w:proofErr w:type="spellStart"/>
            <w:r w:rsidRPr="00CC04B4">
              <w:rPr>
                <w:rFonts w:ascii="Times New Roman" w:hAnsi="Times New Roman" w:cs="Times New Roman"/>
                <w:sz w:val="24"/>
                <w:szCs w:val="24"/>
                <w:shd w:val="clear" w:color="auto" w:fill="FFFFFF" w:themeFill="background1"/>
                <w:lang w:val="lt-LT"/>
              </w:rPr>
              <w:t>Vinci</w:t>
            </w:r>
            <w:proofErr w:type="spellEnd"/>
            <w:r w:rsidRPr="00CC04B4">
              <w:rPr>
                <w:rFonts w:ascii="Times New Roman" w:hAnsi="Times New Roman" w:cs="Times New Roman"/>
                <w:sz w:val="24"/>
                <w:szCs w:val="24"/>
                <w:shd w:val="clear" w:color="auto" w:fill="FFFFFF" w:themeFill="background1"/>
                <w:lang w:val="lt-LT"/>
              </w:rPr>
              <w:t>“ – profesinis mokymas, „</w:t>
            </w:r>
            <w:proofErr w:type="spellStart"/>
            <w:r w:rsidRPr="00CC04B4">
              <w:rPr>
                <w:rFonts w:ascii="Times New Roman" w:hAnsi="Times New Roman" w:cs="Times New Roman"/>
                <w:sz w:val="24"/>
                <w:szCs w:val="24"/>
                <w:shd w:val="clear" w:color="auto" w:fill="FFFFFF" w:themeFill="background1"/>
                <w:lang w:val="lt-LT"/>
              </w:rPr>
              <w:t>Comenius</w:t>
            </w:r>
            <w:proofErr w:type="spellEnd"/>
            <w:r w:rsidRPr="00CC04B4">
              <w:rPr>
                <w:rFonts w:ascii="Times New Roman" w:hAnsi="Times New Roman" w:cs="Times New Roman"/>
                <w:sz w:val="24"/>
                <w:szCs w:val="24"/>
                <w:shd w:val="clear" w:color="auto" w:fill="FFFFFF" w:themeFill="background1"/>
                <w:lang w:val="lt-LT"/>
              </w:rPr>
              <w:t>“ – mokyklinis ugdymas ir „</w:t>
            </w:r>
            <w:proofErr w:type="spellStart"/>
            <w:r w:rsidRPr="00CC04B4">
              <w:rPr>
                <w:rFonts w:ascii="Times New Roman" w:hAnsi="Times New Roman" w:cs="Times New Roman"/>
                <w:sz w:val="24"/>
                <w:szCs w:val="24"/>
                <w:shd w:val="clear" w:color="auto" w:fill="FFFFFF" w:themeFill="background1"/>
                <w:lang w:val="lt-LT"/>
              </w:rPr>
              <w:t>Grundtvig</w:t>
            </w:r>
            <w:proofErr w:type="spellEnd"/>
            <w:r w:rsidRPr="00CC04B4">
              <w:rPr>
                <w:rFonts w:ascii="Times New Roman" w:hAnsi="Times New Roman" w:cs="Times New Roman"/>
                <w:sz w:val="24"/>
                <w:szCs w:val="24"/>
                <w:shd w:val="clear" w:color="auto" w:fill="FFFFFF" w:themeFill="background1"/>
                <w:lang w:val="lt-LT"/>
              </w:rPr>
              <w:t>“ – suaugusiųjų švietimas),</w:t>
            </w:r>
          </w:p>
        </w:tc>
        <w:tc>
          <w:tcPr>
            <w:tcW w:w="1732" w:type="dxa"/>
            <w:tcBorders>
              <w:left w:val="single" w:sz="4" w:space="0" w:color="auto"/>
            </w:tcBorders>
            <w:shd w:val="clear" w:color="auto" w:fill="auto"/>
          </w:tcPr>
          <w:p w:rsidR="005600F0" w:rsidRPr="00A0243A" w:rsidRDefault="005600F0" w:rsidP="00EA73FF">
            <w:pPr>
              <w:contextualSpacing/>
              <w:rPr>
                <w:rFonts w:ascii="Times New Roman" w:hAnsi="Times New Roman" w:cs="Times New Roman"/>
                <w:sz w:val="24"/>
                <w:szCs w:val="24"/>
                <w:shd w:val="clear" w:color="auto" w:fill="FFFFFF" w:themeFill="background1"/>
                <w:lang w:val="lt-LT"/>
              </w:rPr>
            </w:pPr>
            <w:r w:rsidRPr="00A0243A">
              <w:rPr>
                <w:rFonts w:ascii="Times New Roman" w:hAnsi="Times New Roman" w:cs="Times New Roman"/>
                <w:sz w:val="24"/>
                <w:szCs w:val="24"/>
                <w:shd w:val="clear" w:color="auto" w:fill="FFFFFF" w:themeFill="background1"/>
                <w:lang w:val="lt-LT"/>
              </w:rPr>
              <w:t>28 Europos Sąjungos valsty</w:t>
            </w:r>
            <w:r w:rsidR="0023553C" w:rsidRPr="00A0243A">
              <w:rPr>
                <w:rFonts w:ascii="Times New Roman" w:hAnsi="Times New Roman" w:cs="Times New Roman"/>
                <w:sz w:val="24"/>
                <w:szCs w:val="24"/>
                <w:shd w:val="clear" w:color="auto" w:fill="FFFFFF" w:themeFill="background1"/>
                <w:lang w:val="lt-LT"/>
              </w:rPr>
              <w:t xml:space="preserve">bės, Islandija, </w:t>
            </w:r>
            <w:proofErr w:type="spellStart"/>
            <w:r w:rsidR="0023553C" w:rsidRPr="00A0243A">
              <w:rPr>
                <w:rFonts w:ascii="Times New Roman" w:hAnsi="Times New Roman" w:cs="Times New Roman"/>
                <w:sz w:val="24"/>
                <w:szCs w:val="24"/>
                <w:shd w:val="clear" w:color="auto" w:fill="FFFFFF" w:themeFill="background1"/>
                <w:lang w:val="lt-LT"/>
              </w:rPr>
              <w:t>Lichtenšteinas,</w:t>
            </w:r>
            <w:r w:rsidRPr="00A0243A">
              <w:rPr>
                <w:rFonts w:ascii="Times New Roman" w:hAnsi="Times New Roman" w:cs="Times New Roman"/>
                <w:sz w:val="24"/>
                <w:szCs w:val="24"/>
                <w:shd w:val="clear" w:color="auto" w:fill="FFFFFF" w:themeFill="background1"/>
                <w:lang w:val="lt-LT"/>
              </w:rPr>
              <w:t>Norvegija</w:t>
            </w:r>
            <w:proofErr w:type="spellEnd"/>
            <w:r w:rsidRPr="00A0243A">
              <w:rPr>
                <w:rFonts w:ascii="Times New Roman" w:hAnsi="Times New Roman" w:cs="Times New Roman"/>
                <w:sz w:val="24"/>
                <w:szCs w:val="24"/>
                <w:shd w:val="clear" w:color="auto" w:fill="FFFFFF" w:themeFill="background1"/>
                <w:lang w:val="lt-LT"/>
              </w:rPr>
              <w:t>, Turkija, Makedonija</w:t>
            </w:r>
          </w:p>
          <w:p w:rsidR="00A0243A" w:rsidRPr="00A0243A" w:rsidRDefault="00A0243A" w:rsidP="00EA73FF">
            <w:pPr>
              <w:contextualSpacing/>
              <w:rPr>
                <w:rFonts w:ascii="Times New Roman" w:hAnsi="Times New Roman" w:cs="Times New Roman"/>
                <w:sz w:val="24"/>
                <w:szCs w:val="24"/>
                <w:shd w:val="clear" w:color="auto" w:fill="FFFFFF" w:themeFill="background1"/>
                <w:lang w:val="lt-LT"/>
              </w:rPr>
            </w:pPr>
            <w:bookmarkStart w:id="0" w:name="_GoBack"/>
            <w:bookmarkEnd w:id="0"/>
          </w:p>
        </w:tc>
        <w:tc>
          <w:tcPr>
            <w:tcW w:w="2520" w:type="dxa"/>
            <w:gridSpan w:val="3"/>
            <w:shd w:val="clear" w:color="auto" w:fill="auto"/>
          </w:tcPr>
          <w:p w:rsidR="005600F0" w:rsidRPr="00A0243A" w:rsidRDefault="00EA73FF" w:rsidP="00EA73FF">
            <w:pPr>
              <w:contextualSpacing/>
              <w:rPr>
                <w:rFonts w:ascii="Times New Roman" w:hAnsi="Times New Roman" w:cs="Times New Roman"/>
                <w:color w:val="FFFFFF" w:themeColor="background1"/>
                <w:sz w:val="24"/>
                <w:szCs w:val="24"/>
                <w:shd w:val="clear" w:color="auto" w:fill="FFFFFF" w:themeFill="background1"/>
                <w:lang w:val="lt-LT"/>
                <w14:textFill>
                  <w14:noFill/>
                </w14:textFill>
              </w:rPr>
            </w:pPr>
            <w:r w:rsidRPr="00A0243A">
              <w:rPr>
                <w:rFonts w:ascii="Times New Roman" w:hAnsi="Times New Roman" w:cs="Times New Roman"/>
                <w:sz w:val="24"/>
                <w:szCs w:val="24"/>
                <w:shd w:val="clear" w:color="auto" w:fill="FFFFFF" w:themeFill="background1"/>
                <w:lang w:val="lt-LT"/>
              </w:rPr>
              <w:t>S</w:t>
            </w:r>
            <w:r w:rsidR="002A47FE" w:rsidRPr="00A0243A">
              <w:rPr>
                <w:rFonts w:ascii="Times New Roman" w:hAnsi="Times New Roman" w:cs="Times New Roman"/>
                <w:sz w:val="24"/>
                <w:szCs w:val="24"/>
                <w:shd w:val="clear" w:color="auto" w:fill="FFFFFF" w:themeFill="background1"/>
                <w:lang w:val="lt-LT"/>
              </w:rPr>
              <w:t>tudijų / tyrimų plano užsienio aukštojo mokslo institucijos ir studijų programos suderinamumas. Dviejų paskutinių semestrų mokymosi rezultatai. Geros užsienio kalbos, kuria bus klausomi dalykai, žinios. Studento motyvacija</w:t>
            </w:r>
            <w:r w:rsidR="002A47FE" w:rsidRPr="00A0243A">
              <w:rPr>
                <w:rFonts w:ascii="Times New Roman" w:hAnsi="Times New Roman" w:cs="Times New Roman"/>
                <w:sz w:val="24"/>
                <w:szCs w:val="24"/>
                <w:shd w:val="clear" w:color="auto" w:fill="FFFFFF" w:themeFill="background1"/>
                <w:lang w:val="lt-LT"/>
              </w:rPr>
              <w:br/>
            </w:r>
          </w:p>
        </w:tc>
        <w:tc>
          <w:tcPr>
            <w:tcW w:w="1869" w:type="dxa"/>
          </w:tcPr>
          <w:p w:rsidR="005600F0" w:rsidRPr="00C77AC8" w:rsidRDefault="00CC04B4" w:rsidP="00EA73FF">
            <w:pPr>
              <w:contextualSpacing/>
              <w:rPr>
                <w:rFonts w:ascii="Times New Roman" w:hAnsi="Times New Roman" w:cs="Times New Roman"/>
                <w:sz w:val="24"/>
                <w:szCs w:val="24"/>
                <w:lang w:val="lt-LT"/>
              </w:rPr>
            </w:pPr>
            <w:hyperlink r:id="rId9" w:history="1">
              <w:r w:rsidR="00C77AC8" w:rsidRPr="00AC722A">
                <w:rPr>
                  <w:rStyle w:val="Hipersaitas"/>
                  <w:rFonts w:ascii="Times New Roman" w:hAnsi="Times New Roman" w:cs="Times New Roman"/>
                  <w:sz w:val="24"/>
                  <w:szCs w:val="24"/>
                  <w:lang w:val="lt-LT"/>
                </w:rPr>
                <w:t>http://www.erasmus-plius.lt/puslapis/2016-metu-kvietimas-teikti-paraiskas-161</w:t>
              </w:r>
            </w:hyperlink>
            <w:r w:rsidR="00C77AC8">
              <w:rPr>
                <w:rFonts w:ascii="Times New Roman" w:hAnsi="Times New Roman" w:cs="Times New Roman"/>
                <w:sz w:val="24"/>
                <w:szCs w:val="24"/>
                <w:lang w:val="lt-LT"/>
              </w:rPr>
              <w:t xml:space="preserve"> </w:t>
            </w:r>
          </w:p>
        </w:tc>
      </w:tr>
      <w:tr w:rsidR="00A427F7" w:rsidRPr="00C77AC8" w:rsidTr="00A0243A">
        <w:trPr>
          <w:trHeight w:val="1835"/>
          <w:jc w:val="center"/>
        </w:trPr>
        <w:tc>
          <w:tcPr>
            <w:tcW w:w="1507" w:type="dxa"/>
            <w:vAlign w:val="center"/>
          </w:tcPr>
          <w:p w:rsidR="005600F0" w:rsidRPr="00C77AC8" w:rsidRDefault="005600F0" w:rsidP="00A427F7">
            <w:pPr>
              <w:jc w:val="center"/>
              <w:rPr>
                <w:rFonts w:ascii="Times New Roman" w:hAnsi="Times New Roman" w:cs="Times New Roman"/>
                <w:sz w:val="24"/>
                <w:szCs w:val="24"/>
                <w:lang w:val="lt-LT"/>
              </w:rPr>
            </w:pPr>
          </w:p>
          <w:p w:rsidR="005600F0" w:rsidRPr="00C77AC8" w:rsidRDefault="005600F0" w:rsidP="00A427F7">
            <w:pPr>
              <w:jc w:val="center"/>
              <w:rPr>
                <w:rFonts w:ascii="Times New Roman" w:hAnsi="Times New Roman" w:cs="Times New Roman"/>
                <w:sz w:val="24"/>
                <w:szCs w:val="24"/>
                <w:lang w:val="lt-LT"/>
              </w:rPr>
            </w:pPr>
          </w:p>
          <w:p w:rsidR="005600F0" w:rsidRPr="00C77AC8" w:rsidRDefault="005600F0" w:rsidP="00A427F7">
            <w:pPr>
              <w:jc w:val="center"/>
              <w:rPr>
                <w:rFonts w:ascii="Times New Roman" w:hAnsi="Times New Roman" w:cs="Times New Roman"/>
                <w:sz w:val="24"/>
                <w:szCs w:val="24"/>
                <w:lang w:val="lt-LT"/>
              </w:rPr>
            </w:pPr>
            <w:proofErr w:type="spellStart"/>
            <w:r w:rsidRPr="00C77AC8">
              <w:rPr>
                <w:rFonts w:ascii="Times New Roman" w:hAnsi="Times New Roman" w:cs="Times New Roman"/>
                <w:sz w:val="24"/>
                <w:szCs w:val="24"/>
                <w:lang w:val="lt-LT"/>
              </w:rPr>
              <w:t>Campus</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Europae</w:t>
            </w:r>
            <w:proofErr w:type="spellEnd"/>
            <w:r w:rsidRPr="00C77AC8">
              <w:rPr>
                <w:rFonts w:ascii="Times New Roman" w:hAnsi="Times New Roman" w:cs="Times New Roman"/>
                <w:sz w:val="24"/>
                <w:szCs w:val="24"/>
                <w:lang w:val="lt-LT"/>
              </w:rPr>
              <w:t xml:space="preserve"> studijos</w:t>
            </w:r>
          </w:p>
        </w:tc>
        <w:tc>
          <w:tcPr>
            <w:tcW w:w="2948" w:type="dxa"/>
            <w:gridSpan w:val="2"/>
            <w:tcBorders>
              <w:top w:val="single" w:sz="4" w:space="0" w:color="auto"/>
            </w:tcBorders>
          </w:tcPr>
          <w:p w:rsidR="005600F0" w:rsidRPr="00CC04B4" w:rsidRDefault="005600F0" w:rsidP="00EA73FF">
            <w:pPr>
              <w:contextualSpacing/>
              <w:rPr>
                <w:rFonts w:ascii="Times New Roman" w:hAnsi="Times New Roman" w:cs="Times New Roman"/>
                <w:sz w:val="24"/>
                <w:szCs w:val="24"/>
                <w:lang w:val="lt-LT"/>
              </w:rPr>
            </w:pPr>
            <w:proofErr w:type="spellStart"/>
            <w:r w:rsidRPr="00CC04B4">
              <w:rPr>
                <w:rFonts w:ascii="Times New Roman" w:hAnsi="Times New Roman" w:cs="Times New Roman"/>
                <w:sz w:val="24"/>
                <w:szCs w:val="24"/>
                <w:lang w:val="lt-LT"/>
              </w:rPr>
              <w:t>Campus</w:t>
            </w:r>
            <w:proofErr w:type="spellEnd"/>
            <w:r w:rsidRPr="00CC04B4">
              <w:rPr>
                <w:rFonts w:ascii="Times New Roman" w:hAnsi="Times New Roman" w:cs="Times New Roman"/>
                <w:sz w:val="24"/>
                <w:szCs w:val="24"/>
                <w:lang w:val="lt-LT"/>
              </w:rPr>
              <w:t xml:space="preserve"> </w:t>
            </w:r>
            <w:proofErr w:type="spellStart"/>
            <w:r w:rsidRPr="00CC04B4">
              <w:rPr>
                <w:rFonts w:ascii="Times New Roman" w:hAnsi="Times New Roman" w:cs="Times New Roman"/>
                <w:sz w:val="24"/>
                <w:szCs w:val="24"/>
                <w:lang w:val="lt-LT"/>
              </w:rPr>
              <w:t>Europae</w:t>
            </w:r>
            <w:proofErr w:type="spellEnd"/>
            <w:r w:rsidRPr="00CC04B4">
              <w:rPr>
                <w:rFonts w:ascii="Times New Roman" w:hAnsi="Times New Roman" w:cs="Times New Roman"/>
                <w:sz w:val="24"/>
                <w:szCs w:val="24"/>
                <w:lang w:val="lt-LT"/>
              </w:rPr>
              <w:t xml:space="preserve"> (CE) tinklo idėja – stiprinti Europos aukštojo mokslo erdvę per konkrečiais pavyzdžiais grindžiamą universitetų bendradarbiavimą</w:t>
            </w:r>
            <w:r w:rsidR="0023553C" w:rsidRPr="00CC04B4">
              <w:rPr>
                <w:rFonts w:ascii="Times New Roman" w:hAnsi="Times New Roman" w:cs="Times New Roman"/>
                <w:sz w:val="24"/>
                <w:szCs w:val="24"/>
                <w:lang w:val="lt-LT"/>
              </w:rPr>
              <w:t>. Universitetų tinklas</w:t>
            </w:r>
            <w:r w:rsidR="0023553C" w:rsidRPr="00CC04B4">
              <w:rPr>
                <w:rFonts w:ascii="Times New Roman" w:hAnsi="Times New Roman" w:cs="Times New Roman"/>
                <w:sz w:val="24"/>
                <w:szCs w:val="24"/>
                <w:shd w:val="clear" w:color="auto" w:fill="FFFFFF"/>
                <w:lang w:val="lt-LT"/>
              </w:rPr>
              <w:t xml:space="preserve"> savo veiklą pradėjo </w:t>
            </w:r>
            <w:r w:rsidRPr="00CC04B4">
              <w:rPr>
                <w:rFonts w:ascii="Times New Roman" w:hAnsi="Times New Roman" w:cs="Times New Roman"/>
                <w:sz w:val="24"/>
                <w:szCs w:val="24"/>
                <w:shd w:val="clear" w:color="auto" w:fill="FFFFFF"/>
                <w:lang w:val="lt-LT"/>
              </w:rPr>
              <w:t xml:space="preserve"> </w:t>
            </w:r>
            <w:r w:rsidR="0023553C" w:rsidRPr="00CC04B4">
              <w:rPr>
                <w:rFonts w:ascii="Times New Roman" w:hAnsi="Times New Roman" w:cs="Times New Roman"/>
                <w:sz w:val="24"/>
                <w:szCs w:val="24"/>
                <w:shd w:val="clear" w:color="auto" w:fill="FFFFFF"/>
                <w:lang w:val="lt-LT"/>
              </w:rPr>
              <w:t>2001 metais ir dabar jungia 30 universitetų</w:t>
            </w:r>
          </w:p>
        </w:tc>
        <w:tc>
          <w:tcPr>
            <w:tcW w:w="1732" w:type="dxa"/>
          </w:tcPr>
          <w:p w:rsidR="005600F0" w:rsidRPr="00C77AC8" w:rsidRDefault="005600F0" w:rsidP="00EA73FF">
            <w:pPr>
              <w:contextualSpacing/>
              <w:rPr>
                <w:rFonts w:ascii="Times New Roman" w:hAnsi="Times New Roman" w:cs="Times New Roman"/>
                <w:sz w:val="24"/>
                <w:szCs w:val="24"/>
                <w:lang w:val="lt-LT"/>
              </w:rPr>
            </w:pPr>
            <w:r w:rsidRPr="00C77AC8">
              <w:rPr>
                <w:rFonts w:ascii="Times New Roman" w:hAnsi="Times New Roman" w:cs="Times New Roman"/>
                <w:sz w:val="24"/>
                <w:szCs w:val="24"/>
                <w:lang w:val="lt-LT"/>
              </w:rPr>
              <w:t xml:space="preserve">Ispanija, Portugalija, Kipras, Suomija, Vokietija, Latvija, Airija, Lenkija, Prancūzija, </w:t>
            </w:r>
            <w:proofErr w:type="spellStart"/>
            <w:r w:rsidRPr="00C77AC8">
              <w:rPr>
                <w:rFonts w:ascii="Times New Roman" w:hAnsi="Times New Roman" w:cs="Times New Roman"/>
                <w:sz w:val="24"/>
                <w:szCs w:val="24"/>
                <w:lang w:val="lt-LT"/>
              </w:rPr>
              <w:t>Liuksenburgas</w:t>
            </w:r>
            <w:proofErr w:type="spellEnd"/>
            <w:r w:rsidRPr="00C77AC8">
              <w:rPr>
                <w:rFonts w:ascii="Times New Roman" w:hAnsi="Times New Roman" w:cs="Times New Roman"/>
                <w:sz w:val="24"/>
                <w:szCs w:val="24"/>
                <w:lang w:val="lt-LT"/>
              </w:rPr>
              <w:t xml:space="preserve">, Italija, Serbija, Švedija, Austrija, Graikija, Čekija, Lietuva, Rusija, Estija </w:t>
            </w:r>
          </w:p>
        </w:tc>
        <w:tc>
          <w:tcPr>
            <w:tcW w:w="2520" w:type="dxa"/>
            <w:gridSpan w:val="3"/>
          </w:tcPr>
          <w:p w:rsidR="005600F0" w:rsidRPr="00C77AC8" w:rsidRDefault="002A47FE" w:rsidP="00EA73FF">
            <w:pPr>
              <w:contextualSpacing/>
              <w:rPr>
                <w:rFonts w:ascii="Times New Roman" w:hAnsi="Times New Roman" w:cs="Times New Roman"/>
                <w:sz w:val="24"/>
                <w:szCs w:val="24"/>
                <w:lang w:val="lt-LT"/>
              </w:rPr>
            </w:pPr>
            <w:r w:rsidRPr="00C77AC8">
              <w:rPr>
                <w:rFonts w:ascii="Times New Roman" w:hAnsi="Times New Roman" w:cs="Times New Roman"/>
                <w:sz w:val="24"/>
                <w:szCs w:val="24"/>
                <w:lang w:val="lt-LT"/>
              </w:rPr>
              <w:t xml:space="preserve">I – II kurso bakalauro ar I – III kurso </w:t>
            </w:r>
            <w:proofErr w:type="spellStart"/>
            <w:r w:rsidRPr="00C77AC8">
              <w:rPr>
                <w:rFonts w:ascii="Times New Roman" w:hAnsi="Times New Roman" w:cs="Times New Roman"/>
                <w:sz w:val="24"/>
                <w:szCs w:val="24"/>
                <w:lang w:val="lt-LT"/>
              </w:rPr>
              <w:t>vientisųjų</w:t>
            </w:r>
            <w:proofErr w:type="spellEnd"/>
            <w:r w:rsidRPr="00C77AC8">
              <w:rPr>
                <w:rFonts w:ascii="Times New Roman" w:hAnsi="Times New Roman" w:cs="Times New Roman"/>
                <w:sz w:val="24"/>
                <w:szCs w:val="24"/>
                <w:lang w:val="lt-LT"/>
              </w:rPr>
              <w:t xml:space="preserve"> studijų studentai; dieninių ar nuolatinių studijų studentai; studentai, studijuojantys valstybės finansuojamose vietose; gerai besimokantys ir neturintys akademinių skolų studentai</w:t>
            </w:r>
          </w:p>
        </w:tc>
        <w:tc>
          <w:tcPr>
            <w:tcW w:w="1869" w:type="dxa"/>
          </w:tcPr>
          <w:p w:rsidR="005600F0" w:rsidRPr="00C77AC8" w:rsidRDefault="005600F0" w:rsidP="00EA73FF">
            <w:pPr>
              <w:contextualSpacing/>
              <w:rPr>
                <w:rFonts w:ascii="Times New Roman" w:hAnsi="Times New Roman" w:cs="Times New Roman"/>
                <w:sz w:val="24"/>
                <w:szCs w:val="24"/>
                <w:lang w:val="lt-LT"/>
              </w:rPr>
            </w:pPr>
            <w:r w:rsidRPr="00C77AC8">
              <w:rPr>
                <w:rFonts w:ascii="Times New Roman" w:hAnsi="Times New Roman" w:cs="Times New Roman"/>
                <w:sz w:val="24"/>
                <w:szCs w:val="24"/>
                <w:lang w:val="lt-LT"/>
              </w:rPr>
              <w:t>Kreiptis į savo universiteto tarptautinių programų koordinatorių</w:t>
            </w:r>
          </w:p>
        </w:tc>
      </w:tr>
      <w:tr w:rsidR="00A427F7" w:rsidRPr="00A0243A" w:rsidTr="00A427F7">
        <w:trPr>
          <w:trHeight w:val="1835"/>
          <w:jc w:val="center"/>
        </w:trPr>
        <w:tc>
          <w:tcPr>
            <w:tcW w:w="1507" w:type="dxa"/>
            <w:vAlign w:val="center"/>
          </w:tcPr>
          <w:p w:rsidR="005600F0" w:rsidRPr="00C77AC8" w:rsidRDefault="005600F0" w:rsidP="00A427F7">
            <w:pPr>
              <w:jc w:val="center"/>
              <w:rPr>
                <w:rFonts w:ascii="Times New Roman" w:hAnsi="Times New Roman" w:cs="Times New Roman"/>
                <w:lang w:val="lt-LT"/>
              </w:rPr>
            </w:pPr>
          </w:p>
          <w:p w:rsidR="005600F0" w:rsidRPr="00C77AC8" w:rsidRDefault="0023553C" w:rsidP="00A427F7">
            <w:pPr>
              <w:jc w:val="center"/>
              <w:rPr>
                <w:rFonts w:ascii="Times New Roman" w:hAnsi="Times New Roman" w:cs="Times New Roman"/>
                <w:sz w:val="24"/>
                <w:szCs w:val="24"/>
                <w:lang w:val="lt-LT"/>
              </w:rPr>
            </w:pPr>
            <w:proofErr w:type="spellStart"/>
            <w:r w:rsidRPr="00C77AC8">
              <w:rPr>
                <w:rFonts w:ascii="Times New Roman" w:hAnsi="Times New Roman" w:cs="Times New Roman"/>
                <w:sz w:val="24"/>
                <w:szCs w:val="24"/>
                <w:lang w:val="lt-LT"/>
              </w:rPr>
              <w:t>Work</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and</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Travel</w:t>
            </w:r>
            <w:proofErr w:type="spellEnd"/>
            <w:r w:rsidRPr="00C77AC8">
              <w:rPr>
                <w:rFonts w:ascii="Times New Roman" w:hAnsi="Times New Roman" w:cs="Times New Roman"/>
                <w:sz w:val="24"/>
                <w:szCs w:val="24"/>
                <w:lang w:val="lt-LT"/>
              </w:rPr>
              <w:t xml:space="preserve"> USA</w:t>
            </w:r>
          </w:p>
        </w:tc>
        <w:tc>
          <w:tcPr>
            <w:tcW w:w="2948" w:type="dxa"/>
            <w:gridSpan w:val="2"/>
          </w:tcPr>
          <w:p w:rsidR="005600F0" w:rsidRPr="00C77AC8" w:rsidRDefault="005600F0" w:rsidP="00EA73FF">
            <w:pPr>
              <w:contextualSpacing/>
              <w:rPr>
                <w:rFonts w:ascii="Times New Roman" w:hAnsi="Times New Roman" w:cs="Times New Roman"/>
                <w:sz w:val="24"/>
                <w:szCs w:val="24"/>
                <w:lang w:val="lt-LT"/>
              </w:rPr>
            </w:pPr>
            <w:r w:rsidRPr="00C77AC8">
              <w:rPr>
                <w:rFonts w:ascii="Times New Roman" w:hAnsi="Times New Roman" w:cs="Times New Roman"/>
                <w:sz w:val="24"/>
                <w:szCs w:val="24"/>
                <w:lang w:val="lt-LT"/>
              </w:rPr>
              <w:t xml:space="preserve">Ši programa skirta studentams, norintiems </w:t>
            </w:r>
            <w:proofErr w:type="spellStart"/>
            <w:r w:rsidRPr="00C77AC8">
              <w:rPr>
                <w:rFonts w:ascii="Times New Roman" w:hAnsi="Times New Roman" w:cs="Times New Roman"/>
                <w:sz w:val="24"/>
                <w:szCs w:val="24"/>
                <w:lang w:val="lt-LT"/>
              </w:rPr>
              <w:t>išvkti</w:t>
            </w:r>
            <w:proofErr w:type="spellEnd"/>
            <w:r w:rsidRPr="00C77AC8">
              <w:rPr>
                <w:rFonts w:ascii="Times New Roman" w:hAnsi="Times New Roman" w:cs="Times New Roman"/>
                <w:sz w:val="24"/>
                <w:szCs w:val="24"/>
                <w:lang w:val="lt-LT"/>
              </w:rPr>
              <w:t xml:space="preserve"> į JAV. Tai </w:t>
            </w:r>
            <w:r w:rsidRPr="00C77AC8">
              <w:rPr>
                <w:rFonts w:ascii="Times New Roman" w:hAnsi="Times New Roman" w:cs="Times New Roman"/>
                <w:sz w:val="24"/>
                <w:szCs w:val="24"/>
                <w:shd w:val="clear" w:color="auto" w:fill="FFFFFF"/>
                <w:lang w:val="lt-LT"/>
              </w:rPr>
              <w:t>puiki galimybė iš arti pažinti Ameriką, bendrauti su amerikiečiais bei turistais ir studentais iš kitų šalių, lavinti anglų kalbą, įgyti savarankiškumo.</w:t>
            </w:r>
            <w:r w:rsidRPr="00C77AC8">
              <w:rPr>
                <w:rStyle w:val="apple-converted-space"/>
                <w:rFonts w:ascii="Times New Roman" w:hAnsi="Times New Roman" w:cs="Times New Roman"/>
                <w:sz w:val="24"/>
                <w:szCs w:val="24"/>
                <w:shd w:val="clear" w:color="auto" w:fill="FFFFFF"/>
                <w:lang w:val="lt-LT"/>
              </w:rPr>
              <w:t> </w:t>
            </w:r>
            <w:r w:rsidRPr="00C77AC8">
              <w:rPr>
                <w:rStyle w:val="Grietas"/>
                <w:rFonts w:ascii="Times New Roman" w:hAnsi="Times New Roman" w:cs="Times New Roman"/>
                <w:b w:val="0"/>
                <w:sz w:val="24"/>
                <w:szCs w:val="24"/>
                <w:shd w:val="clear" w:color="auto" w:fill="FFFFFF"/>
                <w:lang w:val="lt-LT"/>
              </w:rPr>
              <w:t>Svarbu</w:t>
            </w:r>
            <w:r w:rsidRPr="00C77AC8">
              <w:rPr>
                <w:rFonts w:ascii="Times New Roman" w:hAnsi="Times New Roman" w:cs="Times New Roman"/>
                <w:sz w:val="24"/>
                <w:szCs w:val="24"/>
                <w:shd w:val="clear" w:color="auto" w:fill="FFFFFF"/>
                <w:lang w:val="lt-LT"/>
              </w:rPr>
              <w:t xml:space="preserve">, kad WT programos dalyviai </w:t>
            </w:r>
            <w:r w:rsidRPr="00C77AC8">
              <w:rPr>
                <w:rFonts w:ascii="Times New Roman" w:hAnsi="Times New Roman" w:cs="Times New Roman"/>
                <w:sz w:val="24"/>
                <w:szCs w:val="24"/>
                <w:shd w:val="clear" w:color="auto" w:fill="FFFFFF"/>
                <w:lang w:val="lt-LT"/>
              </w:rPr>
              <w:lastRenderedPageBreak/>
              <w:t>gali JAV</w:t>
            </w:r>
            <w:r w:rsidRPr="00C77AC8">
              <w:rPr>
                <w:rStyle w:val="apple-converted-space"/>
                <w:rFonts w:ascii="Times New Roman" w:hAnsi="Times New Roman" w:cs="Times New Roman"/>
                <w:sz w:val="24"/>
                <w:szCs w:val="24"/>
                <w:shd w:val="clear" w:color="auto" w:fill="FFFFFF"/>
                <w:lang w:val="lt-LT"/>
              </w:rPr>
              <w:t> </w:t>
            </w:r>
            <w:r w:rsidRPr="00C77AC8">
              <w:rPr>
                <w:rStyle w:val="Grietas"/>
                <w:rFonts w:ascii="Times New Roman" w:hAnsi="Times New Roman" w:cs="Times New Roman"/>
                <w:b w:val="0"/>
                <w:sz w:val="24"/>
                <w:szCs w:val="24"/>
                <w:shd w:val="clear" w:color="auto" w:fill="FFFFFF"/>
                <w:lang w:val="lt-LT"/>
              </w:rPr>
              <w:t>legaliai</w:t>
            </w:r>
            <w:r w:rsidRPr="00C77AC8">
              <w:rPr>
                <w:rStyle w:val="apple-converted-space"/>
                <w:rFonts w:ascii="Times New Roman" w:hAnsi="Times New Roman" w:cs="Times New Roman"/>
                <w:b/>
                <w:sz w:val="24"/>
                <w:szCs w:val="24"/>
                <w:shd w:val="clear" w:color="auto" w:fill="FFFFFF"/>
                <w:lang w:val="lt-LT"/>
              </w:rPr>
              <w:t> </w:t>
            </w:r>
            <w:r w:rsidRPr="00C77AC8">
              <w:rPr>
                <w:rStyle w:val="Grietas"/>
                <w:rFonts w:ascii="Times New Roman" w:hAnsi="Times New Roman" w:cs="Times New Roman"/>
                <w:b w:val="0"/>
                <w:sz w:val="24"/>
                <w:szCs w:val="24"/>
                <w:shd w:val="clear" w:color="auto" w:fill="FFFFFF"/>
                <w:lang w:val="lt-LT"/>
              </w:rPr>
              <w:t>dirbti 2 – 4 mėnesius</w:t>
            </w:r>
            <w:r w:rsidRPr="00C77AC8">
              <w:rPr>
                <w:rStyle w:val="apple-converted-space"/>
                <w:rFonts w:ascii="Times New Roman" w:hAnsi="Times New Roman" w:cs="Times New Roman"/>
                <w:b/>
                <w:sz w:val="24"/>
                <w:szCs w:val="24"/>
                <w:shd w:val="clear" w:color="auto" w:fill="FFFFFF"/>
                <w:lang w:val="lt-LT"/>
              </w:rPr>
              <w:t> </w:t>
            </w:r>
            <w:r w:rsidRPr="00C77AC8">
              <w:rPr>
                <w:rStyle w:val="Grietas"/>
                <w:rFonts w:ascii="Times New Roman" w:hAnsi="Times New Roman" w:cs="Times New Roman"/>
                <w:b w:val="0"/>
                <w:sz w:val="24"/>
                <w:szCs w:val="24"/>
                <w:shd w:val="clear" w:color="auto" w:fill="FFFFFF"/>
                <w:lang w:val="lt-LT"/>
              </w:rPr>
              <w:t>ir gauti atlyginimą</w:t>
            </w:r>
            <w:r w:rsidRPr="00C77AC8">
              <w:rPr>
                <w:rStyle w:val="apple-converted-space"/>
                <w:rFonts w:ascii="Times New Roman" w:hAnsi="Times New Roman" w:cs="Times New Roman"/>
                <w:sz w:val="24"/>
                <w:szCs w:val="24"/>
                <w:shd w:val="clear" w:color="auto" w:fill="FFFFFF"/>
                <w:lang w:val="lt-LT"/>
              </w:rPr>
              <w:t> </w:t>
            </w:r>
            <w:r w:rsidRPr="00C77AC8">
              <w:rPr>
                <w:rFonts w:ascii="Times New Roman" w:hAnsi="Times New Roman" w:cs="Times New Roman"/>
                <w:sz w:val="24"/>
                <w:szCs w:val="24"/>
                <w:shd w:val="clear" w:color="auto" w:fill="FFFFFF"/>
                <w:lang w:val="lt-LT"/>
              </w:rPr>
              <w:t>bei dar iki 30 dienų viešėti Jungtinėse Valstijose!</w:t>
            </w:r>
          </w:p>
        </w:tc>
        <w:tc>
          <w:tcPr>
            <w:tcW w:w="1732" w:type="dxa"/>
          </w:tcPr>
          <w:p w:rsidR="005600F0" w:rsidRPr="00C77AC8" w:rsidRDefault="005600F0" w:rsidP="00EA73FF">
            <w:pPr>
              <w:contextualSpacing/>
              <w:rPr>
                <w:rFonts w:ascii="Times New Roman" w:hAnsi="Times New Roman" w:cs="Times New Roman"/>
                <w:sz w:val="24"/>
                <w:szCs w:val="24"/>
                <w:lang w:val="lt-LT"/>
              </w:rPr>
            </w:pPr>
            <w:r w:rsidRPr="00C77AC8">
              <w:rPr>
                <w:rFonts w:ascii="Times New Roman" w:hAnsi="Times New Roman" w:cs="Times New Roman"/>
                <w:sz w:val="24"/>
                <w:szCs w:val="24"/>
                <w:lang w:val="lt-LT"/>
              </w:rPr>
              <w:lastRenderedPageBreak/>
              <w:t>Jungtinės Amerikos Valstijos</w:t>
            </w:r>
          </w:p>
        </w:tc>
        <w:tc>
          <w:tcPr>
            <w:tcW w:w="2520" w:type="dxa"/>
            <w:gridSpan w:val="3"/>
          </w:tcPr>
          <w:p w:rsidR="005600F0" w:rsidRPr="00C77AC8" w:rsidRDefault="006A27AA" w:rsidP="0053712F">
            <w:pPr>
              <w:contextualSpacing/>
              <w:rPr>
                <w:rFonts w:ascii="Times New Roman" w:hAnsi="Times New Roman" w:cs="Times New Roman"/>
                <w:sz w:val="24"/>
                <w:szCs w:val="24"/>
                <w:lang w:val="lt-LT"/>
              </w:rPr>
            </w:pPr>
            <w:r w:rsidRPr="00C77AC8">
              <w:rPr>
                <w:rFonts w:ascii="Times New Roman" w:hAnsi="Times New Roman" w:cs="Times New Roman"/>
                <w:sz w:val="24"/>
                <w:szCs w:val="24"/>
                <w:lang w:val="lt-LT"/>
              </w:rPr>
              <w:t>1) E</w:t>
            </w:r>
            <w:r w:rsidR="002A47FE" w:rsidRPr="00C77AC8">
              <w:rPr>
                <w:rFonts w:ascii="Times New Roman" w:hAnsi="Times New Roman" w:cs="Times New Roman"/>
                <w:sz w:val="24"/>
                <w:szCs w:val="24"/>
                <w:lang w:val="lt-LT"/>
              </w:rPr>
              <w:t xml:space="preserve">sate </w:t>
            </w:r>
            <w:r w:rsidR="0053712F" w:rsidRPr="00C77AC8">
              <w:rPr>
                <w:rFonts w:ascii="Times New Roman" w:hAnsi="Times New Roman" w:cs="Times New Roman"/>
                <w:sz w:val="24"/>
                <w:szCs w:val="24"/>
                <w:lang w:val="lt-LT"/>
              </w:rPr>
              <w:t xml:space="preserve">nuolatinių </w:t>
            </w:r>
            <w:r w:rsidR="002A47FE" w:rsidRPr="00C77AC8">
              <w:rPr>
                <w:rFonts w:ascii="Times New Roman" w:hAnsi="Times New Roman" w:cs="Times New Roman"/>
                <w:sz w:val="24"/>
                <w:szCs w:val="24"/>
                <w:lang w:val="lt-LT"/>
              </w:rPr>
              <w:t>studijų (</w:t>
            </w:r>
            <w:r w:rsidR="0053712F" w:rsidRPr="00C77AC8">
              <w:rPr>
                <w:rFonts w:ascii="Times New Roman" w:hAnsi="Times New Roman" w:cs="Times New Roman"/>
                <w:sz w:val="24"/>
                <w:szCs w:val="24"/>
                <w:lang w:val="lt-LT"/>
              </w:rPr>
              <w:t xml:space="preserve">dieninio arba vakarinio skyriaus) nebaigiamojo </w:t>
            </w:r>
            <w:r w:rsidR="002A47FE" w:rsidRPr="00C77AC8">
              <w:rPr>
                <w:rFonts w:ascii="Times New Roman" w:hAnsi="Times New Roman" w:cs="Times New Roman"/>
                <w:sz w:val="24"/>
                <w:szCs w:val="24"/>
                <w:lang w:val="lt-LT"/>
              </w:rPr>
              <w:t xml:space="preserve">kurso </w:t>
            </w:r>
            <w:r w:rsidR="0053712F" w:rsidRPr="00C77AC8">
              <w:rPr>
                <w:rFonts w:ascii="Times New Roman" w:hAnsi="Times New Roman" w:cs="Times New Roman"/>
                <w:sz w:val="24"/>
                <w:szCs w:val="24"/>
                <w:lang w:val="lt-LT"/>
              </w:rPr>
              <w:t>studentas</w:t>
            </w:r>
            <w:r w:rsidR="002A47FE" w:rsidRPr="00C77AC8">
              <w:rPr>
                <w:rFonts w:ascii="Times New Roman" w:hAnsi="Times New Roman" w:cs="Times New Roman"/>
                <w:sz w:val="24"/>
                <w:szCs w:val="24"/>
                <w:lang w:val="lt-LT"/>
              </w:rPr>
              <w:t xml:space="preserve"> </w:t>
            </w:r>
            <w:r w:rsidR="0053712F" w:rsidRPr="00C77AC8">
              <w:rPr>
                <w:rFonts w:ascii="Times New Roman" w:hAnsi="Times New Roman" w:cs="Times New Roman"/>
                <w:sz w:val="24"/>
                <w:szCs w:val="24"/>
                <w:lang w:val="lt-LT"/>
              </w:rPr>
              <w:t>bet kurioje</w:t>
            </w:r>
            <w:r w:rsidR="002A47FE" w:rsidRPr="00C77AC8">
              <w:rPr>
                <w:rFonts w:ascii="Times New Roman" w:hAnsi="Times New Roman" w:cs="Times New Roman"/>
                <w:sz w:val="24"/>
                <w:szCs w:val="24"/>
                <w:lang w:val="lt-LT"/>
              </w:rPr>
              <w:t xml:space="preserve"> Lietuvos aukštojoje mokykloje. 2) Jūsų gimimo data – ne anksčiau kaip 1991 m. sausio 1 d. (vyresniųjų </w:t>
            </w:r>
            <w:r w:rsidR="002A47FE" w:rsidRPr="00C77AC8">
              <w:rPr>
                <w:rFonts w:ascii="Times New Roman" w:hAnsi="Times New Roman" w:cs="Times New Roman"/>
                <w:sz w:val="24"/>
                <w:szCs w:val="24"/>
                <w:lang w:val="lt-LT"/>
              </w:rPr>
              <w:lastRenderedPageBreak/>
              <w:t>kursų medicinos, teisės arba magistro, doktorantūros studijų - ne anksčiau kaip 1990 m. sausio 1 d.), t.y. esate ne vyresnis/ė nei šių gimimo datų. 3) mokate anglų kalbą bent vidutiniškai.</w:t>
            </w:r>
          </w:p>
        </w:tc>
        <w:tc>
          <w:tcPr>
            <w:tcW w:w="1869" w:type="dxa"/>
          </w:tcPr>
          <w:p w:rsidR="005600F0" w:rsidRPr="00C77AC8" w:rsidRDefault="00CC04B4" w:rsidP="00EA73FF">
            <w:pPr>
              <w:contextualSpacing/>
              <w:rPr>
                <w:rFonts w:ascii="Times New Roman" w:hAnsi="Times New Roman" w:cs="Times New Roman"/>
                <w:lang w:val="lt-LT"/>
              </w:rPr>
            </w:pPr>
            <w:hyperlink r:id="rId10" w:history="1">
              <w:r w:rsidR="00C77AC8" w:rsidRPr="00AC722A">
                <w:rPr>
                  <w:rStyle w:val="Hipersaitas"/>
                  <w:rFonts w:ascii="Times New Roman" w:hAnsi="Times New Roman" w:cs="Times New Roman"/>
                  <w:lang w:val="lt-LT"/>
                </w:rPr>
                <w:t>http://www.lwc.lt/render/lt/jav/work_and_travel_usa.htm</w:t>
              </w:r>
            </w:hyperlink>
            <w:r w:rsidR="00C77AC8">
              <w:rPr>
                <w:rFonts w:ascii="Times New Roman" w:hAnsi="Times New Roman" w:cs="Times New Roman"/>
                <w:lang w:val="lt-LT"/>
              </w:rPr>
              <w:t xml:space="preserve"> </w:t>
            </w:r>
          </w:p>
        </w:tc>
      </w:tr>
      <w:tr w:rsidR="00A427F7" w:rsidRPr="00A0243A" w:rsidTr="00A427F7">
        <w:trPr>
          <w:trHeight w:val="2690"/>
          <w:jc w:val="center"/>
        </w:trPr>
        <w:tc>
          <w:tcPr>
            <w:tcW w:w="1507" w:type="dxa"/>
            <w:vAlign w:val="center"/>
          </w:tcPr>
          <w:p w:rsidR="0023553C" w:rsidRPr="00C77AC8" w:rsidRDefault="005E702A" w:rsidP="00A427F7">
            <w:pPr>
              <w:jc w:val="center"/>
              <w:rPr>
                <w:rFonts w:ascii="Times New Roman" w:hAnsi="Times New Roman" w:cs="Times New Roman"/>
                <w:sz w:val="24"/>
                <w:szCs w:val="24"/>
                <w:lang w:val="lt-LT"/>
              </w:rPr>
            </w:pPr>
            <w:r w:rsidRPr="00C77AC8">
              <w:rPr>
                <w:rFonts w:ascii="Times New Roman" w:hAnsi="Times New Roman" w:cs="Times New Roman"/>
                <w:sz w:val="24"/>
                <w:szCs w:val="24"/>
                <w:lang w:val="lt-LT"/>
              </w:rPr>
              <w:lastRenderedPageBreak/>
              <w:t>Stažuotės Europos Sąjungos institucijose</w:t>
            </w:r>
          </w:p>
          <w:p w:rsidR="005600F0" w:rsidRPr="00C77AC8" w:rsidRDefault="005600F0" w:rsidP="00A427F7">
            <w:pPr>
              <w:jc w:val="center"/>
              <w:rPr>
                <w:rFonts w:ascii="Times New Roman" w:hAnsi="Times New Roman" w:cs="Times New Roman"/>
                <w:sz w:val="24"/>
                <w:szCs w:val="24"/>
                <w:lang w:val="lt-LT"/>
              </w:rPr>
            </w:pPr>
          </w:p>
        </w:tc>
        <w:tc>
          <w:tcPr>
            <w:tcW w:w="2948" w:type="dxa"/>
            <w:gridSpan w:val="2"/>
          </w:tcPr>
          <w:p w:rsidR="005600F0" w:rsidRPr="00C77AC8" w:rsidRDefault="005E702A"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Galimybė studentams bei absolventams atlikti stažuotę įvairiose ES institucijose, pradedant nuo Europos Centrinio Banko, baigiant Europos Parlamentu.</w:t>
            </w:r>
          </w:p>
        </w:tc>
        <w:tc>
          <w:tcPr>
            <w:tcW w:w="1732" w:type="dxa"/>
          </w:tcPr>
          <w:p w:rsidR="005600F0" w:rsidRPr="00C77AC8" w:rsidRDefault="005E702A" w:rsidP="00A427F7">
            <w:pPr>
              <w:rPr>
                <w:rFonts w:ascii="Times New Roman" w:hAnsi="Times New Roman" w:cs="Times New Roman"/>
                <w:sz w:val="24"/>
                <w:szCs w:val="24"/>
                <w:lang w:val="lt-LT"/>
              </w:rPr>
            </w:pPr>
            <w:proofErr w:type="spellStart"/>
            <w:r w:rsidRPr="00C77AC8">
              <w:rPr>
                <w:rFonts w:ascii="Times New Roman" w:hAnsi="Times New Roman" w:cs="Times New Roman"/>
                <w:sz w:val="24"/>
                <w:szCs w:val="24"/>
                <w:lang w:val="lt-LT"/>
              </w:rPr>
              <w:t>Liuksenburgas</w:t>
            </w:r>
            <w:proofErr w:type="spellEnd"/>
            <w:r w:rsidRPr="00C77AC8">
              <w:rPr>
                <w:rFonts w:ascii="Times New Roman" w:hAnsi="Times New Roman" w:cs="Times New Roman"/>
                <w:sz w:val="24"/>
                <w:szCs w:val="24"/>
                <w:lang w:val="lt-LT"/>
              </w:rPr>
              <w:t>, Vokietija, Belgija, Italija, Nyderlandai, Ispanija</w:t>
            </w:r>
          </w:p>
        </w:tc>
        <w:tc>
          <w:tcPr>
            <w:tcW w:w="2520" w:type="dxa"/>
            <w:gridSpan w:val="3"/>
          </w:tcPr>
          <w:p w:rsidR="005600F0" w:rsidRPr="00C77AC8" w:rsidRDefault="005E702A"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 xml:space="preserve">Kiekvienai </w:t>
            </w:r>
            <w:proofErr w:type="spellStart"/>
            <w:r w:rsidRPr="00C77AC8">
              <w:rPr>
                <w:rFonts w:ascii="Times New Roman" w:hAnsi="Times New Roman" w:cs="Times New Roman"/>
                <w:sz w:val="24"/>
                <w:szCs w:val="24"/>
                <w:lang w:val="lt-LT"/>
              </w:rPr>
              <w:t>instuticjai</w:t>
            </w:r>
            <w:proofErr w:type="spellEnd"/>
            <w:r w:rsidRPr="00C77AC8">
              <w:rPr>
                <w:rFonts w:ascii="Times New Roman" w:hAnsi="Times New Roman" w:cs="Times New Roman"/>
                <w:sz w:val="24"/>
                <w:szCs w:val="24"/>
                <w:lang w:val="lt-LT"/>
              </w:rPr>
              <w:t xml:space="preserve"> nustatyti skirting</w:t>
            </w:r>
            <w:r w:rsidR="0053712F" w:rsidRPr="00C77AC8">
              <w:rPr>
                <w:rFonts w:ascii="Times New Roman" w:hAnsi="Times New Roman" w:cs="Times New Roman"/>
                <w:sz w:val="24"/>
                <w:szCs w:val="24"/>
                <w:lang w:val="lt-LT"/>
              </w:rPr>
              <w:t>i</w:t>
            </w:r>
            <w:r w:rsidRPr="00C77AC8">
              <w:rPr>
                <w:rFonts w:ascii="Times New Roman" w:hAnsi="Times New Roman" w:cs="Times New Roman"/>
                <w:sz w:val="24"/>
                <w:szCs w:val="24"/>
                <w:lang w:val="lt-LT"/>
              </w:rPr>
              <w:t xml:space="preserve"> reikalavimai potencialiems stažuotojams. Plačiau nuorodoje.</w:t>
            </w:r>
          </w:p>
        </w:tc>
        <w:tc>
          <w:tcPr>
            <w:tcW w:w="1869" w:type="dxa"/>
          </w:tcPr>
          <w:p w:rsidR="005600F0" w:rsidRPr="00C77AC8" w:rsidRDefault="00CC04B4" w:rsidP="00A427F7">
            <w:pPr>
              <w:rPr>
                <w:rFonts w:ascii="Times New Roman" w:hAnsi="Times New Roman" w:cs="Times New Roman"/>
                <w:sz w:val="24"/>
                <w:szCs w:val="24"/>
                <w:lang w:val="lt-LT"/>
              </w:rPr>
            </w:pPr>
            <w:hyperlink r:id="rId11" w:history="1">
              <w:r w:rsidR="00C77AC8" w:rsidRPr="00AC722A">
                <w:rPr>
                  <w:rStyle w:val="Hipersaitas"/>
                  <w:rFonts w:ascii="Times New Roman" w:hAnsi="Times New Roman" w:cs="Times New Roman"/>
                  <w:sz w:val="24"/>
                  <w:szCs w:val="24"/>
                  <w:lang w:val="lt-LT"/>
                </w:rPr>
                <w:t>https://europa.eu/european-union/about-eu/working/students_lt</w:t>
              </w:r>
            </w:hyperlink>
            <w:r w:rsidR="00C77AC8">
              <w:rPr>
                <w:rFonts w:ascii="Times New Roman" w:hAnsi="Times New Roman" w:cs="Times New Roman"/>
                <w:sz w:val="24"/>
                <w:szCs w:val="24"/>
                <w:lang w:val="lt-LT"/>
              </w:rPr>
              <w:t xml:space="preserve"> </w:t>
            </w:r>
          </w:p>
        </w:tc>
      </w:tr>
      <w:tr w:rsidR="00A427F7" w:rsidRPr="00A0243A" w:rsidTr="00A427F7">
        <w:trPr>
          <w:trHeight w:val="50"/>
          <w:jc w:val="center"/>
        </w:trPr>
        <w:tc>
          <w:tcPr>
            <w:tcW w:w="1507" w:type="dxa"/>
            <w:vAlign w:val="center"/>
          </w:tcPr>
          <w:p w:rsidR="00A427F7" w:rsidRPr="00C77AC8" w:rsidRDefault="00A427F7" w:rsidP="00A427F7">
            <w:pPr>
              <w:jc w:val="center"/>
              <w:rPr>
                <w:rFonts w:ascii="Times New Roman" w:hAnsi="Times New Roman" w:cs="Times New Roman"/>
                <w:lang w:val="lt-LT"/>
              </w:rPr>
            </w:pPr>
          </w:p>
          <w:p w:rsidR="00A427F7" w:rsidRPr="00C77AC8" w:rsidRDefault="00A427F7" w:rsidP="00A427F7">
            <w:pPr>
              <w:jc w:val="center"/>
              <w:rPr>
                <w:rFonts w:ascii="Times New Roman" w:hAnsi="Times New Roman" w:cs="Times New Roman"/>
                <w:lang w:val="lt-LT"/>
              </w:rPr>
            </w:pPr>
          </w:p>
          <w:p w:rsidR="00A427F7" w:rsidRPr="00C77AC8" w:rsidRDefault="00A427F7" w:rsidP="00A427F7">
            <w:pPr>
              <w:jc w:val="center"/>
              <w:rPr>
                <w:rFonts w:ascii="Times New Roman" w:hAnsi="Times New Roman" w:cs="Times New Roman"/>
                <w:sz w:val="24"/>
                <w:szCs w:val="24"/>
                <w:lang w:val="lt-LT"/>
              </w:rPr>
            </w:pPr>
          </w:p>
          <w:p w:rsidR="00A427F7" w:rsidRPr="00C77AC8" w:rsidRDefault="00A427F7" w:rsidP="00A427F7">
            <w:pPr>
              <w:jc w:val="center"/>
              <w:rPr>
                <w:rFonts w:ascii="Times New Roman" w:hAnsi="Times New Roman" w:cs="Times New Roman"/>
                <w:lang w:val="lt-LT"/>
              </w:rPr>
            </w:pPr>
            <w:r w:rsidRPr="00C77AC8">
              <w:rPr>
                <w:rFonts w:ascii="Times New Roman" w:hAnsi="Times New Roman" w:cs="Times New Roman"/>
                <w:sz w:val="24"/>
                <w:szCs w:val="24"/>
                <w:lang w:val="lt-LT"/>
              </w:rPr>
              <w:t xml:space="preserve">Lietuvos nacionalinė </w:t>
            </w:r>
            <w:proofErr w:type="spellStart"/>
            <w:r w:rsidRPr="00C77AC8">
              <w:rPr>
                <w:rFonts w:ascii="Times New Roman" w:hAnsi="Times New Roman" w:cs="Times New Roman"/>
                <w:sz w:val="24"/>
                <w:szCs w:val="24"/>
                <w:lang w:val="lt-LT"/>
              </w:rPr>
              <w:t>Unesco</w:t>
            </w:r>
            <w:proofErr w:type="spellEnd"/>
            <w:r w:rsidRPr="00C77AC8">
              <w:rPr>
                <w:rFonts w:ascii="Times New Roman" w:hAnsi="Times New Roman" w:cs="Times New Roman"/>
                <w:sz w:val="24"/>
                <w:szCs w:val="24"/>
                <w:lang w:val="lt-LT"/>
              </w:rPr>
              <w:t xml:space="preserve"> komisija</w:t>
            </w:r>
          </w:p>
        </w:tc>
        <w:tc>
          <w:tcPr>
            <w:tcW w:w="2948" w:type="dxa"/>
            <w:gridSpan w:val="2"/>
          </w:tcPr>
          <w:p w:rsidR="00A427F7" w:rsidRPr="00C77AC8" w:rsidRDefault="00A427F7"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Jungtinių Tautų švietimo, mokslo ir kultūros organizacija (</w:t>
            </w:r>
            <w:proofErr w:type="spellStart"/>
            <w:r w:rsidRPr="00C77AC8">
              <w:rPr>
                <w:rFonts w:ascii="Times New Roman" w:hAnsi="Times New Roman" w:cs="Times New Roman"/>
                <w:sz w:val="24"/>
                <w:szCs w:val="24"/>
                <w:lang w:val="lt-LT"/>
              </w:rPr>
              <w:t>United</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Nations</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Educational</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Scientific</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and</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Cultural</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Organization</w:t>
            </w:r>
            <w:proofErr w:type="spellEnd"/>
            <w:r w:rsidRPr="00C77AC8">
              <w:rPr>
                <w:rFonts w:ascii="Times New Roman" w:hAnsi="Times New Roman" w:cs="Times New Roman"/>
                <w:sz w:val="24"/>
                <w:szCs w:val="24"/>
                <w:lang w:val="lt-LT"/>
              </w:rPr>
              <w:t xml:space="preserve"> – UNESCO) buvo įkurta iškart po Antrojo pasaulinio karo – 1945 m. lapkričio 16 dieną. UNESCO yra Jungtinių Tautų (</w:t>
            </w:r>
            <w:proofErr w:type="spellStart"/>
            <w:r w:rsidRPr="00C77AC8">
              <w:rPr>
                <w:rFonts w:ascii="Times New Roman" w:hAnsi="Times New Roman" w:cs="Times New Roman"/>
                <w:sz w:val="24"/>
                <w:szCs w:val="24"/>
                <w:lang w:val="lt-LT"/>
              </w:rPr>
              <w:t>United</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Nations</w:t>
            </w:r>
            <w:proofErr w:type="spellEnd"/>
            <w:r w:rsidRPr="00C77AC8">
              <w:rPr>
                <w:rFonts w:ascii="Times New Roman" w:hAnsi="Times New Roman" w:cs="Times New Roman"/>
                <w:sz w:val="24"/>
                <w:szCs w:val="24"/>
                <w:lang w:val="lt-LT"/>
              </w:rPr>
              <w:t>) specializuota agentūra, siekianti prisidėti prie pasaulio taikos ir saugumo stiprinimo vystant bendradarbiavimą tarp tautų švietimo, mokslo, kultūros ir komunikacijos srityse</w:t>
            </w:r>
          </w:p>
        </w:tc>
        <w:tc>
          <w:tcPr>
            <w:tcW w:w="1732" w:type="dxa"/>
          </w:tcPr>
          <w:p w:rsidR="00A427F7" w:rsidRPr="00C77AC8" w:rsidRDefault="00A427F7"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Lietuva</w:t>
            </w:r>
          </w:p>
        </w:tc>
        <w:tc>
          <w:tcPr>
            <w:tcW w:w="2520" w:type="dxa"/>
            <w:gridSpan w:val="3"/>
          </w:tcPr>
          <w:p w:rsidR="0053712F" w:rsidRPr="00C77AC8" w:rsidRDefault="0053712F" w:rsidP="0053712F">
            <w:pPr>
              <w:rPr>
                <w:rFonts w:ascii="Times New Roman" w:hAnsi="Times New Roman" w:cs="Times New Roman"/>
                <w:sz w:val="24"/>
                <w:szCs w:val="24"/>
                <w:lang w:val="lt-LT"/>
              </w:rPr>
            </w:pPr>
            <w:r w:rsidRPr="00C77AC8">
              <w:rPr>
                <w:rFonts w:ascii="Times New Roman" w:hAnsi="Times New Roman" w:cs="Times New Roman"/>
                <w:sz w:val="24"/>
                <w:szCs w:val="24"/>
                <w:lang w:val="lt-LT"/>
              </w:rPr>
              <w:t>Bakalauro studijų 3–4 kursas, mag</w:t>
            </w:r>
            <w:r w:rsidR="006A27AA" w:rsidRPr="00C77AC8">
              <w:rPr>
                <w:rFonts w:ascii="Times New Roman" w:hAnsi="Times New Roman" w:cs="Times New Roman"/>
                <w:sz w:val="24"/>
                <w:szCs w:val="24"/>
                <w:lang w:val="lt-LT"/>
              </w:rPr>
              <w:t>istrantūros studijų studentai.</w:t>
            </w:r>
            <w:r w:rsidRPr="00C77AC8">
              <w:rPr>
                <w:rFonts w:ascii="Times New Roman" w:hAnsi="Times New Roman" w:cs="Times New Roman"/>
                <w:sz w:val="24"/>
                <w:szCs w:val="24"/>
                <w:lang w:val="lt-LT"/>
              </w:rPr>
              <w:t xml:space="preserve"> Pareigingumas, kruopštumas, punktualumas, savarankiškumas, gebėjimas analizuoti ir sisteminti informaciją. Kalbų mokėjimas.</w:t>
            </w:r>
          </w:p>
          <w:p w:rsidR="00A427F7" w:rsidRPr="00C77AC8" w:rsidRDefault="00A427F7" w:rsidP="00A427F7">
            <w:pPr>
              <w:rPr>
                <w:rFonts w:ascii="Times New Roman" w:hAnsi="Times New Roman" w:cs="Times New Roman"/>
                <w:sz w:val="24"/>
                <w:szCs w:val="24"/>
                <w:lang w:val="lt-LT"/>
              </w:rPr>
            </w:pPr>
          </w:p>
        </w:tc>
        <w:tc>
          <w:tcPr>
            <w:tcW w:w="1869" w:type="dxa"/>
          </w:tcPr>
          <w:p w:rsidR="00A427F7" w:rsidRPr="00C77AC8" w:rsidRDefault="00CC04B4" w:rsidP="00A427F7">
            <w:pPr>
              <w:rPr>
                <w:rFonts w:ascii="Times New Roman" w:hAnsi="Times New Roman" w:cs="Times New Roman"/>
                <w:sz w:val="24"/>
                <w:szCs w:val="24"/>
                <w:lang w:val="lt-LT"/>
              </w:rPr>
            </w:pPr>
            <w:hyperlink r:id="rId12" w:history="1">
              <w:r w:rsidR="00C77AC8" w:rsidRPr="00AC722A">
                <w:rPr>
                  <w:rStyle w:val="Hipersaitas"/>
                  <w:rFonts w:ascii="Times New Roman" w:hAnsi="Times New Roman" w:cs="Times New Roman"/>
                  <w:sz w:val="24"/>
                  <w:szCs w:val="24"/>
                  <w:lang w:val="lt-LT"/>
                </w:rPr>
                <w:t>http://www.unesco.lt/apie/jusu-galimybes-son/praktika</w:t>
              </w:r>
            </w:hyperlink>
            <w:r w:rsidR="00C77AC8">
              <w:rPr>
                <w:rFonts w:ascii="Times New Roman" w:hAnsi="Times New Roman" w:cs="Times New Roman"/>
                <w:sz w:val="24"/>
                <w:szCs w:val="24"/>
                <w:lang w:val="lt-LT"/>
              </w:rPr>
              <w:t xml:space="preserve"> </w:t>
            </w:r>
          </w:p>
        </w:tc>
      </w:tr>
      <w:tr w:rsidR="00A427F7" w:rsidRPr="00A0243A" w:rsidTr="00A427F7">
        <w:trPr>
          <w:trHeight w:val="1592"/>
          <w:jc w:val="center"/>
        </w:trPr>
        <w:tc>
          <w:tcPr>
            <w:tcW w:w="1507" w:type="dxa"/>
            <w:vAlign w:val="center"/>
          </w:tcPr>
          <w:p w:rsidR="00A427F7" w:rsidRPr="00C77AC8" w:rsidRDefault="00A427F7" w:rsidP="00A427F7">
            <w:pPr>
              <w:jc w:val="center"/>
              <w:rPr>
                <w:rFonts w:ascii="Times New Roman" w:hAnsi="Times New Roman" w:cs="Times New Roman"/>
                <w:sz w:val="24"/>
                <w:szCs w:val="24"/>
                <w:lang w:val="lt-LT"/>
              </w:rPr>
            </w:pPr>
            <w:r w:rsidRPr="00C77AC8">
              <w:rPr>
                <w:rFonts w:ascii="Times New Roman" w:hAnsi="Times New Roman" w:cs="Times New Roman"/>
                <w:sz w:val="24"/>
                <w:szCs w:val="24"/>
                <w:lang w:val="lt-LT"/>
              </w:rPr>
              <w:t>“</w:t>
            </w:r>
            <w:proofErr w:type="spellStart"/>
            <w:r w:rsidRPr="00C77AC8">
              <w:rPr>
                <w:rFonts w:ascii="Times New Roman" w:hAnsi="Times New Roman" w:cs="Times New Roman"/>
                <w:sz w:val="24"/>
                <w:szCs w:val="24"/>
                <w:lang w:val="lt-LT"/>
              </w:rPr>
              <w:t>Danske</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Bank</w:t>
            </w:r>
            <w:proofErr w:type="spellEnd"/>
            <w:r w:rsidRPr="00C77AC8">
              <w:rPr>
                <w:rFonts w:ascii="Times New Roman" w:hAnsi="Times New Roman" w:cs="Times New Roman"/>
                <w:sz w:val="24"/>
                <w:szCs w:val="24"/>
                <w:lang w:val="lt-LT"/>
              </w:rPr>
              <w:t>” Praktika</w:t>
            </w:r>
          </w:p>
        </w:tc>
        <w:tc>
          <w:tcPr>
            <w:tcW w:w="2948" w:type="dxa"/>
            <w:gridSpan w:val="2"/>
          </w:tcPr>
          <w:p w:rsidR="00A427F7" w:rsidRPr="00C77AC8" w:rsidRDefault="00A427F7" w:rsidP="00A427F7">
            <w:pPr>
              <w:rPr>
                <w:rFonts w:ascii="Times New Roman" w:hAnsi="Times New Roman" w:cs="Times New Roman"/>
                <w:sz w:val="24"/>
                <w:szCs w:val="24"/>
                <w:lang w:val="lt-LT"/>
              </w:rPr>
            </w:pPr>
            <w:r w:rsidRPr="00C77AC8">
              <w:rPr>
                <w:rFonts w:ascii="Times New Roman" w:hAnsi="Times New Roman" w:cs="Times New Roman"/>
                <w:sz w:val="24"/>
                <w:szCs w:val="24"/>
                <w:shd w:val="clear" w:color="auto" w:fill="FFFFFF"/>
                <w:lang w:val="lt-LT"/>
              </w:rPr>
              <w:t>Siekdamas padėti studentams įgyti darbo patirties ir supažindinti juos su banko veiklos principais, „</w:t>
            </w:r>
            <w:proofErr w:type="spellStart"/>
            <w:r w:rsidRPr="00C77AC8">
              <w:rPr>
                <w:rFonts w:ascii="Times New Roman" w:hAnsi="Times New Roman" w:cs="Times New Roman"/>
                <w:sz w:val="24"/>
                <w:szCs w:val="24"/>
                <w:shd w:val="clear" w:color="auto" w:fill="FFFFFF"/>
                <w:lang w:val="lt-LT"/>
              </w:rPr>
              <w:t>Danske</w:t>
            </w:r>
            <w:proofErr w:type="spellEnd"/>
            <w:r w:rsidRPr="00C77AC8">
              <w:rPr>
                <w:rFonts w:ascii="Times New Roman" w:hAnsi="Times New Roman" w:cs="Times New Roman"/>
                <w:sz w:val="24"/>
                <w:szCs w:val="24"/>
                <w:shd w:val="clear" w:color="auto" w:fill="FFFFFF"/>
                <w:lang w:val="lt-LT"/>
              </w:rPr>
              <w:t xml:space="preserve"> </w:t>
            </w:r>
            <w:proofErr w:type="spellStart"/>
            <w:r w:rsidRPr="00C77AC8">
              <w:rPr>
                <w:rFonts w:ascii="Times New Roman" w:hAnsi="Times New Roman" w:cs="Times New Roman"/>
                <w:sz w:val="24"/>
                <w:szCs w:val="24"/>
                <w:shd w:val="clear" w:color="auto" w:fill="FFFFFF"/>
                <w:lang w:val="lt-LT"/>
              </w:rPr>
              <w:t>Bank</w:t>
            </w:r>
            <w:proofErr w:type="spellEnd"/>
            <w:r w:rsidRPr="00C77AC8">
              <w:rPr>
                <w:rFonts w:ascii="Times New Roman" w:hAnsi="Times New Roman" w:cs="Times New Roman"/>
                <w:sz w:val="24"/>
                <w:szCs w:val="24"/>
                <w:shd w:val="clear" w:color="auto" w:fill="FFFFFF"/>
                <w:lang w:val="lt-LT"/>
              </w:rPr>
              <w:t>“ kasmet organizuoja praktiką banke, vėliau atsiradus galimybei, mielai pasiūlo gabiems studentams tapti banko komandos dalimi.</w:t>
            </w:r>
          </w:p>
        </w:tc>
        <w:tc>
          <w:tcPr>
            <w:tcW w:w="1732" w:type="dxa"/>
          </w:tcPr>
          <w:p w:rsidR="00A427F7" w:rsidRPr="00C77AC8" w:rsidRDefault="00A427F7"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Lietuva</w:t>
            </w:r>
          </w:p>
        </w:tc>
        <w:tc>
          <w:tcPr>
            <w:tcW w:w="2520" w:type="dxa"/>
            <w:gridSpan w:val="3"/>
          </w:tcPr>
          <w:p w:rsidR="00A427F7" w:rsidRPr="00C77AC8" w:rsidRDefault="0053712F" w:rsidP="00A427F7">
            <w:pPr>
              <w:rPr>
                <w:rFonts w:ascii="Times New Roman" w:hAnsi="Times New Roman" w:cs="Times New Roman"/>
                <w:sz w:val="24"/>
                <w:szCs w:val="24"/>
                <w:lang w:val="lt-LT"/>
              </w:rPr>
            </w:pPr>
            <w:proofErr w:type="spellStart"/>
            <w:r w:rsidRPr="00C77AC8">
              <w:rPr>
                <w:rFonts w:ascii="Times New Roman" w:hAnsi="Times New Roman" w:cs="Times New Roman"/>
                <w:sz w:val="24"/>
                <w:szCs w:val="24"/>
                <w:lang w:val="lt-LT"/>
              </w:rPr>
              <w:t>Danske</w:t>
            </w:r>
            <w:proofErr w:type="spellEnd"/>
            <w:r w:rsidRPr="00C77AC8">
              <w:rPr>
                <w:rFonts w:ascii="Times New Roman" w:hAnsi="Times New Roman" w:cs="Times New Roman"/>
                <w:sz w:val="24"/>
                <w:szCs w:val="24"/>
                <w:lang w:val="lt-LT"/>
              </w:rPr>
              <w:t xml:space="preserve"> bankas siūlo praktiką šių sričių studentams: pardavimų</w:t>
            </w:r>
            <w:r w:rsidR="006A27AA" w:rsidRPr="00C77AC8">
              <w:rPr>
                <w:rFonts w:ascii="Times New Roman" w:hAnsi="Times New Roman" w:cs="Times New Roman"/>
                <w:sz w:val="24"/>
                <w:szCs w:val="24"/>
                <w:lang w:val="lt-LT"/>
              </w:rPr>
              <w:t>,</w:t>
            </w:r>
            <w:r w:rsidRPr="00C77AC8">
              <w:rPr>
                <w:rFonts w:ascii="Times New Roman" w:hAnsi="Times New Roman" w:cs="Times New Roman"/>
                <w:sz w:val="24"/>
                <w:szCs w:val="24"/>
                <w:lang w:val="lt-LT"/>
              </w:rPr>
              <w:br/>
            </w:r>
            <w:r w:rsidR="006A27AA" w:rsidRPr="00C77AC8">
              <w:rPr>
                <w:rFonts w:ascii="Times New Roman" w:hAnsi="Times New Roman" w:cs="Times New Roman"/>
                <w:sz w:val="24"/>
                <w:szCs w:val="24"/>
                <w:lang w:val="lt-LT"/>
              </w:rPr>
              <w:t>pardavimų aptarnavimo.</w:t>
            </w:r>
            <w:r w:rsidR="006A27AA" w:rsidRPr="00C77AC8">
              <w:rPr>
                <w:rFonts w:ascii="Times New Roman" w:hAnsi="Times New Roman" w:cs="Times New Roman"/>
                <w:sz w:val="24"/>
                <w:szCs w:val="24"/>
                <w:lang w:val="lt-LT"/>
              </w:rPr>
              <w:br/>
              <w:t xml:space="preserve">dokumentų </w:t>
            </w:r>
            <w:r w:rsidRPr="00C77AC8">
              <w:rPr>
                <w:rFonts w:ascii="Times New Roman" w:hAnsi="Times New Roman" w:cs="Times New Roman"/>
                <w:sz w:val="24"/>
                <w:szCs w:val="24"/>
                <w:lang w:val="lt-LT"/>
              </w:rPr>
              <w:t>administravimo</w:t>
            </w:r>
            <w:r w:rsidR="006A27AA" w:rsidRPr="00C77AC8">
              <w:rPr>
                <w:rFonts w:ascii="Times New Roman" w:hAnsi="Times New Roman" w:cs="Times New Roman"/>
                <w:sz w:val="24"/>
                <w:szCs w:val="24"/>
                <w:lang w:val="lt-LT"/>
              </w:rPr>
              <w:t xml:space="preserve">, </w:t>
            </w:r>
            <w:r w:rsidRPr="00C77AC8">
              <w:rPr>
                <w:rFonts w:ascii="Times New Roman" w:hAnsi="Times New Roman" w:cs="Times New Roman"/>
                <w:sz w:val="24"/>
                <w:szCs w:val="24"/>
                <w:lang w:val="lt-LT"/>
              </w:rPr>
              <w:t>verslo plėtros</w:t>
            </w:r>
            <w:r w:rsidR="006A27AA" w:rsidRPr="00C77AC8">
              <w:rPr>
                <w:rFonts w:ascii="Times New Roman" w:hAnsi="Times New Roman" w:cs="Times New Roman"/>
                <w:sz w:val="24"/>
                <w:szCs w:val="24"/>
                <w:lang w:val="lt-LT"/>
              </w:rPr>
              <w:t>, r</w:t>
            </w:r>
            <w:r w:rsidRPr="00C77AC8">
              <w:rPr>
                <w:rFonts w:ascii="Times New Roman" w:hAnsi="Times New Roman" w:cs="Times New Roman"/>
                <w:sz w:val="24"/>
                <w:szCs w:val="24"/>
                <w:lang w:val="lt-LT"/>
              </w:rPr>
              <w:t>inkodaros</w:t>
            </w:r>
            <w:r w:rsidR="006A27AA" w:rsidRPr="00C77AC8">
              <w:rPr>
                <w:rFonts w:ascii="Times New Roman" w:hAnsi="Times New Roman" w:cs="Times New Roman"/>
                <w:sz w:val="24"/>
                <w:szCs w:val="24"/>
                <w:lang w:val="lt-LT"/>
              </w:rPr>
              <w:t xml:space="preserve">, </w:t>
            </w:r>
            <w:r w:rsidRPr="00C77AC8">
              <w:rPr>
                <w:rFonts w:ascii="Times New Roman" w:hAnsi="Times New Roman" w:cs="Times New Roman"/>
                <w:sz w:val="24"/>
                <w:szCs w:val="24"/>
                <w:lang w:val="lt-LT"/>
              </w:rPr>
              <w:t xml:space="preserve">teisės </w:t>
            </w:r>
            <w:r w:rsidRPr="00C77AC8">
              <w:rPr>
                <w:rFonts w:ascii="Times New Roman" w:hAnsi="Times New Roman" w:cs="Times New Roman"/>
                <w:sz w:val="24"/>
                <w:szCs w:val="24"/>
                <w:lang w:val="lt-LT"/>
              </w:rPr>
              <w:br/>
              <w:t>ir t. t.</w:t>
            </w:r>
          </w:p>
        </w:tc>
        <w:tc>
          <w:tcPr>
            <w:tcW w:w="1869" w:type="dxa"/>
          </w:tcPr>
          <w:p w:rsidR="00A427F7" w:rsidRPr="00C77AC8" w:rsidRDefault="00CC04B4" w:rsidP="00A427F7">
            <w:pPr>
              <w:rPr>
                <w:rFonts w:ascii="Times New Roman" w:hAnsi="Times New Roman" w:cs="Times New Roman"/>
                <w:sz w:val="24"/>
                <w:szCs w:val="24"/>
                <w:lang w:val="lt-LT"/>
              </w:rPr>
            </w:pPr>
            <w:hyperlink r:id="rId13" w:anchor="item-4314089" w:history="1">
              <w:r w:rsidR="00C77AC8" w:rsidRPr="00AC722A">
                <w:rPr>
                  <w:rStyle w:val="Hipersaitas"/>
                  <w:rFonts w:ascii="Times New Roman" w:hAnsi="Times New Roman" w:cs="Times New Roman"/>
                  <w:sz w:val="24"/>
                  <w:szCs w:val="24"/>
                  <w:lang w:val="lt-LT"/>
                </w:rPr>
                <w:t>https://www.danskebank.lt/index.php/apie-banka/karjera/praktika-danske-bank/4314082#item-4314089</w:t>
              </w:r>
            </w:hyperlink>
            <w:r w:rsidR="00C77AC8">
              <w:rPr>
                <w:rFonts w:ascii="Times New Roman" w:hAnsi="Times New Roman" w:cs="Times New Roman"/>
                <w:sz w:val="24"/>
                <w:szCs w:val="24"/>
                <w:lang w:val="lt-LT"/>
              </w:rPr>
              <w:t xml:space="preserve"> </w:t>
            </w:r>
          </w:p>
        </w:tc>
      </w:tr>
      <w:tr w:rsidR="00A427F7" w:rsidRPr="00A0243A" w:rsidTr="0053712F">
        <w:trPr>
          <w:trHeight w:val="5280"/>
          <w:jc w:val="center"/>
        </w:trPr>
        <w:tc>
          <w:tcPr>
            <w:tcW w:w="1507" w:type="dxa"/>
            <w:vAlign w:val="center"/>
          </w:tcPr>
          <w:p w:rsidR="00A427F7" w:rsidRPr="00C77AC8" w:rsidRDefault="00A427F7" w:rsidP="00A427F7">
            <w:pPr>
              <w:jc w:val="center"/>
              <w:rPr>
                <w:rFonts w:ascii="Times New Roman" w:hAnsi="Times New Roman" w:cs="Times New Roman"/>
                <w:sz w:val="24"/>
                <w:szCs w:val="24"/>
                <w:lang w:val="lt-LT"/>
              </w:rPr>
            </w:pPr>
            <w:r w:rsidRPr="00C77AC8">
              <w:rPr>
                <w:rFonts w:ascii="Times New Roman" w:hAnsi="Times New Roman" w:cs="Times New Roman"/>
                <w:sz w:val="24"/>
                <w:szCs w:val="24"/>
                <w:lang w:val="lt-LT"/>
              </w:rPr>
              <w:lastRenderedPageBreak/>
              <w:t>Lietuvos laisvosios rinkos institutas</w:t>
            </w:r>
          </w:p>
          <w:p w:rsidR="00A427F7" w:rsidRPr="00C77AC8" w:rsidRDefault="00A427F7" w:rsidP="00A427F7">
            <w:pPr>
              <w:jc w:val="center"/>
              <w:rPr>
                <w:rFonts w:ascii="Times New Roman" w:hAnsi="Times New Roman" w:cs="Times New Roman"/>
                <w:sz w:val="24"/>
                <w:szCs w:val="24"/>
                <w:lang w:val="lt-LT"/>
              </w:rPr>
            </w:pPr>
          </w:p>
          <w:p w:rsidR="00A427F7" w:rsidRPr="00C77AC8" w:rsidRDefault="00A427F7" w:rsidP="00A427F7">
            <w:pPr>
              <w:jc w:val="center"/>
              <w:rPr>
                <w:rFonts w:ascii="Times New Roman" w:hAnsi="Times New Roman" w:cs="Times New Roman"/>
                <w:sz w:val="24"/>
                <w:szCs w:val="24"/>
                <w:lang w:val="lt-LT"/>
              </w:rPr>
            </w:pPr>
          </w:p>
          <w:p w:rsidR="00A427F7" w:rsidRPr="00C77AC8" w:rsidRDefault="00A427F7" w:rsidP="00A427F7">
            <w:pPr>
              <w:jc w:val="center"/>
              <w:rPr>
                <w:rFonts w:ascii="Times New Roman" w:hAnsi="Times New Roman" w:cs="Times New Roman"/>
                <w:sz w:val="24"/>
                <w:szCs w:val="24"/>
                <w:lang w:val="lt-LT"/>
              </w:rPr>
            </w:pPr>
          </w:p>
        </w:tc>
        <w:tc>
          <w:tcPr>
            <w:tcW w:w="2948" w:type="dxa"/>
            <w:gridSpan w:val="2"/>
          </w:tcPr>
          <w:p w:rsidR="00A427F7" w:rsidRPr="00C77AC8" w:rsidRDefault="00A427F7"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 xml:space="preserve">Tiksliausiai institutą būtų galima vadinti užsienyje itin paplitusiu </w:t>
            </w:r>
            <w:proofErr w:type="spellStart"/>
            <w:r w:rsidRPr="00C77AC8">
              <w:rPr>
                <w:rFonts w:ascii="Times New Roman" w:hAnsi="Times New Roman" w:cs="Times New Roman"/>
                <w:sz w:val="24"/>
                <w:szCs w:val="24"/>
                <w:lang w:val="lt-LT"/>
              </w:rPr>
              <w:t>think</w:t>
            </w:r>
            <w:proofErr w:type="spellEnd"/>
            <w:r w:rsidRPr="00C77AC8">
              <w:rPr>
                <w:rFonts w:ascii="Times New Roman" w:hAnsi="Times New Roman" w:cs="Times New Roman"/>
                <w:sz w:val="24"/>
                <w:szCs w:val="24"/>
                <w:lang w:val="lt-LT"/>
              </w:rPr>
              <w:t xml:space="preserve"> </w:t>
            </w:r>
            <w:proofErr w:type="spellStart"/>
            <w:r w:rsidRPr="00C77AC8">
              <w:rPr>
                <w:rFonts w:ascii="Times New Roman" w:hAnsi="Times New Roman" w:cs="Times New Roman"/>
                <w:sz w:val="24"/>
                <w:szCs w:val="24"/>
                <w:lang w:val="lt-LT"/>
              </w:rPr>
              <w:t>tank</w:t>
            </w:r>
            <w:proofErr w:type="spellEnd"/>
            <w:r w:rsidRPr="00C77AC8">
              <w:rPr>
                <w:rFonts w:ascii="Times New Roman" w:hAnsi="Times New Roman" w:cs="Times New Roman"/>
                <w:sz w:val="24"/>
                <w:szCs w:val="24"/>
                <w:lang w:val="lt-LT"/>
              </w:rPr>
              <w:t xml:space="preserve"> vardu, lietuviškai – smegenų centru, idėjų fabriku, viešosios politikos institutu ir panašiais vardais. Instituto siekis yra padėti įgyvendinti bendrus Lietuvos žmonių interesus, kurie geriausiai gali būti realizuojami laisvoje rinkoje, kai be jokių privilegijų, protekcijų ar apribojimų kiekvienas individas savo tikslų siekia tarnaudamas visuomenei, o ne pasitelkdamas valstybės aparatą.</w:t>
            </w:r>
          </w:p>
          <w:p w:rsidR="00A427F7" w:rsidRPr="00C77AC8" w:rsidRDefault="00A427F7" w:rsidP="00A427F7">
            <w:pPr>
              <w:rPr>
                <w:rFonts w:ascii="Times New Roman" w:hAnsi="Times New Roman" w:cs="Times New Roman"/>
                <w:sz w:val="24"/>
                <w:szCs w:val="24"/>
                <w:lang w:val="lt-LT"/>
              </w:rPr>
            </w:pPr>
          </w:p>
        </w:tc>
        <w:tc>
          <w:tcPr>
            <w:tcW w:w="1732" w:type="dxa"/>
          </w:tcPr>
          <w:p w:rsidR="00A427F7" w:rsidRPr="00C77AC8" w:rsidRDefault="00A427F7"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Lietuva</w:t>
            </w:r>
          </w:p>
        </w:tc>
        <w:tc>
          <w:tcPr>
            <w:tcW w:w="2520" w:type="dxa"/>
            <w:gridSpan w:val="3"/>
          </w:tcPr>
          <w:p w:rsidR="00A427F7" w:rsidRPr="00C77AC8" w:rsidRDefault="0053712F" w:rsidP="00A427F7">
            <w:pPr>
              <w:numPr>
                <w:ilvl w:val="0"/>
                <w:numId w:val="1"/>
              </w:numPr>
              <w:shd w:val="clear" w:color="auto" w:fill="FFFFFF"/>
              <w:spacing w:before="100" w:beforeAutospacing="1" w:after="100" w:afterAutospacing="1" w:line="270" w:lineRule="atLeast"/>
              <w:ind w:left="75" w:right="75"/>
              <w:rPr>
                <w:rFonts w:ascii="Times New Roman" w:eastAsia="Times New Roman" w:hAnsi="Times New Roman" w:cs="Times New Roman"/>
                <w:sz w:val="24"/>
                <w:szCs w:val="24"/>
                <w:lang w:val="lt-LT"/>
              </w:rPr>
            </w:pPr>
            <w:r w:rsidRPr="00C77AC8">
              <w:rPr>
                <w:rFonts w:ascii="Times New Roman" w:hAnsi="Times New Roman" w:cs="Times New Roman"/>
                <w:sz w:val="24"/>
                <w:szCs w:val="24"/>
                <w:lang w:val="lt-LT"/>
              </w:rPr>
              <w:t>Noras prisidėti prie laisvės idėjos sklaidos, gebėjimas įvykdyti paskirtas užduotis, iniciatyvumas, patikimumas.</w:t>
            </w:r>
            <w:r w:rsidR="00A427F7" w:rsidRPr="00C77AC8">
              <w:rPr>
                <w:rFonts w:ascii="Times New Roman" w:eastAsia="Times New Roman" w:hAnsi="Times New Roman" w:cs="Times New Roman"/>
                <w:sz w:val="24"/>
                <w:szCs w:val="24"/>
                <w:lang w:val="lt-LT"/>
              </w:rPr>
              <w:t>.</w:t>
            </w:r>
          </w:p>
          <w:p w:rsidR="00A427F7" w:rsidRPr="00C77AC8" w:rsidRDefault="00A427F7" w:rsidP="00A427F7">
            <w:pPr>
              <w:rPr>
                <w:rFonts w:ascii="Times New Roman" w:hAnsi="Times New Roman" w:cs="Times New Roman"/>
                <w:sz w:val="24"/>
                <w:szCs w:val="24"/>
                <w:lang w:val="lt-LT"/>
              </w:rPr>
            </w:pPr>
          </w:p>
        </w:tc>
        <w:tc>
          <w:tcPr>
            <w:tcW w:w="1869" w:type="dxa"/>
          </w:tcPr>
          <w:p w:rsidR="00A427F7" w:rsidRPr="00C77AC8" w:rsidRDefault="00CC04B4" w:rsidP="00A427F7">
            <w:pPr>
              <w:rPr>
                <w:rFonts w:ascii="Times New Roman" w:hAnsi="Times New Roman" w:cs="Times New Roman"/>
                <w:sz w:val="24"/>
                <w:szCs w:val="24"/>
                <w:lang w:val="lt-LT"/>
              </w:rPr>
            </w:pPr>
            <w:hyperlink r:id="rId14" w:history="1">
              <w:r w:rsidR="00C77AC8" w:rsidRPr="00AC722A">
                <w:rPr>
                  <w:rStyle w:val="Hipersaitas"/>
                  <w:rFonts w:ascii="Times New Roman" w:hAnsi="Times New Roman" w:cs="Times New Roman"/>
                  <w:sz w:val="24"/>
                  <w:szCs w:val="24"/>
                  <w:lang w:val="lt-LT"/>
                </w:rPr>
                <w:t>http://www.llri.lt/svietimo-centras/praktika-llri</w:t>
              </w:r>
            </w:hyperlink>
            <w:r w:rsidR="00C77AC8">
              <w:rPr>
                <w:rFonts w:ascii="Times New Roman" w:hAnsi="Times New Roman" w:cs="Times New Roman"/>
                <w:sz w:val="24"/>
                <w:szCs w:val="24"/>
                <w:lang w:val="lt-LT"/>
              </w:rPr>
              <w:t xml:space="preserve"> </w:t>
            </w:r>
          </w:p>
        </w:tc>
      </w:tr>
      <w:tr w:rsidR="00A427F7" w:rsidRPr="00A0243A" w:rsidTr="0053712F">
        <w:trPr>
          <w:trHeight w:val="50"/>
          <w:jc w:val="center"/>
        </w:trPr>
        <w:tc>
          <w:tcPr>
            <w:tcW w:w="1507" w:type="dxa"/>
            <w:vAlign w:val="center"/>
          </w:tcPr>
          <w:p w:rsidR="00A427F7" w:rsidRPr="00C77AC8" w:rsidRDefault="00A427F7" w:rsidP="00A427F7">
            <w:pPr>
              <w:jc w:val="center"/>
              <w:rPr>
                <w:rFonts w:ascii="Times New Roman" w:hAnsi="Times New Roman" w:cs="Times New Roman"/>
                <w:sz w:val="24"/>
                <w:szCs w:val="24"/>
                <w:lang w:val="lt-LT"/>
              </w:rPr>
            </w:pPr>
            <w:r w:rsidRPr="00C77AC8">
              <w:rPr>
                <w:rFonts w:ascii="Times New Roman" w:hAnsi="Times New Roman" w:cs="Times New Roman"/>
                <w:sz w:val="24"/>
                <w:szCs w:val="24"/>
                <w:lang w:val="lt-LT"/>
              </w:rPr>
              <w:t>Stažuotės Anglijoje</w:t>
            </w:r>
          </w:p>
          <w:p w:rsidR="00A427F7" w:rsidRPr="00C77AC8" w:rsidRDefault="00A427F7" w:rsidP="00A427F7">
            <w:pPr>
              <w:jc w:val="center"/>
              <w:rPr>
                <w:rFonts w:ascii="Times New Roman" w:hAnsi="Times New Roman" w:cs="Times New Roman"/>
                <w:sz w:val="24"/>
                <w:szCs w:val="24"/>
                <w:lang w:val="lt-LT"/>
              </w:rPr>
            </w:pPr>
          </w:p>
          <w:p w:rsidR="00A427F7" w:rsidRPr="00C77AC8" w:rsidRDefault="00A427F7" w:rsidP="00A427F7">
            <w:pPr>
              <w:jc w:val="center"/>
              <w:rPr>
                <w:rFonts w:ascii="Times New Roman" w:hAnsi="Times New Roman" w:cs="Times New Roman"/>
                <w:sz w:val="24"/>
                <w:szCs w:val="24"/>
                <w:lang w:val="lt-LT"/>
              </w:rPr>
            </w:pPr>
          </w:p>
          <w:p w:rsidR="00A427F7" w:rsidRPr="00C77AC8" w:rsidRDefault="00A427F7" w:rsidP="00A427F7">
            <w:pPr>
              <w:jc w:val="center"/>
              <w:rPr>
                <w:rFonts w:ascii="Times New Roman" w:hAnsi="Times New Roman" w:cs="Times New Roman"/>
                <w:sz w:val="24"/>
                <w:szCs w:val="24"/>
                <w:lang w:val="lt-LT"/>
              </w:rPr>
            </w:pPr>
          </w:p>
        </w:tc>
        <w:tc>
          <w:tcPr>
            <w:tcW w:w="2948" w:type="dxa"/>
            <w:gridSpan w:val="2"/>
          </w:tcPr>
          <w:p w:rsidR="00A427F7" w:rsidRPr="00C77AC8" w:rsidRDefault="00A427F7"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Tarptautinė stažuočių programa Anglijoje siūloma bakalauro bei magistro studijų programų studentams, norintiems įgyti praktinės patirties, pagilinti profesines žinias, patobulinti anglų kalbą dirbant Didžiosios Britanijos kompanijose.</w:t>
            </w:r>
          </w:p>
        </w:tc>
        <w:tc>
          <w:tcPr>
            <w:tcW w:w="1732" w:type="dxa"/>
          </w:tcPr>
          <w:p w:rsidR="00A427F7" w:rsidRPr="00C77AC8" w:rsidRDefault="00A427F7"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Anglija</w:t>
            </w:r>
          </w:p>
        </w:tc>
        <w:tc>
          <w:tcPr>
            <w:tcW w:w="2520" w:type="dxa"/>
            <w:gridSpan w:val="3"/>
          </w:tcPr>
          <w:p w:rsidR="0053712F" w:rsidRPr="00C77AC8" w:rsidRDefault="0053712F" w:rsidP="0053712F">
            <w:pPr>
              <w:numPr>
                <w:ilvl w:val="0"/>
                <w:numId w:val="1"/>
              </w:numPr>
              <w:shd w:val="clear" w:color="auto" w:fill="FFFFFF"/>
              <w:spacing w:before="100" w:beforeAutospacing="1" w:after="100" w:afterAutospacing="1" w:line="270" w:lineRule="atLeast"/>
              <w:ind w:left="75" w:right="75"/>
              <w:rPr>
                <w:rFonts w:ascii="Times New Roman" w:eastAsia="Times New Roman" w:hAnsi="Times New Roman" w:cs="Times New Roman"/>
                <w:sz w:val="24"/>
                <w:szCs w:val="24"/>
                <w:lang w:val="lt-LT"/>
              </w:rPr>
            </w:pPr>
            <w:r w:rsidRPr="00C77AC8">
              <w:rPr>
                <w:rFonts w:ascii="Times New Roman" w:eastAsia="Times New Roman" w:hAnsi="Times New Roman" w:cs="Times New Roman"/>
                <w:sz w:val="24"/>
                <w:szCs w:val="24"/>
                <w:lang w:val="lt-LT"/>
              </w:rPr>
              <w:t>Amžius nuo 18m.;</w:t>
            </w:r>
          </w:p>
          <w:p w:rsidR="0053712F" w:rsidRPr="00C77AC8" w:rsidRDefault="0053712F" w:rsidP="0053712F">
            <w:pPr>
              <w:numPr>
                <w:ilvl w:val="0"/>
                <w:numId w:val="1"/>
              </w:numPr>
              <w:shd w:val="clear" w:color="auto" w:fill="FFFFFF"/>
              <w:spacing w:before="100" w:beforeAutospacing="1" w:after="100" w:afterAutospacing="1" w:line="270" w:lineRule="atLeast"/>
              <w:ind w:left="75" w:right="75"/>
              <w:rPr>
                <w:rFonts w:ascii="Times New Roman" w:eastAsia="Times New Roman" w:hAnsi="Times New Roman" w:cs="Times New Roman"/>
                <w:sz w:val="24"/>
                <w:szCs w:val="24"/>
                <w:lang w:val="lt-LT"/>
              </w:rPr>
            </w:pPr>
            <w:r w:rsidRPr="00C77AC8">
              <w:rPr>
                <w:rFonts w:ascii="Times New Roman" w:eastAsia="Times New Roman" w:hAnsi="Times New Roman" w:cs="Times New Roman"/>
                <w:bCs/>
                <w:sz w:val="24"/>
                <w:szCs w:val="24"/>
                <w:lang w:val="lt-LT"/>
              </w:rPr>
              <w:t>aukštosios, aukštesniosios ar profesinės mokyklos studentai</w:t>
            </w:r>
            <w:r w:rsidRPr="00C77AC8">
              <w:rPr>
                <w:rFonts w:ascii="Times New Roman" w:eastAsia="Times New Roman" w:hAnsi="Times New Roman" w:cs="Times New Roman"/>
                <w:sz w:val="24"/>
                <w:szCs w:val="24"/>
                <w:lang w:val="lt-LT"/>
              </w:rPr>
              <w:t xml:space="preserve"> geros anglų kalbos žinios. Svarbi šnekamoji anglų kalba, kuri vertinant asmens galimybes tapti programos dalyviu, yra lemiamas kriterijus;</w:t>
            </w:r>
          </w:p>
          <w:p w:rsidR="0053712F" w:rsidRPr="00C77AC8" w:rsidRDefault="0053712F" w:rsidP="0053712F">
            <w:pPr>
              <w:numPr>
                <w:ilvl w:val="0"/>
                <w:numId w:val="1"/>
              </w:numPr>
              <w:shd w:val="clear" w:color="auto" w:fill="FFFFFF"/>
              <w:spacing w:before="100" w:beforeAutospacing="1" w:after="100" w:afterAutospacing="1" w:line="270" w:lineRule="atLeast"/>
              <w:ind w:left="75" w:right="75"/>
              <w:rPr>
                <w:rFonts w:ascii="Times New Roman" w:eastAsia="Times New Roman" w:hAnsi="Times New Roman" w:cs="Times New Roman"/>
                <w:sz w:val="24"/>
                <w:szCs w:val="24"/>
                <w:lang w:val="lt-LT"/>
              </w:rPr>
            </w:pPr>
            <w:r w:rsidRPr="00C77AC8">
              <w:rPr>
                <w:rFonts w:ascii="Times New Roman" w:eastAsia="Times New Roman" w:hAnsi="Times New Roman" w:cs="Times New Roman"/>
                <w:sz w:val="24"/>
                <w:szCs w:val="24"/>
                <w:lang w:val="lt-LT"/>
              </w:rPr>
              <w:t>darbo su kompiuteriu įgūdžiai (MS Office);</w:t>
            </w:r>
          </w:p>
          <w:p w:rsidR="0053712F" w:rsidRPr="00C77AC8" w:rsidRDefault="0053712F" w:rsidP="0053712F">
            <w:pPr>
              <w:numPr>
                <w:ilvl w:val="0"/>
                <w:numId w:val="1"/>
              </w:numPr>
              <w:shd w:val="clear" w:color="auto" w:fill="FFFFFF"/>
              <w:spacing w:before="100" w:beforeAutospacing="1" w:after="100" w:afterAutospacing="1" w:line="270" w:lineRule="atLeast"/>
              <w:ind w:left="75" w:right="75"/>
              <w:rPr>
                <w:rFonts w:ascii="Times New Roman" w:eastAsia="Times New Roman" w:hAnsi="Times New Roman" w:cs="Times New Roman"/>
                <w:sz w:val="24"/>
                <w:szCs w:val="24"/>
                <w:lang w:val="lt-LT"/>
              </w:rPr>
            </w:pPr>
            <w:r w:rsidRPr="00C77AC8">
              <w:rPr>
                <w:rFonts w:ascii="Times New Roman" w:eastAsia="Times New Roman" w:hAnsi="Times New Roman" w:cs="Times New Roman"/>
                <w:sz w:val="24"/>
                <w:szCs w:val="24"/>
                <w:lang w:val="lt-LT"/>
              </w:rPr>
              <w:t>puikūs bendravimo įgūdžiai, motyvacija, lankstumas.</w:t>
            </w:r>
          </w:p>
          <w:p w:rsidR="00A427F7" w:rsidRPr="00D16D6B" w:rsidRDefault="0053712F" w:rsidP="00D16D6B">
            <w:pPr>
              <w:numPr>
                <w:ilvl w:val="0"/>
                <w:numId w:val="1"/>
              </w:numPr>
              <w:shd w:val="clear" w:color="auto" w:fill="FFFFFF"/>
              <w:spacing w:before="100" w:beforeAutospacing="1" w:after="100" w:afterAutospacing="1" w:line="270" w:lineRule="atLeast"/>
              <w:ind w:left="75" w:right="75"/>
              <w:rPr>
                <w:rFonts w:ascii="Times New Roman" w:eastAsia="Times New Roman" w:hAnsi="Times New Roman" w:cs="Times New Roman"/>
                <w:sz w:val="24"/>
                <w:szCs w:val="24"/>
                <w:lang w:val="lt-LT"/>
              </w:rPr>
            </w:pPr>
            <w:r w:rsidRPr="00C77AC8">
              <w:rPr>
                <w:rFonts w:ascii="Times New Roman" w:eastAsia="Times New Roman" w:hAnsi="Times New Roman" w:cs="Times New Roman"/>
                <w:sz w:val="24"/>
                <w:szCs w:val="24"/>
                <w:lang w:val="lt-LT"/>
              </w:rPr>
              <w:t>galėjimas stažuotis 3 - 6 ir daugiau mėnesių.</w:t>
            </w:r>
          </w:p>
        </w:tc>
        <w:tc>
          <w:tcPr>
            <w:tcW w:w="1869" w:type="dxa"/>
          </w:tcPr>
          <w:p w:rsidR="00A427F7" w:rsidRPr="00C77AC8" w:rsidRDefault="00CC04B4" w:rsidP="00A427F7">
            <w:pPr>
              <w:rPr>
                <w:rFonts w:ascii="Times New Roman" w:hAnsi="Times New Roman" w:cs="Times New Roman"/>
                <w:sz w:val="24"/>
                <w:szCs w:val="24"/>
                <w:lang w:val="lt-LT"/>
              </w:rPr>
            </w:pPr>
            <w:hyperlink r:id="rId15" w:history="1">
              <w:r w:rsidR="00C77AC8" w:rsidRPr="00AC722A">
                <w:rPr>
                  <w:rStyle w:val="Hipersaitas"/>
                  <w:rFonts w:ascii="Times New Roman" w:hAnsi="Times New Roman" w:cs="Times New Roman"/>
                  <w:sz w:val="24"/>
                  <w:szCs w:val="24"/>
                  <w:lang w:val="lt-LT"/>
                </w:rPr>
                <w:t>http://www.ewc.lt/?prog=20</w:t>
              </w:r>
            </w:hyperlink>
            <w:r w:rsidR="00C77AC8">
              <w:rPr>
                <w:rFonts w:ascii="Times New Roman" w:hAnsi="Times New Roman" w:cs="Times New Roman"/>
                <w:sz w:val="24"/>
                <w:szCs w:val="24"/>
                <w:lang w:val="lt-LT"/>
              </w:rPr>
              <w:t xml:space="preserve"> </w:t>
            </w:r>
          </w:p>
        </w:tc>
      </w:tr>
      <w:tr w:rsidR="00A427F7" w:rsidRPr="00A0243A" w:rsidTr="00A427F7">
        <w:trPr>
          <w:trHeight w:val="3095"/>
          <w:jc w:val="center"/>
        </w:trPr>
        <w:tc>
          <w:tcPr>
            <w:tcW w:w="1507" w:type="dxa"/>
            <w:tcBorders>
              <w:bottom w:val="single" w:sz="12" w:space="0" w:color="auto"/>
            </w:tcBorders>
            <w:vAlign w:val="center"/>
          </w:tcPr>
          <w:p w:rsidR="00A427F7" w:rsidRPr="00C77AC8" w:rsidRDefault="00A427F7" w:rsidP="00A427F7">
            <w:pPr>
              <w:jc w:val="center"/>
              <w:rPr>
                <w:rFonts w:ascii="Times New Roman" w:hAnsi="Times New Roman" w:cs="Times New Roman"/>
                <w:sz w:val="24"/>
                <w:szCs w:val="24"/>
                <w:lang w:val="lt-LT"/>
              </w:rPr>
            </w:pPr>
            <w:r w:rsidRPr="00C77AC8">
              <w:rPr>
                <w:rFonts w:ascii="Times New Roman" w:hAnsi="Times New Roman" w:cs="Times New Roman"/>
                <w:sz w:val="24"/>
                <w:szCs w:val="24"/>
                <w:lang w:val="lt-LT"/>
              </w:rPr>
              <w:lastRenderedPageBreak/>
              <w:br/>
            </w:r>
            <w:proofErr w:type="spellStart"/>
            <w:r w:rsidRPr="00C77AC8">
              <w:rPr>
                <w:rFonts w:ascii="Times New Roman" w:hAnsi="Times New Roman" w:cs="Times New Roman"/>
                <w:sz w:val="24"/>
                <w:szCs w:val="24"/>
                <w:shd w:val="clear" w:color="auto" w:fill="FEFEFE"/>
                <w:lang w:val="lt-LT"/>
              </w:rPr>
              <w:t>CyberVolunteers</w:t>
            </w:r>
            <w:proofErr w:type="spellEnd"/>
          </w:p>
          <w:p w:rsidR="00A427F7" w:rsidRPr="00C77AC8" w:rsidRDefault="00A427F7" w:rsidP="00A427F7">
            <w:pPr>
              <w:jc w:val="center"/>
              <w:rPr>
                <w:rFonts w:ascii="Times New Roman" w:hAnsi="Times New Roman" w:cs="Times New Roman"/>
                <w:sz w:val="24"/>
                <w:szCs w:val="24"/>
                <w:lang w:val="lt-LT"/>
              </w:rPr>
            </w:pPr>
          </w:p>
          <w:p w:rsidR="00A427F7" w:rsidRPr="00C77AC8" w:rsidRDefault="00A427F7" w:rsidP="00A427F7">
            <w:pPr>
              <w:jc w:val="center"/>
              <w:rPr>
                <w:rFonts w:ascii="Times New Roman" w:hAnsi="Times New Roman" w:cs="Times New Roman"/>
                <w:sz w:val="24"/>
                <w:szCs w:val="24"/>
                <w:lang w:val="lt-LT"/>
              </w:rPr>
            </w:pPr>
          </w:p>
          <w:p w:rsidR="00A427F7" w:rsidRPr="00C77AC8" w:rsidRDefault="00A427F7" w:rsidP="00A427F7">
            <w:pPr>
              <w:jc w:val="center"/>
              <w:rPr>
                <w:rFonts w:ascii="Times New Roman" w:hAnsi="Times New Roman" w:cs="Times New Roman"/>
                <w:sz w:val="24"/>
                <w:szCs w:val="24"/>
                <w:lang w:val="lt-LT"/>
              </w:rPr>
            </w:pPr>
          </w:p>
          <w:p w:rsidR="00A427F7" w:rsidRPr="00C77AC8" w:rsidRDefault="00A427F7" w:rsidP="00A427F7">
            <w:pPr>
              <w:jc w:val="center"/>
              <w:rPr>
                <w:rFonts w:ascii="Times New Roman" w:hAnsi="Times New Roman" w:cs="Times New Roman"/>
                <w:sz w:val="24"/>
                <w:szCs w:val="24"/>
                <w:lang w:val="lt-LT"/>
              </w:rPr>
            </w:pPr>
          </w:p>
        </w:tc>
        <w:tc>
          <w:tcPr>
            <w:tcW w:w="2948" w:type="dxa"/>
            <w:gridSpan w:val="2"/>
          </w:tcPr>
          <w:p w:rsidR="00A427F7" w:rsidRPr="00C77AC8" w:rsidRDefault="00A427F7"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 xml:space="preserve">Programa įgyvendinama </w:t>
            </w:r>
            <w:proofErr w:type="spellStart"/>
            <w:r w:rsidRPr="00C77AC8">
              <w:rPr>
                <w:rFonts w:ascii="Times New Roman" w:hAnsi="Times New Roman" w:cs="Times New Roman"/>
                <w:sz w:val="24"/>
                <w:szCs w:val="24"/>
                <w:lang w:val="lt-LT"/>
              </w:rPr>
              <w:t>ICVolunteers</w:t>
            </w:r>
            <w:proofErr w:type="spellEnd"/>
            <w:r w:rsidRPr="00C77AC8">
              <w:rPr>
                <w:rFonts w:ascii="Times New Roman" w:hAnsi="Times New Roman" w:cs="Times New Roman"/>
                <w:sz w:val="24"/>
                <w:szCs w:val="24"/>
                <w:lang w:val="lt-LT"/>
              </w:rPr>
              <w:t xml:space="preserve">, tarptautinės ne pelno siekiančios organizacijos, kuri specializuojasi ryšių srityje, tam tikrų kalbų, konferencijų ir kibernetinės </w:t>
            </w:r>
            <w:proofErr w:type="spellStart"/>
            <w:r w:rsidRPr="00C77AC8">
              <w:rPr>
                <w:rFonts w:ascii="Times New Roman" w:hAnsi="Times New Roman" w:cs="Times New Roman"/>
                <w:sz w:val="24"/>
                <w:szCs w:val="24"/>
                <w:lang w:val="lt-LT"/>
              </w:rPr>
              <w:t>savanorystės</w:t>
            </w:r>
            <w:proofErr w:type="spellEnd"/>
            <w:r w:rsidRPr="00C77AC8">
              <w:rPr>
                <w:rFonts w:ascii="Times New Roman" w:hAnsi="Times New Roman" w:cs="Times New Roman"/>
                <w:sz w:val="24"/>
                <w:szCs w:val="24"/>
                <w:lang w:val="lt-LT"/>
              </w:rPr>
              <w:t xml:space="preserve"> srityje. Kūrimas, keitimasis informacija ir tarnavimas plačiajai visuomenei yra pagrindiniai dalijimosi </w:t>
            </w:r>
            <w:proofErr w:type="spellStart"/>
            <w:r w:rsidRPr="00C77AC8">
              <w:rPr>
                <w:rFonts w:ascii="Times New Roman" w:hAnsi="Times New Roman" w:cs="Times New Roman"/>
                <w:sz w:val="24"/>
                <w:szCs w:val="24"/>
                <w:lang w:val="lt-LT"/>
              </w:rPr>
              <w:t>savanorystės</w:t>
            </w:r>
            <w:proofErr w:type="spellEnd"/>
            <w:r w:rsidRPr="00C77AC8">
              <w:rPr>
                <w:rFonts w:ascii="Times New Roman" w:hAnsi="Times New Roman" w:cs="Times New Roman"/>
                <w:sz w:val="24"/>
                <w:szCs w:val="24"/>
                <w:lang w:val="lt-LT"/>
              </w:rPr>
              <w:t xml:space="preserve"> mintimis su bendruomenėmis, organizacijomis ir asmenimis elementai.</w:t>
            </w:r>
          </w:p>
        </w:tc>
        <w:tc>
          <w:tcPr>
            <w:tcW w:w="1732" w:type="dxa"/>
          </w:tcPr>
          <w:p w:rsidR="00A427F7" w:rsidRPr="00C77AC8" w:rsidRDefault="00A427F7"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Europa, Azija, Australija, Afrika</w:t>
            </w:r>
          </w:p>
        </w:tc>
        <w:tc>
          <w:tcPr>
            <w:tcW w:w="2520" w:type="dxa"/>
            <w:gridSpan w:val="3"/>
          </w:tcPr>
          <w:p w:rsidR="00A427F7" w:rsidRPr="00C77AC8" w:rsidRDefault="00022916"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Savanoriai yra apmokomi, todėl privalomų reikalavimų nėra, tačiau privalumas yra programavimo, tinklapių kūrimo įgūdžiai</w:t>
            </w:r>
          </w:p>
        </w:tc>
        <w:tc>
          <w:tcPr>
            <w:tcW w:w="1869" w:type="dxa"/>
          </w:tcPr>
          <w:p w:rsidR="00A427F7" w:rsidRPr="00C77AC8" w:rsidRDefault="00CC04B4" w:rsidP="00A427F7">
            <w:pPr>
              <w:rPr>
                <w:rFonts w:ascii="Times New Roman" w:hAnsi="Times New Roman" w:cs="Times New Roman"/>
                <w:sz w:val="24"/>
                <w:szCs w:val="24"/>
                <w:lang w:val="lt-LT"/>
              </w:rPr>
            </w:pPr>
            <w:hyperlink r:id="rId16" w:history="1">
              <w:r w:rsidR="00C77AC8" w:rsidRPr="00AC722A">
                <w:rPr>
                  <w:rStyle w:val="Hipersaitas"/>
                  <w:rFonts w:ascii="Times New Roman" w:hAnsi="Times New Roman" w:cs="Times New Roman"/>
                  <w:sz w:val="24"/>
                  <w:szCs w:val="24"/>
                  <w:lang w:val="lt-LT"/>
                </w:rPr>
                <w:t>http://cyber.icvolunteers.org/register</w:t>
              </w:r>
            </w:hyperlink>
            <w:r w:rsidR="00C77AC8">
              <w:rPr>
                <w:rFonts w:ascii="Times New Roman" w:hAnsi="Times New Roman" w:cs="Times New Roman"/>
                <w:sz w:val="24"/>
                <w:szCs w:val="24"/>
                <w:lang w:val="lt-LT"/>
              </w:rPr>
              <w:t xml:space="preserve"> </w:t>
            </w:r>
          </w:p>
        </w:tc>
      </w:tr>
      <w:tr w:rsidR="00A427F7" w:rsidRPr="00A0243A" w:rsidTr="00A427F7">
        <w:tblPrEx>
          <w:tblLook w:val="0000" w:firstRow="0" w:lastRow="0" w:firstColumn="0" w:lastColumn="0" w:noHBand="0" w:noVBand="0"/>
        </w:tblPrEx>
        <w:trPr>
          <w:trHeight w:val="2640"/>
          <w:jc w:val="center"/>
        </w:trPr>
        <w:tc>
          <w:tcPr>
            <w:tcW w:w="1514" w:type="dxa"/>
            <w:gridSpan w:val="2"/>
            <w:tcBorders>
              <w:bottom w:val="single" w:sz="12" w:space="0" w:color="auto"/>
            </w:tcBorders>
            <w:vAlign w:val="center"/>
          </w:tcPr>
          <w:p w:rsidR="00A427F7" w:rsidRPr="00C77AC8" w:rsidRDefault="00A427F7" w:rsidP="00A427F7">
            <w:pPr>
              <w:jc w:val="center"/>
              <w:rPr>
                <w:rFonts w:ascii="Times New Roman" w:hAnsi="Times New Roman" w:cs="Times New Roman"/>
                <w:sz w:val="24"/>
                <w:szCs w:val="24"/>
                <w:lang w:val="lt-LT"/>
              </w:rPr>
            </w:pPr>
            <w:proofErr w:type="spellStart"/>
            <w:r w:rsidRPr="00C77AC8">
              <w:rPr>
                <w:rFonts w:ascii="Times New Roman" w:hAnsi="Times New Roman" w:cs="Times New Roman"/>
                <w:sz w:val="24"/>
                <w:szCs w:val="24"/>
                <w:lang w:val="lt-LT"/>
              </w:rPr>
              <w:t>Aiesec</w:t>
            </w:r>
            <w:proofErr w:type="spellEnd"/>
          </w:p>
          <w:p w:rsidR="00A427F7" w:rsidRPr="00C77AC8" w:rsidRDefault="00A427F7" w:rsidP="00A427F7">
            <w:pPr>
              <w:jc w:val="center"/>
              <w:rPr>
                <w:rFonts w:ascii="Times New Roman" w:hAnsi="Times New Roman" w:cs="Times New Roman"/>
                <w:sz w:val="24"/>
                <w:szCs w:val="24"/>
                <w:lang w:val="lt-LT"/>
              </w:rPr>
            </w:pPr>
          </w:p>
          <w:p w:rsidR="00A427F7" w:rsidRPr="00C77AC8" w:rsidRDefault="00A427F7" w:rsidP="00A427F7">
            <w:pPr>
              <w:jc w:val="center"/>
              <w:rPr>
                <w:rFonts w:ascii="Times New Roman" w:hAnsi="Times New Roman" w:cs="Times New Roman"/>
                <w:sz w:val="24"/>
                <w:szCs w:val="24"/>
                <w:lang w:val="lt-LT"/>
              </w:rPr>
            </w:pPr>
          </w:p>
          <w:p w:rsidR="00A427F7" w:rsidRPr="00C77AC8" w:rsidRDefault="00A427F7" w:rsidP="00A427F7">
            <w:pPr>
              <w:jc w:val="center"/>
              <w:rPr>
                <w:rFonts w:ascii="Times New Roman" w:hAnsi="Times New Roman" w:cs="Times New Roman"/>
                <w:sz w:val="24"/>
                <w:szCs w:val="24"/>
                <w:lang w:val="lt-LT"/>
              </w:rPr>
            </w:pPr>
          </w:p>
          <w:p w:rsidR="00A427F7" w:rsidRPr="00C77AC8" w:rsidRDefault="00A427F7" w:rsidP="00A427F7">
            <w:pPr>
              <w:jc w:val="center"/>
              <w:rPr>
                <w:rFonts w:ascii="Times New Roman" w:hAnsi="Times New Roman" w:cs="Times New Roman"/>
                <w:sz w:val="24"/>
                <w:szCs w:val="24"/>
                <w:lang w:val="lt-LT"/>
              </w:rPr>
            </w:pPr>
          </w:p>
        </w:tc>
        <w:tc>
          <w:tcPr>
            <w:tcW w:w="2941" w:type="dxa"/>
            <w:tcBorders>
              <w:bottom w:val="single" w:sz="12" w:space="0" w:color="auto"/>
            </w:tcBorders>
          </w:tcPr>
          <w:p w:rsidR="00A427F7" w:rsidRPr="00C77AC8" w:rsidRDefault="00A427F7"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 xml:space="preserve">Tai viena didžiausių jaunimo organizacijų, kuri siūlo stažuočių programas daugiau nei 100 šalių. </w:t>
            </w:r>
            <w:proofErr w:type="spellStart"/>
            <w:r w:rsidRPr="00C77AC8">
              <w:rPr>
                <w:rFonts w:ascii="Times New Roman" w:hAnsi="Times New Roman" w:cs="Times New Roman"/>
                <w:sz w:val="24"/>
                <w:szCs w:val="24"/>
                <w:lang w:val="lt-LT"/>
              </w:rPr>
              <w:t>Aiesec</w:t>
            </w:r>
            <w:proofErr w:type="spellEnd"/>
            <w:r w:rsidRPr="00C77AC8">
              <w:rPr>
                <w:rFonts w:ascii="Times New Roman" w:hAnsi="Times New Roman" w:cs="Times New Roman"/>
                <w:sz w:val="24"/>
                <w:szCs w:val="24"/>
                <w:lang w:val="lt-LT"/>
              </w:rPr>
              <w:t xml:space="preserve"> siūlo profesinę ir savanorišką stažuotes. Ši organizacija vykdo nuolatines atrankas ir ieško studentų, kurių sritis yra pardavimai, marketingas, projektų komandos veikla ar žmogiškųjų išteklių valdymas</w:t>
            </w:r>
          </w:p>
        </w:tc>
        <w:tc>
          <w:tcPr>
            <w:tcW w:w="1740" w:type="dxa"/>
            <w:gridSpan w:val="2"/>
            <w:tcBorders>
              <w:bottom w:val="single" w:sz="12" w:space="0" w:color="auto"/>
            </w:tcBorders>
          </w:tcPr>
          <w:p w:rsidR="00A427F7" w:rsidRPr="00C77AC8" w:rsidRDefault="00022916"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Jungia 124 pasaulio šalis</w:t>
            </w:r>
          </w:p>
        </w:tc>
        <w:tc>
          <w:tcPr>
            <w:tcW w:w="2505" w:type="dxa"/>
            <w:tcBorders>
              <w:bottom w:val="single" w:sz="12" w:space="0" w:color="auto"/>
            </w:tcBorders>
          </w:tcPr>
          <w:p w:rsidR="00A427F7" w:rsidRPr="00C77AC8" w:rsidRDefault="00433551" w:rsidP="00A427F7">
            <w:pPr>
              <w:rPr>
                <w:rFonts w:ascii="Times New Roman" w:hAnsi="Times New Roman" w:cs="Times New Roman"/>
                <w:sz w:val="24"/>
                <w:szCs w:val="24"/>
                <w:lang w:val="lt-LT"/>
              </w:rPr>
            </w:pPr>
            <w:r w:rsidRPr="00C77AC8">
              <w:rPr>
                <w:rFonts w:ascii="Times New Roman" w:hAnsi="Times New Roman" w:cs="Times New Roman"/>
                <w:sz w:val="24"/>
                <w:szCs w:val="24"/>
                <w:lang w:val="lt-LT"/>
              </w:rPr>
              <w:t>Pagrindinis kriterijus – motyvacija. Svarbu, kad stažuotė sutaptų su studijuojamu dalyku.</w:t>
            </w:r>
          </w:p>
        </w:tc>
        <w:tc>
          <w:tcPr>
            <w:tcW w:w="1876" w:type="dxa"/>
            <w:gridSpan w:val="2"/>
            <w:tcBorders>
              <w:bottom w:val="single" w:sz="12" w:space="0" w:color="auto"/>
            </w:tcBorders>
          </w:tcPr>
          <w:p w:rsidR="00A427F7" w:rsidRPr="00C77AC8" w:rsidRDefault="00CC04B4" w:rsidP="00A427F7">
            <w:pPr>
              <w:rPr>
                <w:rFonts w:ascii="Times New Roman" w:hAnsi="Times New Roman" w:cs="Times New Roman"/>
                <w:sz w:val="24"/>
                <w:szCs w:val="24"/>
                <w:lang w:val="lt-LT"/>
              </w:rPr>
            </w:pPr>
            <w:hyperlink r:id="rId17" w:history="1">
              <w:r w:rsidR="00C77AC8" w:rsidRPr="00AC722A">
                <w:rPr>
                  <w:rStyle w:val="Hipersaitas"/>
                  <w:rFonts w:ascii="Times New Roman" w:hAnsi="Times New Roman" w:cs="Times New Roman"/>
                  <w:sz w:val="24"/>
                  <w:szCs w:val="24"/>
                  <w:lang w:val="lt-LT"/>
                </w:rPr>
                <w:t>http://aiesec.lt/students/intern-abroad/</w:t>
              </w:r>
            </w:hyperlink>
            <w:r w:rsidR="00C77AC8">
              <w:rPr>
                <w:rFonts w:ascii="Times New Roman" w:hAnsi="Times New Roman" w:cs="Times New Roman"/>
                <w:sz w:val="24"/>
                <w:szCs w:val="24"/>
                <w:lang w:val="lt-LT"/>
              </w:rPr>
              <w:t xml:space="preserve"> </w:t>
            </w:r>
          </w:p>
        </w:tc>
      </w:tr>
    </w:tbl>
    <w:p w:rsidR="0088017F" w:rsidRDefault="0088017F" w:rsidP="0088017F">
      <w:pPr>
        <w:rPr>
          <w:lang w:val="lt-LT"/>
        </w:rPr>
      </w:pPr>
    </w:p>
    <w:p w:rsidR="00D16D6B" w:rsidRDefault="00D16D6B" w:rsidP="0088017F">
      <w:pPr>
        <w:rPr>
          <w:lang w:val="lt-LT"/>
        </w:rPr>
      </w:pPr>
    </w:p>
    <w:p w:rsidR="00D16D6B" w:rsidRDefault="00D16D6B" w:rsidP="0088017F">
      <w:pPr>
        <w:rPr>
          <w:lang w:val="lt-LT"/>
        </w:rPr>
      </w:pPr>
    </w:p>
    <w:p w:rsidR="00D16D6B" w:rsidRDefault="00D16D6B" w:rsidP="0088017F">
      <w:pPr>
        <w:rPr>
          <w:lang w:val="lt-LT"/>
        </w:rPr>
      </w:pPr>
    </w:p>
    <w:p w:rsidR="00D16D6B" w:rsidRDefault="00D16D6B" w:rsidP="0088017F">
      <w:pPr>
        <w:rPr>
          <w:lang w:val="lt-LT"/>
        </w:rPr>
      </w:pPr>
    </w:p>
    <w:p w:rsidR="00D16D6B" w:rsidRDefault="00D16D6B" w:rsidP="0088017F">
      <w:pPr>
        <w:rPr>
          <w:lang w:val="lt-LT"/>
        </w:rPr>
      </w:pPr>
    </w:p>
    <w:p w:rsidR="00D16D6B" w:rsidRDefault="00D16D6B" w:rsidP="0088017F">
      <w:pPr>
        <w:rPr>
          <w:lang w:val="lt-LT"/>
        </w:rPr>
      </w:pPr>
    </w:p>
    <w:p w:rsidR="00D16D6B" w:rsidRDefault="00D16D6B" w:rsidP="0088017F">
      <w:pPr>
        <w:rPr>
          <w:lang w:val="lt-LT"/>
        </w:rPr>
      </w:pPr>
    </w:p>
    <w:p w:rsidR="00D16D6B" w:rsidRDefault="00D16D6B" w:rsidP="0088017F">
      <w:pPr>
        <w:rPr>
          <w:lang w:val="lt-LT"/>
        </w:rPr>
      </w:pPr>
    </w:p>
    <w:p w:rsidR="00D16D6B" w:rsidRPr="00D16D6B" w:rsidRDefault="00D16D6B" w:rsidP="0088017F">
      <w:pPr>
        <w:rPr>
          <w:rFonts w:ascii="Times New Roman" w:hAnsi="Times New Roman" w:cs="Times New Roman"/>
          <w:sz w:val="24"/>
          <w:szCs w:val="24"/>
          <w:lang w:val="lt-LT"/>
        </w:rPr>
      </w:pPr>
      <w:r w:rsidRPr="00D16D6B">
        <w:rPr>
          <w:rFonts w:ascii="Times New Roman" w:hAnsi="Times New Roman" w:cs="Times New Roman"/>
          <w:sz w:val="24"/>
          <w:szCs w:val="24"/>
          <w:lang w:val="lt-LT"/>
        </w:rPr>
        <w:t>Parengė: studentas Karolis Siaurusaitis, vyr. specialistė Laura Ramanauskaitė-Stašiauskienė</w:t>
      </w:r>
    </w:p>
    <w:sectPr w:rsidR="00D16D6B" w:rsidRPr="00D16D6B" w:rsidSect="003A76A5">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A1E" w:rsidRDefault="00461A1E" w:rsidP="0088017F">
      <w:pPr>
        <w:spacing w:after="0" w:line="240" w:lineRule="auto"/>
      </w:pPr>
      <w:r>
        <w:separator/>
      </w:r>
    </w:p>
  </w:endnote>
  <w:endnote w:type="continuationSeparator" w:id="0">
    <w:p w:rsidR="00461A1E" w:rsidRDefault="00461A1E" w:rsidP="0088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A1E" w:rsidRDefault="00461A1E" w:rsidP="0088017F">
      <w:pPr>
        <w:spacing w:after="0" w:line="240" w:lineRule="auto"/>
      </w:pPr>
      <w:r>
        <w:separator/>
      </w:r>
    </w:p>
  </w:footnote>
  <w:footnote w:type="continuationSeparator" w:id="0">
    <w:p w:rsidR="00461A1E" w:rsidRDefault="00461A1E" w:rsidP="00880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D186C"/>
    <w:multiLevelType w:val="multilevel"/>
    <w:tmpl w:val="2C60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7F"/>
    <w:rsid w:val="00022916"/>
    <w:rsid w:val="0023553C"/>
    <w:rsid w:val="0028268F"/>
    <w:rsid w:val="002A47FE"/>
    <w:rsid w:val="003526DE"/>
    <w:rsid w:val="00367DA8"/>
    <w:rsid w:val="003A76A5"/>
    <w:rsid w:val="00433551"/>
    <w:rsid w:val="00461A1E"/>
    <w:rsid w:val="004958D3"/>
    <w:rsid w:val="004B5570"/>
    <w:rsid w:val="004F21E6"/>
    <w:rsid w:val="0053712F"/>
    <w:rsid w:val="00554924"/>
    <w:rsid w:val="005600F0"/>
    <w:rsid w:val="0058075C"/>
    <w:rsid w:val="005E702A"/>
    <w:rsid w:val="00637AFB"/>
    <w:rsid w:val="006A27AA"/>
    <w:rsid w:val="0083779D"/>
    <w:rsid w:val="0088017F"/>
    <w:rsid w:val="008F06C5"/>
    <w:rsid w:val="00930346"/>
    <w:rsid w:val="0099552B"/>
    <w:rsid w:val="00A0243A"/>
    <w:rsid w:val="00A1223D"/>
    <w:rsid w:val="00A427F7"/>
    <w:rsid w:val="00C77AC8"/>
    <w:rsid w:val="00CC04B4"/>
    <w:rsid w:val="00CD4F30"/>
    <w:rsid w:val="00D16D6B"/>
    <w:rsid w:val="00EA73FF"/>
    <w:rsid w:val="00F2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80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8017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8017F"/>
  </w:style>
  <w:style w:type="paragraph" w:styleId="Porat">
    <w:name w:val="footer"/>
    <w:basedOn w:val="prastasis"/>
    <w:link w:val="PoratDiagrama"/>
    <w:uiPriority w:val="99"/>
    <w:unhideWhenUsed/>
    <w:rsid w:val="0088017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8017F"/>
  </w:style>
  <w:style w:type="character" w:styleId="Emfaz">
    <w:name w:val="Emphasis"/>
    <w:basedOn w:val="Numatytasispastraiposriftas"/>
    <w:uiPriority w:val="20"/>
    <w:qFormat/>
    <w:rsid w:val="004F21E6"/>
    <w:rPr>
      <w:i/>
      <w:iCs/>
    </w:rPr>
  </w:style>
  <w:style w:type="character" w:customStyle="1" w:styleId="apple-converted-space">
    <w:name w:val="apple-converted-space"/>
    <w:basedOn w:val="Numatytasispastraiposriftas"/>
    <w:rsid w:val="004F21E6"/>
  </w:style>
  <w:style w:type="character" w:styleId="Hipersaitas">
    <w:name w:val="Hyperlink"/>
    <w:basedOn w:val="Numatytasispastraiposriftas"/>
    <w:uiPriority w:val="99"/>
    <w:unhideWhenUsed/>
    <w:rsid w:val="00367DA8"/>
    <w:rPr>
      <w:color w:val="0000FF"/>
      <w:u w:val="single"/>
    </w:rPr>
  </w:style>
  <w:style w:type="character" w:styleId="Grietas">
    <w:name w:val="Strong"/>
    <w:basedOn w:val="Numatytasispastraiposriftas"/>
    <w:uiPriority w:val="22"/>
    <w:qFormat/>
    <w:rsid w:val="005600F0"/>
    <w:rPr>
      <w:b/>
      <w:bCs/>
    </w:rPr>
  </w:style>
  <w:style w:type="paragraph" w:styleId="Sraopastraipa">
    <w:name w:val="List Paragraph"/>
    <w:basedOn w:val="prastasis"/>
    <w:uiPriority w:val="34"/>
    <w:qFormat/>
    <w:rsid w:val="002A47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80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8017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8017F"/>
  </w:style>
  <w:style w:type="paragraph" w:styleId="Porat">
    <w:name w:val="footer"/>
    <w:basedOn w:val="prastasis"/>
    <w:link w:val="PoratDiagrama"/>
    <w:uiPriority w:val="99"/>
    <w:unhideWhenUsed/>
    <w:rsid w:val="0088017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8017F"/>
  </w:style>
  <w:style w:type="character" w:styleId="Emfaz">
    <w:name w:val="Emphasis"/>
    <w:basedOn w:val="Numatytasispastraiposriftas"/>
    <w:uiPriority w:val="20"/>
    <w:qFormat/>
    <w:rsid w:val="004F21E6"/>
    <w:rPr>
      <w:i/>
      <w:iCs/>
    </w:rPr>
  </w:style>
  <w:style w:type="character" w:customStyle="1" w:styleId="apple-converted-space">
    <w:name w:val="apple-converted-space"/>
    <w:basedOn w:val="Numatytasispastraiposriftas"/>
    <w:rsid w:val="004F21E6"/>
  </w:style>
  <w:style w:type="character" w:styleId="Hipersaitas">
    <w:name w:val="Hyperlink"/>
    <w:basedOn w:val="Numatytasispastraiposriftas"/>
    <w:uiPriority w:val="99"/>
    <w:unhideWhenUsed/>
    <w:rsid w:val="00367DA8"/>
    <w:rPr>
      <w:color w:val="0000FF"/>
      <w:u w:val="single"/>
    </w:rPr>
  </w:style>
  <w:style w:type="character" w:styleId="Grietas">
    <w:name w:val="Strong"/>
    <w:basedOn w:val="Numatytasispastraiposriftas"/>
    <w:uiPriority w:val="22"/>
    <w:qFormat/>
    <w:rsid w:val="005600F0"/>
    <w:rPr>
      <w:b/>
      <w:bCs/>
    </w:rPr>
  </w:style>
  <w:style w:type="paragraph" w:styleId="Sraopastraipa">
    <w:name w:val="List Paragraph"/>
    <w:basedOn w:val="prastasis"/>
    <w:uiPriority w:val="34"/>
    <w:qFormat/>
    <w:rsid w:val="002A4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87100">
      <w:bodyDiv w:val="1"/>
      <w:marLeft w:val="0"/>
      <w:marRight w:val="0"/>
      <w:marTop w:val="0"/>
      <w:marBottom w:val="0"/>
      <w:divBdr>
        <w:top w:val="none" w:sz="0" w:space="0" w:color="auto"/>
        <w:left w:val="none" w:sz="0" w:space="0" w:color="auto"/>
        <w:bottom w:val="none" w:sz="0" w:space="0" w:color="auto"/>
        <w:right w:val="none" w:sz="0" w:space="0" w:color="auto"/>
      </w:divBdr>
    </w:div>
    <w:div w:id="383141708">
      <w:bodyDiv w:val="1"/>
      <w:marLeft w:val="0"/>
      <w:marRight w:val="0"/>
      <w:marTop w:val="0"/>
      <w:marBottom w:val="0"/>
      <w:divBdr>
        <w:top w:val="none" w:sz="0" w:space="0" w:color="auto"/>
        <w:left w:val="none" w:sz="0" w:space="0" w:color="auto"/>
        <w:bottom w:val="none" w:sz="0" w:space="0" w:color="auto"/>
        <w:right w:val="none" w:sz="0" w:space="0" w:color="auto"/>
      </w:divBdr>
    </w:div>
    <w:div w:id="1098795685">
      <w:bodyDiv w:val="1"/>
      <w:marLeft w:val="0"/>
      <w:marRight w:val="0"/>
      <w:marTop w:val="0"/>
      <w:marBottom w:val="0"/>
      <w:divBdr>
        <w:top w:val="none" w:sz="0" w:space="0" w:color="auto"/>
        <w:left w:val="none" w:sz="0" w:space="0" w:color="auto"/>
        <w:bottom w:val="none" w:sz="0" w:space="0" w:color="auto"/>
        <w:right w:val="none" w:sz="0" w:space="0" w:color="auto"/>
      </w:divBdr>
    </w:div>
    <w:div w:id="11168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anskebank.lt/index.php/apie-banka/karjera/praktika-danske-bank/43140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esco.lt/apie/jusu-galimybes-son/praktika" TargetMode="External"/><Relationship Id="rId17" Type="http://schemas.openxmlformats.org/officeDocument/2006/relationships/hyperlink" Target="http://aiesec.lt/students/intern-abroad/" TargetMode="External"/><Relationship Id="rId2" Type="http://schemas.openxmlformats.org/officeDocument/2006/relationships/numbering" Target="numbering.xml"/><Relationship Id="rId16" Type="http://schemas.openxmlformats.org/officeDocument/2006/relationships/hyperlink" Target="http://cyber.icvolunteers.org/regis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opa.eu/european-union/about-eu/working/students_lt" TargetMode="External"/><Relationship Id="rId5" Type="http://schemas.openxmlformats.org/officeDocument/2006/relationships/settings" Target="settings.xml"/><Relationship Id="rId15" Type="http://schemas.openxmlformats.org/officeDocument/2006/relationships/hyperlink" Target="http://www.ewc.lt/?prog=20" TargetMode="External"/><Relationship Id="rId10" Type="http://schemas.openxmlformats.org/officeDocument/2006/relationships/hyperlink" Target="http://www.lwc.lt/render/lt/jav/work_and_travel_usa.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rasmus-plius.lt/puslapis/2016-metu-kvietimas-teikti-paraiskas-161" TargetMode="External"/><Relationship Id="rId14" Type="http://schemas.openxmlformats.org/officeDocument/2006/relationships/hyperlink" Target="http://www.llri.lt/svietimo-centras/praktika-ll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F76E7-468C-461F-91B2-1BDDC7F2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4614</Words>
  <Characters>2630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dc:creator>
  <cp:lastModifiedBy>Laura Ramanauskaitė-Stašiauskienė</cp:lastModifiedBy>
  <cp:revision>6</cp:revision>
  <dcterms:created xsi:type="dcterms:W3CDTF">2016-09-02T07:40:00Z</dcterms:created>
  <dcterms:modified xsi:type="dcterms:W3CDTF">2016-09-02T10:31:00Z</dcterms:modified>
</cp:coreProperties>
</file>