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5CC" w:rsidRDefault="00144349">
      <w:pPr>
        <w:jc w:val="both"/>
      </w:pPr>
      <w:bookmarkStart w:id="0" w:name="_GoBack"/>
      <w:bookmarkEnd w:id="0"/>
      <w:r>
        <w:rPr>
          <w:b/>
          <w:i/>
        </w:rPr>
        <w:t>Suvestinė redakcija nuo 2023-02-09</w:t>
      </w:r>
    </w:p>
    <w:p w:rsidR="00CB55CC" w:rsidRDefault="00CB55CC">
      <w:pPr>
        <w:jc w:val="both"/>
        <w:rPr>
          <w:sz w:val="20"/>
        </w:rPr>
      </w:pPr>
    </w:p>
    <w:p w:rsidR="00CB55CC" w:rsidRDefault="00144349">
      <w:pPr>
        <w:jc w:val="both"/>
        <w:rPr>
          <w:sz w:val="20"/>
        </w:rPr>
      </w:pPr>
      <w:r>
        <w:rPr>
          <w:i/>
          <w:sz w:val="20"/>
        </w:rPr>
        <w:t>Sprendimas paskelbtas: TAR 2007-11-15, i. k. 2007-00763</w:t>
      </w:r>
    </w:p>
    <w:p w:rsidR="00CB55CC" w:rsidRDefault="00CB55CC">
      <w:pPr>
        <w:jc w:val="both"/>
        <w:rPr>
          <w:sz w:val="20"/>
        </w:rPr>
      </w:pPr>
    </w:p>
    <w:p w:rsidR="00CB55CC" w:rsidRDefault="00144349">
      <w:pPr>
        <w:tabs>
          <w:tab w:val="center" w:pos="4153"/>
          <w:tab w:val="right" w:pos="8306"/>
        </w:tabs>
        <w:jc w:val="center"/>
        <w:rPr>
          <w:lang w:bidi="he-IL"/>
        </w:rPr>
      </w:pPr>
      <w:r>
        <w:rPr>
          <w:lang w:bidi="he-IL"/>
        </w:rPr>
        <w:object w:dxaOrig="821" w:dyaOrig="7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4pt;height:39.7pt" o:ole="" fillcolor="window">
            <v:imagedata r:id="rId6" o:title=""/>
          </v:shape>
          <o:OLEObject Type="Embed" ProgID="Word.Picture.8" ShapeID="_x0000_i1025" DrawAspect="Content" ObjectID="_1737530242" r:id="rId7"/>
        </w:object>
      </w:r>
    </w:p>
    <w:p w:rsidR="00CB55CC" w:rsidRDefault="00144349">
      <w:pPr>
        <w:tabs>
          <w:tab w:val="left" w:pos="5244"/>
        </w:tabs>
        <w:jc w:val="center"/>
        <w:rPr>
          <w:b/>
          <w:caps/>
          <w:lang w:bidi="he-IL"/>
        </w:rPr>
      </w:pPr>
      <w:r>
        <w:rPr>
          <w:b/>
          <w:caps/>
          <w:lang w:bidi="he-IL"/>
        </w:rPr>
        <w:t>KAUNO MIESTO SAVIVALDYBĖS TARYBA</w:t>
      </w:r>
    </w:p>
    <w:p w:rsidR="00CB55CC" w:rsidRDefault="00CB55CC">
      <w:pPr>
        <w:tabs>
          <w:tab w:val="left" w:pos="5244"/>
        </w:tabs>
        <w:jc w:val="center"/>
        <w:rPr>
          <w:b/>
          <w:caps/>
          <w:lang w:bidi="he-IL"/>
        </w:rPr>
      </w:pPr>
    </w:p>
    <w:p w:rsidR="00CB55CC" w:rsidRDefault="00144349">
      <w:pPr>
        <w:tabs>
          <w:tab w:val="left" w:pos="5244"/>
        </w:tabs>
        <w:jc w:val="center"/>
        <w:rPr>
          <w:b/>
          <w:caps/>
          <w:lang w:bidi="he-IL"/>
        </w:rPr>
      </w:pPr>
      <w:r>
        <w:rPr>
          <w:b/>
          <w:lang w:bidi="he-IL"/>
        </w:rPr>
        <w:t>SPRENDIMAS</w:t>
      </w:r>
    </w:p>
    <w:p w:rsidR="00CB55CC" w:rsidRDefault="00144349">
      <w:pPr>
        <w:tabs>
          <w:tab w:val="left" w:pos="5244"/>
        </w:tabs>
        <w:jc w:val="center"/>
        <w:rPr>
          <w:b/>
          <w:lang w:bidi="he-IL"/>
        </w:rPr>
      </w:pPr>
      <w:r>
        <w:rPr>
          <w:b/>
          <w:lang w:bidi="he-IL"/>
        </w:rPr>
        <w:t>DĖL MOKESČIŲ LENGVATŲ TEIKIMO TAISYKLIŲ TVIRTINIMO</w:t>
      </w:r>
    </w:p>
    <w:p w:rsidR="00CB55CC" w:rsidRDefault="00CB55CC">
      <w:pPr>
        <w:tabs>
          <w:tab w:val="left" w:pos="5244"/>
        </w:tabs>
        <w:jc w:val="center"/>
        <w:rPr>
          <w:b/>
          <w:caps/>
          <w:lang w:bidi="he-IL"/>
        </w:rPr>
      </w:pPr>
    </w:p>
    <w:p w:rsidR="00CB55CC" w:rsidRDefault="00144349">
      <w:pPr>
        <w:tabs>
          <w:tab w:val="right" w:pos="2410"/>
          <w:tab w:val="right" w:pos="3544"/>
          <w:tab w:val="left" w:pos="5670"/>
        </w:tabs>
        <w:jc w:val="center"/>
        <w:rPr>
          <w:lang w:bidi="he-IL"/>
        </w:rPr>
      </w:pPr>
      <w:r>
        <w:rPr>
          <w:lang w:bidi="he-IL"/>
        </w:rPr>
        <w:t xml:space="preserve">2007 m. lapkričio 15 d. </w:t>
      </w:r>
      <w:r>
        <w:rPr>
          <w:lang w:bidi="he-IL"/>
        </w:rPr>
        <w:tab/>
        <w:t>Nr. T-575</w:t>
      </w:r>
    </w:p>
    <w:p w:rsidR="00CB55CC" w:rsidRDefault="00144349">
      <w:pPr>
        <w:tabs>
          <w:tab w:val="left" w:pos="5244"/>
        </w:tabs>
        <w:suppressAutoHyphens/>
        <w:jc w:val="center"/>
        <w:rPr>
          <w:lang w:bidi="he-IL"/>
        </w:rPr>
      </w:pPr>
      <w:r>
        <w:rPr>
          <w:lang w:bidi="he-IL"/>
        </w:rPr>
        <w:t>Kaunas</w:t>
      </w:r>
    </w:p>
    <w:p w:rsidR="00CB55CC" w:rsidRDefault="00CB55CC">
      <w:pPr>
        <w:rPr>
          <w:lang w:bidi="he-IL"/>
        </w:rPr>
      </w:pPr>
    </w:p>
    <w:p w:rsidR="00CB55CC" w:rsidRDefault="00CB55CC">
      <w:pPr>
        <w:rPr>
          <w:lang w:bidi="he-IL"/>
        </w:rPr>
      </w:pPr>
    </w:p>
    <w:p w:rsidR="00CB55CC" w:rsidRDefault="00144349">
      <w:pPr>
        <w:ind w:firstLine="720"/>
        <w:jc w:val="both"/>
        <w:rPr>
          <w:szCs w:val="24"/>
        </w:rPr>
      </w:pPr>
      <w:r>
        <w:rPr>
          <w:szCs w:val="24"/>
        </w:rPr>
        <w:t xml:space="preserve">Vadovaudamasi Lietuvos Respublikos vietos savivaldos įstatymo (Žin., 1994, Nr. </w:t>
      </w:r>
      <w:hyperlink r:id="rId8" w:tgtFrame="_blank" w:history="1">
        <w:r>
          <w:rPr>
            <w:color w:val="0000FF" w:themeColor="hyperlink"/>
            <w:szCs w:val="24"/>
            <w:u w:val="single"/>
          </w:rPr>
          <w:t>55-1049</w:t>
        </w:r>
      </w:hyperlink>
      <w:r>
        <w:rPr>
          <w:szCs w:val="24"/>
        </w:rPr>
        <w:t xml:space="preserve">; 2000, Nr. </w:t>
      </w:r>
      <w:hyperlink r:id="rId9" w:tgtFrame="_blank" w:history="1">
        <w:r>
          <w:rPr>
            <w:color w:val="0000FF" w:themeColor="hyperlink"/>
            <w:szCs w:val="24"/>
            <w:u w:val="single"/>
          </w:rPr>
          <w:t>91-2832</w:t>
        </w:r>
      </w:hyperlink>
      <w:r>
        <w:rPr>
          <w:szCs w:val="24"/>
        </w:rPr>
        <w:t xml:space="preserve">; 2001, Nr. </w:t>
      </w:r>
      <w:hyperlink r:id="rId10" w:tgtFrame="_blank" w:history="1">
        <w:r>
          <w:rPr>
            <w:color w:val="0000FF" w:themeColor="hyperlink"/>
            <w:szCs w:val="24"/>
            <w:u w:val="single"/>
          </w:rPr>
          <w:t>85-2969</w:t>
        </w:r>
      </w:hyperlink>
      <w:r>
        <w:rPr>
          <w:szCs w:val="24"/>
        </w:rPr>
        <w:t xml:space="preserve">, Nr. </w:t>
      </w:r>
      <w:hyperlink r:id="rId11" w:tgtFrame="_blank" w:history="1">
        <w:r>
          <w:rPr>
            <w:color w:val="0000FF" w:themeColor="hyperlink"/>
            <w:szCs w:val="24"/>
            <w:u w:val="single"/>
          </w:rPr>
          <w:t>110-3984</w:t>
        </w:r>
      </w:hyperlink>
      <w:r>
        <w:rPr>
          <w:szCs w:val="24"/>
        </w:rPr>
        <w:t xml:space="preserve">; 2002, Nr. </w:t>
      </w:r>
      <w:hyperlink r:id="rId12" w:tgtFrame="_blank" w:history="1">
        <w:r>
          <w:rPr>
            <w:color w:val="0000FF" w:themeColor="hyperlink"/>
            <w:szCs w:val="24"/>
            <w:u w:val="single"/>
          </w:rPr>
          <w:t>43-1604</w:t>
        </w:r>
      </w:hyperlink>
      <w:r>
        <w:rPr>
          <w:szCs w:val="24"/>
        </w:rPr>
        <w:t xml:space="preserve">, Nr. </w:t>
      </w:r>
      <w:hyperlink r:id="rId13" w:tgtFrame="_blank" w:history="1">
        <w:r>
          <w:rPr>
            <w:color w:val="0000FF" w:themeColor="hyperlink"/>
            <w:szCs w:val="24"/>
            <w:u w:val="single"/>
          </w:rPr>
          <w:t>103-4605</w:t>
        </w:r>
      </w:hyperlink>
      <w:r>
        <w:rPr>
          <w:szCs w:val="24"/>
        </w:rPr>
        <w:t xml:space="preserve">, Nr. </w:t>
      </w:r>
      <w:hyperlink r:id="rId14" w:tgtFrame="_blank" w:history="1">
        <w:r>
          <w:rPr>
            <w:color w:val="0000FF" w:themeColor="hyperlink"/>
            <w:szCs w:val="24"/>
            <w:u w:val="single"/>
          </w:rPr>
          <w:t>112-4976</w:t>
        </w:r>
      </w:hyperlink>
      <w:r>
        <w:rPr>
          <w:szCs w:val="24"/>
        </w:rPr>
        <w:t xml:space="preserve">; 2003, Nr. </w:t>
      </w:r>
      <w:hyperlink r:id="rId15" w:tgtFrame="_blank" w:history="1">
        <w:r>
          <w:rPr>
            <w:color w:val="0000FF" w:themeColor="hyperlink"/>
            <w:szCs w:val="24"/>
            <w:u w:val="single"/>
          </w:rPr>
          <w:t>17-704</w:t>
        </w:r>
      </w:hyperlink>
      <w:r>
        <w:rPr>
          <w:szCs w:val="24"/>
        </w:rPr>
        <w:t xml:space="preserve">, Nr. </w:t>
      </w:r>
      <w:hyperlink r:id="rId16" w:tgtFrame="_blank" w:history="1">
        <w:r>
          <w:rPr>
            <w:color w:val="0000FF" w:themeColor="hyperlink"/>
            <w:szCs w:val="24"/>
            <w:u w:val="single"/>
          </w:rPr>
          <w:t>28-1124</w:t>
        </w:r>
      </w:hyperlink>
      <w:r>
        <w:rPr>
          <w:szCs w:val="24"/>
        </w:rPr>
        <w:t xml:space="preserve">, Nr. </w:t>
      </w:r>
      <w:hyperlink r:id="rId17" w:tgtFrame="_blank" w:history="1">
        <w:r>
          <w:rPr>
            <w:color w:val="0000FF" w:themeColor="hyperlink"/>
            <w:szCs w:val="24"/>
            <w:u w:val="single"/>
          </w:rPr>
          <w:t>73-3357</w:t>
        </w:r>
      </w:hyperlink>
      <w:r>
        <w:rPr>
          <w:szCs w:val="24"/>
        </w:rPr>
        <w:t xml:space="preserve">, Nr. </w:t>
      </w:r>
      <w:hyperlink r:id="rId18" w:tgtFrame="_blank" w:history="1">
        <w:r>
          <w:rPr>
            <w:color w:val="0000FF" w:themeColor="hyperlink"/>
            <w:szCs w:val="24"/>
            <w:u w:val="single"/>
          </w:rPr>
          <w:t>104-4636</w:t>
        </w:r>
      </w:hyperlink>
      <w:r>
        <w:rPr>
          <w:szCs w:val="24"/>
        </w:rPr>
        <w:t xml:space="preserve">; 2004, Nr. </w:t>
      </w:r>
      <w:hyperlink r:id="rId19" w:tgtFrame="_blank" w:history="1">
        <w:r>
          <w:rPr>
            <w:color w:val="0000FF" w:themeColor="hyperlink"/>
            <w:szCs w:val="24"/>
            <w:u w:val="single"/>
          </w:rPr>
          <w:t>134-4839</w:t>
        </w:r>
      </w:hyperlink>
      <w:r>
        <w:rPr>
          <w:szCs w:val="24"/>
        </w:rPr>
        <w:t xml:space="preserve">; 2005, Nr. </w:t>
      </w:r>
      <w:hyperlink r:id="rId20" w:tgtFrame="_blank" w:history="1">
        <w:r>
          <w:rPr>
            <w:color w:val="0000FF" w:themeColor="hyperlink"/>
            <w:szCs w:val="24"/>
            <w:u w:val="single"/>
          </w:rPr>
          <w:t>57-1941</w:t>
        </w:r>
      </w:hyperlink>
      <w:r>
        <w:rPr>
          <w:szCs w:val="24"/>
        </w:rPr>
        <w:t xml:space="preserve">; 2006, Nr. </w:t>
      </w:r>
      <w:hyperlink r:id="rId21" w:tgtFrame="_blank" w:history="1">
        <w:r>
          <w:rPr>
            <w:color w:val="0000FF" w:themeColor="hyperlink"/>
            <w:szCs w:val="24"/>
            <w:u w:val="single"/>
          </w:rPr>
          <w:t>82-3251</w:t>
        </w:r>
      </w:hyperlink>
      <w:r>
        <w:rPr>
          <w:szCs w:val="24"/>
        </w:rPr>
        <w:t>; 2007, Nr</w:t>
      </w:r>
      <w:r>
        <w:rPr>
          <w:szCs w:val="24"/>
        </w:rPr>
        <w:t xml:space="preserve">. </w:t>
      </w:r>
      <w:hyperlink r:id="rId22" w:tgtFrame="_blank" w:history="1">
        <w:r>
          <w:rPr>
            <w:color w:val="0000FF" w:themeColor="hyperlink"/>
            <w:szCs w:val="24"/>
            <w:u w:val="single"/>
          </w:rPr>
          <w:t>77-3053</w:t>
        </w:r>
      </w:hyperlink>
      <w:r>
        <w:rPr>
          <w:szCs w:val="24"/>
        </w:rPr>
        <w:t>) 17 straipsnio 23 punktu, Kauno miesto savivaldybės taryba nusprendžia:</w:t>
      </w:r>
    </w:p>
    <w:p w:rsidR="00CB55CC" w:rsidRDefault="00144349">
      <w:pPr>
        <w:ind w:firstLine="720"/>
        <w:jc w:val="both"/>
        <w:rPr>
          <w:szCs w:val="24"/>
        </w:rPr>
      </w:pPr>
      <w:r>
        <w:rPr>
          <w:szCs w:val="24"/>
        </w:rPr>
        <w:t xml:space="preserve">Patvirtinti Mokesčių lengvatų teikimo taisykles (pridedama). </w:t>
      </w:r>
    </w:p>
    <w:p w:rsidR="00CB55CC" w:rsidRDefault="00CB55CC">
      <w:pPr>
        <w:keepNext/>
        <w:tabs>
          <w:tab w:val="left" w:pos="7371"/>
        </w:tabs>
        <w:ind w:left="8"/>
      </w:pPr>
    </w:p>
    <w:p w:rsidR="00CB55CC" w:rsidRDefault="00CB55CC">
      <w:pPr>
        <w:keepNext/>
        <w:tabs>
          <w:tab w:val="left" w:pos="7371"/>
        </w:tabs>
        <w:ind w:left="8"/>
      </w:pPr>
    </w:p>
    <w:p w:rsidR="00CB55CC" w:rsidRDefault="00CB55CC">
      <w:pPr>
        <w:keepNext/>
        <w:tabs>
          <w:tab w:val="left" w:pos="7371"/>
        </w:tabs>
        <w:ind w:left="8"/>
      </w:pPr>
    </w:p>
    <w:p w:rsidR="00CB55CC" w:rsidRDefault="00144349">
      <w:pPr>
        <w:keepNext/>
        <w:tabs>
          <w:tab w:val="left" w:pos="7371"/>
        </w:tabs>
        <w:ind w:left="8"/>
        <w:rPr>
          <w:lang w:bidi="he-IL"/>
        </w:rPr>
      </w:pPr>
      <w:r>
        <w:rPr>
          <w:lang w:bidi="he-IL"/>
        </w:rPr>
        <w:t>Savivaldybės meras</w:t>
      </w:r>
      <w:r>
        <w:rPr>
          <w:lang w:bidi="he-IL"/>
        </w:rPr>
        <w:tab/>
        <w:t>Andri</w:t>
      </w:r>
      <w:r>
        <w:rPr>
          <w:lang w:bidi="he-IL"/>
        </w:rPr>
        <w:t>us Kupčinskas</w:t>
      </w:r>
    </w:p>
    <w:p w:rsidR="00CB55CC" w:rsidRDefault="00CB55CC">
      <w:pPr>
        <w:spacing w:line="312" w:lineRule="auto"/>
        <w:sectPr w:rsidR="00CB55CC">
          <w:headerReference w:type="even" r:id="rId23"/>
          <w:headerReference w:type="default" r:id="rId24"/>
          <w:footerReference w:type="even" r:id="rId25"/>
          <w:footerReference w:type="default" r:id="rId26"/>
          <w:headerReference w:type="first" r:id="rId27"/>
          <w:footerReference w:type="first" r:id="rId28"/>
          <w:type w:val="continuous"/>
          <w:pgSz w:w="11907" w:h="16840" w:code="9"/>
          <w:pgMar w:top="1701" w:right="737" w:bottom="1134" w:left="1701" w:header="340" w:footer="340" w:gutter="0"/>
          <w:cols w:space="1296"/>
          <w:titlePg/>
          <w:docGrid w:linePitch="326"/>
        </w:sectPr>
      </w:pPr>
    </w:p>
    <w:p w:rsidR="00CB55CC" w:rsidRDefault="00144349">
      <w:pPr>
        <w:spacing w:line="312" w:lineRule="auto"/>
        <w:ind w:left="5182"/>
        <w:rPr>
          <w:rFonts w:eastAsia="Calibri"/>
          <w:szCs w:val="24"/>
        </w:rPr>
      </w:pPr>
      <w:r>
        <w:rPr>
          <w:rFonts w:eastAsia="Calibri"/>
          <w:szCs w:val="24"/>
        </w:rPr>
        <w:lastRenderedPageBreak/>
        <w:t>PATVIRTINTA</w:t>
      </w:r>
    </w:p>
    <w:p w:rsidR="00CB55CC" w:rsidRDefault="00144349">
      <w:pPr>
        <w:spacing w:line="312" w:lineRule="auto"/>
        <w:ind w:left="5182"/>
        <w:rPr>
          <w:rFonts w:eastAsia="Calibri"/>
          <w:szCs w:val="24"/>
        </w:rPr>
      </w:pPr>
      <w:r>
        <w:rPr>
          <w:rFonts w:eastAsia="Calibri"/>
          <w:szCs w:val="24"/>
        </w:rPr>
        <w:t>Kauno miesto savivaldybės tarybos</w:t>
      </w:r>
    </w:p>
    <w:p w:rsidR="00CB55CC" w:rsidRDefault="00144349">
      <w:pPr>
        <w:spacing w:line="312" w:lineRule="auto"/>
        <w:ind w:left="5182"/>
        <w:rPr>
          <w:rFonts w:eastAsia="Calibri"/>
          <w:szCs w:val="24"/>
        </w:rPr>
      </w:pPr>
      <w:r>
        <w:rPr>
          <w:rFonts w:eastAsia="Calibri"/>
          <w:szCs w:val="24"/>
        </w:rPr>
        <w:t xml:space="preserve">2007 m. lapkričio 15 d. </w:t>
      </w:r>
    </w:p>
    <w:p w:rsidR="00CB55CC" w:rsidRDefault="00144349">
      <w:pPr>
        <w:spacing w:line="312" w:lineRule="auto"/>
        <w:ind w:left="5182"/>
        <w:rPr>
          <w:rFonts w:eastAsia="Calibri"/>
          <w:szCs w:val="24"/>
        </w:rPr>
      </w:pPr>
      <w:r>
        <w:rPr>
          <w:rFonts w:eastAsia="Calibri"/>
          <w:szCs w:val="24"/>
        </w:rPr>
        <w:t>sprendimu Nr. T-575</w:t>
      </w:r>
    </w:p>
    <w:p w:rsidR="00CB55CC" w:rsidRDefault="00144349">
      <w:pPr>
        <w:spacing w:line="312" w:lineRule="auto"/>
        <w:ind w:left="5182"/>
        <w:rPr>
          <w:rFonts w:eastAsia="Calibri"/>
          <w:szCs w:val="24"/>
        </w:rPr>
      </w:pPr>
      <w:r>
        <w:rPr>
          <w:rFonts w:eastAsia="Calibri"/>
          <w:szCs w:val="24"/>
        </w:rPr>
        <w:t xml:space="preserve">(Kauno miesto savivaldybės </w:t>
      </w:r>
      <w:r>
        <w:rPr>
          <w:rFonts w:eastAsia="Calibri"/>
          <w:szCs w:val="24"/>
        </w:rPr>
        <w:t>tarybos</w:t>
      </w:r>
    </w:p>
    <w:p w:rsidR="00CB55CC" w:rsidRDefault="00144349">
      <w:pPr>
        <w:spacing w:line="312" w:lineRule="auto"/>
        <w:ind w:left="5182"/>
        <w:rPr>
          <w:rFonts w:eastAsia="Calibri"/>
          <w:szCs w:val="24"/>
        </w:rPr>
      </w:pPr>
      <w:r>
        <w:rPr>
          <w:rFonts w:eastAsia="Calibri"/>
          <w:szCs w:val="24"/>
        </w:rPr>
        <w:t xml:space="preserve">2017 m. birželio 13 d. </w:t>
      </w:r>
    </w:p>
    <w:p w:rsidR="00CB55CC" w:rsidRDefault="00144349">
      <w:pPr>
        <w:spacing w:line="312" w:lineRule="auto"/>
        <w:ind w:left="5182"/>
        <w:rPr>
          <w:rFonts w:eastAsia="Calibri"/>
          <w:szCs w:val="24"/>
        </w:rPr>
      </w:pPr>
      <w:r>
        <w:rPr>
          <w:rFonts w:eastAsia="Calibri"/>
          <w:szCs w:val="24"/>
        </w:rPr>
        <w:t>sprendimo Nr. T-351 redakcija)</w:t>
      </w:r>
    </w:p>
    <w:p w:rsidR="00CB55CC" w:rsidRDefault="00CB55CC">
      <w:pPr>
        <w:rPr>
          <w:rFonts w:eastAsia="Calibri"/>
          <w:szCs w:val="24"/>
        </w:rPr>
      </w:pPr>
    </w:p>
    <w:p w:rsidR="00CB55CC" w:rsidRDefault="00CB55CC">
      <w:pPr>
        <w:rPr>
          <w:rFonts w:eastAsia="Calibri"/>
          <w:szCs w:val="24"/>
        </w:rPr>
      </w:pPr>
    </w:p>
    <w:p w:rsidR="00CB55CC" w:rsidRDefault="00144349">
      <w:pPr>
        <w:spacing w:line="360" w:lineRule="auto"/>
        <w:jc w:val="center"/>
        <w:rPr>
          <w:rFonts w:eastAsia="Calibri"/>
          <w:b/>
          <w:szCs w:val="24"/>
        </w:rPr>
      </w:pPr>
      <w:r>
        <w:rPr>
          <w:rFonts w:eastAsia="Calibri"/>
          <w:b/>
          <w:szCs w:val="24"/>
        </w:rPr>
        <w:t>MOKESČIŲ LENGVATŲ TEIKIMO TAISYKLĖS</w:t>
      </w:r>
    </w:p>
    <w:p w:rsidR="00CB55CC" w:rsidRDefault="00CB55CC">
      <w:pPr>
        <w:jc w:val="center"/>
        <w:rPr>
          <w:rFonts w:eastAsia="Calibri"/>
          <w:b/>
          <w:szCs w:val="24"/>
        </w:rPr>
      </w:pPr>
    </w:p>
    <w:p w:rsidR="00CB55CC" w:rsidRDefault="00144349">
      <w:pPr>
        <w:spacing w:line="360" w:lineRule="auto"/>
        <w:jc w:val="center"/>
        <w:rPr>
          <w:rFonts w:eastAsia="Calibri"/>
          <w:b/>
          <w:szCs w:val="24"/>
        </w:rPr>
      </w:pPr>
      <w:r>
        <w:rPr>
          <w:rFonts w:eastAsia="Calibri"/>
          <w:b/>
          <w:szCs w:val="24"/>
        </w:rPr>
        <w:t>I SKYRIUS</w:t>
      </w:r>
    </w:p>
    <w:p w:rsidR="00CB55CC" w:rsidRDefault="00144349">
      <w:pPr>
        <w:spacing w:line="360" w:lineRule="auto"/>
        <w:jc w:val="center"/>
        <w:rPr>
          <w:rFonts w:eastAsia="Calibri"/>
          <w:b/>
          <w:szCs w:val="24"/>
        </w:rPr>
      </w:pPr>
      <w:r>
        <w:rPr>
          <w:rFonts w:eastAsia="Calibri"/>
          <w:b/>
          <w:szCs w:val="24"/>
        </w:rPr>
        <w:t>BENDROSIOS NUOSTATOS</w:t>
      </w:r>
    </w:p>
    <w:p w:rsidR="00CB55CC" w:rsidRDefault="00CB55CC">
      <w:pPr>
        <w:ind w:left="360"/>
        <w:jc w:val="center"/>
        <w:rPr>
          <w:rFonts w:eastAsia="Calibri"/>
          <w:b/>
          <w:szCs w:val="24"/>
        </w:rPr>
      </w:pPr>
    </w:p>
    <w:p w:rsidR="00CB55CC" w:rsidRDefault="00144349">
      <w:pPr>
        <w:spacing w:line="360" w:lineRule="auto"/>
        <w:ind w:firstLine="567"/>
        <w:jc w:val="both"/>
        <w:rPr>
          <w:color w:val="000000"/>
          <w:szCs w:val="24"/>
        </w:rPr>
      </w:pPr>
      <w:r>
        <w:rPr>
          <w:color w:val="000000"/>
          <w:szCs w:val="24"/>
        </w:rPr>
        <w:t xml:space="preserve">1. Mokesčių lengvatų teikimo taisyklės nustato mokesčių lengvatų teikimo Kauno miesto savivaldybės (toliau – Savivaldybė) </w:t>
      </w:r>
      <w:r>
        <w:rPr>
          <w:color w:val="000000"/>
          <w:szCs w:val="24"/>
        </w:rPr>
        <w:t>biudžeto sąskaita tvarką. Jos parengtos vadovaujantis Lietuvos Respublikos vietos savivaldos įstatymu, Lietuvos Respublikos paveldimo turto mokesčio įstatymu, Lietuvos Respublikos nekilnojamojo turto mokesčio įstatymu, Lietuvos Respublikos žemės mokesčio į</w:t>
      </w:r>
      <w:r>
        <w:rPr>
          <w:color w:val="000000"/>
          <w:szCs w:val="24"/>
        </w:rPr>
        <w:t xml:space="preserve">statymu, Lietuvos Respublikos Vyriausybės 2002 m. lapkričio 19 d. nutarimu Nr. 1798 „Dėl nuomos mokesčio už valstybinę žemę“, Lietuvos Respublikos Vyriausybės 2003 m. lapkričio 10 d. nutarimu Nr. 1387 „Dėl žemės nuomos mokesčio už valstybinės žemės sklypų </w:t>
      </w:r>
      <w:r>
        <w:rPr>
          <w:color w:val="000000"/>
          <w:szCs w:val="24"/>
        </w:rPr>
        <w:t>naudojimą“ ir Lietuvos Respublikos Vyriausybės 2007 m. rugpjūčio 22 d. nutarimu Nr. 875 „Dėl Asmenų prašymų nagrinėjimo ir jų aptarnavimo viešojo administravimo institucijose, įstaigose ir kituose viešojo administravimo subjektuose taisyklių ir prašymo, sk</w:t>
      </w:r>
      <w:r>
        <w:rPr>
          <w:color w:val="000000"/>
          <w:szCs w:val="24"/>
        </w:rPr>
        <w:t>undo ar kito kreipimosi faktą patvirtinančio dokumento formos patvirtinimo“.</w:t>
      </w:r>
    </w:p>
    <w:p w:rsidR="00CB55CC" w:rsidRDefault="00144349">
      <w:pPr>
        <w:spacing w:line="360" w:lineRule="auto"/>
        <w:ind w:firstLine="720"/>
        <w:jc w:val="both"/>
        <w:rPr>
          <w:color w:val="000000"/>
          <w:szCs w:val="24"/>
        </w:rPr>
      </w:pPr>
      <w:r>
        <w:rPr>
          <w:color w:val="000000"/>
          <w:szCs w:val="24"/>
        </w:rPr>
        <w:t>2. Vadovaudamasi Lietuvos Respublikos vietos savivaldos įstatymu, Savivaldybės taryba gali priimti sprendimus teikti mokesčių lengvatas Savivaldybės biudžeto sąskaita.</w:t>
      </w:r>
    </w:p>
    <w:p w:rsidR="00CB55CC" w:rsidRDefault="00144349">
      <w:pPr>
        <w:spacing w:line="360" w:lineRule="auto"/>
        <w:ind w:firstLine="720"/>
        <w:jc w:val="both"/>
        <w:rPr>
          <w:color w:val="000000"/>
          <w:szCs w:val="24"/>
        </w:rPr>
      </w:pPr>
      <w:r>
        <w:rPr>
          <w:color w:val="000000"/>
          <w:szCs w:val="24"/>
        </w:rPr>
        <w:t>3. Savivald</w:t>
      </w:r>
      <w:r>
        <w:rPr>
          <w:color w:val="000000"/>
          <w:szCs w:val="24"/>
        </w:rPr>
        <w:t>ybės taryba gali suteikti šių mokesčių lengvatas:</w:t>
      </w:r>
    </w:p>
    <w:p w:rsidR="00CB55CC" w:rsidRDefault="00144349">
      <w:pPr>
        <w:spacing w:line="360" w:lineRule="auto"/>
        <w:ind w:firstLine="720"/>
        <w:jc w:val="both"/>
        <w:rPr>
          <w:color w:val="000000"/>
          <w:szCs w:val="24"/>
        </w:rPr>
      </w:pPr>
      <w:r>
        <w:rPr>
          <w:color w:val="000000"/>
          <w:szCs w:val="24"/>
        </w:rPr>
        <w:t>3.1. paveldimo turto;</w:t>
      </w:r>
    </w:p>
    <w:p w:rsidR="00CB55CC" w:rsidRDefault="00144349">
      <w:pPr>
        <w:spacing w:line="360" w:lineRule="auto"/>
        <w:ind w:firstLine="720"/>
        <w:jc w:val="both"/>
        <w:rPr>
          <w:color w:val="000000"/>
          <w:szCs w:val="24"/>
        </w:rPr>
      </w:pPr>
      <w:r>
        <w:rPr>
          <w:color w:val="000000"/>
          <w:szCs w:val="24"/>
        </w:rPr>
        <w:t>3.2. nekilnojamojo turto;</w:t>
      </w:r>
    </w:p>
    <w:p w:rsidR="00CB55CC" w:rsidRDefault="00144349">
      <w:pPr>
        <w:spacing w:line="360" w:lineRule="auto"/>
        <w:ind w:firstLine="720"/>
        <w:jc w:val="both"/>
        <w:rPr>
          <w:color w:val="000000"/>
          <w:szCs w:val="24"/>
        </w:rPr>
      </w:pPr>
      <w:r>
        <w:rPr>
          <w:color w:val="000000"/>
          <w:szCs w:val="24"/>
        </w:rPr>
        <w:t>3.3. žemės;</w:t>
      </w:r>
    </w:p>
    <w:p w:rsidR="00CB55CC" w:rsidRDefault="00144349">
      <w:pPr>
        <w:spacing w:line="360" w:lineRule="auto"/>
        <w:ind w:firstLine="709"/>
        <w:jc w:val="both"/>
        <w:rPr>
          <w:color w:val="000000"/>
          <w:szCs w:val="24"/>
        </w:rPr>
      </w:pPr>
      <w:r>
        <w:rPr>
          <w:lang w:bidi="he-IL"/>
        </w:rPr>
        <w:t>3.4. nuomos mokesčio už valstybinę žemę.</w:t>
      </w:r>
      <w:r>
        <w:t xml:space="preserve"> </w:t>
      </w:r>
    </w:p>
    <w:p w:rsidR="00CB55CC" w:rsidRDefault="00144349">
      <w:pPr>
        <w:rPr>
          <w:rFonts w:eastAsia="MS Mincho"/>
          <w:i/>
          <w:iCs/>
          <w:sz w:val="20"/>
        </w:rPr>
      </w:pPr>
      <w:r>
        <w:rPr>
          <w:rFonts w:eastAsia="MS Mincho"/>
          <w:i/>
          <w:iCs/>
          <w:sz w:val="20"/>
        </w:rPr>
        <w:t>Papunkčio pakeitimai:</w:t>
      </w:r>
    </w:p>
    <w:p w:rsidR="00CB55CC" w:rsidRDefault="00144349">
      <w:pPr>
        <w:jc w:val="both"/>
        <w:rPr>
          <w:rFonts w:eastAsia="MS Mincho"/>
          <w:i/>
          <w:iCs/>
          <w:sz w:val="20"/>
        </w:rPr>
      </w:pPr>
      <w:r>
        <w:rPr>
          <w:rFonts w:eastAsia="MS Mincho"/>
          <w:i/>
          <w:iCs/>
          <w:sz w:val="20"/>
        </w:rPr>
        <w:t xml:space="preserve">Nr. </w:t>
      </w:r>
      <w:hyperlink r:id="rId29" w:history="1">
        <w:r w:rsidRPr="00532B9F">
          <w:rPr>
            <w:rFonts w:eastAsia="MS Mincho"/>
            <w:i/>
            <w:iCs/>
            <w:color w:val="0000FF" w:themeColor="hyperlink"/>
            <w:sz w:val="20"/>
            <w:u w:val="single"/>
          </w:rPr>
          <w:t>T-271</w:t>
        </w:r>
      </w:hyperlink>
      <w:r>
        <w:rPr>
          <w:rFonts w:eastAsia="MS Mincho"/>
          <w:i/>
          <w:iCs/>
          <w:sz w:val="20"/>
        </w:rPr>
        <w:t>, 2020-06-23, paskelbta TAR 2020-06-23, i. k. 2020-13740</w:t>
      </w:r>
    </w:p>
    <w:p w:rsidR="00CB55CC" w:rsidRDefault="00CB55CC"/>
    <w:p w:rsidR="00CB55CC" w:rsidRDefault="00144349">
      <w:pPr>
        <w:spacing w:line="360" w:lineRule="auto"/>
        <w:jc w:val="center"/>
        <w:rPr>
          <w:b/>
          <w:bCs/>
          <w:color w:val="000000"/>
          <w:szCs w:val="24"/>
        </w:rPr>
      </w:pPr>
      <w:r>
        <w:rPr>
          <w:b/>
          <w:bCs/>
          <w:color w:val="000000"/>
          <w:szCs w:val="24"/>
        </w:rPr>
        <w:t>II SKYRIUS</w:t>
      </w:r>
    </w:p>
    <w:p w:rsidR="00CB55CC" w:rsidRDefault="00144349">
      <w:pPr>
        <w:spacing w:line="360" w:lineRule="auto"/>
        <w:jc w:val="center"/>
        <w:rPr>
          <w:b/>
          <w:bCs/>
          <w:color w:val="000000"/>
          <w:szCs w:val="24"/>
        </w:rPr>
      </w:pPr>
      <w:r>
        <w:rPr>
          <w:b/>
          <w:bCs/>
          <w:color w:val="000000"/>
          <w:szCs w:val="24"/>
        </w:rPr>
        <w:t>MOKESČIŲ LENGVATŲ TEIKIMO SĄLYGOS IR REIKALAVIMAI</w:t>
      </w:r>
    </w:p>
    <w:p w:rsidR="00CB55CC" w:rsidRDefault="00CB55CC">
      <w:pPr>
        <w:jc w:val="center"/>
        <w:rPr>
          <w:color w:val="000000"/>
          <w:szCs w:val="24"/>
        </w:rPr>
      </w:pPr>
    </w:p>
    <w:p w:rsidR="00CB55CC" w:rsidRDefault="00144349">
      <w:pPr>
        <w:spacing w:line="360" w:lineRule="auto"/>
        <w:ind w:firstLine="709"/>
        <w:jc w:val="both"/>
        <w:rPr>
          <w:color w:val="000000"/>
          <w:szCs w:val="24"/>
        </w:rPr>
      </w:pPr>
      <w:r>
        <w:rPr>
          <w:color w:val="000000"/>
          <w:szCs w:val="24"/>
        </w:rPr>
        <w:t>4.</w:t>
      </w:r>
      <w:r>
        <w:rPr>
          <w:bCs/>
          <w:color w:val="000000"/>
          <w:szCs w:val="24"/>
        </w:rPr>
        <w:t> </w:t>
      </w:r>
      <w:r>
        <w:rPr>
          <w:color w:val="000000"/>
          <w:szCs w:val="24"/>
        </w:rPr>
        <w:t>Fiziniams asmenims gali būti suteikiamos paskutinio mokestinio laikotarpio (pagal mokesčio deklaracijos duom</w:t>
      </w:r>
      <w:r>
        <w:rPr>
          <w:color w:val="000000"/>
          <w:szCs w:val="24"/>
        </w:rPr>
        <w:t>enis) mokesčių lengvatos, jei:</w:t>
      </w:r>
    </w:p>
    <w:p w:rsidR="00CB55CC" w:rsidRDefault="00144349">
      <w:pPr>
        <w:spacing w:line="360" w:lineRule="auto"/>
        <w:ind w:firstLine="709"/>
        <w:jc w:val="both"/>
        <w:rPr>
          <w:color w:val="000000"/>
          <w:szCs w:val="24"/>
        </w:rPr>
      </w:pPr>
      <w:r>
        <w:rPr>
          <w:color w:val="000000"/>
          <w:szCs w:val="24"/>
          <w:lang w:bidi="he-IL"/>
        </w:rPr>
        <w:t>4.1.</w:t>
      </w:r>
      <w:r>
        <w:rPr>
          <w:szCs w:val="24"/>
          <w:lang w:bidi="he-IL"/>
        </w:rPr>
        <w:t> </w:t>
      </w:r>
      <w:r>
        <w:rPr>
          <w:color w:val="000000"/>
          <w:szCs w:val="24"/>
          <w:lang w:bidi="he-IL"/>
        </w:rPr>
        <w:t xml:space="preserve">per </w:t>
      </w:r>
      <w:r>
        <w:rPr>
          <w:szCs w:val="24"/>
          <w:lang w:bidi="he-IL"/>
        </w:rPr>
        <w:t xml:space="preserve">paskutinius kalendorinius metus Savivaldybės taryba nebuvo suteikusi fiziniam asmeniui mokesčių lengvatų, jo mokesčio suma yra 60 eurų (žemės ar valstybinės žemės nuomos mokesčio – 30 eurų) ir didesnė, </w:t>
      </w:r>
      <w:r>
        <w:rPr>
          <w:color w:val="000000"/>
          <w:szCs w:val="24"/>
          <w:lang w:bidi="he-IL"/>
        </w:rPr>
        <w:t>mokesčio mokėt</w:t>
      </w:r>
      <w:r>
        <w:rPr>
          <w:color w:val="000000"/>
          <w:szCs w:val="24"/>
          <w:lang w:bidi="he-IL"/>
        </w:rPr>
        <w:t>ojas ne trumpiau kaip vienus metus yra deklaravęs gyvenamąją vietą Kauno miesto savivaldybėje, mokesčio mokėtojui ir jo šeimai priklauso ne daugiau negu vienas nekilnojamojo turto vienetas, kuris yra vienintelė mokesčio mokėtojo ir jo šeimos narių gyvenamo</w:t>
      </w:r>
      <w:r>
        <w:rPr>
          <w:color w:val="000000"/>
          <w:szCs w:val="24"/>
          <w:lang w:bidi="he-IL"/>
        </w:rPr>
        <w:t xml:space="preserve">ji vieta, </w:t>
      </w:r>
      <w:r>
        <w:rPr>
          <w:szCs w:val="24"/>
          <w:lang w:bidi="he-IL"/>
        </w:rPr>
        <w:t>fizinio asmens vidutinės mėnesio pajamos, tenkančios vienam šeimos nariui (</w:t>
      </w:r>
      <w:r>
        <w:rPr>
          <w:color w:val="000000"/>
          <w:szCs w:val="24"/>
          <w:lang w:bidi="he-IL"/>
        </w:rPr>
        <w:t>kartu su bendrai gyvenančiais nesusituokusiais ir savo vaikų (įvaikių) neauginančiais pilnamečiais vaikais (įvaikiais) iki 24 metų, kurie mokosi pagal bendrojo ugdymo ar f</w:t>
      </w:r>
      <w:r>
        <w:rPr>
          <w:color w:val="000000"/>
          <w:szCs w:val="24"/>
          <w:lang w:bidi="he-IL"/>
        </w:rPr>
        <w:t>ormaliojo profesinio mokymo programą arba studijuoja aukštojoje mokykloje)</w:t>
      </w:r>
      <w:r>
        <w:rPr>
          <w:szCs w:val="24"/>
          <w:lang w:bidi="he-IL"/>
        </w:rPr>
        <w:t>, per paskutinius 6 mėnesius iki prašymo padavimo mėnesio mažesnės už 1,5 valstybės remiamų pajamų dydžio ir atitinka vieną iš sąlygų:</w:t>
      </w:r>
      <w:r>
        <w:t xml:space="preserve"> </w:t>
      </w:r>
    </w:p>
    <w:p w:rsidR="00CB55CC" w:rsidRDefault="00144349">
      <w:pPr>
        <w:rPr>
          <w:rFonts w:eastAsia="MS Mincho"/>
          <w:i/>
          <w:iCs/>
          <w:sz w:val="20"/>
        </w:rPr>
      </w:pPr>
      <w:r>
        <w:rPr>
          <w:rFonts w:eastAsia="MS Mincho"/>
          <w:i/>
          <w:iCs/>
          <w:sz w:val="20"/>
        </w:rPr>
        <w:t>Papunkčio pakeitimai:</w:t>
      </w:r>
    </w:p>
    <w:p w:rsidR="00CB55CC" w:rsidRDefault="00144349">
      <w:pPr>
        <w:jc w:val="both"/>
        <w:rPr>
          <w:rFonts w:eastAsia="MS Mincho"/>
          <w:i/>
          <w:iCs/>
          <w:sz w:val="20"/>
        </w:rPr>
      </w:pPr>
      <w:r>
        <w:rPr>
          <w:rFonts w:eastAsia="MS Mincho"/>
          <w:i/>
          <w:iCs/>
          <w:sz w:val="20"/>
        </w:rPr>
        <w:t xml:space="preserve">Nr. </w:t>
      </w:r>
      <w:hyperlink r:id="rId30" w:history="1">
        <w:r w:rsidRPr="00532B9F">
          <w:rPr>
            <w:rFonts w:eastAsia="MS Mincho"/>
            <w:i/>
            <w:iCs/>
            <w:color w:val="0000FF" w:themeColor="hyperlink"/>
            <w:sz w:val="20"/>
            <w:u w:val="single"/>
          </w:rPr>
          <w:t>T-271</w:t>
        </w:r>
      </w:hyperlink>
      <w:r>
        <w:rPr>
          <w:rFonts w:eastAsia="MS Mincho"/>
          <w:i/>
          <w:iCs/>
          <w:sz w:val="20"/>
        </w:rPr>
        <w:t>, 2020-06-23, paskelbta TAR 2020-06-23, i. k. 2020-13740</w:t>
      </w:r>
    </w:p>
    <w:p w:rsidR="00CB55CC" w:rsidRDefault="00144349">
      <w:pPr>
        <w:spacing w:line="360" w:lineRule="auto"/>
        <w:ind w:firstLine="709"/>
        <w:jc w:val="both"/>
        <w:rPr>
          <w:color w:val="000000"/>
          <w:szCs w:val="24"/>
        </w:rPr>
      </w:pPr>
      <w:r>
        <w:rPr>
          <w:color w:val="000000"/>
          <w:szCs w:val="24"/>
        </w:rPr>
        <w:t>4.1.1. fizinio asmens šeimoje yra bedarbių asmenų, kurie pagal Lietuvos Respublikos užimtumo rėmimo įstatymą laikomi</w:t>
      </w:r>
      <w:r>
        <w:rPr>
          <w:color w:val="000000"/>
          <w:szCs w:val="24"/>
        </w:rPr>
        <w:t xml:space="preserve"> ilgalaikiais bedarbiais;</w:t>
      </w:r>
    </w:p>
    <w:p w:rsidR="00CB55CC" w:rsidRDefault="00144349">
      <w:pPr>
        <w:spacing w:line="360" w:lineRule="auto"/>
        <w:ind w:firstLine="720"/>
        <w:jc w:val="both"/>
        <w:rPr>
          <w:color w:val="000000"/>
          <w:szCs w:val="24"/>
        </w:rPr>
      </w:pPr>
      <w:r>
        <w:rPr>
          <w:color w:val="000000"/>
          <w:szCs w:val="24"/>
        </w:rPr>
        <w:t>4.1.2. fizinio asmens šeima neteko maitintojo;</w:t>
      </w:r>
    </w:p>
    <w:p w:rsidR="00CB55CC" w:rsidRDefault="00144349">
      <w:pPr>
        <w:spacing w:line="360" w:lineRule="auto"/>
        <w:ind w:firstLine="720"/>
        <w:jc w:val="both"/>
        <w:rPr>
          <w:color w:val="000000"/>
          <w:szCs w:val="24"/>
        </w:rPr>
      </w:pPr>
      <w:r>
        <w:rPr>
          <w:color w:val="000000"/>
          <w:szCs w:val="24"/>
        </w:rPr>
        <w:t>4.1.3. fizinio asmens šeimoje  yra  neįgaliųjų asmenų,  kuriems nustatytas 0–40 procentų darbingumo lygis (iki 2007 m. birželio 30 d. ir I bei II grupių invalidų);</w:t>
      </w:r>
    </w:p>
    <w:p w:rsidR="00CB55CC" w:rsidRDefault="00144349">
      <w:pPr>
        <w:spacing w:line="360" w:lineRule="auto"/>
        <w:ind w:firstLine="720"/>
        <w:jc w:val="both"/>
        <w:rPr>
          <w:color w:val="000000"/>
          <w:szCs w:val="24"/>
        </w:rPr>
      </w:pPr>
      <w:r>
        <w:rPr>
          <w:color w:val="000000"/>
          <w:szCs w:val="24"/>
        </w:rPr>
        <w:t xml:space="preserve">4.1.4. fizinis </w:t>
      </w:r>
      <w:r>
        <w:rPr>
          <w:color w:val="000000"/>
          <w:szCs w:val="24"/>
        </w:rPr>
        <w:t>asmuo yra nepilnametis asmuo ar asmuo, sukakęs senatvės pensijos amžių;</w:t>
      </w:r>
    </w:p>
    <w:p w:rsidR="00CB55CC" w:rsidRDefault="00144349">
      <w:pPr>
        <w:spacing w:line="360" w:lineRule="auto"/>
        <w:ind w:firstLine="720"/>
        <w:jc w:val="both"/>
        <w:rPr>
          <w:color w:val="000000"/>
          <w:szCs w:val="24"/>
        </w:rPr>
      </w:pPr>
      <w:r>
        <w:rPr>
          <w:color w:val="000000"/>
          <w:szCs w:val="24"/>
        </w:rPr>
        <w:t>4.1.5. vienas iš sutuoktinių,  kai  kito  nėra, augina  vaiką (-us)  iki 18 metų arba neįgalų vaiką (iki 2007 m. birželio 30 d. ir invalidą);</w:t>
      </w:r>
    </w:p>
    <w:p w:rsidR="00CB55CC" w:rsidRDefault="00144349">
      <w:pPr>
        <w:spacing w:line="360" w:lineRule="auto"/>
        <w:ind w:firstLine="720"/>
        <w:jc w:val="both"/>
        <w:rPr>
          <w:color w:val="000000"/>
          <w:szCs w:val="24"/>
        </w:rPr>
      </w:pPr>
      <w:r>
        <w:rPr>
          <w:color w:val="000000"/>
          <w:szCs w:val="24"/>
        </w:rPr>
        <w:t>4.1.6. fizinis asmuo yra vienas iš sutuokt</w:t>
      </w:r>
      <w:r>
        <w:rPr>
          <w:color w:val="000000"/>
          <w:szCs w:val="24"/>
        </w:rPr>
        <w:t>inių jaunos šeimos, kurioje kiekvienas iš sutuoktinių yra ne vyresnis kaip 35 metų;</w:t>
      </w:r>
    </w:p>
    <w:p w:rsidR="00CB55CC" w:rsidRDefault="00144349">
      <w:pPr>
        <w:spacing w:line="360" w:lineRule="auto"/>
        <w:ind w:firstLine="709"/>
        <w:jc w:val="both"/>
        <w:rPr>
          <w:color w:val="000000"/>
          <w:szCs w:val="24"/>
        </w:rPr>
      </w:pPr>
      <w:r>
        <w:rPr>
          <w:iCs/>
          <w:color w:val="000000"/>
          <w:szCs w:val="24"/>
        </w:rPr>
        <w:t>4.2. </w:t>
      </w:r>
      <w:r>
        <w:rPr>
          <w:color w:val="000000"/>
          <w:szCs w:val="24"/>
        </w:rPr>
        <w:t xml:space="preserve">fizinio asmens naudojami statiniai ir žemės sklypai yra Centro seniūnijoje (Senamiestyje ir Naujamiestyje) ir šis asmuo atlieka statinių fasadų ar stogų tvarkomuosius </w:t>
      </w:r>
      <w:r>
        <w:rPr>
          <w:color w:val="000000"/>
          <w:szCs w:val="24"/>
        </w:rPr>
        <w:t>statybos darbus ir (ar) tvarkybą pagal Lietuvos Respublikos statybos įstatymo, Lietuvos Respublikos nekilnojamojo kultūros paveldo apsaugos įstatymo ir kitų teisės aktų reikalavimus, taikomus šioje teritorijoje esantiems pastatams. Mokesčio lengvata suteik</w:t>
      </w:r>
      <w:r>
        <w:rPr>
          <w:color w:val="000000"/>
          <w:szCs w:val="24"/>
        </w:rPr>
        <w:t>iama, jei fizinis asmuo atlieka šiuos darbus: išorės sienų ir pamatų restauravimą, stiprinimą; fasado tinkavimą, dažymą; langų ir išorės durų keitimą, dažymą, neįgaliųjų įeigos įrengimą; stogo keitimą ir remontą; lietvamzdžių įrengimą, keitimą. Mokesčio le</w:t>
      </w:r>
      <w:r>
        <w:rPr>
          <w:color w:val="000000"/>
          <w:szCs w:val="24"/>
        </w:rPr>
        <w:t xml:space="preserve">ngvatos dydis – iki 50 procentų atliktų kompleksinio pastato fasado ar stogo </w:t>
      </w:r>
      <w:r>
        <w:rPr>
          <w:color w:val="000000"/>
          <w:szCs w:val="24"/>
        </w:rPr>
        <w:lastRenderedPageBreak/>
        <w:t>tvarkymo darbų sumos, bet ne daugiau kaip 50 procentų deklaruotinos mokesčių sumos tų metų, kuriais buvo užbaigti statinių fasadų ar stogų kompleksiniai tvarkymo darbai;</w:t>
      </w:r>
    </w:p>
    <w:p w:rsidR="00CB55CC" w:rsidRDefault="00144349">
      <w:pPr>
        <w:spacing w:line="360" w:lineRule="auto"/>
        <w:ind w:firstLine="720"/>
        <w:jc w:val="both"/>
        <w:rPr>
          <w:rFonts w:eastAsia="Calibri"/>
          <w:color w:val="000000"/>
          <w:szCs w:val="24"/>
        </w:rPr>
      </w:pPr>
      <w:r>
        <w:rPr>
          <w:color w:val="000000"/>
          <w:szCs w:val="24"/>
        </w:rPr>
        <w:t>4.3. </w:t>
      </w:r>
      <w:r>
        <w:rPr>
          <w:rFonts w:eastAsia="Calibri"/>
          <w:color w:val="000000"/>
          <w:szCs w:val="24"/>
        </w:rPr>
        <w:t>fizi</w:t>
      </w:r>
      <w:r>
        <w:rPr>
          <w:rFonts w:eastAsia="Calibri"/>
          <w:color w:val="000000"/>
          <w:szCs w:val="24"/>
        </w:rPr>
        <w:t>nis asmuo kultūros paveldo objekto ar kultūros paveldo vietovės teritorijoje esančioje žemėje atlieka tvarkybos ar (ir) statybos darbus kultūros paveldo statinio (-ių) išorėje. Šiuo atveju valstybinės žemės nuomos mokestis gali būti sumažintas iki 50 proce</w:t>
      </w:r>
      <w:r>
        <w:rPr>
          <w:rFonts w:eastAsia="Calibri"/>
          <w:color w:val="000000"/>
          <w:szCs w:val="24"/>
        </w:rPr>
        <w:t>ntų.</w:t>
      </w:r>
    </w:p>
    <w:p w:rsidR="00CB55CC" w:rsidRDefault="00144349">
      <w:pPr>
        <w:spacing w:line="360" w:lineRule="auto"/>
        <w:ind w:firstLine="720"/>
        <w:jc w:val="both"/>
        <w:rPr>
          <w:color w:val="000000"/>
          <w:szCs w:val="24"/>
        </w:rPr>
      </w:pPr>
      <w:r>
        <w:rPr>
          <w:color w:val="000000"/>
          <w:szCs w:val="24"/>
        </w:rPr>
        <w:t>5. Juridiniams asmenims, kuriems per paskutinius kalendorinius metus Savivaldybės taryba nebuvo suteikusi mokesčių lengvatų (išskyrus juridinius asmenis, nurodytus 5.2, 5.5, 5.7 ir 5.8 papunkčiuose), gali būti suteikiamos paskutinio mokestinio laikota</w:t>
      </w:r>
      <w:r>
        <w:rPr>
          <w:color w:val="000000"/>
          <w:szCs w:val="24"/>
        </w:rPr>
        <w:t>rpio (pagal mokesčio deklaracijos duomenis) mokesčių lengvatos, jei:</w:t>
      </w:r>
    </w:p>
    <w:p w:rsidR="00CB55CC" w:rsidRDefault="00144349">
      <w:pPr>
        <w:spacing w:line="360" w:lineRule="auto"/>
        <w:ind w:firstLine="720"/>
        <w:jc w:val="both"/>
        <w:rPr>
          <w:color w:val="000000"/>
          <w:szCs w:val="24"/>
        </w:rPr>
      </w:pPr>
      <w:r>
        <w:rPr>
          <w:color w:val="000000"/>
          <w:szCs w:val="24"/>
        </w:rPr>
        <w:t>5.1. juridinis asmuo turi socialinės įmonės statusą ir nekilnojamasis turtas jam priklauso nuosavybės teise;</w:t>
      </w:r>
    </w:p>
    <w:p w:rsidR="00CB55CC" w:rsidRDefault="00144349">
      <w:pPr>
        <w:spacing w:line="360" w:lineRule="auto"/>
        <w:ind w:firstLine="709"/>
        <w:jc w:val="both"/>
        <w:rPr>
          <w:color w:val="000000"/>
          <w:szCs w:val="24"/>
        </w:rPr>
      </w:pPr>
      <w:r>
        <w:rPr>
          <w:color w:val="000000"/>
          <w:szCs w:val="24"/>
        </w:rPr>
        <w:t>5.2. juridinio asmens naudojami statiniai ir žemės sklypai yra Centro seniūnij</w:t>
      </w:r>
      <w:r>
        <w:rPr>
          <w:color w:val="000000"/>
          <w:szCs w:val="24"/>
        </w:rPr>
        <w:t>oje (Senamiestyje ir Naujamiestyje) ir šis asmuo atlieka statinių fasadų ar stogų tvarkomuosius statybos darbus ir (ar) tvarkybą pagal Lietuvos Respublikos statybos įstatymo, Lietuvos Respublikos nekilnojamojo kultūros paveldo apsaugos įstatymo ir kitų tei</w:t>
      </w:r>
      <w:r>
        <w:rPr>
          <w:color w:val="000000"/>
          <w:szCs w:val="24"/>
        </w:rPr>
        <w:t>sės aktų reikalavimus, taikomus šioje teritorijoje esantiems pastatams. Mokesčio lengvata suteikiama, jei juridinis asmuo atlieka šiuos darbus: išorės sienų ir pamatų restauravimą, stiprinimą; fasado tinkavimą, dažymą; langų ir išorės durų keitimą, dažymą,</w:t>
      </w:r>
      <w:r>
        <w:rPr>
          <w:color w:val="000000"/>
          <w:szCs w:val="24"/>
        </w:rPr>
        <w:t xml:space="preserve"> neįgaliųjų įeigos įrengimą; stogo keitimą ir remontą; lietvamzdžių įrengimą, keitimą. Mokesčio lengvatos dydis – iki 50 procentų atliktų kompleksinio pastato fasado ar stogo tvarkymo darbų sumos, bet ne daugiau kaip 50 procentų deklaruotinos mokesčių sumo</w:t>
      </w:r>
      <w:r>
        <w:rPr>
          <w:color w:val="000000"/>
          <w:szCs w:val="24"/>
        </w:rPr>
        <w:t>s tų metų, kuriais buvo užbaigti statinių fasadų ar stogų kompleksiniai tvarkymo darbai;</w:t>
      </w:r>
    </w:p>
    <w:p w:rsidR="00CB55CC" w:rsidRDefault="00144349">
      <w:pPr>
        <w:spacing w:line="360" w:lineRule="auto"/>
        <w:ind w:firstLine="720"/>
        <w:jc w:val="both"/>
        <w:rPr>
          <w:color w:val="000000"/>
          <w:szCs w:val="24"/>
        </w:rPr>
      </w:pPr>
      <w:r>
        <w:rPr>
          <w:color w:val="000000"/>
          <w:szCs w:val="24"/>
        </w:rPr>
        <w:t>5.3. juridinis asmuo yra labdaros organizacija ar fondas, veikiantis pagal Lietuvos Respublikos labdaros ir paramos fondo įstatymą, ir žemė jam priklauso nuosavybės te</w:t>
      </w:r>
      <w:r>
        <w:rPr>
          <w:color w:val="000000"/>
          <w:szCs w:val="24"/>
        </w:rPr>
        <w:t>ise;</w:t>
      </w:r>
    </w:p>
    <w:p w:rsidR="00CB55CC" w:rsidRDefault="00144349">
      <w:pPr>
        <w:spacing w:line="360" w:lineRule="auto"/>
        <w:ind w:firstLine="720"/>
        <w:jc w:val="both"/>
        <w:rPr>
          <w:color w:val="000000"/>
          <w:szCs w:val="24"/>
        </w:rPr>
      </w:pPr>
      <w:r>
        <w:rPr>
          <w:color w:val="000000"/>
          <w:szCs w:val="24"/>
        </w:rPr>
        <w:t>5.4. juridinis asmuo veikia pagal Lietuvos Respublikos viešųjų įstaigų įstatymą ir viena iš dalininkių yra Savivaldybė;</w:t>
      </w:r>
    </w:p>
    <w:p w:rsidR="00CB55CC" w:rsidRDefault="00144349">
      <w:pPr>
        <w:spacing w:line="360" w:lineRule="auto"/>
        <w:ind w:firstLine="720"/>
        <w:jc w:val="both"/>
        <w:rPr>
          <w:color w:val="000000"/>
          <w:szCs w:val="24"/>
        </w:rPr>
      </w:pPr>
      <w:r>
        <w:rPr>
          <w:color w:val="000000"/>
          <w:szCs w:val="24"/>
        </w:rPr>
        <w:t>5.5. juridinis asmuo yra nevyriausybinė pelno nesiekianti organizacija, kurios veiklą reglamentuoja Lietuvos Respublikos viešųjų įs</w:t>
      </w:r>
      <w:r>
        <w:rPr>
          <w:color w:val="000000"/>
          <w:szCs w:val="24"/>
        </w:rPr>
        <w:t>taigų įstatymas ar Lietuvos Respublikos asociacijų įstatymas ir kuri vykdo socialinę, visuomeninę, kultūrinę ar edukacinę veiklą nuomojamuose ar priklausančiuose jai nuosavybės teise Kauno miesto istoriniuose ar kultūriniuose objektuose;</w:t>
      </w:r>
    </w:p>
    <w:p w:rsidR="00CB55CC" w:rsidRDefault="00144349">
      <w:pPr>
        <w:spacing w:line="360" w:lineRule="auto"/>
        <w:ind w:firstLine="720"/>
        <w:jc w:val="both"/>
        <w:rPr>
          <w:rFonts w:eastAsia="Calibri"/>
          <w:color w:val="000000"/>
          <w:szCs w:val="24"/>
        </w:rPr>
      </w:pPr>
      <w:r>
        <w:rPr>
          <w:color w:val="000000"/>
          <w:szCs w:val="24"/>
        </w:rPr>
        <w:t>5.6. </w:t>
      </w:r>
      <w:r>
        <w:rPr>
          <w:rFonts w:eastAsia="Calibri"/>
          <w:color w:val="000000"/>
          <w:szCs w:val="24"/>
        </w:rPr>
        <w:t>juridinis asm</w:t>
      </w:r>
      <w:r>
        <w:rPr>
          <w:rFonts w:eastAsia="Calibri"/>
          <w:color w:val="000000"/>
          <w:szCs w:val="24"/>
        </w:rPr>
        <w:t>uo kultūros paveldo objekto ar kultūros paveldo vietovės teritorijoje esančioje žemėje atlieka tvarkybos ar (ir) statybos darbus kultūros paveldo statinio (-ių) išorėje. Šiuo atveju valstybinės žemės nuomos mokestis gali būti sumažintas iki 50 procentų;</w:t>
      </w:r>
    </w:p>
    <w:p w:rsidR="00CB55CC" w:rsidRDefault="00144349">
      <w:pPr>
        <w:spacing w:line="360" w:lineRule="auto"/>
        <w:ind w:firstLine="720"/>
        <w:jc w:val="both"/>
        <w:rPr>
          <w:color w:val="000000"/>
          <w:szCs w:val="24"/>
        </w:rPr>
      </w:pPr>
      <w:r>
        <w:rPr>
          <w:color w:val="000000"/>
          <w:szCs w:val="24"/>
        </w:rPr>
        <w:lastRenderedPageBreak/>
        <w:t>5.</w:t>
      </w:r>
      <w:r>
        <w:rPr>
          <w:color w:val="000000"/>
          <w:szCs w:val="24"/>
        </w:rPr>
        <w:t>7. juridinis asmuo yra Savivaldybės kontroliuojama įmonė ir jos teikiamų viešųjų paslaugų tarifų, pagrįstų tarifų apskaičiavimo metodikomis, padidėjimui turi įtakos sumokamas nekilnojamojo turto mokestis;</w:t>
      </w:r>
    </w:p>
    <w:p w:rsidR="00CB55CC" w:rsidRDefault="00144349">
      <w:pPr>
        <w:spacing w:line="360" w:lineRule="auto"/>
        <w:ind w:right="17" w:firstLine="709"/>
        <w:jc w:val="both"/>
        <w:rPr>
          <w:color w:val="000000"/>
          <w:szCs w:val="24"/>
        </w:rPr>
      </w:pPr>
      <w:r>
        <w:rPr>
          <w:color w:val="000000"/>
          <w:szCs w:val="24"/>
        </w:rPr>
        <w:t>5.8. juridinis asmuo vykdo privačią ikimokyklinio a</w:t>
      </w:r>
      <w:r>
        <w:rPr>
          <w:color w:val="000000"/>
          <w:szCs w:val="24"/>
        </w:rPr>
        <w:t>mžiaus vaikų ugdymo veiklą. Žemės mokesčio ar valstybinės žemės nuomos mokesčio lengvata teikiama už žemės sklypą (ar jo dalį), naudojamą nurodytai veiklai.</w:t>
      </w:r>
    </w:p>
    <w:p w:rsidR="00CB55CC" w:rsidRDefault="00144349">
      <w:pPr>
        <w:spacing w:line="360" w:lineRule="auto"/>
        <w:ind w:firstLine="720"/>
        <w:jc w:val="both"/>
        <w:rPr>
          <w:color w:val="000000"/>
          <w:szCs w:val="24"/>
        </w:rPr>
      </w:pPr>
      <w:r>
        <w:rPr>
          <w:color w:val="000000"/>
          <w:szCs w:val="24"/>
        </w:rPr>
        <w:t>6. Mokesčių lengvatos nesuteikiamos:</w:t>
      </w:r>
    </w:p>
    <w:p w:rsidR="00CB55CC" w:rsidRDefault="00144349">
      <w:pPr>
        <w:spacing w:line="360" w:lineRule="auto"/>
        <w:ind w:firstLine="720"/>
        <w:jc w:val="both"/>
        <w:rPr>
          <w:color w:val="000000"/>
          <w:szCs w:val="24"/>
        </w:rPr>
      </w:pPr>
      <w:r>
        <w:rPr>
          <w:color w:val="000000"/>
          <w:szCs w:val="24"/>
        </w:rPr>
        <w:t>6.1. jei fizinis ar juridinis asmuo turi mokesčių skolų Saviva</w:t>
      </w:r>
      <w:r>
        <w:rPr>
          <w:color w:val="000000"/>
          <w:szCs w:val="24"/>
        </w:rPr>
        <w:t>ldybės biudžetui, išskyrus paskutinio deklaruojamojo laikotarpio mokesčių nepriemoką, dėl kurios kreipiasi lengvatos, ir tuos atvejus, kai mokesčių, delspinigių, baudų mokėjimas atidėtas Lietuvos Respublikos teisės aktų nustatyta tvarka arba dėl šių mokesč</w:t>
      </w:r>
      <w:r>
        <w:rPr>
          <w:color w:val="000000"/>
          <w:szCs w:val="24"/>
        </w:rPr>
        <w:t>ių, delspinigių, baudų mokėjimo vyksta mokestinis ginčas;</w:t>
      </w:r>
    </w:p>
    <w:p w:rsidR="00CB55CC" w:rsidRDefault="00144349">
      <w:pPr>
        <w:spacing w:line="360" w:lineRule="auto"/>
        <w:ind w:firstLine="709"/>
        <w:jc w:val="both"/>
      </w:pPr>
      <w:r>
        <w:rPr>
          <w:color w:val="000000"/>
          <w:szCs w:val="24"/>
          <w:lang w:bidi="he-IL"/>
        </w:rPr>
        <w:t xml:space="preserve">6.2. fizinio ar juridinio asmens nekilnojamasis turtas tais mokestiniais metais, už kuriuos prašoma mokesčio lengvatos, buvo įrašytas </w:t>
      </w:r>
      <w:r>
        <w:rPr>
          <w:szCs w:val="24"/>
          <w:lang w:bidi="he-IL"/>
        </w:rPr>
        <w:t>į</w:t>
      </w:r>
      <w:r>
        <w:rPr>
          <w:b/>
          <w:szCs w:val="24"/>
          <w:lang w:bidi="he-IL"/>
        </w:rPr>
        <w:t xml:space="preserve"> </w:t>
      </w:r>
      <w:r>
        <w:rPr>
          <w:szCs w:val="24"/>
          <w:lang w:bidi="he-IL"/>
        </w:rPr>
        <w:t>apleisto ar neprižiūrimo nekilnojamojo turto sąrašą, patvirtin</w:t>
      </w:r>
      <w:r>
        <w:rPr>
          <w:szCs w:val="24"/>
          <w:lang w:bidi="he-IL"/>
        </w:rPr>
        <w:t xml:space="preserve">tą Savivaldybės tarybos sprendimu, arba </w:t>
      </w:r>
      <w:r>
        <w:rPr>
          <w:color w:val="000000"/>
          <w:szCs w:val="24"/>
          <w:lang w:bidi="he-IL"/>
        </w:rPr>
        <w:t xml:space="preserve">nenaudojamos valstybinės žemės sklypų sąrašą ar nenaudojamos žemės sklypų sąrašą, </w:t>
      </w:r>
      <w:r>
        <w:rPr>
          <w:color w:val="000000"/>
          <w:lang w:bidi="he-IL"/>
        </w:rPr>
        <w:t>patvirtintą Savivaldybės administracijos direktoriaus įsakymu;</w:t>
      </w:r>
      <w:r>
        <w:t xml:space="preserve"> </w:t>
      </w:r>
    </w:p>
    <w:p w:rsidR="00CB55CC" w:rsidRDefault="00144349">
      <w:pPr>
        <w:rPr>
          <w:rFonts w:eastAsia="MS Mincho"/>
          <w:i/>
          <w:iCs/>
          <w:sz w:val="20"/>
        </w:rPr>
      </w:pPr>
      <w:r>
        <w:rPr>
          <w:rFonts w:eastAsia="MS Mincho"/>
          <w:i/>
          <w:iCs/>
          <w:sz w:val="20"/>
        </w:rPr>
        <w:t>Papunkčio pakeitimai:</w:t>
      </w:r>
    </w:p>
    <w:p w:rsidR="00CB55CC" w:rsidRDefault="00144349">
      <w:pPr>
        <w:jc w:val="both"/>
        <w:rPr>
          <w:rFonts w:eastAsia="MS Mincho"/>
          <w:i/>
          <w:iCs/>
          <w:sz w:val="20"/>
        </w:rPr>
      </w:pPr>
      <w:r>
        <w:rPr>
          <w:rFonts w:eastAsia="MS Mincho"/>
          <w:i/>
          <w:iCs/>
          <w:sz w:val="20"/>
        </w:rPr>
        <w:t xml:space="preserve">Nr. </w:t>
      </w:r>
      <w:hyperlink r:id="rId31" w:history="1">
        <w:r w:rsidRPr="00532B9F">
          <w:rPr>
            <w:rFonts w:eastAsia="MS Mincho"/>
            <w:i/>
            <w:iCs/>
            <w:color w:val="0000FF" w:themeColor="hyperlink"/>
            <w:sz w:val="20"/>
            <w:u w:val="single"/>
          </w:rPr>
          <w:t>T-271</w:t>
        </w:r>
      </w:hyperlink>
      <w:r>
        <w:rPr>
          <w:rFonts w:eastAsia="MS Mincho"/>
          <w:i/>
          <w:iCs/>
          <w:sz w:val="20"/>
        </w:rPr>
        <w:t>, 2020-06-23, paskelbta TAR 2020-06-23, i. k. 2020-13740</w:t>
      </w:r>
    </w:p>
    <w:p w:rsidR="00CB55CC" w:rsidRDefault="00CB55CC"/>
    <w:p w:rsidR="00CB55CC" w:rsidRDefault="00144349">
      <w:pPr>
        <w:spacing w:line="360" w:lineRule="auto"/>
        <w:ind w:firstLine="709"/>
        <w:jc w:val="both"/>
      </w:pPr>
      <w:r>
        <w:rPr>
          <w:iCs/>
          <w:color w:val="000000"/>
          <w:szCs w:val="24"/>
          <w:lang w:bidi="he-IL"/>
        </w:rPr>
        <w:t xml:space="preserve">6.3. jei </w:t>
      </w:r>
      <w:r>
        <w:rPr>
          <w:color w:val="000000"/>
          <w:szCs w:val="24"/>
          <w:lang w:bidi="he-IL"/>
        </w:rPr>
        <w:t>fizinis ar juridinis asmuo gavo lėšų iš Savivaldybės finansuojamų programų;</w:t>
      </w:r>
      <w:r>
        <w:t xml:space="preserve"> </w:t>
      </w:r>
    </w:p>
    <w:p w:rsidR="00CB55CC" w:rsidRDefault="00144349">
      <w:pPr>
        <w:rPr>
          <w:rFonts w:eastAsia="MS Mincho"/>
          <w:i/>
          <w:iCs/>
          <w:sz w:val="20"/>
        </w:rPr>
      </w:pPr>
      <w:r>
        <w:rPr>
          <w:rFonts w:eastAsia="MS Mincho"/>
          <w:i/>
          <w:iCs/>
          <w:sz w:val="20"/>
        </w:rPr>
        <w:t>Papildyta p</w:t>
      </w:r>
      <w:r>
        <w:rPr>
          <w:rFonts w:eastAsia="MS Mincho"/>
          <w:i/>
          <w:iCs/>
          <w:sz w:val="20"/>
        </w:rPr>
        <w:t>apunkčiu:</w:t>
      </w:r>
    </w:p>
    <w:p w:rsidR="00CB55CC" w:rsidRDefault="00144349">
      <w:pPr>
        <w:jc w:val="both"/>
        <w:rPr>
          <w:rFonts w:eastAsia="MS Mincho"/>
          <w:i/>
          <w:iCs/>
          <w:sz w:val="20"/>
        </w:rPr>
      </w:pPr>
      <w:r>
        <w:rPr>
          <w:rFonts w:eastAsia="MS Mincho"/>
          <w:i/>
          <w:iCs/>
          <w:sz w:val="20"/>
        </w:rPr>
        <w:t xml:space="preserve">Nr. </w:t>
      </w:r>
      <w:hyperlink r:id="rId32" w:history="1">
        <w:r w:rsidRPr="00532B9F">
          <w:rPr>
            <w:rFonts w:eastAsia="MS Mincho"/>
            <w:i/>
            <w:iCs/>
            <w:color w:val="0000FF" w:themeColor="hyperlink"/>
            <w:sz w:val="20"/>
            <w:u w:val="single"/>
          </w:rPr>
          <w:t>T-168</w:t>
        </w:r>
      </w:hyperlink>
      <w:r>
        <w:rPr>
          <w:rFonts w:eastAsia="MS Mincho"/>
          <w:i/>
          <w:iCs/>
          <w:sz w:val="20"/>
        </w:rPr>
        <w:t>, 2018-04-24, paskelbta TAR 2018-04-25, i. k. 2018-06541</w:t>
      </w:r>
    </w:p>
    <w:p w:rsidR="00CB55CC" w:rsidRDefault="00CB55CC"/>
    <w:p w:rsidR="00CB55CC" w:rsidRDefault="00144349">
      <w:pPr>
        <w:spacing w:line="360" w:lineRule="auto"/>
        <w:ind w:firstLine="709"/>
        <w:jc w:val="both"/>
        <w:rPr>
          <w:color w:val="000000"/>
          <w:szCs w:val="24"/>
        </w:rPr>
      </w:pPr>
      <w:r>
        <w:rPr>
          <w:color w:val="000000"/>
          <w:szCs w:val="24"/>
          <w:lang w:bidi="he-IL"/>
        </w:rPr>
        <w:t xml:space="preserve">6.4. jei asmenys, nurodyti 4.2 ir 5.2 papunkčiuose, statinių įeigų nepritaikė </w:t>
      </w:r>
      <w:r>
        <w:rPr>
          <w:color w:val="000000"/>
          <w:szCs w:val="24"/>
          <w:lang w:bidi="he-IL"/>
        </w:rPr>
        <w:t>neįgaliesiems, išskyrus atvejus, kai to padaryti neįmanoma dėl objektyvių priežasčių.</w:t>
      </w:r>
      <w:r>
        <w:t xml:space="preserve"> </w:t>
      </w:r>
    </w:p>
    <w:p w:rsidR="00CB55CC" w:rsidRDefault="00144349">
      <w:pPr>
        <w:rPr>
          <w:rFonts w:eastAsia="MS Mincho"/>
          <w:i/>
          <w:iCs/>
          <w:sz w:val="20"/>
        </w:rPr>
      </w:pPr>
      <w:r>
        <w:rPr>
          <w:rFonts w:eastAsia="MS Mincho"/>
          <w:i/>
          <w:iCs/>
          <w:sz w:val="20"/>
        </w:rPr>
        <w:t>Papildyta papunkčiu:</w:t>
      </w:r>
    </w:p>
    <w:p w:rsidR="00CB55CC" w:rsidRDefault="00144349">
      <w:pPr>
        <w:jc w:val="both"/>
        <w:rPr>
          <w:rFonts w:eastAsia="MS Mincho"/>
          <w:i/>
          <w:iCs/>
          <w:sz w:val="20"/>
        </w:rPr>
      </w:pPr>
      <w:r>
        <w:rPr>
          <w:rFonts w:eastAsia="MS Mincho"/>
          <w:i/>
          <w:iCs/>
          <w:sz w:val="20"/>
        </w:rPr>
        <w:t xml:space="preserve">Nr. </w:t>
      </w:r>
      <w:hyperlink r:id="rId33" w:history="1">
        <w:r w:rsidRPr="00532B9F">
          <w:rPr>
            <w:rFonts w:eastAsia="MS Mincho"/>
            <w:i/>
            <w:iCs/>
            <w:color w:val="0000FF" w:themeColor="hyperlink"/>
            <w:sz w:val="20"/>
            <w:u w:val="single"/>
          </w:rPr>
          <w:t>T-168</w:t>
        </w:r>
      </w:hyperlink>
      <w:r>
        <w:rPr>
          <w:rFonts w:eastAsia="MS Mincho"/>
          <w:i/>
          <w:iCs/>
          <w:sz w:val="20"/>
        </w:rPr>
        <w:t>, 2018-04-24, paskelbta TAR 2018-04-25, i</w:t>
      </w:r>
      <w:r>
        <w:rPr>
          <w:rFonts w:eastAsia="MS Mincho"/>
          <w:i/>
          <w:iCs/>
          <w:sz w:val="20"/>
        </w:rPr>
        <w:t>. k. 2018-06541</w:t>
      </w:r>
    </w:p>
    <w:p w:rsidR="00CB55CC" w:rsidRDefault="00CB55CC"/>
    <w:p w:rsidR="00CB55CC" w:rsidRDefault="00144349">
      <w:pPr>
        <w:spacing w:line="360" w:lineRule="auto"/>
        <w:jc w:val="center"/>
        <w:rPr>
          <w:b/>
          <w:bCs/>
          <w:color w:val="000000"/>
          <w:szCs w:val="24"/>
        </w:rPr>
      </w:pPr>
      <w:r>
        <w:rPr>
          <w:b/>
          <w:bCs/>
          <w:color w:val="000000"/>
          <w:szCs w:val="24"/>
        </w:rPr>
        <w:t>III SKYRIUS</w:t>
      </w:r>
    </w:p>
    <w:p w:rsidR="00CB55CC" w:rsidRDefault="00144349">
      <w:pPr>
        <w:spacing w:line="360" w:lineRule="auto"/>
        <w:jc w:val="center"/>
        <w:rPr>
          <w:color w:val="000000"/>
          <w:szCs w:val="24"/>
        </w:rPr>
      </w:pPr>
      <w:r>
        <w:rPr>
          <w:b/>
          <w:bCs/>
          <w:color w:val="000000"/>
          <w:szCs w:val="24"/>
        </w:rPr>
        <w:t>PRAŠYMŲ PATEIKIMAS</w:t>
      </w:r>
    </w:p>
    <w:p w:rsidR="00CB55CC" w:rsidRDefault="00CB55CC">
      <w:pPr>
        <w:jc w:val="center"/>
        <w:rPr>
          <w:rFonts w:eastAsia="Calibri"/>
          <w:szCs w:val="24"/>
        </w:rPr>
      </w:pPr>
    </w:p>
    <w:p w:rsidR="00CB55CC" w:rsidRDefault="00144349">
      <w:pPr>
        <w:spacing w:line="360" w:lineRule="auto"/>
        <w:ind w:firstLine="709"/>
        <w:jc w:val="both"/>
        <w:rPr>
          <w:color w:val="000000"/>
          <w:szCs w:val="24"/>
        </w:rPr>
      </w:pPr>
      <w:r>
        <w:rPr>
          <w:color w:val="000000"/>
          <w:szCs w:val="24"/>
          <w:lang w:bidi="he-IL"/>
        </w:rPr>
        <w:t>7. Prašymus suteikti mokesčių lengvatas priima Savivaldybės administracijos Klientų aptarnavimo ir informavimo skyrius</w:t>
      </w:r>
      <w:r>
        <w:rPr>
          <w:rFonts w:eastAsia="Calibri"/>
          <w:szCs w:val="24"/>
          <w:lang w:bidi="he-IL"/>
        </w:rPr>
        <w:t>.</w:t>
      </w:r>
      <w:r>
        <w:t xml:space="preserve"> </w:t>
      </w:r>
    </w:p>
    <w:p w:rsidR="00CB55CC" w:rsidRDefault="00144349">
      <w:pPr>
        <w:rPr>
          <w:rFonts w:eastAsia="MS Mincho"/>
          <w:i/>
          <w:iCs/>
          <w:sz w:val="20"/>
        </w:rPr>
      </w:pPr>
      <w:r>
        <w:rPr>
          <w:rFonts w:eastAsia="MS Mincho"/>
          <w:i/>
          <w:iCs/>
          <w:sz w:val="20"/>
        </w:rPr>
        <w:t>Punkto pakeitimai:</w:t>
      </w:r>
    </w:p>
    <w:p w:rsidR="00CB55CC" w:rsidRDefault="00144349">
      <w:pPr>
        <w:jc w:val="both"/>
        <w:rPr>
          <w:rFonts w:eastAsia="MS Mincho"/>
          <w:i/>
          <w:iCs/>
          <w:sz w:val="20"/>
        </w:rPr>
      </w:pPr>
      <w:r>
        <w:rPr>
          <w:rFonts w:eastAsia="MS Mincho"/>
          <w:i/>
          <w:iCs/>
          <w:sz w:val="20"/>
        </w:rPr>
        <w:t xml:space="preserve">Nr. </w:t>
      </w:r>
      <w:hyperlink r:id="rId34" w:history="1">
        <w:r w:rsidRPr="00532B9F">
          <w:rPr>
            <w:rFonts w:eastAsia="MS Mincho"/>
            <w:i/>
            <w:iCs/>
            <w:color w:val="0000FF" w:themeColor="hyperlink"/>
            <w:sz w:val="20"/>
            <w:u w:val="single"/>
          </w:rPr>
          <w:t>T-271</w:t>
        </w:r>
      </w:hyperlink>
      <w:r>
        <w:rPr>
          <w:rFonts w:eastAsia="MS Mincho"/>
          <w:i/>
          <w:iCs/>
          <w:sz w:val="20"/>
        </w:rPr>
        <w:t>, 2020-06-23, paskelbta TAR 2020-06-23, i. k. 2020-13740</w:t>
      </w:r>
    </w:p>
    <w:p w:rsidR="00CB55CC" w:rsidRDefault="00CB55CC"/>
    <w:p w:rsidR="00CB55CC" w:rsidRDefault="00144349">
      <w:pPr>
        <w:spacing w:line="360" w:lineRule="auto"/>
        <w:ind w:firstLine="720"/>
        <w:jc w:val="both"/>
        <w:rPr>
          <w:rFonts w:eastAsia="Calibri"/>
          <w:szCs w:val="24"/>
        </w:rPr>
      </w:pPr>
      <w:r>
        <w:rPr>
          <w:rFonts w:eastAsia="Calibri"/>
          <w:szCs w:val="24"/>
        </w:rPr>
        <w:t>8. Fiziniai asmenys, prašantys suteikti mokesčio lengvatą, turi pateikti:</w:t>
      </w:r>
    </w:p>
    <w:p w:rsidR="00CB55CC" w:rsidRDefault="00144349">
      <w:pPr>
        <w:spacing w:line="360" w:lineRule="auto"/>
        <w:ind w:firstLine="720"/>
        <w:jc w:val="both"/>
        <w:rPr>
          <w:color w:val="000000"/>
          <w:szCs w:val="24"/>
        </w:rPr>
      </w:pPr>
      <w:r>
        <w:rPr>
          <w:color w:val="000000"/>
          <w:szCs w:val="24"/>
        </w:rPr>
        <w:t xml:space="preserve">8.1. motyvuotą prašymą suteikti mokesčio lengvatą. Prašyme turi būti nurodyta </w:t>
      </w:r>
      <w:r>
        <w:rPr>
          <w:color w:val="000000"/>
          <w:szCs w:val="24"/>
        </w:rPr>
        <w:t>pareiškėjo vardas, pavardė, asmens kodas, gyvenamoji (deklaruota) vieta, telefono numeris, šeimos nariai, konkreti prašoma mokesčio lengvatos suma;</w:t>
      </w:r>
    </w:p>
    <w:p w:rsidR="00CB55CC" w:rsidRDefault="00144349">
      <w:pPr>
        <w:spacing w:line="360" w:lineRule="auto"/>
        <w:ind w:firstLine="720"/>
        <w:jc w:val="both"/>
        <w:rPr>
          <w:color w:val="000000"/>
          <w:szCs w:val="24"/>
        </w:rPr>
      </w:pPr>
      <w:r>
        <w:rPr>
          <w:color w:val="000000"/>
          <w:szCs w:val="24"/>
        </w:rPr>
        <w:lastRenderedPageBreak/>
        <w:t>8.2. nekilnojamojo turto mokesčio metinės deklaracijos, pateiktos mokesčių inspekcijai, kopiją (jei kreipias</w:t>
      </w:r>
      <w:r>
        <w:rPr>
          <w:color w:val="000000"/>
          <w:szCs w:val="24"/>
        </w:rPr>
        <w:t>i dėl nekilnojamojo turto mokesčio lengvatos);</w:t>
      </w:r>
    </w:p>
    <w:p w:rsidR="00CB55CC" w:rsidRDefault="00144349">
      <w:pPr>
        <w:spacing w:line="360" w:lineRule="auto"/>
        <w:ind w:firstLine="720"/>
        <w:jc w:val="both"/>
        <w:rPr>
          <w:color w:val="000000"/>
          <w:szCs w:val="24"/>
        </w:rPr>
      </w:pPr>
      <w:r>
        <w:rPr>
          <w:color w:val="000000"/>
          <w:szCs w:val="24"/>
        </w:rPr>
        <w:t>8.3. Kauno apskrities valstybinės mokesčių inspekcijos Kauno skyriaus pažymos apie paveldimo turto mokesčio sumą kopiją (jei kreipiasi dėl paveldimo turto mokesčio lengvatos);</w:t>
      </w:r>
    </w:p>
    <w:p w:rsidR="00CB55CC" w:rsidRDefault="00144349">
      <w:pPr>
        <w:spacing w:line="360" w:lineRule="auto"/>
        <w:ind w:firstLine="720"/>
        <w:jc w:val="both"/>
        <w:rPr>
          <w:color w:val="000000"/>
          <w:szCs w:val="24"/>
        </w:rPr>
      </w:pPr>
      <w:r>
        <w:rPr>
          <w:color w:val="000000"/>
          <w:szCs w:val="24"/>
        </w:rPr>
        <w:t>8.4. žemės mokesčio deklaracijos,</w:t>
      </w:r>
      <w:r>
        <w:rPr>
          <w:color w:val="000000"/>
          <w:szCs w:val="24"/>
        </w:rPr>
        <w:t xml:space="preserve"> gautos iš Kauno apskrities valstybinės mokesčių inspekcijos Kauno skyriaus, kopiją (jei kreipiasi dėl žemės mokesčio lengvatos);</w:t>
      </w:r>
    </w:p>
    <w:p w:rsidR="00CB55CC" w:rsidRDefault="00144349">
      <w:pPr>
        <w:spacing w:line="360" w:lineRule="auto"/>
        <w:ind w:firstLine="709"/>
        <w:jc w:val="both"/>
        <w:rPr>
          <w:rFonts w:eastAsia="Calibri"/>
          <w:szCs w:val="24"/>
        </w:rPr>
      </w:pPr>
      <w:r>
        <w:rPr>
          <w:rFonts w:eastAsia="Calibri"/>
          <w:color w:val="000000"/>
          <w:szCs w:val="24"/>
        </w:rPr>
        <w:t xml:space="preserve">8.5. </w:t>
      </w:r>
      <w:r>
        <w:rPr>
          <w:rFonts w:eastAsia="Calibri"/>
          <w:szCs w:val="24"/>
          <w:shd w:val="clear" w:color="auto" w:fill="FFFFFF"/>
        </w:rPr>
        <w:t xml:space="preserve">pažymą apie asmens ir (ar) jo šeimos narių registraciją Užimtumo tarnyboje prie Lietuvos Respublikos socialinės apsaugos </w:t>
      </w:r>
      <w:r>
        <w:rPr>
          <w:rFonts w:eastAsia="Calibri"/>
          <w:szCs w:val="24"/>
          <w:shd w:val="clear" w:color="auto" w:fill="FFFFFF"/>
        </w:rPr>
        <w:t>ir darbo ministerijos;</w:t>
      </w:r>
      <w:r>
        <w:t xml:space="preserve"> </w:t>
      </w:r>
    </w:p>
    <w:p w:rsidR="00CB55CC" w:rsidRDefault="00144349">
      <w:pPr>
        <w:rPr>
          <w:rFonts w:eastAsia="MS Mincho"/>
          <w:i/>
          <w:iCs/>
          <w:sz w:val="20"/>
        </w:rPr>
      </w:pPr>
      <w:r>
        <w:rPr>
          <w:rFonts w:eastAsia="MS Mincho"/>
          <w:i/>
          <w:iCs/>
          <w:sz w:val="20"/>
        </w:rPr>
        <w:t>Papunkčio pakeitimai:</w:t>
      </w:r>
    </w:p>
    <w:p w:rsidR="00CB55CC" w:rsidRDefault="00144349">
      <w:pPr>
        <w:jc w:val="both"/>
        <w:rPr>
          <w:rFonts w:eastAsia="MS Mincho"/>
          <w:i/>
          <w:iCs/>
          <w:sz w:val="20"/>
        </w:rPr>
      </w:pPr>
      <w:r>
        <w:rPr>
          <w:rFonts w:eastAsia="MS Mincho"/>
          <w:i/>
          <w:iCs/>
          <w:sz w:val="20"/>
        </w:rPr>
        <w:t xml:space="preserve">Nr. </w:t>
      </w:r>
      <w:hyperlink r:id="rId35" w:history="1">
        <w:r w:rsidRPr="00532B9F">
          <w:rPr>
            <w:rFonts w:eastAsia="MS Mincho"/>
            <w:i/>
            <w:iCs/>
            <w:color w:val="0000FF" w:themeColor="hyperlink"/>
            <w:sz w:val="20"/>
            <w:u w:val="single"/>
          </w:rPr>
          <w:t>T-271</w:t>
        </w:r>
      </w:hyperlink>
      <w:r>
        <w:rPr>
          <w:rFonts w:eastAsia="MS Mincho"/>
          <w:i/>
          <w:iCs/>
          <w:sz w:val="20"/>
        </w:rPr>
        <w:t>, 2020-06-23, paskelbta TAR 2020-06-23, i. k. 2020-13740</w:t>
      </w:r>
    </w:p>
    <w:p w:rsidR="00CB55CC" w:rsidRDefault="00CB55CC"/>
    <w:p w:rsidR="00CB55CC" w:rsidRDefault="00144349">
      <w:pPr>
        <w:spacing w:line="360" w:lineRule="auto"/>
        <w:ind w:firstLine="720"/>
        <w:jc w:val="both"/>
        <w:rPr>
          <w:rFonts w:eastAsia="Calibri"/>
          <w:szCs w:val="24"/>
        </w:rPr>
      </w:pPr>
      <w:r>
        <w:rPr>
          <w:rFonts w:eastAsia="Calibri"/>
          <w:szCs w:val="24"/>
        </w:rPr>
        <w:t>8.6. pažymas iš mokslo įstaigų apie šeimos na</w:t>
      </w:r>
      <w:r>
        <w:rPr>
          <w:rFonts w:eastAsia="Calibri"/>
          <w:szCs w:val="24"/>
        </w:rPr>
        <w:t>rių iki 24 metų mokymąsi ar studijas;</w:t>
      </w:r>
    </w:p>
    <w:p w:rsidR="00CB55CC" w:rsidRDefault="00144349">
      <w:pPr>
        <w:spacing w:line="360" w:lineRule="auto"/>
        <w:ind w:firstLine="720"/>
        <w:jc w:val="both"/>
        <w:rPr>
          <w:rFonts w:eastAsia="Calibri"/>
          <w:szCs w:val="24"/>
        </w:rPr>
      </w:pPr>
      <w:r>
        <w:rPr>
          <w:rFonts w:eastAsia="Calibri"/>
          <w:szCs w:val="24"/>
        </w:rPr>
        <w:t>8.7. asmenų, kuriems nustatytas 0–40 procentų darbingumo lygis – neįgaliojo pažymėjimo kopiją.</w:t>
      </w:r>
    </w:p>
    <w:p w:rsidR="00CB55CC" w:rsidRDefault="00144349">
      <w:pPr>
        <w:spacing w:line="360" w:lineRule="auto"/>
        <w:ind w:firstLine="709"/>
        <w:jc w:val="both"/>
        <w:rPr>
          <w:rFonts w:eastAsia="Calibri"/>
          <w:szCs w:val="24"/>
        </w:rPr>
      </w:pPr>
      <w:r>
        <w:rPr>
          <w:rFonts w:eastAsia="Calibri"/>
          <w:szCs w:val="24"/>
          <w:lang w:bidi="he-IL"/>
        </w:rPr>
        <w:t>8.8. pažymas apie asmens ir jo šeimos gaunamas pajamas (įskaitant socialines išmokas).</w:t>
      </w:r>
      <w:r>
        <w:t xml:space="preserve"> </w:t>
      </w:r>
    </w:p>
    <w:p w:rsidR="00CB55CC" w:rsidRDefault="00144349">
      <w:pPr>
        <w:rPr>
          <w:rFonts w:eastAsia="MS Mincho"/>
          <w:i/>
          <w:iCs/>
          <w:sz w:val="20"/>
        </w:rPr>
      </w:pPr>
      <w:r>
        <w:rPr>
          <w:rFonts w:eastAsia="MS Mincho"/>
          <w:i/>
          <w:iCs/>
          <w:sz w:val="20"/>
        </w:rPr>
        <w:t>Papildyta papunkčiu:</w:t>
      </w:r>
    </w:p>
    <w:p w:rsidR="00CB55CC" w:rsidRDefault="00144349">
      <w:pPr>
        <w:jc w:val="both"/>
        <w:rPr>
          <w:rFonts w:eastAsia="MS Mincho"/>
          <w:i/>
          <w:iCs/>
          <w:sz w:val="20"/>
        </w:rPr>
      </w:pPr>
      <w:r>
        <w:rPr>
          <w:rFonts w:eastAsia="MS Mincho"/>
          <w:i/>
          <w:iCs/>
          <w:sz w:val="20"/>
        </w:rPr>
        <w:t xml:space="preserve">Nr. </w:t>
      </w:r>
      <w:hyperlink r:id="rId36" w:history="1">
        <w:r w:rsidRPr="00532B9F">
          <w:rPr>
            <w:rFonts w:eastAsia="MS Mincho"/>
            <w:i/>
            <w:iCs/>
            <w:color w:val="0000FF" w:themeColor="hyperlink"/>
            <w:sz w:val="20"/>
            <w:u w:val="single"/>
          </w:rPr>
          <w:t>T-271</w:t>
        </w:r>
      </w:hyperlink>
      <w:r>
        <w:rPr>
          <w:rFonts w:eastAsia="MS Mincho"/>
          <w:i/>
          <w:iCs/>
          <w:sz w:val="20"/>
        </w:rPr>
        <w:t>, 2020-06-23, paskelbta TAR 2020-06-23, i. k. 2020-13740</w:t>
      </w:r>
    </w:p>
    <w:p w:rsidR="00CB55CC" w:rsidRDefault="00CB55CC"/>
    <w:p w:rsidR="00CB55CC" w:rsidRDefault="00144349">
      <w:pPr>
        <w:spacing w:line="360" w:lineRule="auto"/>
        <w:ind w:firstLine="720"/>
        <w:jc w:val="both"/>
        <w:rPr>
          <w:color w:val="000000"/>
          <w:szCs w:val="24"/>
        </w:rPr>
      </w:pPr>
      <w:r>
        <w:rPr>
          <w:color w:val="000000"/>
          <w:szCs w:val="24"/>
        </w:rPr>
        <w:t>9. Juridiniai asmenys, prašantys suteikti mokesčių lengvatas, prie motyvuoto prašymo turi pateikt</w:t>
      </w:r>
      <w:r>
        <w:rPr>
          <w:color w:val="000000"/>
          <w:szCs w:val="24"/>
        </w:rPr>
        <w:t>i:</w:t>
      </w:r>
    </w:p>
    <w:p w:rsidR="00CB55CC" w:rsidRDefault="00144349">
      <w:pPr>
        <w:spacing w:line="360" w:lineRule="auto"/>
        <w:ind w:firstLine="720"/>
        <w:jc w:val="both"/>
        <w:rPr>
          <w:rFonts w:eastAsia="Calibri"/>
          <w:szCs w:val="24"/>
        </w:rPr>
      </w:pPr>
      <w:r>
        <w:rPr>
          <w:color w:val="000000"/>
          <w:szCs w:val="24"/>
        </w:rPr>
        <w:t>9.1. </w:t>
      </w:r>
      <w:r>
        <w:rPr>
          <w:rFonts w:eastAsia="Calibri"/>
          <w:szCs w:val="24"/>
        </w:rPr>
        <w:t>žemės ar nekilnojamojo turto mokesčio deklaracijos kopiją;</w:t>
      </w:r>
    </w:p>
    <w:p w:rsidR="00CB55CC" w:rsidRDefault="00144349">
      <w:pPr>
        <w:spacing w:line="360" w:lineRule="auto"/>
        <w:ind w:firstLine="720"/>
        <w:jc w:val="both"/>
        <w:rPr>
          <w:color w:val="000000"/>
          <w:szCs w:val="24"/>
        </w:rPr>
      </w:pPr>
      <w:r>
        <w:rPr>
          <w:color w:val="000000"/>
          <w:szCs w:val="24"/>
        </w:rPr>
        <w:t>9.2. juridiniai asmenys, prašantys lengvatos pagal 5.8 papunktį, privalo pateikti dokumentus, įrodančius, kad vykdo nurodytą veiklą.</w:t>
      </w:r>
    </w:p>
    <w:p w:rsidR="00CB55CC" w:rsidRDefault="00144349">
      <w:pPr>
        <w:spacing w:line="360" w:lineRule="auto"/>
        <w:ind w:firstLine="720"/>
        <w:jc w:val="both"/>
        <w:rPr>
          <w:color w:val="000000"/>
          <w:szCs w:val="24"/>
        </w:rPr>
      </w:pPr>
      <w:r>
        <w:rPr>
          <w:color w:val="000000"/>
          <w:szCs w:val="24"/>
        </w:rPr>
        <w:t>10. Asmenys, prašantys suteikti mokesčių lengvatas pagal</w:t>
      </w:r>
      <w:r>
        <w:rPr>
          <w:color w:val="000000"/>
          <w:szCs w:val="24"/>
        </w:rPr>
        <w:t xml:space="preserve"> 4.2, 4.3, 5.2 ir 5.6 papunkčius, privalo pateikti </w:t>
      </w:r>
      <w:r>
        <w:rPr>
          <w:rFonts w:eastAsia="Calibri"/>
          <w:szCs w:val="24"/>
        </w:rPr>
        <w:t xml:space="preserve">išlaidas pagrindžiančių ir jų apmokėjimą įrodančių dokumentų </w:t>
      </w:r>
      <w:r>
        <w:rPr>
          <w:color w:val="000000"/>
          <w:szCs w:val="24"/>
        </w:rPr>
        <w:t xml:space="preserve">(darbų sutarčių, atliktų darbų aktų, mokėjimo pavedimų ar kvitų) </w:t>
      </w:r>
      <w:r>
        <w:rPr>
          <w:rFonts w:eastAsia="Calibri"/>
          <w:szCs w:val="24"/>
        </w:rPr>
        <w:t>patvirtintas kopijas</w:t>
      </w:r>
      <w:r>
        <w:rPr>
          <w:color w:val="000000"/>
          <w:szCs w:val="24"/>
        </w:rPr>
        <w:t xml:space="preserve"> ir statinių, kuriuos atnaujino, nuotraukas.</w:t>
      </w:r>
    </w:p>
    <w:p w:rsidR="00CB55CC" w:rsidRDefault="00144349">
      <w:pPr>
        <w:spacing w:line="360" w:lineRule="auto"/>
        <w:ind w:firstLine="720"/>
        <w:jc w:val="both"/>
        <w:rPr>
          <w:color w:val="000000"/>
          <w:szCs w:val="24"/>
        </w:rPr>
      </w:pPr>
      <w:r>
        <w:rPr>
          <w:color w:val="000000"/>
          <w:szCs w:val="24"/>
        </w:rPr>
        <w:t>11. Visi asmen</w:t>
      </w:r>
      <w:r>
        <w:rPr>
          <w:color w:val="000000"/>
          <w:szCs w:val="24"/>
        </w:rPr>
        <w:t>ys privalo pateikti Kauno apskrities valstybinės mokesčių inspekcijos pažymas apie atsiskaitymą su Savivaldybės biudžetu.</w:t>
      </w:r>
    </w:p>
    <w:p w:rsidR="00CB55CC" w:rsidRDefault="00144349">
      <w:pPr>
        <w:spacing w:line="360" w:lineRule="auto"/>
        <w:ind w:firstLine="709"/>
        <w:jc w:val="both"/>
        <w:rPr>
          <w:color w:val="000000"/>
          <w:szCs w:val="24"/>
        </w:rPr>
      </w:pPr>
      <w:r>
        <w:rPr>
          <w:color w:val="000000"/>
          <w:szCs w:val="24"/>
        </w:rPr>
        <w:t xml:space="preserve">12. Visos šiose taisyklėse nurodytos procedūros, susijusios su prašymų ir kitų dokumentų, reikalingų mokesčių lengvatai suteikti, </w:t>
      </w:r>
      <w:r>
        <w:rPr>
          <w:color w:val="000000"/>
          <w:szCs w:val="24"/>
        </w:rPr>
        <w:t>pateikimu ir informavimu apie priimtus sprendimus, gali būti atliekamos ir elektroninėmis priemonėmis.</w:t>
      </w:r>
    </w:p>
    <w:p w:rsidR="00CB55CC" w:rsidRDefault="00CB55CC">
      <w:pPr>
        <w:rPr>
          <w:rFonts w:eastAsia="Calibri"/>
          <w:szCs w:val="24"/>
        </w:rPr>
      </w:pPr>
    </w:p>
    <w:p w:rsidR="00CB55CC" w:rsidRDefault="00144349">
      <w:pPr>
        <w:spacing w:line="360" w:lineRule="auto"/>
        <w:jc w:val="center"/>
        <w:rPr>
          <w:b/>
          <w:bCs/>
          <w:color w:val="000000"/>
          <w:szCs w:val="24"/>
        </w:rPr>
      </w:pPr>
      <w:r>
        <w:rPr>
          <w:b/>
          <w:bCs/>
          <w:color w:val="000000"/>
          <w:szCs w:val="24"/>
        </w:rPr>
        <w:t>IV SKYRIUS</w:t>
      </w:r>
    </w:p>
    <w:p w:rsidR="00CB55CC" w:rsidRDefault="00144349">
      <w:pPr>
        <w:spacing w:line="360" w:lineRule="auto"/>
        <w:jc w:val="center"/>
        <w:rPr>
          <w:color w:val="000000"/>
          <w:szCs w:val="24"/>
        </w:rPr>
      </w:pPr>
      <w:r>
        <w:rPr>
          <w:b/>
          <w:bCs/>
          <w:color w:val="000000"/>
          <w:szCs w:val="24"/>
        </w:rPr>
        <w:t>PRAŠYMŲ NAGRINĖJIMAS IR SVARSTYMAS</w:t>
      </w:r>
    </w:p>
    <w:p w:rsidR="00CB55CC" w:rsidRDefault="00CB55CC">
      <w:pPr>
        <w:ind w:left="720" w:firstLine="782"/>
        <w:rPr>
          <w:color w:val="000000"/>
          <w:szCs w:val="24"/>
        </w:rPr>
      </w:pPr>
    </w:p>
    <w:p w:rsidR="00CB55CC" w:rsidRDefault="00144349">
      <w:pPr>
        <w:spacing w:line="360" w:lineRule="auto"/>
        <w:ind w:firstLine="709"/>
        <w:jc w:val="both"/>
        <w:rPr>
          <w:rFonts w:eastAsia="Calibri"/>
          <w:szCs w:val="24"/>
        </w:rPr>
      </w:pPr>
      <w:r>
        <w:rPr>
          <w:color w:val="000000"/>
          <w:szCs w:val="24"/>
          <w:lang w:bidi="he-IL"/>
        </w:rPr>
        <w:lastRenderedPageBreak/>
        <w:t xml:space="preserve">13. Fizinių ir juridinių asmenų prašymus su papildoma medžiaga dėl mokesčių lengvatų suteikimo nagrinėja </w:t>
      </w:r>
      <w:r>
        <w:rPr>
          <w:color w:val="000000"/>
          <w:szCs w:val="24"/>
          <w:lang w:bidi="he-IL"/>
        </w:rPr>
        <w:t xml:space="preserve">Savivaldybės administracijos skyrius, atsakingas už mokesčių lengvatų teikimą (toliau – Skyrius). </w:t>
      </w:r>
      <w:r>
        <w:rPr>
          <w:rFonts w:eastAsia="Calibri"/>
          <w:szCs w:val="24"/>
          <w:lang w:bidi="he-IL"/>
        </w:rPr>
        <w:t>Jeigu su prašymu pateikti ne visi reikiami dokumentai, pareiškėjas per 20 darbo dienų turi pateikti trūkstamus dokumentus ir (ar) patikslinti prašymą. Jei per</w:t>
      </w:r>
      <w:r>
        <w:rPr>
          <w:rFonts w:eastAsia="Calibri"/>
          <w:szCs w:val="24"/>
          <w:lang w:bidi="he-IL"/>
        </w:rPr>
        <w:t xml:space="preserve"> nurodytą terminą prašomi dokumentai nepateikiami ir priežastys, kodėl nebuvo galima dokumentų per nurodytą terminą pateikti, nepripažįstamos svarbiomis (liga ar pan.), lengvatos suteikimo prašymas atmetamas ir apie tai informuojamas pareiškėjas.</w:t>
      </w:r>
      <w:r>
        <w:t xml:space="preserve"> </w:t>
      </w:r>
    </w:p>
    <w:p w:rsidR="00CB55CC" w:rsidRDefault="00144349">
      <w:pPr>
        <w:rPr>
          <w:rFonts w:eastAsia="MS Mincho"/>
          <w:i/>
          <w:iCs/>
          <w:sz w:val="20"/>
        </w:rPr>
      </w:pPr>
      <w:r>
        <w:rPr>
          <w:rFonts w:eastAsia="MS Mincho"/>
          <w:i/>
          <w:iCs/>
          <w:sz w:val="20"/>
        </w:rPr>
        <w:t>Punkto p</w:t>
      </w:r>
      <w:r>
        <w:rPr>
          <w:rFonts w:eastAsia="MS Mincho"/>
          <w:i/>
          <w:iCs/>
          <w:sz w:val="20"/>
        </w:rPr>
        <w:t>akeitimai:</w:t>
      </w:r>
    </w:p>
    <w:p w:rsidR="00CB55CC" w:rsidRDefault="00144349">
      <w:pPr>
        <w:jc w:val="both"/>
        <w:rPr>
          <w:rFonts w:eastAsia="MS Mincho"/>
          <w:i/>
          <w:iCs/>
          <w:sz w:val="20"/>
        </w:rPr>
      </w:pPr>
      <w:r>
        <w:rPr>
          <w:rFonts w:eastAsia="MS Mincho"/>
          <w:i/>
          <w:iCs/>
          <w:sz w:val="20"/>
        </w:rPr>
        <w:t xml:space="preserve">Nr. </w:t>
      </w:r>
      <w:hyperlink r:id="rId37" w:history="1">
        <w:r w:rsidRPr="00532B9F">
          <w:rPr>
            <w:rFonts w:eastAsia="MS Mincho"/>
            <w:i/>
            <w:iCs/>
            <w:color w:val="0000FF" w:themeColor="hyperlink"/>
            <w:sz w:val="20"/>
            <w:u w:val="single"/>
          </w:rPr>
          <w:t>T-271</w:t>
        </w:r>
      </w:hyperlink>
      <w:r>
        <w:rPr>
          <w:rFonts w:eastAsia="MS Mincho"/>
          <w:i/>
          <w:iCs/>
          <w:sz w:val="20"/>
        </w:rPr>
        <w:t>, 2020-06-23, paskelbta TAR 2020-06-23, i. k. 2020-13740</w:t>
      </w:r>
    </w:p>
    <w:p w:rsidR="00CB55CC" w:rsidRDefault="00CB55CC"/>
    <w:p w:rsidR="00CB55CC" w:rsidRDefault="00144349">
      <w:pPr>
        <w:spacing w:line="360" w:lineRule="auto"/>
        <w:ind w:firstLine="709"/>
        <w:jc w:val="both"/>
        <w:rPr>
          <w:color w:val="000000"/>
          <w:szCs w:val="24"/>
        </w:rPr>
      </w:pPr>
      <w:r>
        <w:rPr>
          <w:color w:val="000000"/>
          <w:szCs w:val="24"/>
          <w:lang w:bidi="he-IL"/>
        </w:rPr>
        <w:t>14. Skyrius, išnagrinėjęs prašymus, parengia Savivaldybės tarybos sprendimo proj</w:t>
      </w:r>
      <w:r>
        <w:rPr>
          <w:color w:val="000000"/>
          <w:szCs w:val="24"/>
          <w:lang w:bidi="he-IL"/>
        </w:rPr>
        <w:t>ektą dėl mokesčio lengvatos suteikimo ir teikia jį svarstyti Savivaldybės tarybai.</w:t>
      </w:r>
      <w:r>
        <w:t xml:space="preserve"> </w:t>
      </w:r>
    </w:p>
    <w:p w:rsidR="00CB55CC" w:rsidRDefault="00144349">
      <w:pPr>
        <w:rPr>
          <w:rFonts w:eastAsia="MS Mincho"/>
          <w:i/>
          <w:iCs/>
          <w:sz w:val="20"/>
        </w:rPr>
      </w:pPr>
      <w:r>
        <w:rPr>
          <w:rFonts w:eastAsia="MS Mincho"/>
          <w:i/>
          <w:iCs/>
          <w:sz w:val="20"/>
        </w:rPr>
        <w:t>Punkto pakeitimai:</w:t>
      </w:r>
    </w:p>
    <w:p w:rsidR="00CB55CC" w:rsidRDefault="00144349">
      <w:pPr>
        <w:jc w:val="both"/>
        <w:rPr>
          <w:rFonts w:eastAsia="MS Mincho"/>
          <w:i/>
          <w:iCs/>
          <w:sz w:val="20"/>
        </w:rPr>
      </w:pPr>
      <w:r>
        <w:rPr>
          <w:rFonts w:eastAsia="MS Mincho"/>
          <w:i/>
          <w:iCs/>
          <w:sz w:val="20"/>
        </w:rPr>
        <w:t xml:space="preserve">Nr. </w:t>
      </w:r>
      <w:hyperlink r:id="rId38" w:history="1">
        <w:r w:rsidRPr="00532B9F">
          <w:rPr>
            <w:rFonts w:eastAsia="MS Mincho"/>
            <w:i/>
            <w:iCs/>
            <w:color w:val="0000FF" w:themeColor="hyperlink"/>
            <w:sz w:val="20"/>
            <w:u w:val="single"/>
          </w:rPr>
          <w:t>T-271</w:t>
        </w:r>
      </w:hyperlink>
      <w:r>
        <w:rPr>
          <w:rFonts w:eastAsia="MS Mincho"/>
          <w:i/>
          <w:iCs/>
          <w:sz w:val="20"/>
        </w:rPr>
        <w:t xml:space="preserve">, 2020-06-23, paskelbta TAR 2020-06-23, i. k. </w:t>
      </w:r>
      <w:r>
        <w:rPr>
          <w:rFonts w:eastAsia="MS Mincho"/>
          <w:i/>
          <w:iCs/>
          <w:sz w:val="20"/>
        </w:rPr>
        <w:t>2020-13740</w:t>
      </w:r>
    </w:p>
    <w:p w:rsidR="00CB55CC" w:rsidRDefault="00CB55CC"/>
    <w:p w:rsidR="00CB55CC" w:rsidRDefault="00144349">
      <w:pPr>
        <w:spacing w:line="360" w:lineRule="auto"/>
        <w:ind w:firstLine="709"/>
        <w:jc w:val="both"/>
        <w:rPr>
          <w:color w:val="000000"/>
          <w:szCs w:val="24"/>
        </w:rPr>
      </w:pPr>
      <w:r>
        <w:rPr>
          <w:color w:val="000000"/>
          <w:szCs w:val="24"/>
          <w:lang w:bidi="he-IL"/>
        </w:rPr>
        <w:t xml:space="preserve">15. Jeigu prašymai suteikti mokesčių lengvatas neatitinka šiose taisyklėse nustatytų kriterijų, </w:t>
      </w:r>
      <w:r>
        <w:rPr>
          <w:szCs w:val="24"/>
          <w:lang w:bidi="he-IL"/>
        </w:rPr>
        <w:t xml:space="preserve">Savivaldybės tarybos sprendimo nesuteikti mokesčio lengvatos projektas nerengiamas ir </w:t>
      </w:r>
      <w:r>
        <w:rPr>
          <w:color w:val="000000"/>
          <w:szCs w:val="24"/>
          <w:lang w:bidi="he-IL"/>
        </w:rPr>
        <w:t>Skyrius</w:t>
      </w:r>
      <w:r>
        <w:rPr>
          <w:bCs/>
          <w:color w:val="000000"/>
          <w:szCs w:val="24"/>
          <w:lang w:bidi="he-IL"/>
        </w:rPr>
        <w:t xml:space="preserve"> </w:t>
      </w:r>
      <w:r>
        <w:rPr>
          <w:color w:val="000000"/>
          <w:szCs w:val="24"/>
          <w:lang w:bidi="he-IL"/>
        </w:rPr>
        <w:t>apie tai informuoja pareiškėjus.</w:t>
      </w:r>
      <w:r>
        <w:rPr>
          <w:lang w:bidi="he-IL"/>
        </w:rPr>
        <w:t xml:space="preserve"> </w:t>
      </w:r>
    </w:p>
    <w:p w:rsidR="00CB55CC" w:rsidRDefault="00144349">
      <w:pPr>
        <w:rPr>
          <w:rFonts w:eastAsia="MS Mincho"/>
          <w:i/>
          <w:iCs/>
          <w:sz w:val="20"/>
        </w:rPr>
      </w:pPr>
      <w:r>
        <w:rPr>
          <w:rFonts w:eastAsia="MS Mincho"/>
          <w:i/>
          <w:iCs/>
          <w:sz w:val="20"/>
        </w:rPr>
        <w:t>Punkto pakeitimai:</w:t>
      </w:r>
    </w:p>
    <w:p w:rsidR="00CB55CC" w:rsidRDefault="00144349">
      <w:pPr>
        <w:jc w:val="both"/>
        <w:rPr>
          <w:rFonts w:eastAsia="MS Mincho"/>
          <w:i/>
          <w:iCs/>
          <w:sz w:val="20"/>
        </w:rPr>
      </w:pPr>
      <w:r>
        <w:rPr>
          <w:rFonts w:eastAsia="MS Mincho"/>
          <w:i/>
          <w:iCs/>
          <w:sz w:val="20"/>
        </w:rPr>
        <w:t xml:space="preserve">Nr. </w:t>
      </w:r>
      <w:hyperlink r:id="rId39" w:history="1">
        <w:r w:rsidRPr="00532B9F">
          <w:rPr>
            <w:rFonts w:eastAsia="MS Mincho"/>
            <w:i/>
            <w:iCs/>
            <w:color w:val="0000FF" w:themeColor="hyperlink"/>
            <w:sz w:val="20"/>
            <w:u w:val="single"/>
          </w:rPr>
          <w:t>T-15</w:t>
        </w:r>
      </w:hyperlink>
      <w:r>
        <w:rPr>
          <w:rFonts w:eastAsia="MS Mincho"/>
          <w:i/>
          <w:iCs/>
          <w:sz w:val="20"/>
        </w:rPr>
        <w:t>, 2023-02-07, paskelbta TAR 2023-02-08, i. k. 2023-02346</w:t>
      </w:r>
    </w:p>
    <w:p w:rsidR="00CB55CC" w:rsidRDefault="00CB55CC"/>
    <w:p w:rsidR="00CB55CC" w:rsidRDefault="00144349">
      <w:pPr>
        <w:spacing w:line="360" w:lineRule="auto"/>
        <w:jc w:val="center"/>
        <w:rPr>
          <w:b/>
          <w:bCs/>
          <w:color w:val="000000"/>
          <w:szCs w:val="24"/>
        </w:rPr>
      </w:pPr>
      <w:r>
        <w:rPr>
          <w:b/>
          <w:bCs/>
          <w:color w:val="000000"/>
          <w:szCs w:val="24"/>
        </w:rPr>
        <w:t>V SKYRIUS</w:t>
      </w:r>
    </w:p>
    <w:p w:rsidR="00CB55CC" w:rsidRDefault="00144349">
      <w:pPr>
        <w:spacing w:line="360" w:lineRule="auto"/>
        <w:jc w:val="center"/>
        <w:rPr>
          <w:color w:val="000000"/>
          <w:szCs w:val="24"/>
        </w:rPr>
      </w:pPr>
      <w:r>
        <w:rPr>
          <w:b/>
          <w:bCs/>
          <w:color w:val="000000"/>
          <w:szCs w:val="24"/>
        </w:rPr>
        <w:t>MOKESČIO LENGVATOS PANAIKINIMAS</w:t>
      </w:r>
    </w:p>
    <w:p w:rsidR="00CB55CC" w:rsidRDefault="00CB55CC">
      <w:pPr>
        <w:ind w:firstLine="1360"/>
        <w:jc w:val="center"/>
        <w:rPr>
          <w:color w:val="000000"/>
          <w:szCs w:val="24"/>
        </w:rPr>
      </w:pPr>
    </w:p>
    <w:p w:rsidR="00CB55CC" w:rsidRDefault="00144349">
      <w:pPr>
        <w:spacing w:line="360" w:lineRule="auto"/>
        <w:ind w:firstLine="709"/>
        <w:jc w:val="both"/>
        <w:rPr>
          <w:color w:val="000000"/>
          <w:szCs w:val="24"/>
        </w:rPr>
      </w:pPr>
      <w:r>
        <w:rPr>
          <w:color w:val="000000"/>
          <w:szCs w:val="24"/>
          <w:lang w:bidi="he-IL"/>
        </w:rPr>
        <w:t>16. Jei paaiškėja, kad fizinis ar juridinis asmuo</w:t>
      </w:r>
      <w:r>
        <w:rPr>
          <w:color w:val="000000"/>
          <w:szCs w:val="24"/>
          <w:lang w:bidi="he-IL"/>
        </w:rPr>
        <w:t xml:space="preserve"> pateikė neteisingus duomenis, kurie nulėmė nepagrįstą Savivaldybės tarybos sprendimą dėl mokesčio lengvatos suteikimo, toks sprendimas pripažįstamas netekusiu galios Savivaldybės tarybos sprendimu. Sprendimo projektą rengia Skyrius.</w:t>
      </w:r>
      <w:r>
        <w:t xml:space="preserve"> </w:t>
      </w:r>
    </w:p>
    <w:p w:rsidR="00CB55CC" w:rsidRDefault="00144349">
      <w:pPr>
        <w:rPr>
          <w:rFonts w:eastAsia="MS Mincho"/>
          <w:i/>
          <w:iCs/>
          <w:sz w:val="20"/>
        </w:rPr>
      </w:pPr>
      <w:r>
        <w:rPr>
          <w:rFonts w:eastAsia="MS Mincho"/>
          <w:i/>
          <w:iCs/>
          <w:sz w:val="20"/>
        </w:rPr>
        <w:t>Punkto pakeitimai:</w:t>
      </w:r>
    </w:p>
    <w:p w:rsidR="00CB55CC" w:rsidRDefault="00144349">
      <w:pPr>
        <w:jc w:val="both"/>
        <w:rPr>
          <w:rFonts w:eastAsia="MS Mincho"/>
          <w:i/>
          <w:iCs/>
          <w:sz w:val="20"/>
        </w:rPr>
      </w:pPr>
      <w:r>
        <w:rPr>
          <w:rFonts w:eastAsia="MS Mincho"/>
          <w:i/>
          <w:iCs/>
          <w:sz w:val="20"/>
        </w:rPr>
        <w:t>Nr</w:t>
      </w:r>
      <w:r>
        <w:rPr>
          <w:rFonts w:eastAsia="MS Mincho"/>
          <w:i/>
          <w:iCs/>
          <w:sz w:val="20"/>
        </w:rPr>
        <w:t xml:space="preserve">. </w:t>
      </w:r>
      <w:hyperlink r:id="rId40" w:history="1">
        <w:r w:rsidRPr="00532B9F">
          <w:rPr>
            <w:rFonts w:eastAsia="MS Mincho"/>
            <w:i/>
            <w:iCs/>
            <w:color w:val="0000FF" w:themeColor="hyperlink"/>
            <w:sz w:val="20"/>
            <w:u w:val="single"/>
          </w:rPr>
          <w:t>T-271</w:t>
        </w:r>
      </w:hyperlink>
      <w:r>
        <w:rPr>
          <w:rFonts w:eastAsia="MS Mincho"/>
          <w:i/>
          <w:iCs/>
          <w:sz w:val="20"/>
        </w:rPr>
        <w:t>, 2020-06-23, paskelbta TAR 2020-06-23, i. k. 2020-13740</w:t>
      </w:r>
    </w:p>
    <w:p w:rsidR="00CB55CC" w:rsidRDefault="00CB55CC"/>
    <w:p w:rsidR="00CB55CC" w:rsidRDefault="00144349">
      <w:pPr>
        <w:spacing w:line="360" w:lineRule="auto"/>
        <w:jc w:val="center"/>
        <w:rPr>
          <w:b/>
          <w:bCs/>
          <w:color w:val="000000"/>
          <w:szCs w:val="24"/>
        </w:rPr>
      </w:pPr>
      <w:r>
        <w:rPr>
          <w:b/>
          <w:bCs/>
          <w:color w:val="000000"/>
          <w:szCs w:val="24"/>
        </w:rPr>
        <w:t>VI SKYRIUS</w:t>
      </w:r>
    </w:p>
    <w:p w:rsidR="00CB55CC" w:rsidRDefault="00144349">
      <w:pPr>
        <w:spacing w:line="360" w:lineRule="auto"/>
        <w:ind w:firstLine="62"/>
        <w:jc w:val="center"/>
        <w:rPr>
          <w:color w:val="000000"/>
          <w:szCs w:val="24"/>
        </w:rPr>
      </w:pPr>
      <w:r>
        <w:rPr>
          <w:b/>
          <w:bCs/>
          <w:color w:val="000000"/>
          <w:szCs w:val="24"/>
        </w:rPr>
        <w:t>BAIGIAMOSIOS NUOSTATOS</w:t>
      </w:r>
    </w:p>
    <w:p w:rsidR="00CB55CC" w:rsidRDefault="00CB55CC">
      <w:pPr>
        <w:ind w:firstLine="782"/>
        <w:jc w:val="center"/>
        <w:rPr>
          <w:color w:val="000000"/>
          <w:szCs w:val="24"/>
        </w:rPr>
      </w:pPr>
    </w:p>
    <w:p w:rsidR="00CB55CC" w:rsidRDefault="00144349">
      <w:pPr>
        <w:spacing w:line="360" w:lineRule="auto"/>
        <w:ind w:firstLine="720"/>
        <w:jc w:val="both"/>
        <w:rPr>
          <w:color w:val="000000"/>
          <w:szCs w:val="24"/>
        </w:rPr>
      </w:pPr>
      <w:r>
        <w:rPr>
          <w:color w:val="000000"/>
          <w:szCs w:val="24"/>
        </w:rPr>
        <w:t xml:space="preserve">17. Savivaldybės tarybos sprendimo dėl mokesčio lengvatos </w:t>
      </w:r>
      <w:r>
        <w:rPr>
          <w:color w:val="000000"/>
          <w:szCs w:val="24"/>
        </w:rPr>
        <w:t>suteikimo ar sprendimo pripažinimo netekusiu galios kopijos išsiunčiamos mokesčio mokėtojui, kuris kreipėsi dėl mokesčio lengvatos, ir teritorinei mokesčių inspekcijai.</w:t>
      </w:r>
    </w:p>
    <w:p w:rsidR="00CB55CC" w:rsidRDefault="00CB55CC">
      <w:pPr>
        <w:spacing w:line="360" w:lineRule="auto"/>
        <w:ind w:firstLine="720"/>
        <w:jc w:val="both"/>
        <w:rPr>
          <w:color w:val="000000"/>
          <w:szCs w:val="24"/>
        </w:rPr>
      </w:pPr>
    </w:p>
    <w:p w:rsidR="00CB55CC" w:rsidRDefault="00144349">
      <w:pPr>
        <w:jc w:val="center"/>
        <w:rPr>
          <w:lang w:bidi="he-IL"/>
        </w:rPr>
      </w:pPr>
      <w:r>
        <w:rPr>
          <w:rFonts w:ascii="Calibri" w:hAnsi="Calibri"/>
          <w:color w:val="000000"/>
          <w:szCs w:val="24"/>
        </w:rPr>
        <w:t>_________________________________</w:t>
      </w:r>
    </w:p>
    <w:p w:rsidR="00CB55CC" w:rsidRDefault="00CB55CC">
      <w:pPr>
        <w:jc w:val="both"/>
        <w:rPr>
          <w:b/>
          <w:sz w:val="20"/>
        </w:rPr>
      </w:pPr>
    </w:p>
    <w:p w:rsidR="00CB55CC" w:rsidRDefault="00CB55CC">
      <w:pPr>
        <w:jc w:val="both"/>
        <w:rPr>
          <w:b/>
          <w:sz w:val="20"/>
        </w:rPr>
      </w:pPr>
    </w:p>
    <w:p w:rsidR="00CB55CC" w:rsidRDefault="00144349">
      <w:pPr>
        <w:jc w:val="both"/>
        <w:rPr>
          <w:b/>
        </w:rPr>
      </w:pPr>
      <w:r>
        <w:rPr>
          <w:b/>
          <w:sz w:val="20"/>
        </w:rPr>
        <w:t>Pakeitimai:</w:t>
      </w:r>
    </w:p>
    <w:p w:rsidR="00CB55CC" w:rsidRDefault="00CB55CC">
      <w:pPr>
        <w:jc w:val="both"/>
        <w:rPr>
          <w:sz w:val="20"/>
        </w:rPr>
      </w:pPr>
    </w:p>
    <w:p w:rsidR="00CB55CC" w:rsidRDefault="00144349">
      <w:pPr>
        <w:jc w:val="both"/>
      </w:pPr>
      <w:r>
        <w:rPr>
          <w:sz w:val="20"/>
        </w:rPr>
        <w:t>1.</w:t>
      </w:r>
    </w:p>
    <w:p w:rsidR="00CB55CC" w:rsidRDefault="00144349">
      <w:pPr>
        <w:jc w:val="both"/>
      </w:pPr>
      <w:r>
        <w:rPr>
          <w:sz w:val="20"/>
        </w:rPr>
        <w:t xml:space="preserve">Kauno miesto savivaldybės taryba, </w:t>
      </w:r>
      <w:r>
        <w:rPr>
          <w:sz w:val="20"/>
        </w:rPr>
        <w:t>Sprendimas</w:t>
      </w:r>
    </w:p>
    <w:p w:rsidR="00CB55CC" w:rsidRDefault="00144349">
      <w:pPr>
        <w:jc w:val="both"/>
      </w:pPr>
      <w:r>
        <w:rPr>
          <w:sz w:val="20"/>
        </w:rPr>
        <w:t xml:space="preserve">Nr. </w:t>
      </w:r>
      <w:hyperlink r:id="rId41" w:history="1">
        <w:r w:rsidRPr="00532B9F">
          <w:rPr>
            <w:rFonts w:eastAsia="MS Mincho"/>
            <w:iCs/>
            <w:color w:val="0000FF" w:themeColor="hyperlink"/>
            <w:sz w:val="20"/>
            <w:u w:val="single"/>
          </w:rPr>
          <w:t>T-564</w:t>
        </w:r>
      </w:hyperlink>
      <w:r>
        <w:rPr>
          <w:rFonts w:eastAsia="MS Mincho"/>
          <w:iCs/>
          <w:sz w:val="20"/>
        </w:rPr>
        <w:t>, 2009-11-05, paskelbta TAR 2009-11-05, i. k. 2009-01265</w:t>
      </w:r>
    </w:p>
    <w:p w:rsidR="00CB55CC" w:rsidRDefault="00144349">
      <w:pPr>
        <w:jc w:val="both"/>
      </w:pPr>
      <w:r>
        <w:rPr>
          <w:sz w:val="20"/>
        </w:rPr>
        <w:t xml:space="preserve">Dėl Kauno miesto savivaldybės tarybos 2007 m. lapkričio 15 d. sprendimo Nr. T-575 „Dėl Mokesčių </w:t>
      </w:r>
      <w:r>
        <w:rPr>
          <w:sz w:val="20"/>
        </w:rPr>
        <w:t>lengvatų teikimo taisyklių patvirtinimo“ pakeitimo</w:t>
      </w:r>
    </w:p>
    <w:p w:rsidR="00CB55CC" w:rsidRDefault="00CB55CC">
      <w:pPr>
        <w:jc w:val="both"/>
        <w:rPr>
          <w:sz w:val="20"/>
        </w:rPr>
      </w:pPr>
    </w:p>
    <w:p w:rsidR="00CB55CC" w:rsidRDefault="00144349">
      <w:pPr>
        <w:jc w:val="both"/>
      </w:pPr>
      <w:r>
        <w:rPr>
          <w:sz w:val="20"/>
        </w:rPr>
        <w:t>2.</w:t>
      </w:r>
    </w:p>
    <w:p w:rsidR="00CB55CC" w:rsidRDefault="00144349">
      <w:pPr>
        <w:jc w:val="both"/>
      </w:pPr>
      <w:r>
        <w:rPr>
          <w:sz w:val="20"/>
        </w:rPr>
        <w:t>Kauno miesto savivaldybės taryba, Sprendimas</w:t>
      </w:r>
    </w:p>
    <w:p w:rsidR="00CB55CC" w:rsidRDefault="00144349">
      <w:pPr>
        <w:jc w:val="both"/>
      </w:pPr>
      <w:r>
        <w:rPr>
          <w:sz w:val="20"/>
        </w:rPr>
        <w:t xml:space="preserve">Nr. </w:t>
      </w:r>
      <w:hyperlink r:id="rId42" w:history="1">
        <w:r w:rsidRPr="00532B9F">
          <w:rPr>
            <w:rFonts w:eastAsia="MS Mincho"/>
            <w:iCs/>
            <w:color w:val="0000FF" w:themeColor="hyperlink"/>
            <w:sz w:val="20"/>
            <w:u w:val="single"/>
          </w:rPr>
          <w:t>T-146</w:t>
        </w:r>
      </w:hyperlink>
      <w:r>
        <w:rPr>
          <w:rFonts w:eastAsia="MS Mincho"/>
          <w:iCs/>
          <w:sz w:val="20"/>
        </w:rPr>
        <w:t>, 2010-04-08, paskelbta TAR 2010-04-08, i. k. 2010-00398</w:t>
      </w:r>
    </w:p>
    <w:p w:rsidR="00CB55CC" w:rsidRDefault="00144349">
      <w:pPr>
        <w:jc w:val="both"/>
      </w:pPr>
      <w:r>
        <w:rPr>
          <w:sz w:val="20"/>
        </w:rPr>
        <w:t>Dėl Kauno mies</w:t>
      </w:r>
      <w:r>
        <w:rPr>
          <w:sz w:val="20"/>
        </w:rPr>
        <w:t>to savivaldybės tarybos 2007 m. lapkričio 15 d. sprendimo Nr. T-575 „Dėl Mokesčių lengvatų teikimo taisyklių patvirtinimo“ pakeitimo</w:t>
      </w:r>
    </w:p>
    <w:p w:rsidR="00CB55CC" w:rsidRDefault="00CB55CC">
      <w:pPr>
        <w:jc w:val="both"/>
        <w:rPr>
          <w:sz w:val="20"/>
        </w:rPr>
      </w:pPr>
    </w:p>
    <w:p w:rsidR="00CB55CC" w:rsidRDefault="00144349">
      <w:pPr>
        <w:jc w:val="both"/>
      </w:pPr>
      <w:r>
        <w:rPr>
          <w:sz w:val="20"/>
        </w:rPr>
        <w:t>3.</w:t>
      </w:r>
    </w:p>
    <w:p w:rsidR="00CB55CC" w:rsidRDefault="00144349">
      <w:pPr>
        <w:jc w:val="both"/>
      </w:pPr>
      <w:r>
        <w:rPr>
          <w:sz w:val="20"/>
        </w:rPr>
        <w:t>Kauno miesto savivaldybės taryba, Sprendimas</w:t>
      </w:r>
    </w:p>
    <w:p w:rsidR="00CB55CC" w:rsidRDefault="00144349">
      <w:pPr>
        <w:jc w:val="both"/>
      </w:pPr>
      <w:r>
        <w:rPr>
          <w:sz w:val="20"/>
        </w:rPr>
        <w:t xml:space="preserve">Nr. </w:t>
      </w:r>
      <w:hyperlink r:id="rId43" w:history="1">
        <w:r w:rsidRPr="00532B9F">
          <w:rPr>
            <w:rFonts w:eastAsia="MS Mincho"/>
            <w:iCs/>
            <w:color w:val="0000FF" w:themeColor="hyperlink"/>
            <w:sz w:val="20"/>
            <w:u w:val="single"/>
          </w:rPr>
          <w:t>T-197</w:t>
        </w:r>
      </w:hyperlink>
      <w:r>
        <w:rPr>
          <w:rFonts w:eastAsia="MS Mincho"/>
          <w:iCs/>
          <w:sz w:val="20"/>
        </w:rPr>
        <w:t>, 2011-04-07, paskelbta TAR 2011-04-07, i. k. 2011-00539</w:t>
      </w:r>
    </w:p>
    <w:p w:rsidR="00CB55CC" w:rsidRDefault="00144349">
      <w:pPr>
        <w:jc w:val="both"/>
      </w:pPr>
      <w:r>
        <w:rPr>
          <w:sz w:val="20"/>
        </w:rPr>
        <w:t>Dėl Kauno miesto savivaldybės tarybos 2007 m. lapkričio 15 d. sprendimo Nr. T-575 „Dėl Mokesčių lengvatų teikimo taisyklių patvirtinimo“ pakeitimo</w:t>
      </w:r>
    </w:p>
    <w:p w:rsidR="00CB55CC" w:rsidRDefault="00CB55CC">
      <w:pPr>
        <w:jc w:val="both"/>
        <w:rPr>
          <w:sz w:val="20"/>
        </w:rPr>
      </w:pPr>
    </w:p>
    <w:p w:rsidR="00CB55CC" w:rsidRDefault="00144349">
      <w:pPr>
        <w:jc w:val="both"/>
      </w:pPr>
      <w:r>
        <w:rPr>
          <w:sz w:val="20"/>
        </w:rPr>
        <w:t>4.</w:t>
      </w:r>
    </w:p>
    <w:p w:rsidR="00CB55CC" w:rsidRDefault="00144349">
      <w:pPr>
        <w:jc w:val="both"/>
      </w:pPr>
      <w:r>
        <w:rPr>
          <w:sz w:val="20"/>
        </w:rPr>
        <w:t>Kauno miesto savivaldybės taryba, Spr</w:t>
      </w:r>
      <w:r>
        <w:rPr>
          <w:sz w:val="20"/>
        </w:rPr>
        <w:t>endimas</w:t>
      </w:r>
    </w:p>
    <w:p w:rsidR="00CB55CC" w:rsidRDefault="00144349">
      <w:pPr>
        <w:jc w:val="both"/>
      </w:pPr>
      <w:r>
        <w:rPr>
          <w:sz w:val="20"/>
        </w:rPr>
        <w:t xml:space="preserve">Nr. </w:t>
      </w:r>
      <w:hyperlink r:id="rId44" w:history="1">
        <w:r w:rsidRPr="00532B9F">
          <w:rPr>
            <w:rFonts w:eastAsia="MS Mincho"/>
            <w:iCs/>
            <w:color w:val="0000FF" w:themeColor="hyperlink"/>
            <w:sz w:val="20"/>
            <w:u w:val="single"/>
          </w:rPr>
          <w:t>T-40</w:t>
        </w:r>
      </w:hyperlink>
      <w:r>
        <w:rPr>
          <w:rFonts w:eastAsia="MS Mincho"/>
          <w:iCs/>
          <w:sz w:val="20"/>
        </w:rPr>
        <w:t>, 2013-02-07, paskelbta TAR 2013-02-07, i. k. 2013-00614</w:t>
      </w:r>
    </w:p>
    <w:p w:rsidR="00CB55CC" w:rsidRDefault="00144349">
      <w:pPr>
        <w:jc w:val="both"/>
      </w:pPr>
      <w:r>
        <w:rPr>
          <w:sz w:val="20"/>
        </w:rPr>
        <w:t>Dėl Kauno miesto savivaldybės tarybos 2007 m. lapkričio 15 d. sprendimo Nr. T-575 „Dėl Mokesčių lengvatų te</w:t>
      </w:r>
      <w:r>
        <w:rPr>
          <w:sz w:val="20"/>
        </w:rPr>
        <w:t>ikimo taisyklių patvirtinimo“ pakeitimo</w:t>
      </w:r>
    </w:p>
    <w:p w:rsidR="00CB55CC" w:rsidRDefault="00CB55CC">
      <w:pPr>
        <w:jc w:val="both"/>
        <w:rPr>
          <w:sz w:val="20"/>
        </w:rPr>
      </w:pPr>
    </w:p>
    <w:p w:rsidR="00CB55CC" w:rsidRDefault="00144349">
      <w:pPr>
        <w:jc w:val="both"/>
      </w:pPr>
      <w:r>
        <w:rPr>
          <w:sz w:val="20"/>
        </w:rPr>
        <w:t>5.</w:t>
      </w:r>
    </w:p>
    <w:p w:rsidR="00CB55CC" w:rsidRDefault="00144349">
      <w:pPr>
        <w:jc w:val="both"/>
      </w:pPr>
      <w:r>
        <w:rPr>
          <w:sz w:val="20"/>
        </w:rPr>
        <w:t>Kauno miesto savivaldybės taryba, Sprendimas</w:t>
      </w:r>
    </w:p>
    <w:p w:rsidR="00CB55CC" w:rsidRDefault="00144349">
      <w:pPr>
        <w:jc w:val="both"/>
      </w:pPr>
      <w:r>
        <w:rPr>
          <w:sz w:val="20"/>
        </w:rPr>
        <w:t xml:space="preserve">Nr. </w:t>
      </w:r>
      <w:hyperlink r:id="rId45" w:history="1">
        <w:r w:rsidRPr="00532B9F">
          <w:rPr>
            <w:rFonts w:eastAsia="MS Mincho"/>
            <w:iCs/>
            <w:color w:val="0000FF" w:themeColor="hyperlink"/>
            <w:sz w:val="20"/>
            <w:u w:val="single"/>
          </w:rPr>
          <w:t>T-690</w:t>
        </w:r>
      </w:hyperlink>
      <w:r>
        <w:rPr>
          <w:rFonts w:eastAsia="MS Mincho"/>
          <w:iCs/>
          <w:sz w:val="20"/>
        </w:rPr>
        <w:t>, 2013-12-23, paskelbta TAR 2014-01-20, i. k. 2014-00320</w:t>
      </w:r>
    </w:p>
    <w:p w:rsidR="00CB55CC" w:rsidRDefault="00144349">
      <w:pPr>
        <w:jc w:val="both"/>
      </w:pPr>
      <w:r>
        <w:rPr>
          <w:sz w:val="20"/>
        </w:rPr>
        <w:t>Dėl</w:t>
      </w:r>
      <w:r>
        <w:rPr>
          <w:sz w:val="20"/>
        </w:rPr>
        <w:t xml:space="preserve"> Kauno miesto savivaldybės tarybos 2007 m. lapkričio 15 d. sprendimo Nr. T-575 „Dėl mokesčių lengvatų teikimo taisyklių tvirtinimo“ pakeitimo</w:t>
      </w:r>
    </w:p>
    <w:p w:rsidR="00CB55CC" w:rsidRDefault="00CB55CC">
      <w:pPr>
        <w:jc w:val="both"/>
        <w:rPr>
          <w:sz w:val="20"/>
        </w:rPr>
      </w:pPr>
    </w:p>
    <w:p w:rsidR="00CB55CC" w:rsidRDefault="00144349">
      <w:pPr>
        <w:jc w:val="both"/>
      </w:pPr>
      <w:r>
        <w:rPr>
          <w:sz w:val="20"/>
        </w:rPr>
        <w:t>6.</w:t>
      </w:r>
    </w:p>
    <w:p w:rsidR="00CB55CC" w:rsidRDefault="00144349">
      <w:pPr>
        <w:jc w:val="both"/>
      </w:pPr>
      <w:r>
        <w:rPr>
          <w:sz w:val="20"/>
        </w:rPr>
        <w:t>Kauno miesto savivaldybės taryba, Sprendimas</w:t>
      </w:r>
    </w:p>
    <w:p w:rsidR="00CB55CC" w:rsidRDefault="00144349">
      <w:pPr>
        <w:jc w:val="both"/>
      </w:pPr>
      <w:r>
        <w:rPr>
          <w:sz w:val="20"/>
        </w:rPr>
        <w:t xml:space="preserve">Nr. </w:t>
      </w:r>
      <w:hyperlink r:id="rId46" w:history="1">
        <w:r w:rsidRPr="00532B9F">
          <w:rPr>
            <w:rFonts w:eastAsia="MS Mincho"/>
            <w:iCs/>
            <w:color w:val="0000FF" w:themeColor="hyperlink"/>
            <w:sz w:val="20"/>
            <w:u w:val="single"/>
          </w:rPr>
          <w:t>T-235</w:t>
        </w:r>
      </w:hyperlink>
      <w:r>
        <w:rPr>
          <w:rFonts w:eastAsia="MS Mincho"/>
          <w:iCs/>
          <w:sz w:val="20"/>
        </w:rPr>
        <w:t>, 2015-05-19, paskelbta TAR 2015-05-21, i. k. 2015-07736</w:t>
      </w:r>
    </w:p>
    <w:p w:rsidR="00CB55CC" w:rsidRDefault="00144349">
      <w:pPr>
        <w:jc w:val="both"/>
      </w:pPr>
      <w:r>
        <w:rPr>
          <w:sz w:val="20"/>
        </w:rPr>
        <w:t>Dėl Kauno miesto savivaldybės tarybos 2007 m. lapkričio 15 d. sprendimo Nr. T-575 „Dėl Mokesčių lengvatų teikimo taisyklių tvirtinimo“ pakeitimo</w:t>
      </w:r>
    </w:p>
    <w:p w:rsidR="00CB55CC" w:rsidRDefault="00CB55CC">
      <w:pPr>
        <w:jc w:val="both"/>
        <w:rPr>
          <w:sz w:val="20"/>
        </w:rPr>
      </w:pPr>
    </w:p>
    <w:p w:rsidR="00CB55CC" w:rsidRDefault="00144349">
      <w:pPr>
        <w:jc w:val="both"/>
      </w:pPr>
      <w:r>
        <w:rPr>
          <w:sz w:val="20"/>
        </w:rPr>
        <w:t>7.</w:t>
      </w:r>
    </w:p>
    <w:p w:rsidR="00CB55CC" w:rsidRDefault="00144349">
      <w:pPr>
        <w:jc w:val="both"/>
      </w:pPr>
      <w:r>
        <w:rPr>
          <w:sz w:val="20"/>
        </w:rPr>
        <w:t xml:space="preserve">Kauno </w:t>
      </w:r>
      <w:r>
        <w:rPr>
          <w:sz w:val="20"/>
        </w:rPr>
        <w:t>miesto savivaldybės taryba, Sprendimas</w:t>
      </w:r>
    </w:p>
    <w:p w:rsidR="00CB55CC" w:rsidRDefault="00144349">
      <w:pPr>
        <w:jc w:val="both"/>
      </w:pPr>
      <w:r>
        <w:rPr>
          <w:sz w:val="20"/>
        </w:rPr>
        <w:t xml:space="preserve">Nr. </w:t>
      </w:r>
      <w:hyperlink r:id="rId47" w:history="1">
        <w:r w:rsidRPr="00532B9F">
          <w:rPr>
            <w:rFonts w:eastAsia="MS Mincho"/>
            <w:iCs/>
            <w:color w:val="0000FF" w:themeColor="hyperlink"/>
            <w:sz w:val="20"/>
            <w:u w:val="single"/>
          </w:rPr>
          <w:t>T-149</w:t>
        </w:r>
      </w:hyperlink>
      <w:r>
        <w:rPr>
          <w:rFonts w:eastAsia="MS Mincho"/>
          <w:iCs/>
          <w:sz w:val="20"/>
        </w:rPr>
        <w:t>, 2016-04-12, paskelbta TAR 2016-04-13, i. k. 2016-09018</w:t>
      </w:r>
    </w:p>
    <w:p w:rsidR="00CB55CC" w:rsidRDefault="00144349">
      <w:pPr>
        <w:jc w:val="both"/>
      </w:pPr>
      <w:r>
        <w:rPr>
          <w:sz w:val="20"/>
        </w:rPr>
        <w:t>Dėl Kauno miesto savivaldybės tarybos 2007 m. lapkrič</w:t>
      </w:r>
      <w:r>
        <w:rPr>
          <w:sz w:val="20"/>
        </w:rPr>
        <w:t>io 15 d. sprendimo Nr. T-575 „Dėl Mokesčių lengvatų teikimo taisyklių tvirtinimo“ pakeitimo</w:t>
      </w:r>
    </w:p>
    <w:p w:rsidR="00CB55CC" w:rsidRDefault="00CB55CC">
      <w:pPr>
        <w:jc w:val="both"/>
        <w:rPr>
          <w:sz w:val="20"/>
        </w:rPr>
      </w:pPr>
    </w:p>
    <w:p w:rsidR="00CB55CC" w:rsidRDefault="00144349">
      <w:pPr>
        <w:jc w:val="both"/>
      </w:pPr>
      <w:r>
        <w:rPr>
          <w:sz w:val="20"/>
        </w:rPr>
        <w:t>8.</w:t>
      </w:r>
    </w:p>
    <w:p w:rsidR="00CB55CC" w:rsidRDefault="00144349">
      <w:pPr>
        <w:jc w:val="both"/>
      </w:pPr>
      <w:r>
        <w:rPr>
          <w:sz w:val="20"/>
        </w:rPr>
        <w:t>Kauno miesto savivaldybės taryba, Sprendimas</w:t>
      </w:r>
    </w:p>
    <w:p w:rsidR="00CB55CC" w:rsidRDefault="00144349">
      <w:pPr>
        <w:jc w:val="both"/>
      </w:pPr>
      <w:r>
        <w:rPr>
          <w:sz w:val="20"/>
        </w:rPr>
        <w:t xml:space="preserve">Nr. </w:t>
      </w:r>
      <w:hyperlink r:id="rId48" w:history="1">
        <w:r w:rsidRPr="00532B9F">
          <w:rPr>
            <w:rFonts w:eastAsia="MS Mincho"/>
            <w:iCs/>
            <w:color w:val="0000FF" w:themeColor="hyperlink"/>
            <w:sz w:val="20"/>
            <w:u w:val="single"/>
          </w:rPr>
          <w:t>T-351</w:t>
        </w:r>
      </w:hyperlink>
      <w:r>
        <w:rPr>
          <w:rFonts w:eastAsia="MS Mincho"/>
          <w:iCs/>
          <w:sz w:val="20"/>
        </w:rPr>
        <w:t>, 2017-0</w:t>
      </w:r>
      <w:r>
        <w:rPr>
          <w:rFonts w:eastAsia="MS Mincho"/>
          <w:iCs/>
          <w:sz w:val="20"/>
        </w:rPr>
        <w:t>6-13, paskelbta TAR 2017-06-14, i. k. 2017-09997</w:t>
      </w:r>
    </w:p>
    <w:p w:rsidR="00CB55CC" w:rsidRDefault="00144349">
      <w:pPr>
        <w:jc w:val="both"/>
      </w:pPr>
      <w:r>
        <w:rPr>
          <w:sz w:val="20"/>
        </w:rPr>
        <w:t>Dėl Kauno miesto savivaldybės tarybos 2007 m. lapkričio 15 d. sprendimo Nr. T-575 „Dėl Mokesčių lengvatų taisyklių tvirtinimo“ pakeitimo</w:t>
      </w:r>
    </w:p>
    <w:p w:rsidR="00CB55CC" w:rsidRDefault="00CB55CC">
      <w:pPr>
        <w:jc w:val="both"/>
        <w:rPr>
          <w:sz w:val="20"/>
        </w:rPr>
      </w:pPr>
    </w:p>
    <w:p w:rsidR="00CB55CC" w:rsidRDefault="00144349">
      <w:pPr>
        <w:jc w:val="both"/>
      </w:pPr>
      <w:r>
        <w:rPr>
          <w:sz w:val="20"/>
        </w:rPr>
        <w:t>9.</w:t>
      </w:r>
    </w:p>
    <w:p w:rsidR="00CB55CC" w:rsidRDefault="00144349">
      <w:pPr>
        <w:jc w:val="both"/>
      </w:pPr>
      <w:r>
        <w:rPr>
          <w:sz w:val="20"/>
        </w:rPr>
        <w:t>Kauno miesto savivaldybės taryba, Sprendimas</w:t>
      </w:r>
    </w:p>
    <w:p w:rsidR="00CB55CC" w:rsidRDefault="00144349">
      <w:pPr>
        <w:jc w:val="both"/>
      </w:pPr>
      <w:r>
        <w:rPr>
          <w:sz w:val="20"/>
        </w:rPr>
        <w:t xml:space="preserve">Nr. </w:t>
      </w:r>
      <w:hyperlink r:id="rId49" w:history="1">
        <w:r w:rsidRPr="00532B9F">
          <w:rPr>
            <w:rFonts w:eastAsia="MS Mincho"/>
            <w:iCs/>
            <w:color w:val="0000FF" w:themeColor="hyperlink"/>
            <w:sz w:val="20"/>
            <w:u w:val="single"/>
          </w:rPr>
          <w:t>T-168</w:t>
        </w:r>
      </w:hyperlink>
      <w:r>
        <w:rPr>
          <w:rFonts w:eastAsia="MS Mincho"/>
          <w:iCs/>
          <w:sz w:val="20"/>
        </w:rPr>
        <w:t>, 2018-04-24, paskelbta TAR 2018-04-25, i. k. 2018-06541</w:t>
      </w:r>
    </w:p>
    <w:p w:rsidR="00CB55CC" w:rsidRDefault="00144349">
      <w:pPr>
        <w:jc w:val="both"/>
      </w:pPr>
      <w:r>
        <w:rPr>
          <w:sz w:val="20"/>
        </w:rPr>
        <w:t xml:space="preserve">Dėl Kauno miesto savivaldybės tarybos 2007 m. lapkričio 15 d. sprendimo Nr. T-575 „Dėl Mokesčių lengvatų teikimo </w:t>
      </w:r>
      <w:r>
        <w:rPr>
          <w:sz w:val="20"/>
        </w:rPr>
        <w:t>taisyklių tvirtinimo“ pakeitimo</w:t>
      </w:r>
    </w:p>
    <w:p w:rsidR="00CB55CC" w:rsidRDefault="00CB55CC">
      <w:pPr>
        <w:jc w:val="both"/>
        <w:rPr>
          <w:sz w:val="20"/>
        </w:rPr>
      </w:pPr>
    </w:p>
    <w:p w:rsidR="00CB55CC" w:rsidRDefault="00144349">
      <w:pPr>
        <w:jc w:val="both"/>
      </w:pPr>
      <w:r>
        <w:rPr>
          <w:sz w:val="20"/>
        </w:rPr>
        <w:t>10.</w:t>
      </w:r>
    </w:p>
    <w:p w:rsidR="00CB55CC" w:rsidRDefault="00144349">
      <w:pPr>
        <w:jc w:val="both"/>
      </w:pPr>
      <w:r>
        <w:rPr>
          <w:sz w:val="20"/>
        </w:rPr>
        <w:t>Kauno miesto savivaldybės taryba, Sprendimas</w:t>
      </w:r>
    </w:p>
    <w:p w:rsidR="00CB55CC" w:rsidRDefault="00144349">
      <w:pPr>
        <w:jc w:val="both"/>
      </w:pPr>
      <w:r>
        <w:rPr>
          <w:sz w:val="20"/>
        </w:rPr>
        <w:t xml:space="preserve">Nr. </w:t>
      </w:r>
      <w:hyperlink r:id="rId50" w:history="1">
        <w:r w:rsidRPr="00532B9F">
          <w:rPr>
            <w:rFonts w:eastAsia="MS Mincho"/>
            <w:iCs/>
            <w:color w:val="0000FF" w:themeColor="hyperlink"/>
            <w:sz w:val="20"/>
            <w:u w:val="single"/>
          </w:rPr>
          <w:t>T-271</w:t>
        </w:r>
      </w:hyperlink>
      <w:r>
        <w:rPr>
          <w:rFonts w:eastAsia="MS Mincho"/>
          <w:iCs/>
          <w:sz w:val="20"/>
        </w:rPr>
        <w:t>, 2020-06-23, paskelbta TAR 2020-06-23, i. k. 2020-13740</w:t>
      </w:r>
    </w:p>
    <w:p w:rsidR="00CB55CC" w:rsidRDefault="00144349">
      <w:pPr>
        <w:jc w:val="both"/>
      </w:pPr>
      <w:r>
        <w:rPr>
          <w:sz w:val="20"/>
        </w:rPr>
        <w:lastRenderedPageBreak/>
        <w:t xml:space="preserve">Dėl Kauno </w:t>
      </w:r>
      <w:r>
        <w:rPr>
          <w:sz w:val="20"/>
        </w:rPr>
        <w:t>miesto savivaldybės tarybos 2007 m. lapkričio 15 d. sprendimo Nr. T-575 "Dėl Mokesčių lengvatų teikimo taisyklių tvirtinimo“ pakeitimo</w:t>
      </w:r>
    </w:p>
    <w:p w:rsidR="00CB55CC" w:rsidRDefault="00CB55CC">
      <w:pPr>
        <w:jc w:val="both"/>
        <w:rPr>
          <w:sz w:val="20"/>
        </w:rPr>
      </w:pPr>
    </w:p>
    <w:p w:rsidR="00CB55CC" w:rsidRDefault="00144349">
      <w:pPr>
        <w:jc w:val="both"/>
      </w:pPr>
      <w:r>
        <w:rPr>
          <w:sz w:val="20"/>
        </w:rPr>
        <w:t>11.</w:t>
      </w:r>
    </w:p>
    <w:p w:rsidR="00CB55CC" w:rsidRDefault="00144349">
      <w:pPr>
        <w:jc w:val="both"/>
      </w:pPr>
      <w:r>
        <w:rPr>
          <w:sz w:val="20"/>
        </w:rPr>
        <w:t>Kauno miesto savivaldybės taryba, Sprendimas</w:t>
      </w:r>
    </w:p>
    <w:p w:rsidR="00CB55CC" w:rsidRDefault="00144349">
      <w:pPr>
        <w:jc w:val="both"/>
      </w:pPr>
      <w:r>
        <w:rPr>
          <w:sz w:val="20"/>
        </w:rPr>
        <w:t xml:space="preserve">Nr. </w:t>
      </w:r>
      <w:hyperlink r:id="rId51" w:history="1">
        <w:r w:rsidRPr="00532B9F">
          <w:rPr>
            <w:rFonts w:eastAsia="MS Mincho"/>
            <w:iCs/>
            <w:color w:val="0000FF" w:themeColor="hyperlink"/>
            <w:sz w:val="20"/>
            <w:u w:val="single"/>
          </w:rPr>
          <w:t>T-15</w:t>
        </w:r>
      </w:hyperlink>
      <w:r>
        <w:rPr>
          <w:rFonts w:eastAsia="MS Mincho"/>
          <w:iCs/>
          <w:sz w:val="20"/>
        </w:rPr>
        <w:t>, 2023-02-07, paskelbta TAR 2023-02-08, i. k. 2023-02346</w:t>
      </w:r>
    </w:p>
    <w:p w:rsidR="00CB55CC" w:rsidRDefault="00144349">
      <w:pPr>
        <w:jc w:val="both"/>
      </w:pPr>
      <w:r>
        <w:rPr>
          <w:sz w:val="20"/>
        </w:rPr>
        <w:t>Dėl Kauno miesto savivaldybės tarybos 2007 m. lapkričio 15 d. sprendimo Nr. T-575 „Dėl Mokesčių lengvatų teikimo taisyklių tvirtinimo“ pakeitimo</w:t>
      </w:r>
    </w:p>
    <w:p w:rsidR="00CB55CC" w:rsidRDefault="00CB55CC">
      <w:pPr>
        <w:jc w:val="both"/>
        <w:rPr>
          <w:sz w:val="20"/>
        </w:rPr>
      </w:pPr>
    </w:p>
    <w:p w:rsidR="00CB55CC" w:rsidRDefault="00CB55CC">
      <w:pPr>
        <w:widowControl w:val="0"/>
        <w:rPr>
          <w:snapToGrid w:val="0"/>
        </w:rPr>
      </w:pPr>
    </w:p>
    <w:sectPr w:rsidR="00CB55CC">
      <w:pgSz w:w="11907" w:h="16840" w:code="9"/>
      <w:pgMar w:top="1701" w:right="737" w:bottom="1134" w:left="1701" w:header="709" w:footer="340" w:gutter="0"/>
      <w:pgNumType w:start="1"/>
      <w:cols w:space="1296"/>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55CC" w:rsidRDefault="00144349">
      <w:pPr>
        <w:rPr>
          <w:lang w:bidi="he-IL"/>
        </w:rPr>
      </w:pPr>
      <w:r>
        <w:rPr>
          <w:lang w:bidi="he-IL"/>
        </w:rPr>
        <w:separator/>
      </w:r>
    </w:p>
  </w:endnote>
  <w:endnote w:type="continuationSeparator" w:id="0">
    <w:p w:rsidR="00CB55CC" w:rsidRDefault="00144349">
      <w:pPr>
        <w:rPr>
          <w:lang w:bidi="he-IL"/>
        </w:rPr>
      </w:pPr>
      <w:r>
        <w:rPr>
          <w:lang w:bidi="he-IL"/>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55CC" w:rsidRDefault="00CB55CC">
    <w:pPr>
      <w:tabs>
        <w:tab w:val="center" w:pos="4153"/>
        <w:tab w:val="right" w:pos="8306"/>
      </w:tabs>
      <w:rPr>
        <w:lang w:bidi="he-IL"/>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55CC" w:rsidRDefault="00CB55CC">
    <w:pPr>
      <w:tabs>
        <w:tab w:val="center" w:pos="4153"/>
        <w:tab w:val="right" w:pos="8306"/>
      </w:tabs>
      <w:spacing w:line="20" w:lineRule="exact"/>
      <w:rPr>
        <w:lang w:bidi="he-IL"/>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55CC" w:rsidRDefault="00CB55CC">
    <w:pPr>
      <w:tabs>
        <w:tab w:val="center" w:pos="4153"/>
        <w:tab w:val="right" w:pos="8306"/>
      </w:tabs>
      <w:rPr>
        <w:lang w:bidi="he-I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55CC" w:rsidRDefault="00CB55CC">
      <w:pPr>
        <w:tabs>
          <w:tab w:val="center" w:pos="4153"/>
          <w:tab w:val="right" w:pos="8306"/>
        </w:tabs>
        <w:spacing w:before="240"/>
        <w:rPr>
          <w:lang w:bidi="he-IL"/>
        </w:rPr>
      </w:pPr>
    </w:p>
  </w:footnote>
  <w:footnote w:type="continuationSeparator" w:id="0">
    <w:p w:rsidR="00CB55CC" w:rsidRDefault="00144349">
      <w:pPr>
        <w:rPr>
          <w:lang w:bidi="he-IL"/>
        </w:rPr>
      </w:pPr>
      <w:r>
        <w:rPr>
          <w:lang w:bidi="he-IL"/>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55CC" w:rsidRDefault="00CB55CC">
    <w:pPr>
      <w:tabs>
        <w:tab w:val="center" w:pos="4153"/>
        <w:tab w:val="right" w:pos="8306"/>
      </w:tabs>
      <w:rPr>
        <w:lang w:bidi="he-IL"/>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55CC" w:rsidRDefault="00144349">
    <w:pPr>
      <w:pStyle w:val="Antrats"/>
      <w:jc w:val="center"/>
    </w:pPr>
    <w:r>
      <w:fldChar w:fldCharType="begin"/>
    </w:r>
    <w:r>
      <w:instrText>PAGE   \* MERGEFORMAT</w:instrText>
    </w:r>
    <w:r>
      <w:fldChar w:fldCharType="separate"/>
    </w:r>
    <w:r>
      <w:rPr>
        <w:noProof/>
      </w:rPr>
      <w:t>6</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55CC" w:rsidRDefault="00CB55CC">
    <w:pPr>
      <w:tabs>
        <w:tab w:val="center" w:pos="4153"/>
        <w:tab w:val="right" w:pos="8306"/>
      </w:tabs>
      <w:rPr>
        <w:lang w:bidi="he-I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8"/>
  <w:hyphenationZone w:val="39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rius" w:val="UAB Sekasoft"/>
    <w:docVar w:name="Forma" w:val="kcb"/>
    <w:docVar w:name="Versija" w:val="2.3"/>
  </w:docVars>
  <w:rsids>
    <w:rsidRoot w:val="008D6A60"/>
    <w:rsid w:val="00144349"/>
    <w:rsid w:val="008D6A60"/>
    <w:rsid w:val="00CB55C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docId w15:val="{858041F9-2C0A-4CDB-98C7-C354B8623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Pr>
      <w:color w:val="808080"/>
    </w:rPr>
  </w:style>
  <w:style w:type="paragraph" w:styleId="Antrats">
    <w:name w:val="header"/>
    <w:basedOn w:val="prastasis"/>
    <w:link w:val="AntratsDiagrama"/>
    <w:uiPriority w:val="99"/>
    <w:unhideWhenUsed/>
    <w:pPr>
      <w:tabs>
        <w:tab w:val="center" w:pos="4680"/>
        <w:tab w:val="right" w:pos="9360"/>
      </w:tabs>
    </w:pPr>
    <w:rPr>
      <w:rFonts w:asciiTheme="minorHAnsi" w:eastAsiaTheme="minorEastAsia" w:hAnsiTheme="minorHAnsi" w:cstheme="minorBidi"/>
      <w:sz w:val="22"/>
      <w:szCs w:val="22"/>
      <w:lang w:eastAsia="lt-LT"/>
    </w:rPr>
  </w:style>
  <w:style w:type="character" w:customStyle="1" w:styleId="AntratsDiagrama">
    <w:name w:val="Antraštės Diagrama"/>
    <w:basedOn w:val="Numatytasispastraiposriftas"/>
    <w:link w:val="Antrats"/>
    <w:uiPriority w:val="99"/>
    <w:rPr>
      <w:rFonts w:asciiTheme="minorHAnsi" w:eastAsiaTheme="minorEastAsia" w:hAnsiTheme="minorHAnsi" w:cstheme="minorBidi"/>
      <w:sz w:val="22"/>
      <w:szCs w:val="22"/>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651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e-tar.lt/portal/lt/legalAct/TAR.A88DB35EF35C" TargetMode="External"/><Relationship Id="rId18" Type="http://schemas.openxmlformats.org/officeDocument/2006/relationships/hyperlink" Target="https://www.e-tar.lt/portal/lt/legalAct/TAR.78C3401CE39C" TargetMode="External"/><Relationship Id="rId26" Type="http://schemas.openxmlformats.org/officeDocument/2006/relationships/footer" Target="footer2.xml"/><Relationship Id="rId39" Type="http://schemas.openxmlformats.org/officeDocument/2006/relationships/hyperlink" Target="https://www.e-tar.lt/portal/legalAct.html?documentId=2b862ab0a78711ed8df094f359a60216" TargetMode="External"/><Relationship Id="rId3" Type="http://schemas.openxmlformats.org/officeDocument/2006/relationships/webSettings" Target="webSettings.xml"/><Relationship Id="rId21" Type="http://schemas.openxmlformats.org/officeDocument/2006/relationships/hyperlink" Target="https://www.e-tar.lt/portal/lt/legalAct/TAR.DA39904EA86E" TargetMode="External"/><Relationship Id="rId34" Type="http://schemas.openxmlformats.org/officeDocument/2006/relationships/hyperlink" Target="https://www.e-tar.lt/portal/legalAct.html?documentId=4bf39ab0b53d11eab9d9cd0c85e0b745" TargetMode="External"/><Relationship Id="rId42" Type="http://schemas.openxmlformats.org/officeDocument/2006/relationships/hyperlink" Target="https://www.e-tar.lt/portal/legalAct.html?documentId=SAV.503481" TargetMode="External"/><Relationship Id="rId47" Type="http://schemas.openxmlformats.org/officeDocument/2006/relationships/hyperlink" Target="https://www.e-tar.lt/portal/legalAct.html?documentId=c2375111015211e6b9699b2946305ca6" TargetMode="External"/><Relationship Id="rId50" Type="http://schemas.openxmlformats.org/officeDocument/2006/relationships/hyperlink" Target="https://www.e-tar.lt/portal/legalAct.html?documentId=4bf39ab0b53d11eab9d9cd0c85e0b745" TargetMode="External"/><Relationship Id="rId7" Type="http://schemas.openxmlformats.org/officeDocument/2006/relationships/oleObject" Target="embeddings/oleObject1.bin"/><Relationship Id="rId12" Type="http://schemas.openxmlformats.org/officeDocument/2006/relationships/hyperlink" Target="https://www.e-tar.lt/portal/lt/legalAct/TAR.348B9DD92898" TargetMode="External"/><Relationship Id="rId17" Type="http://schemas.openxmlformats.org/officeDocument/2006/relationships/hyperlink" Target="https://www.e-tar.lt/portal/lt/legalAct/TAR.C6287A13797B" TargetMode="External"/><Relationship Id="rId25" Type="http://schemas.openxmlformats.org/officeDocument/2006/relationships/footer" Target="footer1.xml"/><Relationship Id="rId33" Type="http://schemas.openxmlformats.org/officeDocument/2006/relationships/hyperlink" Target="https://www.e-tar.lt/portal/legalAct.html?documentId=f4289010485111e8ade598b2394a491d" TargetMode="External"/><Relationship Id="rId38" Type="http://schemas.openxmlformats.org/officeDocument/2006/relationships/hyperlink" Target="https://www.e-tar.lt/portal/legalAct.html?documentId=4bf39ab0b53d11eab9d9cd0c85e0b745" TargetMode="External"/><Relationship Id="rId46" Type="http://schemas.openxmlformats.org/officeDocument/2006/relationships/hyperlink" Target="https://www.e-tar.lt/portal/legalAct.html?documentId=38dca290ffb311e488da8908dfa91cac" TargetMode="External"/><Relationship Id="rId2" Type="http://schemas.openxmlformats.org/officeDocument/2006/relationships/settings" Target="settings.xml"/><Relationship Id="rId16" Type="http://schemas.openxmlformats.org/officeDocument/2006/relationships/hyperlink" Target="https://www.e-tar.lt/portal/lt/legalAct/TAR.9490DA782C64" TargetMode="External"/><Relationship Id="rId20" Type="http://schemas.openxmlformats.org/officeDocument/2006/relationships/hyperlink" Target="https://www.e-tar.lt/portal/lt/legalAct/TAR.77946819D793" TargetMode="External"/><Relationship Id="rId29" Type="http://schemas.openxmlformats.org/officeDocument/2006/relationships/hyperlink" Target="https://www.e-tar.lt/portal/legalAct.html?documentId=4bf39ab0b53d11eab9d9cd0c85e0b745" TargetMode="External"/><Relationship Id="rId41" Type="http://schemas.openxmlformats.org/officeDocument/2006/relationships/hyperlink" Target="https://www.e-tar.lt/portal/legalAct.html?documentId=SAV.503470" TargetMode="Externa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hyperlink" Target="https://www.e-tar.lt/portal/lt/legalAct/TAR.0BB7B6C28341" TargetMode="External"/><Relationship Id="rId24" Type="http://schemas.openxmlformats.org/officeDocument/2006/relationships/header" Target="header2.xml"/><Relationship Id="rId32" Type="http://schemas.openxmlformats.org/officeDocument/2006/relationships/hyperlink" Target="https://www.e-tar.lt/portal/legalAct.html?documentId=f4289010485111e8ade598b2394a491d" TargetMode="External"/><Relationship Id="rId37" Type="http://schemas.openxmlformats.org/officeDocument/2006/relationships/hyperlink" Target="https://www.e-tar.lt/portal/legalAct.html?documentId=4bf39ab0b53d11eab9d9cd0c85e0b745" TargetMode="External"/><Relationship Id="rId40" Type="http://schemas.openxmlformats.org/officeDocument/2006/relationships/hyperlink" Target="https://www.e-tar.lt/portal/legalAct.html?documentId=4bf39ab0b53d11eab9d9cd0c85e0b745" TargetMode="External"/><Relationship Id="rId45" Type="http://schemas.openxmlformats.org/officeDocument/2006/relationships/hyperlink" Target="https://www.e-tar.lt/portal/legalAct.html?documentId=c4505b807f8711e3a90ee23119f406df" TargetMode="External"/><Relationship Id="rId53"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www.e-tar.lt/portal/lt/legalAct/TAR.182DFEB57DD1" TargetMode="External"/><Relationship Id="rId23" Type="http://schemas.openxmlformats.org/officeDocument/2006/relationships/header" Target="header1.xml"/><Relationship Id="rId28" Type="http://schemas.openxmlformats.org/officeDocument/2006/relationships/footer" Target="footer3.xml"/><Relationship Id="rId36" Type="http://schemas.openxmlformats.org/officeDocument/2006/relationships/hyperlink" Target="https://www.e-tar.lt/portal/legalAct.html?documentId=4bf39ab0b53d11eab9d9cd0c85e0b745" TargetMode="External"/><Relationship Id="rId49" Type="http://schemas.openxmlformats.org/officeDocument/2006/relationships/hyperlink" Target="https://www.e-tar.lt/portal/legalAct.html?documentId=f4289010485111e8ade598b2394a491d" TargetMode="External"/><Relationship Id="rId10" Type="http://schemas.openxmlformats.org/officeDocument/2006/relationships/hyperlink" Target="https://www.e-tar.lt/portal/lt/legalAct/TAR.BC2C53BF0A7B" TargetMode="External"/><Relationship Id="rId19" Type="http://schemas.openxmlformats.org/officeDocument/2006/relationships/hyperlink" Target="https://www.e-tar.lt/portal/lt/legalAct/TAR.C24E0804F54C" TargetMode="External"/><Relationship Id="rId31" Type="http://schemas.openxmlformats.org/officeDocument/2006/relationships/hyperlink" Target="https://www.e-tar.lt/portal/legalAct.html?documentId=4bf39ab0b53d11eab9d9cd0c85e0b745" TargetMode="External"/><Relationship Id="rId44" Type="http://schemas.openxmlformats.org/officeDocument/2006/relationships/hyperlink" Target="https://www.e-tar.lt/portal/legalAct.html?documentId=SAV.503611" TargetMode="External"/><Relationship Id="rId52"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e-tar.lt/portal/lt/legalAct/TAR.10AE4E66691A" TargetMode="External"/><Relationship Id="rId14" Type="http://schemas.openxmlformats.org/officeDocument/2006/relationships/hyperlink" Target="https://www.e-tar.lt/portal/lt/legalAct/TAR.BBF0762214AC" TargetMode="External"/><Relationship Id="rId22" Type="http://schemas.openxmlformats.org/officeDocument/2006/relationships/hyperlink" Target="https://www.e-tar.lt/portal/lt/legalAct/TAR.EB879D602ECE" TargetMode="External"/><Relationship Id="rId27" Type="http://schemas.openxmlformats.org/officeDocument/2006/relationships/header" Target="header3.xml"/><Relationship Id="rId30" Type="http://schemas.openxmlformats.org/officeDocument/2006/relationships/hyperlink" Target="https://www.e-tar.lt/portal/legalAct.html?documentId=4bf39ab0b53d11eab9d9cd0c85e0b745" TargetMode="External"/><Relationship Id="rId35" Type="http://schemas.openxmlformats.org/officeDocument/2006/relationships/hyperlink" Target="https://www.e-tar.lt/portal/legalAct.html?documentId=4bf39ab0b53d11eab9d9cd0c85e0b745" TargetMode="External"/><Relationship Id="rId43" Type="http://schemas.openxmlformats.org/officeDocument/2006/relationships/hyperlink" Target="https://www.e-tar.lt/portal/legalAct.html?documentId=SAV.503517" TargetMode="External"/><Relationship Id="rId48" Type="http://schemas.openxmlformats.org/officeDocument/2006/relationships/hyperlink" Target="https://www.e-tar.lt/portal/legalAct.html?documentId=877a525050db11e7846ef01bfffb9b64" TargetMode="External"/><Relationship Id="rId8" Type="http://schemas.openxmlformats.org/officeDocument/2006/relationships/hyperlink" Target="https://www.e-tar.lt/portal/lt/legalAct/TAR.D0CD0966D67F" TargetMode="External"/><Relationship Id="rId51" Type="http://schemas.openxmlformats.org/officeDocument/2006/relationships/hyperlink" Target="https://www.e-tar.lt/portal/legalAct.html?documentId=2b862ab0a78711ed8df094f359a60216"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13050</Words>
  <Characters>7439</Characters>
  <Application>Microsoft Office Word</Application>
  <DocSecurity>0</DocSecurity>
  <Lines>61</Lines>
  <Paragraphs>40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KAUNO MIESTO SAVIVALDYBĖS TARYBA 2007.11.15 SPRENDIMAS Nr. T-575</vt:lpstr>
      <vt:lpstr>KAUNO MIESTO SAVIVALDYBĖS TARYBA   2007.11.15   SPRENDIMAS   Nr. T-575</vt:lpstr>
    </vt:vector>
  </TitlesOfParts>
  <Manager>Savivaldybės meras Andrius Kupčinskas</Manager>
  <Company>KAUNO MIESTO SAVIVALDYBĖ</Company>
  <LinksUpToDate>false</LinksUpToDate>
  <CharactersWithSpaces>20449</CharactersWithSpaces>
  <SharedDoc>false</SharedDoc>
  <HyperlinkBase/>
  <HLinks>
    <vt:vector size="6" baseType="variant">
      <vt:variant>
        <vt:i4>1310730</vt:i4>
      </vt:variant>
      <vt:variant>
        <vt:i4>33</vt:i4>
      </vt:variant>
      <vt:variant>
        <vt:i4>0</vt:i4>
      </vt:variant>
      <vt:variant>
        <vt:i4>5</vt:i4>
      </vt:variant>
      <vt:variant>
        <vt:lpwstr>Priedai/t076575taisykles.doc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KAUNO MIESTO SAVIVALDYBĖS TARYBA 2007.11.15 SPRENDIMAS Nr. T-575</dc:title>
  <dc:subject>DĖL MOKESČIŲ LENGVATŲ TEIKIMO TAISYKLIŲ TVIRTINIMO</dc:subject>
  <dc:creator>Finansų skyrius</dc:creator>
  <cp:lastModifiedBy>Zita Kazakevičienė</cp:lastModifiedBy>
  <cp:revision>2</cp:revision>
  <cp:lastPrinted>2007-11-20T11:41:00Z</cp:lastPrinted>
  <dcterms:created xsi:type="dcterms:W3CDTF">2023-02-10T08:31:00Z</dcterms:created>
  <dcterms:modified xsi:type="dcterms:W3CDTF">2023-02-10T08:31:00Z</dcterms:modified>
</cp:coreProperties>
</file>