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4E" w:rsidRDefault="0048264E">
      <w:pPr>
        <w:tabs>
          <w:tab w:val="center" w:pos="4986"/>
          <w:tab w:val="right" w:pos="9972"/>
        </w:tabs>
      </w:pPr>
    </w:p>
    <w:p w:rsidR="0048264E" w:rsidRDefault="00651322" w:rsidP="00651322">
      <w:pPr>
        <w:tabs>
          <w:tab w:val="center" w:pos="5678"/>
        </w:tabs>
        <w:jc w:val="center"/>
        <w:rPr>
          <w:lang w:bidi="he-IL"/>
        </w:rPr>
      </w:pPr>
      <w:r>
        <w:rPr>
          <w:noProof/>
          <w:lang w:eastAsia="lt-LT"/>
        </w:rPr>
        <w:drawing>
          <wp:inline distT="0" distB="0" distL="0" distR="0" wp14:anchorId="38A50085">
            <wp:extent cx="353695" cy="438785"/>
            <wp:effectExtent l="0" t="0" r="825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264E" w:rsidRDefault="0048264E" w:rsidP="00651322">
      <w:pPr>
        <w:jc w:val="center"/>
        <w:rPr>
          <w:lang w:bidi="he-IL"/>
        </w:rPr>
      </w:pPr>
    </w:p>
    <w:p w:rsidR="0048264E" w:rsidRDefault="00651322" w:rsidP="00651322">
      <w:pPr>
        <w:tabs>
          <w:tab w:val="left" w:pos="5244"/>
        </w:tabs>
        <w:jc w:val="center"/>
        <w:rPr>
          <w:b/>
          <w:caps/>
          <w:lang w:bidi="he-IL"/>
        </w:rPr>
      </w:pPr>
      <w:r>
        <w:rPr>
          <w:b/>
          <w:caps/>
          <w:lang w:bidi="he-IL"/>
        </w:rPr>
        <w:t>KAUNO MIESTO SAVIVALDYBĖS TARYBA</w:t>
      </w:r>
    </w:p>
    <w:p w:rsidR="0048264E" w:rsidRDefault="0048264E" w:rsidP="00651322">
      <w:pPr>
        <w:jc w:val="center"/>
        <w:rPr>
          <w:b/>
          <w:caps/>
          <w:lang w:bidi="he-IL"/>
        </w:rPr>
      </w:pPr>
    </w:p>
    <w:p w:rsidR="0048264E" w:rsidRDefault="00651322" w:rsidP="00651322">
      <w:pPr>
        <w:tabs>
          <w:tab w:val="left" w:pos="5244"/>
        </w:tabs>
        <w:jc w:val="center"/>
        <w:rPr>
          <w:b/>
          <w:caps/>
          <w:lang w:bidi="he-IL"/>
        </w:rPr>
      </w:pPr>
      <w:r>
        <w:rPr>
          <w:b/>
          <w:lang w:bidi="he-IL"/>
        </w:rPr>
        <w:t>SPRENDIMAS</w:t>
      </w:r>
    </w:p>
    <w:p w:rsidR="0048264E" w:rsidRDefault="00651322" w:rsidP="00651322">
      <w:pPr>
        <w:jc w:val="center"/>
        <w:rPr>
          <w:b/>
          <w:caps/>
          <w:lang w:bidi="he-IL"/>
        </w:rPr>
      </w:pPr>
      <w:r>
        <w:rPr>
          <w:b/>
          <w:lang w:bidi="he-IL"/>
        </w:rPr>
        <w:t>DĖL VEIKLOS, KURIA GALI BŪTI VERČIAMASI TURINT VERSLO LIUDIJIMĄ, RŪŠIŲ FIKSUOTŲ PAJAMŲ MOKESČIO DYDŽIŲ GYVENTOJAMS 2026 IR VĖLESNIEMS METAMS NUSTATYMO</w:t>
      </w:r>
    </w:p>
    <w:p w:rsidR="0048264E" w:rsidRDefault="0048264E" w:rsidP="00651322">
      <w:pPr>
        <w:tabs>
          <w:tab w:val="right" w:pos="2410"/>
          <w:tab w:val="right" w:pos="3544"/>
          <w:tab w:val="left" w:pos="5670"/>
        </w:tabs>
        <w:jc w:val="center"/>
        <w:rPr>
          <w:lang w:bidi="he-IL"/>
        </w:rPr>
      </w:pPr>
    </w:p>
    <w:p w:rsidR="0048264E" w:rsidRDefault="00651322" w:rsidP="00651322">
      <w:pPr>
        <w:tabs>
          <w:tab w:val="right" w:pos="2410"/>
          <w:tab w:val="right" w:pos="3544"/>
          <w:tab w:val="left" w:pos="5670"/>
        </w:tabs>
        <w:jc w:val="center"/>
        <w:rPr>
          <w:lang w:bidi="he-IL"/>
        </w:rPr>
      </w:pPr>
      <w:r>
        <w:rPr>
          <w:lang w:bidi="he-IL"/>
        </w:rPr>
        <w:t>2025 m. lapkričio 11 d. Nr. T-867</w:t>
      </w:r>
    </w:p>
    <w:p w:rsidR="0048264E" w:rsidRDefault="00651322" w:rsidP="00651322">
      <w:pPr>
        <w:suppressAutoHyphens/>
        <w:jc w:val="center"/>
        <w:rPr>
          <w:lang w:bidi="he-IL"/>
        </w:rPr>
      </w:pPr>
      <w:r>
        <w:rPr>
          <w:lang w:bidi="he-IL"/>
        </w:rPr>
        <w:t>Kaunas</w:t>
      </w:r>
    </w:p>
    <w:p w:rsidR="0048264E" w:rsidRDefault="0048264E">
      <w:pPr>
        <w:suppressAutoHyphens/>
        <w:ind w:left="8"/>
        <w:jc w:val="center"/>
        <w:rPr>
          <w:lang w:bidi="he-IL"/>
        </w:rPr>
      </w:pPr>
    </w:p>
    <w:p w:rsidR="0048264E" w:rsidRDefault="0048264E">
      <w:pPr>
        <w:tabs>
          <w:tab w:val="center" w:pos="4153"/>
          <w:tab w:val="right" w:pos="8306"/>
        </w:tabs>
        <w:rPr>
          <w:lang w:bidi="he-IL"/>
        </w:rPr>
      </w:pPr>
    </w:p>
    <w:p w:rsidR="0048264E" w:rsidRDefault="00651322" w:rsidP="00651322">
      <w:pPr>
        <w:spacing w:line="360" w:lineRule="auto"/>
        <w:ind w:firstLine="709"/>
        <w:jc w:val="both"/>
        <w:rPr>
          <w:lang w:bidi="he-IL"/>
        </w:rPr>
      </w:pPr>
      <w:r>
        <w:rPr>
          <w:lang w:bidi="he-IL"/>
        </w:rPr>
        <w:t>Vadovaudamasi Lietuvos Respublikos vietos savivaldos įstatymo 15 straipsnio 2 dalies 14 ir 29 punktais, Lietuvos Respublikos gyventojų pajamų mokesčio įstatymo 6 straipsnio 3 dalimi, Lietuvos Respublikos Vyriausybės 2002 m. lapkričio 19 d. nutarimu Nr. 179</w:t>
      </w:r>
      <w:r>
        <w:rPr>
          <w:lang w:bidi="he-IL"/>
        </w:rPr>
        <w:t xml:space="preserve">7 „Dėl Verslo liudijimų išdavimo gyventojams taisyklių ir Veiklų, kuriomis gali būti verčiamasi turint verslo liudijimą, rūšių sąrašo“, Kauno miesto savivaldybės taryba n u s p r e n d ž i a: </w:t>
      </w:r>
    </w:p>
    <w:p w:rsidR="0048264E" w:rsidRDefault="00651322" w:rsidP="00651322">
      <w:pPr>
        <w:spacing w:line="360" w:lineRule="auto"/>
        <w:ind w:firstLine="709"/>
        <w:jc w:val="both"/>
        <w:rPr>
          <w:lang w:bidi="he-IL"/>
        </w:rPr>
      </w:pPr>
      <w:r>
        <w:rPr>
          <w:lang w:bidi="he-IL"/>
        </w:rPr>
        <w:t>1</w:t>
      </w:r>
      <w:r>
        <w:rPr>
          <w:lang w:bidi="he-IL"/>
        </w:rPr>
        <w:t>. Nustatyti veiklos, kuria gali būti verčiamasi turint versl</w:t>
      </w:r>
      <w:r>
        <w:rPr>
          <w:lang w:bidi="he-IL"/>
        </w:rPr>
        <w:t xml:space="preserve">o liudijimą, rūšių fiksuotus pajamų mokesčio dydžius gyventojams 2026 ir vėlesniems metams pagal 1 priedą. </w:t>
      </w:r>
    </w:p>
    <w:p w:rsidR="0048264E" w:rsidRDefault="00651322" w:rsidP="00651322">
      <w:pPr>
        <w:spacing w:line="360" w:lineRule="auto"/>
        <w:ind w:firstLine="709"/>
        <w:jc w:val="both"/>
        <w:rPr>
          <w:lang w:bidi="he-IL"/>
        </w:rPr>
      </w:pPr>
      <w:r>
        <w:rPr>
          <w:lang w:bidi="he-IL"/>
        </w:rPr>
        <w:t>2</w:t>
      </w:r>
      <w:r>
        <w:rPr>
          <w:lang w:bidi="he-IL"/>
        </w:rPr>
        <w:t xml:space="preserve">. Nustatyti lengvatų, taikomų gyventojams, įsigyjantiems verslo liudijimus 2026 ir vėlesniais metais vykdomai veiklai, dydžius pagal 2 priedą. </w:t>
      </w:r>
    </w:p>
    <w:p w:rsidR="0048264E" w:rsidRDefault="00651322" w:rsidP="00651322">
      <w:pPr>
        <w:spacing w:line="360" w:lineRule="auto"/>
        <w:ind w:firstLine="709"/>
        <w:jc w:val="both"/>
        <w:rPr>
          <w:lang w:bidi="he-IL"/>
        </w:rPr>
      </w:pPr>
      <w:r>
        <w:rPr>
          <w:spacing w:val="-4"/>
          <w:lang w:bidi="he-IL"/>
        </w:rPr>
        <w:t>3</w:t>
      </w:r>
      <w:r>
        <w:rPr>
          <w:spacing w:val="-4"/>
          <w:lang w:bidi="he-IL"/>
        </w:rPr>
        <w:t xml:space="preserve">. Pripažinti netekusiu galios Kauno miesto savivaldybės tarybos </w:t>
      </w:r>
      <w:r>
        <w:rPr>
          <w:lang w:bidi="he-IL"/>
        </w:rPr>
        <w:t xml:space="preserve">2024 m. spalio 8 d. sprendimą Nr. T-741 „Dėl veiklos, kuria gali būti verčiamasi turint verslo liudijimą, rūšių fiksuotų pajamų mokesčio dydžių gyventojams 2025 metams nustatymo“. </w:t>
      </w:r>
    </w:p>
    <w:p w:rsidR="0048264E" w:rsidRDefault="00651322" w:rsidP="00651322">
      <w:pPr>
        <w:spacing w:line="360" w:lineRule="auto"/>
        <w:ind w:firstLine="709"/>
        <w:jc w:val="both"/>
        <w:rPr>
          <w:lang w:bidi="he-IL"/>
        </w:rPr>
      </w:pPr>
      <w:r>
        <w:rPr>
          <w:lang w:bidi="he-IL"/>
        </w:rPr>
        <w:t>4</w:t>
      </w:r>
      <w:r>
        <w:rPr>
          <w:lang w:bidi="he-IL"/>
        </w:rPr>
        <w:t xml:space="preserve">. </w:t>
      </w:r>
      <w:bookmarkStart w:id="0" w:name="_GoBack"/>
      <w:bookmarkEnd w:id="0"/>
      <w:r>
        <w:rPr>
          <w:lang w:bidi="he-IL"/>
        </w:rPr>
        <w:t xml:space="preserve">Šis sprendimas įsigalioja 2026 m. sausio 1 dieną. </w:t>
      </w:r>
    </w:p>
    <w:p w:rsidR="00651322" w:rsidRDefault="00651322"/>
    <w:p w:rsidR="00651322" w:rsidRDefault="00651322"/>
    <w:p w:rsidR="00651322" w:rsidRDefault="00651322"/>
    <w:p w:rsidR="0048264E" w:rsidRDefault="00651322">
      <w:pPr>
        <w:rPr>
          <w:lang w:bidi="he-IL"/>
        </w:rPr>
      </w:pPr>
      <w:r>
        <w:rPr>
          <w:lang w:bidi="he-IL"/>
        </w:rPr>
        <w:t xml:space="preserve">Savivaldybės tarybos narys, </w:t>
      </w:r>
    </w:p>
    <w:p w:rsidR="0048264E" w:rsidRDefault="00651322">
      <w:pPr>
        <w:rPr>
          <w:sz w:val="42"/>
          <w:szCs w:val="42"/>
        </w:rPr>
      </w:pPr>
      <w:r>
        <w:rPr>
          <w:lang w:bidi="he-IL"/>
        </w:rPr>
        <w:t>laikinai einantis savivaldybės mero pareigas</w:t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  <w:t>Simas Sirtautas</w:t>
      </w:r>
    </w:p>
    <w:p w:rsidR="0048264E" w:rsidRDefault="00651322">
      <w:pPr>
        <w:keepNext/>
        <w:rPr>
          <w:lang w:bidi="he-IL"/>
        </w:rPr>
      </w:pPr>
    </w:p>
    <w:sectPr w:rsidR="00482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4E" w:rsidRDefault="00651322">
      <w:pPr>
        <w:rPr>
          <w:lang w:bidi="he-IL"/>
        </w:rPr>
      </w:pPr>
      <w:r>
        <w:rPr>
          <w:lang w:bidi="he-IL"/>
        </w:rPr>
        <w:separator/>
      </w:r>
    </w:p>
  </w:endnote>
  <w:endnote w:type="continuationSeparator" w:id="0">
    <w:p w:rsidR="0048264E" w:rsidRDefault="00651322">
      <w:pPr>
        <w:rPr>
          <w:lang w:bidi="he-IL"/>
        </w:rPr>
      </w:pPr>
      <w:r>
        <w:rPr>
          <w:lang w:bidi="he-I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4E" w:rsidRDefault="0048264E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264E">
      <w:trPr>
        <w:trHeight w:hRule="exact" w:val="794"/>
      </w:trPr>
      <w:tc>
        <w:tcPr>
          <w:tcW w:w="5184" w:type="dxa"/>
        </w:tcPr>
        <w:p w:rsidR="0048264E" w:rsidRDefault="0048264E">
          <w:pPr>
            <w:tabs>
              <w:tab w:val="center" w:pos="4153"/>
              <w:tab w:val="right" w:pos="8306"/>
            </w:tabs>
            <w:rPr>
              <w:lang w:bidi="he-IL"/>
            </w:rPr>
          </w:pPr>
        </w:p>
      </w:tc>
      <w:tc>
        <w:tcPr>
          <w:tcW w:w="2592" w:type="dxa"/>
        </w:tcPr>
        <w:p w:rsidR="0048264E" w:rsidRDefault="0048264E">
          <w:pPr>
            <w:tabs>
              <w:tab w:val="center" w:pos="4153"/>
              <w:tab w:val="right" w:pos="8306"/>
            </w:tabs>
            <w:rPr>
              <w:lang w:bidi="he-IL"/>
            </w:rPr>
          </w:pPr>
        </w:p>
      </w:tc>
      <w:tc>
        <w:tcPr>
          <w:tcW w:w="2592" w:type="dxa"/>
        </w:tcPr>
        <w:p w:rsidR="0048264E" w:rsidRDefault="0048264E">
          <w:pPr>
            <w:tabs>
              <w:tab w:val="left" w:pos="304"/>
              <w:tab w:val="left" w:pos="2005"/>
              <w:tab w:val="center" w:pos="4153"/>
              <w:tab w:val="right" w:pos="8306"/>
            </w:tabs>
            <w:jc w:val="center"/>
            <w:rPr>
              <w:lang w:bidi="he-IL"/>
            </w:rPr>
          </w:pPr>
        </w:p>
      </w:tc>
    </w:tr>
  </w:tbl>
  <w:p w:rsidR="0048264E" w:rsidRDefault="0048264E">
    <w:pPr>
      <w:tabs>
        <w:tab w:val="center" w:pos="4153"/>
        <w:tab w:val="right" w:pos="8306"/>
      </w:tabs>
      <w:spacing w:line="20" w:lineRule="exact"/>
      <w:rPr>
        <w:lang w:bidi="he-I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4E" w:rsidRDefault="0048264E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4E" w:rsidRDefault="0048264E">
      <w:pPr>
        <w:tabs>
          <w:tab w:val="center" w:pos="4153"/>
          <w:tab w:val="right" w:pos="8306"/>
        </w:tabs>
        <w:spacing w:before="240"/>
        <w:rPr>
          <w:lang w:bidi="he-IL"/>
        </w:rPr>
      </w:pPr>
    </w:p>
  </w:footnote>
  <w:footnote w:type="continuationSeparator" w:id="0">
    <w:p w:rsidR="0048264E" w:rsidRDefault="00651322">
      <w:pPr>
        <w:rPr>
          <w:lang w:bidi="he-IL"/>
        </w:rPr>
      </w:pPr>
      <w:r>
        <w:rPr>
          <w:lang w:bidi="he-I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4E" w:rsidRDefault="0048264E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4E" w:rsidRDefault="0048264E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4E" w:rsidRDefault="0048264E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CA4BA1"/>
    <w:rsid w:val="0048264E"/>
    <w:rsid w:val="00651322"/>
    <w:rsid w:val="00CA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C0674"/>
  <w15:chartTrackingRefBased/>
  <w15:docId w15:val="{DFF545F1-B786-4631-9D42-51E3EF81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6513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glossaryDocument" Target="glossary/document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B6785B-8B72-42F6-8E7E-1E095BAD6F49}"/>
      </w:docPartPr>
      <w:docPartBody>
        <w:p w:rsidR="00000000" w:rsidRDefault="00FE0ADA">
          <w:r w:rsidRPr="00EB2732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DA"/>
    <w:rsid w:val="00FE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E0A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....--   SPRENDIMAS   Nr. ....</vt:lpstr>
      <vt:lpstr> </vt:lpstr>
    </vt:vector>
  </TitlesOfParts>
  <Manager>Savivaldybės tarybos narys, laikinai einantis savivaldybės mero pareigas Simas</Manager>
  <Company>KAUNO MIESTO SAVIVALDYBĖ</Company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2025-11-12T08:02:00Z</dcterms:created>
  <dc:creator>Windows User</dc:creator>
  <lastModifiedBy>DINDIENĖ Laura</lastModifiedBy>
  <lastPrinted>2025-10-30T07:03:00Z</lastPrinted>
  <dcterms:modified xsi:type="dcterms:W3CDTF">2025-11-12T08:09:00Z</dcterms:modified>
  <revision>3</revision>
  <dc:subject>DĖL VEIKLOS, KURIA GALI BŪTI VERČIAMASI TURINT VERSLO LIUDIJIMĄ, RŪŠIŲ FIKSUOTŲ PAJAMŲ MOKESČIO DYDŽIŲ GYVENTOJAMS 2026 IR VĖLESNIEMS METAMS NUSTATYMO</dc:subject>
  <dc:title>KAUNO MIESTO SAVIVALDYBĖS TARYBA 2025-11-11 SPRENDIMAS Nr. T-</dc:title>
</coreProperties>
</file>