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2CE9A" w14:textId="77777777" w:rsidR="000F7B80" w:rsidRPr="008A2774" w:rsidRDefault="000F7B80" w:rsidP="000F7B80">
      <w:pPr>
        <w:shd w:val="clear" w:color="auto" w:fill="FFFFFF" w:themeFill="background1"/>
        <w:spacing w:after="0" w:line="360" w:lineRule="auto"/>
        <w:ind w:left="6480"/>
        <w:jc w:val="both"/>
        <w:rPr>
          <w:rFonts w:ascii="Times New Roman" w:hAnsi="Times New Roman"/>
          <w:sz w:val="24"/>
          <w:szCs w:val="24"/>
        </w:rPr>
      </w:pPr>
      <w:bookmarkStart w:id="0" w:name="_GoBack"/>
      <w:bookmarkEnd w:id="0"/>
      <w:r w:rsidRPr="008A2774">
        <w:rPr>
          <w:rFonts w:ascii="Times New Roman" w:hAnsi="Times New Roman"/>
          <w:sz w:val="24"/>
          <w:szCs w:val="24"/>
        </w:rPr>
        <w:t>PATVIRTINTA</w:t>
      </w:r>
    </w:p>
    <w:p w14:paraId="672CEC65" w14:textId="77777777" w:rsidR="000F7B80" w:rsidRPr="008A2774" w:rsidRDefault="000F7B80" w:rsidP="000F7B80">
      <w:pPr>
        <w:shd w:val="clear" w:color="auto" w:fill="FFFFFF" w:themeFill="background1"/>
        <w:spacing w:after="0" w:line="360" w:lineRule="auto"/>
        <w:ind w:left="6480"/>
        <w:jc w:val="both"/>
        <w:rPr>
          <w:rFonts w:ascii="Times New Roman" w:hAnsi="Times New Roman"/>
          <w:sz w:val="24"/>
          <w:szCs w:val="24"/>
        </w:rPr>
      </w:pPr>
      <w:r w:rsidRPr="008A2774">
        <w:rPr>
          <w:rFonts w:ascii="Times New Roman" w:hAnsi="Times New Roman"/>
          <w:sz w:val="24"/>
          <w:szCs w:val="24"/>
        </w:rPr>
        <w:t xml:space="preserve">Kauno miesto savivaldybės administracijos direktoriaus </w:t>
      </w:r>
    </w:p>
    <w:p w14:paraId="4175C1AC" w14:textId="183A94FE" w:rsidR="000F7B80" w:rsidRPr="008A2774" w:rsidRDefault="000F7B80" w:rsidP="000F7B80">
      <w:pPr>
        <w:shd w:val="clear" w:color="auto" w:fill="FFFFFF" w:themeFill="background1"/>
        <w:spacing w:after="0" w:line="360" w:lineRule="auto"/>
        <w:ind w:left="6480"/>
        <w:jc w:val="both"/>
        <w:rPr>
          <w:rFonts w:ascii="Times New Roman" w:hAnsi="Times New Roman"/>
          <w:sz w:val="24"/>
          <w:szCs w:val="24"/>
        </w:rPr>
      </w:pPr>
      <w:r>
        <w:rPr>
          <w:rFonts w:ascii="Times New Roman" w:hAnsi="Times New Roman"/>
          <w:sz w:val="24"/>
          <w:szCs w:val="24"/>
        </w:rPr>
        <w:t>2023</w:t>
      </w:r>
      <w:r w:rsidR="00A34B2A">
        <w:rPr>
          <w:rFonts w:ascii="Times New Roman" w:hAnsi="Times New Roman"/>
          <w:sz w:val="24"/>
          <w:szCs w:val="24"/>
        </w:rPr>
        <w:t xml:space="preserve"> m. balandžio 17 d. </w:t>
      </w:r>
    </w:p>
    <w:p w14:paraId="1063654D" w14:textId="5F5A2080" w:rsidR="000F7B80" w:rsidRDefault="007D213B" w:rsidP="000F7B80">
      <w:pPr>
        <w:shd w:val="clear" w:color="auto" w:fill="FFFFFF" w:themeFill="background1"/>
        <w:spacing w:afterLines="160" w:after="384" w:line="276" w:lineRule="auto"/>
        <w:ind w:left="5184" w:firstLine="1296"/>
        <w:jc w:val="both"/>
        <w:rPr>
          <w:rFonts w:ascii="Times New Roman" w:hAnsi="Times New Roman"/>
          <w:b/>
          <w:sz w:val="24"/>
          <w:szCs w:val="24"/>
        </w:rPr>
      </w:pPr>
      <w:r>
        <w:rPr>
          <w:rFonts w:ascii="Times New Roman" w:hAnsi="Times New Roman"/>
          <w:sz w:val="24"/>
          <w:szCs w:val="24"/>
        </w:rPr>
        <w:t xml:space="preserve">įsakymu </w:t>
      </w:r>
      <w:r w:rsidR="000F7B80" w:rsidRPr="008A2774">
        <w:rPr>
          <w:rFonts w:ascii="Times New Roman" w:hAnsi="Times New Roman"/>
          <w:sz w:val="24"/>
          <w:szCs w:val="24"/>
        </w:rPr>
        <w:t xml:space="preserve">Nr. </w:t>
      </w:r>
      <w:r w:rsidR="00A34B2A">
        <w:rPr>
          <w:rFonts w:ascii="Times New Roman" w:hAnsi="Times New Roman"/>
          <w:sz w:val="24"/>
          <w:szCs w:val="24"/>
        </w:rPr>
        <w:t>A-1441</w:t>
      </w:r>
    </w:p>
    <w:p w14:paraId="2A07FBBF" w14:textId="77777777" w:rsidR="000F7B80" w:rsidRDefault="000F7B80" w:rsidP="00DA1E44">
      <w:pPr>
        <w:shd w:val="clear" w:color="auto" w:fill="FFFFFF" w:themeFill="background1"/>
        <w:spacing w:afterLines="160" w:after="384" w:line="276" w:lineRule="auto"/>
        <w:jc w:val="both"/>
        <w:rPr>
          <w:rFonts w:ascii="Times New Roman" w:hAnsi="Times New Roman"/>
          <w:b/>
          <w:sz w:val="24"/>
          <w:szCs w:val="24"/>
        </w:rPr>
      </w:pPr>
    </w:p>
    <w:p w14:paraId="3B893574" w14:textId="50320573" w:rsidR="005C625C" w:rsidRPr="001767B8" w:rsidRDefault="00CF3AD9" w:rsidP="00DA1E44">
      <w:pPr>
        <w:shd w:val="clear" w:color="auto" w:fill="FFFFFF" w:themeFill="background1"/>
        <w:spacing w:afterLines="160" w:after="384" w:line="276" w:lineRule="auto"/>
        <w:jc w:val="both"/>
        <w:rPr>
          <w:rFonts w:ascii="Times New Roman" w:hAnsi="Times New Roman"/>
          <w:b/>
          <w:sz w:val="24"/>
          <w:szCs w:val="24"/>
        </w:rPr>
      </w:pPr>
      <w:r w:rsidRPr="001767B8">
        <w:rPr>
          <w:rFonts w:ascii="Times New Roman" w:hAnsi="Times New Roman"/>
          <w:b/>
          <w:sz w:val="24"/>
          <w:szCs w:val="24"/>
        </w:rPr>
        <w:t>KAUNO MIESTO SAVIVALDYBĖS 202</w:t>
      </w:r>
      <w:r w:rsidR="00187FB1">
        <w:rPr>
          <w:rFonts w:ascii="Times New Roman" w:hAnsi="Times New Roman"/>
          <w:b/>
          <w:sz w:val="24"/>
          <w:szCs w:val="24"/>
        </w:rPr>
        <w:t>2</w:t>
      </w:r>
      <w:r w:rsidRPr="001767B8">
        <w:rPr>
          <w:rFonts w:ascii="Times New Roman" w:hAnsi="Times New Roman"/>
          <w:b/>
          <w:sz w:val="24"/>
          <w:szCs w:val="24"/>
        </w:rPr>
        <w:t xml:space="preserve"> METŲ ŠVIETIMO PAŽANGOS ATASKAITA</w:t>
      </w:r>
    </w:p>
    <w:p w14:paraId="19D486F3" w14:textId="2DDD4C83" w:rsidR="00B10216" w:rsidRPr="00F04F72" w:rsidRDefault="00375D8D" w:rsidP="00F04F72">
      <w:pPr>
        <w:shd w:val="clear" w:color="auto" w:fill="FFFFFF" w:themeFill="background1"/>
        <w:spacing w:after="0" w:line="360" w:lineRule="auto"/>
        <w:ind w:firstLine="720"/>
        <w:jc w:val="both"/>
        <w:rPr>
          <w:rFonts w:ascii="Times New Roman" w:hAnsi="Times New Roman"/>
          <w:sz w:val="24"/>
          <w:szCs w:val="24"/>
        </w:rPr>
      </w:pPr>
      <w:r w:rsidRPr="001767B8">
        <w:rPr>
          <w:rFonts w:ascii="Times New Roman" w:hAnsi="Times New Roman"/>
          <w:sz w:val="24"/>
          <w:szCs w:val="24"/>
        </w:rPr>
        <w:t>Kauno miesto savivaldybės</w:t>
      </w:r>
      <w:r w:rsidR="00F04F72">
        <w:rPr>
          <w:rFonts w:ascii="Times New Roman" w:hAnsi="Times New Roman"/>
          <w:sz w:val="24"/>
          <w:szCs w:val="24"/>
        </w:rPr>
        <w:t xml:space="preserve"> 202</w:t>
      </w:r>
      <w:r w:rsidR="006459BD">
        <w:rPr>
          <w:rFonts w:ascii="Times New Roman" w:hAnsi="Times New Roman"/>
          <w:sz w:val="24"/>
          <w:szCs w:val="24"/>
        </w:rPr>
        <w:t>2</w:t>
      </w:r>
      <w:r w:rsidR="00F04F72">
        <w:rPr>
          <w:rFonts w:ascii="Times New Roman" w:hAnsi="Times New Roman"/>
          <w:sz w:val="24"/>
          <w:szCs w:val="24"/>
        </w:rPr>
        <w:t xml:space="preserve"> metų</w:t>
      </w:r>
      <w:r w:rsidRPr="001767B8">
        <w:rPr>
          <w:rFonts w:ascii="Times New Roman" w:hAnsi="Times New Roman"/>
          <w:sz w:val="24"/>
          <w:szCs w:val="24"/>
        </w:rPr>
        <w:t xml:space="preserve"> </w:t>
      </w:r>
      <w:r w:rsidR="00F04F72">
        <w:rPr>
          <w:rFonts w:ascii="Times New Roman" w:hAnsi="Times New Roman"/>
          <w:sz w:val="24"/>
          <w:szCs w:val="24"/>
        </w:rPr>
        <w:t>š</w:t>
      </w:r>
      <w:r w:rsidRPr="001767B8">
        <w:rPr>
          <w:rFonts w:ascii="Times New Roman" w:hAnsi="Times New Roman"/>
          <w:sz w:val="24"/>
          <w:szCs w:val="24"/>
        </w:rPr>
        <w:t>vietimo pažangos ataskaitoje</w:t>
      </w:r>
      <w:r w:rsidR="00C800B8" w:rsidRPr="001767B8">
        <w:rPr>
          <w:rFonts w:ascii="Times New Roman" w:hAnsi="Times New Roman"/>
          <w:sz w:val="24"/>
          <w:szCs w:val="24"/>
        </w:rPr>
        <w:t xml:space="preserve"> </w:t>
      </w:r>
      <w:r w:rsidRPr="001767B8">
        <w:rPr>
          <w:rFonts w:ascii="Times New Roman" w:hAnsi="Times New Roman"/>
          <w:sz w:val="24"/>
          <w:szCs w:val="24"/>
        </w:rPr>
        <w:t>pristatomi apibendrinti Kauno miesto savivaldybės švietimo veiklos rezultatai</w:t>
      </w:r>
      <w:r w:rsidR="005C625C" w:rsidRPr="001767B8">
        <w:rPr>
          <w:rFonts w:ascii="Times New Roman" w:hAnsi="Times New Roman"/>
          <w:sz w:val="24"/>
          <w:szCs w:val="24"/>
        </w:rPr>
        <w:t xml:space="preserve">, </w:t>
      </w:r>
      <w:r w:rsidRPr="001767B8">
        <w:rPr>
          <w:rFonts w:ascii="Times New Roman" w:hAnsi="Times New Roman"/>
          <w:sz w:val="24"/>
          <w:szCs w:val="24"/>
        </w:rPr>
        <w:t>pokyčiai ir padaryta pažanga</w:t>
      </w:r>
      <w:r w:rsidR="005C625C" w:rsidRPr="001767B8">
        <w:rPr>
          <w:rFonts w:ascii="Times New Roman" w:hAnsi="Times New Roman"/>
          <w:sz w:val="24"/>
          <w:szCs w:val="24"/>
        </w:rPr>
        <w:t xml:space="preserve">, atsižvelgiant </w:t>
      </w:r>
      <w:r w:rsidR="005C625C" w:rsidRPr="001767B8">
        <w:rPr>
          <w:rFonts w:ascii="Times New Roman" w:hAnsi="Times New Roman" w:cs="Times New Roman"/>
          <w:sz w:val="24"/>
          <w:szCs w:val="24"/>
        </w:rPr>
        <w:t xml:space="preserve">į Valstybinės švietimo 2013–2022 metų strategijos tikslą ir uždavinius, Kauno miesto savivaldybės </w:t>
      </w:r>
      <w:r w:rsidR="005C625C" w:rsidRPr="001C7834">
        <w:rPr>
          <w:rFonts w:ascii="Times New Roman" w:hAnsi="Times New Roman" w:cs="Times New Roman"/>
          <w:sz w:val="24"/>
          <w:szCs w:val="24"/>
        </w:rPr>
        <w:t>202</w:t>
      </w:r>
      <w:r w:rsidR="001C7834" w:rsidRPr="001C7834">
        <w:rPr>
          <w:rFonts w:ascii="Times New Roman" w:hAnsi="Times New Roman" w:cs="Times New Roman"/>
          <w:sz w:val="24"/>
          <w:szCs w:val="24"/>
        </w:rPr>
        <w:t>2</w:t>
      </w:r>
      <w:r w:rsidR="005C625C" w:rsidRPr="001C7834">
        <w:rPr>
          <w:rFonts w:ascii="Times New Roman" w:hAnsi="Times New Roman" w:cs="Times New Roman"/>
          <w:sz w:val="24"/>
          <w:szCs w:val="24"/>
        </w:rPr>
        <w:t>–202</w:t>
      </w:r>
      <w:r w:rsidR="000C559F" w:rsidRPr="001C7834">
        <w:rPr>
          <w:rFonts w:ascii="Times New Roman" w:hAnsi="Times New Roman" w:cs="Times New Roman"/>
          <w:sz w:val="24"/>
          <w:szCs w:val="24"/>
        </w:rPr>
        <w:t>4</w:t>
      </w:r>
      <w:r w:rsidR="005C625C" w:rsidRPr="001C7834">
        <w:rPr>
          <w:rFonts w:ascii="Times New Roman" w:hAnsi="Times New Roman" w:cs="Times New Roman"/>
          <w:sz w:val="24"/>
          <w:szCs w:val="24"/>
        </w:rPr>
        <w:t xml:space="preserve"> </w:t>
      </w:r>
      <w:r w:rsidR="005C625C" w:rsidRPr="001767B8">
        <w:rPr>
          <w:rFonts w:ascii="Times New Roman" w:hAnsi="Times New Roman" w:cs="Times New Roman"/>
          <w:sz w:val="24"/>
          <w:szCs w:val="24"/>
        </w:rPr>
        <w:t>m. strateginį veiklos planą, Geros mokyklos koncepcijos nuostatas, Švietimo valdymo in</w:t>
      </w:r>
      <w:r w:rsidR="00B10216" w:rsidRPr="001767B8">
        <w:rPr>
          <w:rFonts w:ascii="Times New Roman" w:hAnsi="Times New Roman" w:cs="Times New Roman"/>
          <w:sz w:val="24"/>
          <w:szCs w:val="24"/>
        </w:rPr>
        <w:t>formacinės sistemos</w:t>
      </w:r>
      <w:r w:rsidR="003C7E27" w:rsidRPr="001767B8">
        <w:rPr>
          <w:rFonts w:ascii="Times New Roman" w:hAnsi="Times New Roman" w:cs="Times New Roman"/>
          <w:sz w:val="24"/>
          <w:szCs w:val="24"/>
        </w:rPr>
        <w:t xml:space="preserve"> (toliau – ŠVIS)</w:t>
      </w:r>
      <w:r w:rsidR="00B10216" w:rsidRPr="001767B8">
        <w:rPr>
          <w:rFonts w:ascii="Times New Roman" w:hAnsi="Times New Roman" w:cs="Times New Roman"/>
          <w:sz w:val="24"/>
          <w:szCs w:val="24"/>
        </w:rPr>
        <w:t xml:space="preserve"> </w:t>
      </w:r>
      <w:r w:rsidR="003C7E27" w:rsidRPr="001767B8">
        <w:rPr>
          <w:rFonts w:ascii="Times New Roman" w:hAnsi="Times New Roman" w:cs="Times New Roman"/>
          <w:sz w:val="24"/>
          <w:szCs w:val="24"/>
        </w:rPr>
        <w:t xml:space="preserve">ir Mokinių registro (toliau – MR) </w:t>
      </w:r>
      <w:r w:rsidR="00B10216" w:rsidRPr="001767B8">
        <w:rPr>
          <w:rFonts w:ascii="Times New Roman" w:hAnsi="Times New Roman" w:cs="Times New Roman"/>
          <w:sz w:val="24"/>
          <w:szCs w:val="24"/>
        </w:rPr>
        <w:t>informaciją</w:t>
      </w:r>
      <w:r w:rsidR="005C625C" w:rsidRPr="001767B8">
        <w:rPr>
          <w:rFonts w:ascii="Times New Roman" w:hAnsi="Times New Roman" w:cs="Times New Roman"/>
          <w:sz w:val="24"/>
          <w:szCs w:val="24"/>
        </w:rPr>
        <w:t>, valstybinių b</w:t>
      </w:r>
      <w:r w:rsidR="00B10216" w:rsidRPr="001767B8">
        <w:rPr>
          <w:rFonts w:ascii="Times New Roman" w:hAnsi="Times New Roman" w:cs="Times New Roman"/>
          <w:sz w:val="24"/>
          <w:szCs w:val="24"/>
        </w:rPr>
        <w:t xml:space="preserve">randos egzaminų bei </w:t>
      </w:r>
      <w:r w:rsidR="005C625C" w:rsidRPr="001767B8">
        <w:rPr>
          <w:rFonts w:ascii="Times New Roman" w:hAnsi="Times New Roman" w:cs="Times New Roman"/>
          <w:sz w:val="24"/>
          <w:szCs w:val="24"/>
        </w:rPr>
        <w:t>pagrindinio ugdymo pasiekimų patikrinimo</w:t>
      </w:r>
      <w:r w:rsidR="00B10216" w:rsidRPr="001767B8">
        <w:rPr>
          <w:rFonts w:ascii="Times New Roman" w:hAnsi="Times New Roman" w:cs="Times New Roman"/>
          <w:sz w:val="24"/>
          <w:szCs w:val="24"/>
        </w:rPr>
        <w:t xml:space="preserve"> rezultatus</w:t>
      </w:r>
      <w:r w:rsidR="005C625C" w:rsidRPr="001767B8">
        <w:rPr>
          <w:rFonts w:ascii="Times New Roman" w:hAnsi="Times New Roman" w:cs="Times New Roman"/>
          <w:sz w:val="24"/>
          <w:szCs w:val="24"/>
        </w:rPr>
        <w:t xml:space="preserve"> ir kitus turimus statistinius </w:t>
      </w:r>
      <w:r w:rsidR="00B10216" w:rsidRPr="001767B8">
        <w:rPr>
          <w:rFonts w:ascii="Times New Roman" w:hAnsi="Times New Roman" w:cs="Times New Roman"/>
          <w:sz w:val="24"/>
          <w:szCs w:val="24"/>
        </w:rPr>
        <w:t>duomenis.</w:t>
      </w:r>
    </w:p>
    <w:p w14:paraId="0949C9A9" w14:textId="34ED636A" w:rsidR="00375D8D" w:rsidRPr="001767B8" w:rsidRDefault="00375D8D" w:rsidP="00350351">
      <w:pPr>
        <w:shd w:val="clear" w:color="auto" w:fill="FFFFFF" w:themeFill="background1"/>
        <w:spacing w:after="0" w:line="360" w:lineRule="auto"/>
        <w:ind w:firstLine="720"/>
        <w:jc w:val="both"/>
        <w:rPr>
          <w:rFonts w:ascii="Times New Roman" w:hAnsi="Times New Roman"/>
          <w:b/>
          <w:sz w:val="24"/>
          <w:szCs w:val="24"/>
        </w:rPr>
      </w:pPr>
      <w:r w:rsidRPr="001767B8">
        <w:rPr>
          <w:rFonts w:ascii="Times New Roman" w:hAnsi="Times New Roman"/>
          <w:sz w:val="24"/>
          <w:szCs w:val="24"/>
        </w:rPr>
        <w:t xml:space="preserve">Švietimo pažanga analizuojama </w:t>
      </w:r>
      <w:r w:rsidR="007D213B">
        <w:rPr>
          <w:rFonts w:ascii="Times New Roman" w:hAnsi="Times New Roman"/>
          <w:sz w:val="24"/>
          <w:szCs w:val="24"/>
        </w:rPr>
        <w:t xml:space="preserve">atsižvelgiant į </w:t>
      </w:r>
      <w:r w:rsidR="0041796A">
        <w:rPr>
          <w:rFonts w:ascii="Times New Roman" w:hAnsi="Times New Roman"/>
          <w:sz w:val="24"/>
          <w:szCs w:val="24"/>
        </w:rPr>
        <w:t>Kauno miesto s</w:t>
      </w:r>
      <w:r w:rsidR="00FA4B9A" w:rsidRPr="001767B8">
        <w:rPr>
          <w:rFonts w:ascii="Times New Roman" w:hAnsi="Times New Roman"/>
          <w:sz w:val="24"/>
          <w:szCs w:val="24"/>
        </w:rPr>
        <w:t xml:space="preserve">avivaldybės </w:t>
      </w:r>
      <w:r w:rsidRPr="001767B8">
        <w:rPr>
          <w:rFonts w:ascii="Times New Roman" w:hAnsi="Times New Roman"/>
          <w:sz w:val="24"/>
          <w:szCs w:val="24"/>
        </w:rPr>
        <w:t>202</w:t>
      </w:r>
      <w:r w:rsidR="003B1FA6">
        <w:rPr>
          <w:rFonts w:ascii="Times New Roman" w:hAnsi="Times New Roman"/>
          <w:sz w:val="24"/>
          <w:szCs w:val="24"/>
        </w:rPr>
        <w:t>2</w:t>
      </w:r>
      <w:r w:rsidR="007D213B">
        <w:rPr>
          <w:rFonts w:ascii="Times New Roman" w:hAnsi="Times New Roman"/>
          <w:sz w:val="24"/>
          <w:szCs w:val="24"/>
        </w:rPr>
        <w:t xml:space="preserve"> metų tikslą</w:t>
      </w:r>
      <w:r w:rsidRPr="001767B8">
        <w:rPr>
          <w:rFonts w:ascii="Times New Roman" w:hAnsi="Times New Roman"/>
          <w:sz w:val="24"/>
          <w:szCs w:val="24"/>
        </w:rPr>
        <w:t xml:space="preserve"> „</w:t>
      </w:r>
      <w:r w:rsidRPr="007D213B">
        <w:rPr>
          <w:rFonts w:ascii="Times New Roman" w:hAnsi="Times New Roman"/>
          <w:sz w:val="24"/>
          <w:szCs w:val="24"/>
        </w:rPr>
        <w:t>Teikti besimokančios visuomenės poreikius atitinkančias švietimo paslaugas“</w:t>
      </w:r>
      <w:r w:rsidR="007D213B">
        <w:rPr>
          <w:rFonts w:ascii="Times New Roman" w:hAnsi="Times New Roman"/>
          <w:sz w:val="24"/>
          <w:szCs w:val="24"/>
        </w:rPr>
        <w:t xml:space="preserve"> ir šiam tikslui pasiekti</w:t>
      </w:r>
      <w:r w:rsidR="005E558D">
        <w:rPr>
          <w:rFonts w:ascii="Times New Roman" w:hAnsi="Times New Roman"/>
          <w:sz w:val="24"/>
          <w:szCs w:val="24"/>
        </w:rPr>
        <w:t xml:space="preserve"> iškeltus uždavinius</w:t>
      </w:r>
      <w:r w:rsidRPr="001767B8">
        <w:rPr>
          <w:rFonts w:ascii="Times New Roman" w:hAnsi="Times New Roman"/>
          <w:sz w:val="24"/>
          <w:szCs w:val="24"/>
        </w:rPr>
        <w:t>:</w:t>
      </w:r>
    </w:p>
    <w:p w14:paraId="6ECA0067" w14:textId="689E33ED" w:rsidR="00F96F34" w:rsidRPr="001767B8" w:rsidRDefault="002E6CE8" w:rsidP="002E6CE8">
      <w:pPr>
        <w:pStyle w:val="Sraopastraipa"/>
        <w:shd w:val="clear" w:color="auto" w:fill="FFFFFF" w:themeFill="background1"/>
        <w:spacing w:after="0" w:line="360" w:lineRule="auto"/>
        <w:jc w:val="both"/>
        <w:rPr>
          <w:rFonts w:ascii="Times New Roman" w:hAnsi="Times New Roman"/>
          <w:sz w:val="24"/>
          <w:szCs w:val="24"/>
        </w:rPr>
      </w:pPr>
      <w:r>
        <w:rPr>
          <w:rFonts w:ascii="Times New Roman" w:hAnsi="Times New Roman"/>
          <w:sz w:val="24"/>
          <w:szCs w:val="24"/>
        </w:rPr>
        <w:t>f</w:t>
      </w:r>
      <w:r w:rsidR="00CF3AD9" w:rsidRPr="001767B8">
        <w:rPr>
          <w:rFonts w:ascii="Times New Roman" w:hAnsi="Times New Roman"/>
          <w:sz w:val="24"/>
          <w:szCs w:val="24"/>
        </w:rPr>
        <w:t xml:space="preserve">ormuoti efektyvų formaliojo ir neformaliojo ugdymo įstaigų </w:t>
      </w:r>
      <w:r>
        <w:rPr>
          <w:rFonts w:ascii="Times New Roman" w:hAnsi="Times New Roman"/>
          <w:sz w:val="24"/>
          <w:szCs w:val="24"/>
        </w:rPr>
        <w:t>tinklą;</w:t>
      </w:r>
    </w:p>
    <w:p w14:paraId="567E6F78" w14:textId="60B5D9F9" w:rsidR="00F96F34" w:rsidRDefault="002E6CE8" w:rsidP="002E6CE8">
      <w:pPr>
        <w:pStyle w:val="Sraopastraipa"/>
        <w:shd w:val="clear" w:color="auto" w:fill="FFFFFF" w:themeFill="background1"/>
        <w:spacing w:after="0" w:line="360" w:lineRule="auto"/>
        <w:jc w:val="both"/>
        <w:rPr>
          <w:rFonts w:ascii="Times New Roman" w:hAnsi="Times New Roman"/>
          <w:sz w:val="24"/>
          <w:szCs w:val="24"/>
        </w:rPr>
      </w:pPr>
      <w:r>
        <w:rPr>
          <w:rFonts w:ascii="Times New Roman" w:hAnsi="Times New Roman"/>
          <w:sz w:val="24"/>
          <w:szCs w:val="24"/>
        </w:rPr>
        <w:t>p</w:t>
      </w:r>
      <w:r w:rsidR="00CF3AD9" w:rsidRPr="001767B8">
        <w:rPr>
          <w:rFonts w:ascii="Times New Roman" w:hAnsi="Times New Roman"/>
          <w:sz w:val="24"/>
          <w:szCs w:val="24"/>
        </w:rPr>
        <w:t>lėtoti akademinį, besimokantį ir sumanų miestą.</w:t>
      </w:r>
    </w:p>
    <w:p w14:paraId="56BDFC8D" w14:textId="40C8853B" w:rsidR="00376CC6" w:rsidRDefault="00376CC6" w:rsidP="00376CC6">
      <w:pPr>
        <w:shd w:val="clear" w:color="auto" w:fill="FFFFFF" w:themeFill="background1"/>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Kauno miesto pažanga vertinama apžvelgiant vaikų skaičių ir pasiskirstymą teritorijoje atitinkantį ugdymo įstaigų tinklą, mokinių p</w:t>
      </w:r>
      <w:r w:rsidR="007D213B">
        <w:rPr>
          <w:rFonts w:ascii="Times New Roman" w:hAnsi="Times New Roman" w:cs="Times New Roman"/>
          <w:sz w:val="24"/>
          <w:szCs w:val="24"/>
        </w:rPr>
        <w:t>asiekimus ir ugdymo(si) aplinką</w:t>
      </w:r>
      <w:r>
        <w:rPr>
          <w:rFonts w:ascii="Times New Roman" w:hAnsi="Times New Roman" w:cs="Times New Roman"/>
          <w:sz w:val="24"/>
          <w:szCs w:val="24"/>
        </w:rPr>
        <w:t xml:space="preserve">.  </w:t>
      </w:r>
    </w:p>
    <w:p w14:paraId="4B8738C4" w14:textId="2CC953AA" w:rsidR="001F59E1" w:rsidRDefault="0041796A" w:rsidP="00350351">
      <w:pPr>
        <w:shd w:val="clear" w:color="auto" w:fill="FFFFFF" w:themeFill="background1"/>
        <w:spacing w:after="0" w:line="360" w:lineRule="auto"/>
        <w:ind w:firstLine="720"/>
        <w:contextualSpacing/>
        <w:jc w:val="both"/>
        <w:rPr>
          <w:rFonts w:ascii="Times New Roman" w:hAnsi="Times New Roman" w:cs="Times New Roman"/>
          <w:sz w:val="24"/>
          <w:szCs w:val="24"/>
        </w:rPr>
      </w:pPr>
      <w:r w:rsidRPr="00DB646E">
        <w:rPr>
          <w:rFonts w:ascii="Times New Roman" w:hAnsi="Times New Roman"/>
          <w:color w:val="000000" w:themeColor="text1"/>
          <w:sz w:val="24"/>
          <w:szCs w:val="24"/>
        </w:rPr>
        <w:lastRenderedPageBreak/>
        <w:t xml:space="preserve">Kauno miesto savivaldybės </w:t>
      </w:r>
      <w:r w:rsidR="00065E9B" w:rsidRPr="001767B8">
        <w:rPr>
          <w:rFonts w:ascii="Times New Roman" w:hAnsi="Times New Roman"/>
          <w:sz w:val="24"/>
          <w:szCs w:val="24"/>
        </w:rPr>
        <w:t xml:space="preserve">švietimo sistema siekia geros ugdymo kokybės rezultatų, sumaniai ir taupiai naudoja turimus išteklius, užtikrina švietimo prieinamumą kiekvienam asmeniui. </w:t>
      </w:r>
      <w:r w:rsidR="00375D8D" w:rsidRPr="001767B8">
        <w:rPr>
          <w:rFonts w:ascii="Times New Roman" w:hAnsi="Times New Roman"/>
          <w:sz w:val="24"/>
          <w:szCs w:val="24"/>
        </w:rPr>
        <w:t xml:space="preserve">Švietimo kokybei užtikrinti, mokinių pasiekimams gerinti labai svarbus yra efektyvus bendrojo ugdymo mokyklų tinklas, atliepiantis mokinių kaitą bei mokymosi poreikius. </w:t>
      </w:r>
      <w:r w:rsidR="00167D0A" w:rsidRPr="001767B8">
        <w:rPr>
          <w:rFonts w:ascii="Times New Roman" w:hAnsi="Times New Roman"/>
          <w:sz w:val="24"/>
          <w:szCs w:val="24"/>
        </w:rPr>
        <w:t xml:space="preserve">Pagrindinis siekis, reorganizuojant </w:t>
      </w:r>
      <w:r w:rsidR="00B25A7B" w:rsidRPr="001767B8">
        <w:rPr>
          <w:rFonts w:ascii="Times New Roman" w:hAnsi="Times New Roman"/>
          <w:sz w:val="24"/>
          <w:szCs w:val="24"/>
        </w:rPr>
        <w:t>bendrojo ugdymo mokyklų</w:t>
      </w:r>
      <w:r w:rsidR="00167D0A" w:rsidRPr="001767B8">
        <w:rPr>
          <w:rFonts w:ascii="Times New Roman" w:hAnsi="Times New Roman"/>
          <w:sz w:val="24"/>
          <w:szCs w:val="24"/>
        </w:rPr>
        <w:t xml:space="preserve"> tinklą</w:t>
      </w:r>
      <w:r w:rsidR="00B25A7B" w:rsidRPr="001767B8">
        <w:rPr>
          <w:rFonts w:ascii="Times New Roman" w:hAnsi="Times New Roman"/>
          <w:sz w:val="24"/>
          <w:szCs w:val="24"/>
        </w:rPr>
        <w:t>,</w:t>
      </w:r>
      <w:r w:rsidR="00167D0A" w:rsidRPr="001767B8">
        <w:rPr>
          <w:rFonts w:ascii="Times New Roman" w:hAnsi="Times New Roman"/>
          <w:sz w:val="24"/>
          <w:szCs w:val="24"/>
        </w:rPr>
        <w:t xml:space="preserve"> yra pažangos</w:t>
      </w:r>
      <w:r w:rsidR="001F59E1" w:rsidRPr="001767B8">
        <w:rPr>
          <w:rFonts w:ascii="Times New Roman" w:hAnsi="Times New Roman"/>
          <w:sz w:val="24"/>
          <w:szCs w:val="24"/>
        </w:rPr>
        <w:t xml:space="preserve"> įvairiose srityse gerinimas, </w:t>
      </w:r>
      <w:r w:rsidR="001F59E1" w:rsidRPr="001767B8">
        <w:rPr>
          <w:rFonts w:ascii="Times New Roman" w:hAnsi="Times New Roman" w:cs="Times New Roman"/>
          <w:sz w:val="24"/>
          <w:szCs w:val="24"/>
        </w:rPr>
        <w:t xml:space="preserve">taip pat </w:t>
      </w:r>
      <w:r w:rsidR="00AF5038" w:rsidRPr="001767B8">
        <w:rPr>
          <w:rFonts w:ascii="Times New Roman" w:hAnsi="Times New Roman" w:cs="Times New Roman"/>
          <w:sz w:val="24"/>
          <w:szCs w:val="24"/>
        </w:rPr>
        <w:t xml:space="preserve">sąlygų plėtoti geros kokybės privalomąjį švietimą </w:t>
      </w:r>
      <w:r w:rsidR="001F59E1" w:rsidRPr="001767B8">
        <w:rPr>
          <w:rFonts w:ascii="Times New Roman" w:hAnsi="Times New Roman" w:cs="Times New Roman"/>
          <w:sz w:val="24"/>
          <w:szCs w:val="24"/>
        </w:rPr>
        <w:t xml:space="preserve">sudarymas ir </w:t>
      </w:r>
      <w:r w:rsidR="00AF5038" w:rsidRPr="001767B8">
        <w:rPr>
          <w:rFonts w:ascii="Times New Roman" w:hAnsi="Times New Roman" w:cs="Times New Roman"/>
          <w:sz w:val="24"/>
          <w:szCs w:val="24"/>
        </w:rPr>
        <w:t>jo prieinamumo didinimas</w:t>
      </w:r>
      <w:r w:rsidR="001F59E1" w:rsidRPr="001767B8">
        <w:rPr>
          <w:rFonts w:ascii="Times New Roman" w:hAnsi="Times New Roman" w:cs="Times New Roman"/>
          <w:sz w:val="24"/>
          <w:szCs w:val="24"/>
        </w:rPr>
        <w:t>.</w:t>
      </w:r>
      <w:r w:rsidR="00BF45AE" w:rsidRPr="001767B8">
        <w:rPr>
          <w:rFonts w:ascii="Times New Roman" w:hAnsi="Times New Roman" w:cs="Times New Roman"/>
          <w:sz w:val="24"/>
          <w:szCs w:val="24"/>
        </w:rPr>
        <w:t xml:space="preserve"> </w:t>
      </w:r>
    </w:p>
    <w:p w14:paraId="01EC1226" w14:textId="675E2519" w:rsidR="006D4DED" w:rsidRDefault="00375D8D" w:rsidP="006D4DED">
      <w:pPr>
        <w:shd w:val="clear" w:color="auto" w:fill="FFFFFF" w:themeFill="background1"/>
        <w:spacing w:after="0" w:line="360" w:lineRule="auto"/>
        <w:ind w:firstLine="720"/>
        <w:contextualSpacing/>
        <w:jc w:val="both"/>
        <w:rPr>
          <w:rFonts w:ascii="Times New Roman" w:hAnsi="Times New Roman"/>
          <w:sz w:val="24"/>
          <w:szCs w:val="24"/>
        </w:rPr>
      </w:pPr>
      <w:r w:rsidRPr="00DB646E">
        <w:rPr>
          <w:rFonts w:ascii="Times New Roman" w:hAnsi="Times New Roman"/>
          <w:color w:val="000000" w:themeColor="text1"/>
          <w:sz w:val="24"/>
          <w:szCs w:val="24"/>
        </w:rPr>
        <w:t xml:space="preserve">Kauno miesto savivaldybės bendrojo ugdymo mokyklose mokinių skaičius didėja. </w:t>
      </w:r>
      <w:r w:rsidR="009B6702" w:rsidRPr="00DB646E">
        <w:rPr>
          <w:rFonts w:ascii="Times New Roman" w:hAnsi="Times New Roman"/>
          <w:color w:val="000000" w:themeColor="text1"/>
          <w:sz w:val="24"/>
          <w:szCs w:val="24"/>
        </w:rPr>
        <w:t>Lyginant 2016 ir 202</w:t>
      </w:r>
      <w:r w:rsidR="00175F74" w:rsidRPr="00DB646E">
        <w:rPr>
          <w:rFonts w:ascii="Times New Roman" w:hAnsi="Times New Roman"/>
          <w:color w:val="000000" w:themeColor="text1"/>
          <w:sz w:val="24"/>
          <w:szCs w:val="24"/>
        </w:rPr>
        <w:t>2</w:t>
      </w:r>
      <w:r w:rsidR="009B6702" w:rsidRPr="00DB646E">
        <w:rPr>
          <w:rFonts w:ascii="Times New Roman" w:hAnsi="Times New Roman"/>
          <w:color w:val="000000" w:themeColor="text1"/>
          <w:sz w:val="24"/>
          <w:szCs w:val="24"/>
        </w:rPr>
        <w:t xml:space="preserve"> metus</w:t>
      </w:r>
      <w:r w:rsidR="007D213B">
        <w:rPr>
          <w:rFonts w:ascii="Times New Roman" w:hAnsi="Times New Roman"/>
          <w:color w:val="000000" w:themeColor="text1"/>
          <w:sz w:val="24"/>
          <w:szCs w:val="24"/>
        </w:rPr>
        <w:t>,</w:t>
      </w:r>
      <w:r w:rsidRPr="00DB646E">
        <w:rPr>
          <w:rFonts w:ascii="Times New Roman" w:hAnsi="Times New Roman"/>
          <w:color w:val="000000" w:themeColor="text1"/>
          <w:sz w:val="24"/>
          <w:szCs w:val="24"/>
        </w:rPr>
        <w:t xml:space="preserve"> mokinių skaičius padidėjo </w:t>
      </w:r>
      <w:r w:rsidR="00175F74" w:rsidRPr="00DB646E">
        <w:rPr>
          <w:rFonts w:ascii="Times New Roman" w:hAnsi="Times New Roman"/>
          <w:color w:val="000000" w:themeColor="text1"/>
          <w:sz w:val="24"/>
          <w:szCs w:val="24"/>
        </w:rPr>
        <w:t>23</w:t>
      </w:r>
      <w:r w:rsidR="007D213B">
        <w:rPr>
          <w:rFonts w:ascii="Times New Roman" w:hAnsi="Times New Roman"/>
          <w:color w:val="000000" w:themeColor="text1"/>
          <w:sz w:val="24"/>
          <w:szCs w:val="24"/>
        </w:rPr>
        <w:t xml:space="preserve"> proc. (1 pav.), o per trejus metus</w:t>
      </w:r>
      <w:r w:rsidRPr="00DB646E">
        <w:rPr>
          <w:rFonts w:ascii="Times New Roman" w:hAnsi="Times New Roman"/>
          <w:color w:val="000000" w:themeColor="text1"/>
          <w:sz w:val="24"/>
          <w:szCs w:val="24"/>
        </w:rPr>
        <w:t xml:space="preserve"> padidėjo </w:t>
      </w:r>
      <w:r w:rsidR="00175F74" w:rsidRPr="00DB646E">
        <w:rPr>
          <w:rFonts w:ascii="Times New Roman" w:hAnsi="Times New Roman"/>
          <w:color w:val="000000" w:themeColor="text1"/>
          <w:sz w:val="24"/>
          <w:szCs w:val="24"/>
        </w:rPr>
        <w:t>6</w:t>
      </w:r>
      <w:r w:rsidRPr="00DB646E">
        <w:rPr>
          <w:rFonts w:ascii="Times New Roman" w:hAnsi="Times New Roman"/>
          <w:color w:val="000000" w:themeColor="text1"/>
          <w:sz w:val="24"/>
          <w:szCs w:val="24"/>
        </w:rPr>
        <w:t xml:space="preserve"> proc</w:t>
      </w:r>
      <w:r w:rsidRPr="003E2A94">
        <w:rPr>
          <w:rFonts w:ascii="Times New Roman" w:hAnsi="Times New Roman"/>
          <w:sz w:val="24"/>
          <w:szCs w:val="24"/>
        </w:rPr>
        <w:t>.</w:t>
      </w:r>
    </w:p>
    <w:p w14:paraId="3DE109F9" w14:textId="38752A7F" w:rsidR="008D2643" w:rsidRDefault="008D2643" w:rsidP="006D4DED">
      <w:pPr>
        <w:shd w:val="clear" w:color="auto" w:fill="FFFFFF" w:themeFill="background1"/>
        <w:spacing w:after="0" w:line="360" w:lineRule="auto"/>
        <w:ind w:firstLine="720"/>
        <w:contextualSpacing/>
        <w:jc w:val="both"/>
        <w:rPr>
          <w:rFonts w:ascii="Times New Roman" w:hAnsi="Times New Roman"/>
          <w:sz w:val="24"/>
          <w:szCs w:val="24"/>
        </w:rPr>
      </w:pPr>
      <w:r w:rsidRPr="00A120DA">
        <w:rPr>
          <w:rFonts w:ascii="Times New Roman" w:hAnsi="Times New Roman"/>
          <w:noProof/>
          <w:sz w:val="24"/>
          <w:szCs w:val="24"/>
          <w:lang w:eastAsia="lt-LT"/>
        </w:rPr>
        <w:drawing>
          <wp:inline distT="0" distB="0" distL="0" distR="0" wp14:anchorId="790BDC07" wp14:editId="6161DA88">
            <wp:extent cx="5322570" cy="2090889"/>
            <wp:effectExtent l="0" t="0" r="11430" b="508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4860C2" w14:textId="3BB9F61D" w:rsidR="008D2643" w:rsidRPr="008D242A" w:rsidRDefault="008D2643" w:rsidP="00AF5C4D">
      <w:pPr>
        <w:shd w:val="clear" w:color="auto" w:fill="FFFFFF" w:themeFill="background1"/>
        <w:spacing w:after="0" w:line="276" w:lineRule="auto"/>
        <w:ind w:firstLine="720"/>
        <w:contextualSpacing/>
        <w:jc w:val="both"/>
        <w:rPr>
          <w:rFonts w:ascii="Times New Roman" w:hAnsi="Times New Roman"/>
          <w:i/>
        </w:rPr>
      </w:pPr>
      <w:r w:rsidRPr="008D242A">
        <w:rPr>
          <w:rFonts w:ascii="Times New Roman" w:hAnsi="Times New Roman"/>
        </w:rPr>
        <w:t>1 pav. Mokinių skaičiaus kaita Kauno miesto savivaldybės bendrojo ugdymo mokyklose (</w:t>
      </w:r>
      <w:r w:rsidR="008D242A">
        <w:rPr>
          <w:rFonts w:ascii="Times New Roman" w:hAnsi="Times New Roman"/>
        </w:rPr>
        <w:t>MR </w:t>
      </w:r>
      <w:r w:rsidR="008D242A" w:rsidRPr="008D242A">
        <w:rPr>
          <w:rFonts w:ascii="Times New Roman" w:hAnsi="Times New Roman"/>
        </w:rPr>
        <w:t>duomenys</w:t>
      </w:r>
      <w:r w:rsidRPr="008D242A">
        <w:rPr>
          <w:rFonts w:ascii="Times New Roman" w:hAnsi="Times New Roman"/>
        </w:rPr>
        <w:t>)</w:t>
      </w:r>
      <w:r w:rsidR="009B0197" w:rsidRPr="008D242A">
        <w:rPr>
          <w:rFonts w:ascii="Times New Roman" w:hAnsi="Times New Roman"/>
          <w:i/>
        </w:rPr>
        <w:t>.</w:t>
      </w:r>
    </w:p>
    <w:p w14:paraId="5CB4E15E" w14:textId="77777777" w:rsidR="008D2643" w:rsidRDefault="008D2643" w:rsidP="008D2643">
      <w:pPr>
        <w:shd w:val="clear" w:color="auto" w:fill="FFFFFF" w:themeFill="background1"/>
        <w:spacing w:after="0" w:line="240" w:lineRule="auto"/>
        <w:contextualSpacing/>
        <w:jc w:val="both"/>
        <w:rPr>
          <w:rFonts w:ascii="Times New Roman" w:hAnsi="Times New Roman"/>
          <w:sz w:val="24"/>
          <w:szCs w:val="24"/>
        </w:rPr>
      </w:pPr>
    </w:p>
    <w:p w14:paraId="13415831" w14:textId="0E5F6825" w:rsidR="007B045D" w:rsidRDefault="009F4DFE" w:rsidP="009F4DFE">
      <w:pPr>
        <w:spacing w:line="360" w:lineRule="auto"/>
        <w:ind w:firstLine="720"/>
        <w:jc w:val="both"/>
        <w:rPr>
          <w:rFonts w:ascii="Times New Roman" w:hAnsi="Times New Roman" w:cs="Times New Roman"/>
          <w:iCs/>
          <w:sz w:val="24"/>
          <w:szCs w:val="24"/>
        </w:rPr>
      </w:pPr>
      <w:r w:rsidRPr="009F4DFE">
        <w:rPr>
          <w:rFonts w:ascii="Times New Roman" w:hAnsi="Times New Roman" w:cs="Times New Roman"/>
          <w:sz w:val="24"/>
          <w:szCs w:val="24"/>
        </w:rPr>
        <w:t>Kauno mieste vaikų, atvykusių iš Ukrainos</w:t>
      </w:r>
      <w:r w:rsidR="009B0197">
        <w:rPr>
          <w:rFonts w:ascii="Times New Roman" w:hAnsi="Times New Roman" w:cs="Times New Roman"/>
          <w:sz w:val="24"/>
          <w:szCs w:val="24"/>
        </w:rPr>
        <w:t xml:space="preserve"> ir ugdomų pagal </w:t>
      </w:r>
      <w:r w:rsidRPr="009F4DFE">
        <w:rPr>
          <w:rFonts w:ascii="Times New Roman" w:hAnsi="Times New Roman" w:cs="Times New Roman"/>
          <w:sz w:val="24"/>
          <w:szCs w:val="24"/>
        </w:rPr>
        <w:t>ikimokyklinio, priešmokyklinio, pradinio, pagrindinio, vidurin</w:t>
      </w:r>
      <w:r w:rsidR="009B0197">
        <w:rPr>
          <w:rFonts w:ascii="Times New Roman" w:hAnsi="Times New Roman" w:cs="Times New Roman"/>
          <w:sz w:val="24"/>
          <w:szCs w:val="24"/>
        </w:rPr>
        <w:t>io ir bendrojo ugdymo programas, skaičius padidėjo</w:t>
      </w:r>
      <w:r w:rsidRPr="009F4DFE">
        <w:rPr>
          <w:rFonts w:ascii="Times New Roman" w:hAnsi="Times New Roman" w:cs="Times New Roman"/>
          <w:sz w:val="24"/>
          <w:szCs w:val="24"/>
        </w:rPr>
        <w:t xml:space="preserve"> nuo </w:t>
      </w:r>
      <w:r w:rsidR="009B0197" w:rsidRPr="009F4DFE">
        <w:rPr>
          <w:rFonts w:ascii="Times New Roman" w:hAnsi="Times New Roman" w:cs="Times New Roman"/>
          <w:sz w:val="24"/>
          <w:szCs w:val="24"/>
        </w:rPr>
        <w:t>524 vaikų</w:t>
      </w:r>
      <w:r w:rsidR="009B0197">
        <w:rPr>
          <w:rFonts w:ascii="Times New Roman" w:hAnsi="Times New Roman" w:cs="Times New Roman"/>
          <w:sz w:val="24"/>
          <w:szCs w:val="24"/>
        </w:rPr>
        <w:t>, registruotų kovo mėnesį,</w:t>
      </w:r>
      <w:r w:rsidRPr="009F4DFE">
        <w:rPr>
          <w:rFonts w:ascii="Times New Roman" w:hAnsi="Times New Roman" w:cs="Times New Roman"/>
          <w:sz w:val="24"/>
          <w:szCs w:val="24"/>
        </w:rPr>
        <w:t xml:space="preserve"> iki </w:t>
      </w:r>
      <w:r w:rsidR="009A2DA3" w:rsidRPr="009A2DA3">
        <w:rPr>
          <w:rFonts w:ascii="Times New Roman" w:hAnsi="Times New Roman" w:cs="Times New Roman"/>
          <w:sz w:val="24"/>
          <w:szCs w:val="24"/>
        </w:rPr>
        <w:t>1291</w:t>
      </w:r>
      <w:r w:rsidR="009B0197" w:rsidRPr="009B0197">
        <w:rPr>
          <w:rFonts w:ascii="Times New Roman" w:hAnsi="Times New Roman" w:cs="Times New Roman"/>
          <w:sz w:val="24"/>
          <w:szCs w:val="24"/>
        </w:rPr>
        <w:t xml:space="preserve"> </w:t>
      </w:r>
      <w:r w:rsidR="00731800">
        <w:rPr>
          <w:rFonts w:ascii="Times New Roman" w:hAnsi="Times New Roman" w:cs="Times New Roman"/>
          <w:sz w:val="24"/>
          <w:szCs w:val="24"/>
        </w:rPr>
        <w:t>gruodžio mėnesį</w:t>
      </w:r>
      <w:r w:rsidR="009934D1">
        <w:rPr>
          <w:rFonts w:ascii="Times New Roman" w:hAnsi="Times New Roman" w:cs="Times New Roman"/>
          <w:sz w:val="24"/>
          <w:szCs w:val="24"/>
        </w:rPr>
        <w:t xml:space="preserve"> (2 pav.)</w:t>
      </w:r>
      <w:r w:rsidRPr="009F4DFE">
        <w:rPr>
          <w:rFonts w:ascii="Times New Roman" w:hAnsi="Times New Roman" w:cs="Times New Roman"/>
          <w:sz w:val="24"/>
          <w:szCs w:val="24"/>
        </w:rPr>
        <w:t xml:space="preserve">. </w:t>
      </w:r>
      <w:r w:rsidR="00660CE6">
        <w:rPr>
          <w:rFonts w:ascii="Times New Roman" w:hAnsi="Times New Roman" w:cs="Times New Roman"/>
          <w:sz w:val="24"/>
          <w:szCs w:val="24"/>
        </w:rPr>
        <w:t>Kauno Martyno Mažvydo progimnazij</w:t>
      </w:r>
      <w:r w:rsidR="00436B11">
        <w:rPr>
          <w:rFonts w:ascii="Times New Roman" w:hAnsi="Times New Roman" w:cs="Times New Roman"/>
          <w:sz w:val="24"/>
          <w:szCs w:val="24"/>
        </w:rPr>
        <w:t>oje</w:t>
      </w:r>
      <w:r w:rsidR="00660CE6">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660CE6">
        <w:rPr>
          <w:rFonts w:ascii="Times New Roman" w:hAnsi="Times New Roman" w:cs="Times New Roman"/>
          <w:sz w:val="24"/>
          <w:szCs w:val="24"/>
        </w:rPr>
        <w:t>„Paparčio“ pradinė</w:t>
      </w:r>
      <w:r w:rsidR="00436B11">
        <w:rPr>
          <w:rFonts w:ascii="Times New Roman" w:hAnsi="Times New Roman" w:cs="Times New Roman"/>
          <w:sz w:val="24"/>
          <w:szCs w:val="24"/>
        </w:rPr>
        <w:t>je mokykloje</w:t>
      </w:r>
      <w:r w:rsidR="00660CE6">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660CE6">
        <w:rPr>
          <w:rFonts w:ascii="Times New Roman" w:hAnsi="Times New Roman" w:cs="Times New Roman"/>
          <w:sz w:val="24"/>
          <w:szCs w:val="24"/>
        </w:rPr>
        <w:t>„Santaros“ gimnazij</w:t>
      </w:r>
      <w:r w:rsidR="00436B11">
        <w:rPr>
          <w:rFonts w:ascii="Times New Roman" w:hAnsi="Times New Roman" w:cs="Times New Roman"/>
          <w:sz w:val="24"/>
          <w:szCs w:val="24"/>
        </w:rPr>
        <w:t>oje</w:t>
      </w:r>
      <w:r w:rsidR="00660CE6">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660CE6">
        <w:rPr>
          <w:rFonts w:ascii="Times New Roman" w:hAnsi="Times New Roman" w:cs="Times New Roman"/>
          <w:sz w:val="24"/>
          <w:szCs w:val="24"/>
        </w:rPr>
        <w:t>Viktoro Kuprevičiaus progimnazij</w:t>
      </w:r>
      <w:r w:rsidR="00436B11">
        <w:rPr>
          <w:rFonts w:ascii="Times New Roman" w:hAnsi="Times New Roman" w:cs="Times New Roman"/>
          <w:sz w:val="24"/>
          <w:szCs w:val="24"/>
        </w:rPr>
        <w:t>oje</w:t>
      </w:r>
      <w:r w:rsidR="00660CE6">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660CE6">
        <w:rPr>
          <w:rFonts w:ascii="Times New Roman" w:hAnsi="Times New Roman" w:cs="Times New Roman"/>
          <w:sz w:val="24"/>
          <w:szCs w:val="24"/>
        </w:rPr>
        <w:t>Žaliakalnio progimnazij</w:t>
      </w:r>
      <w:r w:rsidR="00436B11">
        <w:rPr>
          <w:rFonts w:ascii="Times New Roman" w:hAnsi="Times New Roman" w:cs="Times New Roman"/>
          <w:sz w:val="24"/>
          <w:szCs w:val="24"/>
        </w:rPr>
        <w:t>oje</w:t>
      </w:r>
      <w:r w:rsidR="00660CE6">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660CE6">
        <w:rPr>
          <w:rFonts w:ascii="Times New Roman" w:hAnsi="Times New Roman" w:cs="Times New Roman"/>
          <w:sz w:val="24"/>
          <w:szCs w:val="24"/>
        </w:rPr>
        <w:t>Veršvų gimnazij</w:t>
      </w:r>
      <w:r w:rsidR="00436B11">
        <w:rPr>
          <w:rFonts w:ascii="Times New Roman" w:hAnsi="Times New Roman" w:cs="Times New Roman"/>
          <w:sz w:val="24"/>
          <w:szCs w:val="24"/>
        </w:rPr>
        <w:t>oje</w:t>
      </w:r>
      <w:r w:rsidR="00660CE6">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660CE6">
        <w:rPr>
          <w:rFonts w:ascii="Times New Roman" w:hAnsi="Times New Roman" w:cs="Times New Roman"/>
          <w:sz w:val="24"/>
          <w:szCs w:val="24"/>
        </w:rPr>
        <w:t>„Vyturio“ gimnazij</w:t>
      </w:r>
      <w:r w:rsidR="00436B11">
        <w:rPr>
          <w:rFonts w:ascii="Times New Roman" w:hAnsi="Times New Roman" w:cs="Times New Roman"/>
          <w:sz w:val="24"/>
          <w:szCs w:val="24"/>
        </w:rPr>
        <w:t>oje</w:t>
      </w:r>
      <w:r w:rsidR="00660CE6">
        <w:rPr>
          <w:rFonts w:ascii="Times New Roman" w:hAnsi="Times New Roman" w:cs="Times New Roman"/>
          <w:sz w:val="24"/>
          <w:szCs w:val="24"/>
        </w:rPr>
        <w:t>,</w:t>
      </w:r>
      <w:r w:rsidR="00436B11">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FB45AB">
        <w:rPr>
          <w:rFonts w:ascii="Times New Roman" w:hAnsi="Times New Roman" w:cs="Times New Roman"/>
          <w:sz w:val="24"/>
          <w:szCs w:val="24"/>
        </w:rPr>
        <w:t xml:space="preserve">Kovo 11-osios gimnazijoje, </w:t>
      </w:r>
      <w:r w:rsidR="000C3543">
        <w:rPr>
          <w:rFonts w:ascii="Times New Roman" w:hAnsi="Times New Roman" w:cs="Times New Roman"/>
          <w:sz w:val="24"/>
          <w:szCs w:val="24"/>
        </w:rPr>
        <w:t xml:space="preserve">Kauno </w:t>
      </w:r>
      <w:r w:rsidR="00436B11">
        <w:rPr>
          <w:rFonts w:ascii="Times New Roman" w:hAnsi="Times New Roman" w:cs="Times New Roman"/>
          <w:sz w:val="24"/>
          <w:szCs w:val="24"/>
        </w:rPr>
        <w:t>Juozo Urbšio progimnazijoje</w:t>
      </w:r>
      <w:r w:rsidR="00660CE6">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436B11">
        <w:rPr>
          <w:rFonts w:ascii="Times New Roman" w:hAnsi="Times New Roman" w:cs="Times New Roman"/>
          <w:sz w:val="24"/>
          <w:szCs w:val="24"/>
        </w:rPr>
        <w:t>Jono ir Petro Vileišių mokykloje bei</w:t>
      </w:r>
      <w:r w:rsidR="00660CE6">
        <w:rPr>
          <w:rFonts w:ascii="Times New Roman" w:hAnsi="Times New Roman" w:cs="Times New Roman"/>
          <w:sz w:val="24"/>
          <w:szCs w:val="24"/>
        </w:rPr>
        <w:t xml:space="preserve"> </w:t>
      </w:r>
      <w:r w:rsidR="000C3543">
        <w:rPr>
          <w:rFonts w:ascii="Times New Roman" w:hAnsi="Times New Roman" w:cs="Times New Roman"/>
          <w:sz w:val="24"/>
          <w:szCs w:val="24"/>
        </w:rPr>
        <w:t xml:space="preserve">Kauno </w:t>
      </w:r>
      <w:r w:rsidR="00660CE6">
        <w:rPr>
          <w:rFonts w:ascii="Times New Roman" w:hAnsi="Times New Roman" w:cs="Times New Roman"/>
          <w:sz w:val="24"/>
          <w:szCs w:val="24"/>
        </w:rPr>
        <w:t xml:space="preserve">Aleksandro Stulginskio mokykloje </w:t>
      </w:r>
      <w:r w:rsidR="00436B11">
        <w:rPr>
          <w:rFonts w:ascii="Times New Roman" w:hAnsi="Times New Roman" w:cs="Times New Roman"/>
          <w:sz w:val="24"/>
          <w:szCs w:val="24"/>
        </w:rPr>
        <w:t xml:space="preserve">2022 m. </w:t>
      </w:r>
      <w:r w:rsidR="00660CE6">
        <w:rPr>
          <w:rFonts w:ascii="Times New Roman" w:hAnsi="Times New Roman" w:cs="Times New Roman"/>
          <w:sz w:val="24"/>
          <w:szCs w:val="24"/>
        </w:rPr>
        <w:t>vasarą b</w:t>
      </w:r>
      <w:r w:rsidRPr="009F4DFE">
        <w:rPr>
          <w:rFonts w:ascii="Times New Roman" w:hAnsi="Times New Roman" w:cs="Times New Roman"/>
          <w:sz w:val="24"/>
          <w:szCs w:val="24"/>
        </w:rPr>
        <w:t>eveik 100</w:t>
      </w:r>
      <w:r w:rsidR="00660CE6">
        <w:rPr>
          <w:rFonts w:ascii="Times New Roman" w:hAnsi="Times New Roman" w:cs="Times New Roman"/>
          <w:sz w:val="24"/>
          <w:szCs w:val="24"/>
        </w:rPr>
        <w:t xml:space="preserve">0 ukrainiečių vaikų buvo mokomi </w:t>
      </w:r>
      <w:r w:rsidRPr="009F4DFE">
        <w:rPr>
          <w:rFonts w:ascii="Times New Roman" w:hAnsi="Times New Roman" w:cs="Times New Roman"/>
          <w:sz w:val="24"/>
          <w:szCs w:val="24"/>
        </w:rPr>
        <w:t>lietuvių kalbos.</w:t>
      </w:r>
      <w:r w:rsidRPr="009F4DFE">
        <w:rPr>
          <w:rFonts w:ascii="Times New Roman" w:hAnsi="Times New Roman" w:cs="Times New Roman"/>
          <w:iCs/>
          <w:sz w:val="24"/>
          <w:szCs w:val="24"/>
        </w:rPr>
        <w:t xml:space="preserve"> </w:t>
      </w:r>
      <w:r w:rsidR="00626887">
        <w:rPr>
          <w:rFonts w:ascii="Times New Roman" w:hAnsi="Times New Roman" w:cs="Times New Roman"/>
          <w:iCs/>
          <w:sz w:val="24"/>
          <w:szCs w:val="24"/>
        </w:rPr>
        <w:t xml:space="preserve">Vasarą 300 ukrainiečių vaikų </w:t>
      </w:r>
      <w:r w:rsidR="00DA4990">
        <w:rPr>
          <w:rFonts w:ascii="Times New Roman" w:hAnsi="Times New Roman" w:cs="Times New Roman"/>
          <w:iCs/>
          <w:sz w:val="24"/>
          <w:szCs w:val="24"/>
        </w:rPr>
        <w:t>buvo ugdomi pagal</w:t>
      </w:r>
      <w:r w:rsidR="00626887">
        <w:rPr>
          <w:rFonts w:ascii="Times New Roman" w:hAnsi="Times New Roman" w:cs="Times New Roman"/>
          <w:iCs/>
          <w:sz w:val="24"/>
          <w:szCs w:val="24"/>
        </w:rPr>
        <w:t xml:space="preserve"> ikimokyklinio ir priešm</w:t>
      </w:r>
      <w:r w:rsidR="009B0197">
        <w:rPr>
          <w:rFonts w:ascii="Times New Roman" w:hAnsi="Times New Roman" w:cs="Times New Roman"/>
          <w:iCs/>
          <w:sz w:val="24"/>
          <w:szCs w:val="24"/>
        </w:rPr>
        <w:t xml:space="preserve">okyklinio ugdymo programas 60-yje </w:t>
      </w:r>
      <w:r w:rsidR="0041796A" w:rsidRPr="00DB646E">
        <w:rPr>
          <w:rFonts w:ascii="Times New Roman" w:hAnsi="Times New Roman"/>
          <w:color w:val="000000" w:themeColor="text1"/>
          <w:sz w:val="24"/>
          <w:szCs w:val="24"/>
        </w:rPr>
        <w:t xml:space="preserve">Kauno miesto savivaldybės </w:t>
      </w:r>
      <w:r w:rsidR="00626887">
        <w:rPr>
          <w:rFonts w:ascii="Times New Roman" w:hAnsi="Times New Roman" w:cs="Times New Roman"/>
          <w:iCs/>
          <w:sz w:val="24"/>
          <w:szCs w:val="24"/>
        </w:rPr>
        <w:t xml:space="preserve">lopšelių-darželių, </w:t>
      </w:r>
      <w:r w:rsidR="00626887">
        <w:rPr>
          <w:rFonts w:ascii="Times New Roman" w:hAnsi="Times New Roman" w:cs="Times New Roman"/>
          <w:iCs/>
          <w:sz w:val="24"/>
          <w:szCs w:val="24"/>
        </w:rPr>
        <w:lastRenderedPageBreak/>
        <w:t xml:space="preserve">vaikų darželių bei bendrojo ugdymo </w:t>
      </w:r>
      <w:r w:rsidR="00DA4990">
        <w:rPr>
          <w:rFonts w:ascii="Times New Roman" w:hAnsi="Times New Roman" w:cs="Times New Roman"/>
          <w:iCs/>
          <w:sz w:val="24"/>
          <w:szCs w:val="24"/>
        </w:rPr>
        <w:t>mokykl</w:t>
      </w:r>
      <w:r w:rsidR="00626887">
        <w:rPr>
          <w:rFonts w:ascii="Times New Roman" w:hAnsi="Times New Roman" w:cs="Times New Roman"/>
          <w:iCs/>
          <w:sz w:val="24"/>
          <w:szCs w:val="24"/>
        </w:rPr>
        <w:t xml:space="preserve">ų. </w:t>
      </w:r>
      <w:r w:rsidR="00D61820">
        <w:rPr>
          <w:rFonts w:ascii="Times New Roman" w:hAnsi="Times New Roman" w:cs="Times New Roman"/>
          <w:iCs/>
          <w:sz w:val="24"/>
          <w:szCs w:val="24"/>
        </w:rPr>
        <w:t>Kauno švietimo inovacijų centro (toliau</w:t>
      </w:r>
      <w:r w:rsidR="004D18A0">
        <w:rPr>
          <w:rFonts w:ascii="Times New Roman" w:hAnsi="Times New Roman" w:cs="Times New Roman"/>
          <w:iCs/>
          <w:sz w:val="24"/>
          <w:szCs w:val="24"/>
        </w:rPr>
        <w:t xml:space="preserve"> </w:t>
      </w:r>
      <w:r w:rsidR="009B0197">
        <w:rPr>
          <w:rFonts w:ascii="Times New Roman" w:hAnsi="Times New Roman" w:cs="Times New Roman"/>
          <w:iCs/>
          <w:sz w:val="24"/>
          <w:szCs w:val="24"/>
        </w:rPr>
        <w:t>–</w:t>
      </w:r>
      <w:r w:rsidR="00FB45AB">
        <w:rPr>
          <w:rFonts w:ascii="Times New Roman" w:hAnsi="Times New Roman" w:cs="Times New Roman"/>
          <w:iCs/>
          <w:sz w:val="24"/>
          <w:szCs w:val="24"/>
        </w:rPr>
        <w:t xml:space="preserve"> </w:t>
      </w:r>
      <w:r w:rsidRPr="009F4DFE">
        <w:rPr>
          <w:rFonts w:ascii="Times New Roman" w:hAnsi="Times New Roman" w:cs="Times New Roman"/>
          <w:iCs/>
          <w:sz w:val="24"/>
          <w:szCs w:val="24"/>
        </w:rPr>
        <w:t>KŠIC</w:t>
      </w:r>
      <w:r w:rsidR="00D61820">
        <w:rPr>
          <w:rFonts w:ascii="Times New Roman" w:hAnsi="Times New Roman" w:cs="Times New Roman"/>
          <w:iCs/>
          <w:sz w:val="24"/>
          <w:szCs w:val="24"/>
        </w:rPr>
        <w:t>)</w:t>
      </w:r>
      <w:r w:rsidRPr="009F4DFE">
        <w:rPr>
          <w:rFonts w:ascii="Times New Roman" w:hAnsi="Times New Roman" w:cs="Times New Roman"/>
          <w:iCs/>
          <w:sz w:val="24"/>
          <w:szCs w:val="24"/>
        </w:rPr>
        <w:t xml:space="preserve"> organizuojamuose lietuvių kalbos mokymuose dalyvavo 141 ukrainietis. </w:t>
      </w:r>
      <w:r w:rsidR="00661EAB">
        <w:rPr>
          <w:rFonts w:ascii="Times New Roman" w:hAnsi="Times New Roman" w:cs="Times New Roman"/>
          <w:sz w:val="24"/>
          <w:szCs w:val="24"/>
        </w:rPr>
        <w:t xml:space="preserve">Kauno miesto bendrojo ugdymo </w:t>
      </w:r>
      <w:r w:rsidR="00DA4990">
        <w:rPr>
          <w:rFonts w:ascii="Times New Roman" w:hAnsi="Times New Roman" w:cs="Times New Roman"/>
          <w:sz w:val="24"/>
          <w:szCs w:val="24"/>
        </w:rPr>
        <w:t>mokyklų</w:t>
      </w:r>
      <w:r w:rsidR="00661EAB">
        <w:rPr>
          <w:rFonts w:ascii="Times New Roman" w:hAnsi="Times New Roman" w:cs="Times New Roman"/>
          <w:sz w:val="24"/>
          <w:szCs w:val="24"/>
        </w:rPr>
        <w:t xml:space="preserve"> </w:t>
      </w:r>
      <w:r w:rsidR="002D14BF">
        <w:rPr>
          <w:rFonts w:ascii="Times New Roman" w:hAnsi="Times New Roman" w:cs="Times New Roman"/>
          <w:sz w:val="24"/>
          <w:szCs w:val="24"/>
        </w:rPr>
        <w:t xml:space="preserve">2022 m. gruodžio 1 d. </w:t>
      </w:r>
      <w:r w:rsidR="00661EAB">
        <w:rPr>
          <w:rFonts w:ascii="Times New Roman" w:hAnsi="Times New Roman" w:cs="Times New Roman"/>
          <w:sz w:val="24"/>
          <w:szCs w:val="24"/>
        </w:rPr>
        <w:t>duomenimis</w:t>
      </w:r>
      <w:r w:rsidR="002D14BF">
        <w:rPr>
          <w:rFonts w:ascii="Times New Roman" w:hAnsi="Times New Roman" w:cs="Times New Roman"/>
          <w:sz w:val="24"/>
          <w:szCs w:val="24"/>
        </w:rPr>
        <w:t>,</w:t>
      </w:r>
      <w:r w:rsidR="00661EAB">
        <w:rPr>
          <w:rFonts w:ascii="Times New Roman" w:hAnsi="Times New Roman" w:cs="Times New Roman"/>
          <w:sz w:val="24"/>
          <w:szCs w:val="24"/>
        </w:rPr>
        <w:t xml:space="preserve"> iš Uk</w:t>
      </w:r>
      <w:r w:rsidR="002D14BF">
        <w:rPr>
          <w:rFonts w:ascii="Times New Roman" w:hAnsi="Times New Roman" w:cs="Times New Roman"/>
          <w:sz w:val="24"/>
          <w:szCs w:val="24"/>
        </w:rPr>
        <w:t>rainos atvykusių vaikų skaičius –</w:t>
      </w:r>
      <w:r w:rsidR="00BD5D13">
        <w:rPr>
          <w:rFonts w:ascii="Times New Roman" w:hAnsi="Times New Roman" w:cs="Times New Roman"/>
          <w:sz w:val="24"/>
          <w:szCs w:val="24"/>
        </w:rPr>
        <w:t xml:space="preserve"> 1355 (</w:t>
      </w:r>
      <w:r w:rsidR="002D14BF">
        <w:rPr>
          <w:rFonts w:ascii="Times New Roman" w:hAnsi="Times New Roman" w:cs="Times New Roman"/>
          <w:sz w:val="24"/>
          <w:szCs w:val="24"/>
        </w:rPr>
        <w:t>40,37 proc. –</w:t>
      </w:r>
      <w:r w:rsidR="00BD5D13">
        <w:rPr>
          <w:rFonts w:ascii="Times New Roman" w:hAnsi="Times New Roman" w:cs="Times New Roman"/>
          <w:sz w:val="24"/>
          <w:szCs w:val="24"/>
        </w:rPr>
        <w:t xml:space="preserve"> pagrindinis ugdymas</w:t>
      </w:r>
      <w:r w:rsidR="00B63956">
        <w:rPr>
          <w:rFonts w:ascii="Times New Roman" w:hAnsi="Times New Roman" w:cs="Times New Roman"/>
          <w:sz w:val="24"/>
          <w:szCs w:val="24"/>
        </w:rPr>
        <w:t>;</w:t>
      </w:r>
      <w:r w:rsidR="00BD5D13">
        <w:rPr>
          <w:rFonts w:ascii="Times New Roman" w:hAnsi="Times New Roman" w:cs="Times New Roman"/>
          <w:sz w:val="24"/>
          <w:szCs w:val="24"/>
        </w:rPr>
        <w:t xml:space="preserve"> 27,16 proc. – pradinis ugdymas; </w:t>
      </w:r>
      <w:r w:rsidR="00B63956">
        <w:rPr>
          <w:rFonts w:ascii="Times New Roman" w:hAnsi="Times New Roman" w:cs="Times New Roman"/>
          <w:sz w:val="24"/>
          <w:szCs w:val="24"/>
        </w:rPr>
        <w:t>21,48 proc</w:t>
      </w:r>
      <w:r w:rsidR="002D14BF">
        <w:rPr>
          <w:rFonts w:ascii="Times New Roman" w:hAnsi="Times New Roman" w:cs="Times New Roman"/>
          <w:sz w:val="24"/>
          <w:szCs w:val="24"/>
        </w:rPr>
        <w:t>. – ikimokyklinis ugdymas; 6,35 </w:t>
      </w:r>
      <w:r w:rsidR="00B63956">
        <w:rPr>
          <w:rFonts w:ascii="Times New Roman" w:hAnsi="Times New Roman" w:cs="Times New Roman"/>
          <w:sz w:val="24"/>
          <w:szCs w:val="24"/>
        </w:rPr>
        <w:t xml:space="preserve">proc. </w:t>
      </w:r>
      <w:r w:rsidR="002D14BF">
        <w:rPr>
          <w:rFonts w:ascii="Times New Roman" w:hAnsi="Times New Roman" w:cs="Times New Roman"/>
          <w:sz w:val="24"/>
          <w:szCs w:val="24"/>
        </w:rPr>
        <w:t xml:space="preserve">– </w:t>
      </w:r>
      <w:r w:rsidR="00B63956">
        <w:rPr>
          <w:rFonts w:ascii="Times New Roman" w:hAnsi="Times New Roman" w:cs="Times New Roman"/>
          <w:sz w:val="24"/>
          <w:szCs w:val="24"/>
        </w:rPr>
        <w:t xml:space="preserve">priešmokyklinis ugdymas ir 4,65 proc. </w:t>
      </w:r>
      <w:r w:rsidR="002D14BF">
        <w:rPr>
          <w:rFonts w:ascii="Times New Roman" w:hAnsi="Times New Roman" w:cs="Times New Roman"/>
          <w:sz w:val="24"/>
          <w:szCs w:val="24"/>
        </w:rPr>
        <w:t xml:space="preserve">– </w:t>
      </w:r>
      <w:r w:rsidR="00B63956">
        <w:rPr>
          <w:rFonts w:ascii="Times New Roman" w:hAnsi="Times New Roman" w:cs="Times New Roman"/>
          <w:sz w:val="24"/>
          <w:szCs w:val="24"/>
        </w:rPr>
        <w:t>vidurinis ugdymas).</w:t>
      </w:r>
      <w:r w:rsidR="00BD4454">
        <w:rPr>
          <w:rFonts w:ascii="Times New Roman" w:hAnsi="Times New Roman" w:cs="Times New Roman"/>
          <w:sz w:val="24"/>
          <w:szCs w:val="24"/>
        </w:rPr>
        <w:t xml:space="preserve"> Mokinių iš Ukrainos skaičius nuolat kintantis, pvz.</w:t>
      </w:r>
      <w:r w:rsidR="002D14BF">
        <w:rPr>
          <w:rFonts w:ascii="Times New Roman" w:hAnsi="Times New Roman" w:cs="Times New Roman"/>
          <w:sz w:val="24"/>
          <w:szCs w:val="24"/>
        </w:rPr>
        <w:t>,</w:t>
      </w:r>
      <w:r w:rsidR="00BD4454">
        <w:rPr>
          <w:rFonts w:ascii="Times New Roman" w:hAnsi="Times New Roman" w:cs="Times New Roman"/>
          <w:sz w:val="24"/>
          <w:szCs w:val="24"/>
        </w:rPr>
        <w:t xml:space="preserve"> gruodžio mėnesį mokinių </w:t>
      </w:r>
      <w:r w:rsidR="002D14BF">
        <w:rPr>
          <w:rFonts w:ascii="Times New Roman" w:hAnsi="Times New Roman" w:cs="Times New Roman"/>
          <w:sz w:val="24"/>
          <w:szCs w:val="24"/>
        </w:rPr>
        <w:t xml:space="preserve">skaičius </w:t>
      </w:r>
      <w:r w:rsidR="00BD4454">
        <w:rPr>
          <w:rFonts w:ascii="Times New Roman" w:hAnsi="Times New Roman" w:cs="Times New Roman"/>
          <w:sz w:val="24"/>
          <w:szCs w:val="24"/>
        </w:rPr>
        <w:t xml:space="preserve">sumažėjo 5 proc., nuo 1355 iki 1291. </w:t>
      </w:r>
    </w:p>
    <w:p w14:paraId="604F4AC4" w14:textId="6B2EA4C0" w:rsidR="007B045D" w:rsidRDefault="00F9664D" w:rsidP="00F9664D">
      <w:pPr>
        <w:spacing w:line="360" w:lineRule="auto"/>
        <w:jc w:val="center"/>
        <w:rPr>
          <w:rFonts w:ascii="Times New Roman" w:hAnsi="Times New Roman" w:cs="Times New Roman"/>
          <w:iCs/>
          <w:sz w:val="24"/>
          <w:szCs w:val="24"/>
        </w:rPr>
      </w:pPr>
      <w:r>
        <w:rPr>
          <w:noProof/>
          <w:lang w:eastAsia="lt-LT"/>
        </w:rPr>
        <w:drawing>
          <wp:inline distT="0" distB="0" distL="0" distR="0" wp14:anchorId="3520A683" wp14:editId="6A1F3476">
            <wp:extent cx="4257040" cy="2860048"/>
            <wp:effectExtent l="0" t="0" r="10160" b="1651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A672C3" w14:textId="664AA5E1" w:rsidR="00394DA8" w:rsidRPr="008D242A" w:rsidRDefault="00012114" w:rsidP="00AF5C4D">
      <w:pPr>
        <w:spacing w:line="276" w:lineRule="auto"/>
        <w:ind w:firstLine="720"/>
        <w:jc w:val="both"/>
        <w:rPr>
          <w:rFonts w:ascii="Times New Roman" w:hAnsi="Times New Roman"/>
        </w:rPr>
      </w:pPr>
      <w:r w:rsidRPr="008D242A">
        <w:rPr>
          <w:rFonts w:ascii="Times New Roman" w:hAnsi="Times New Roman" w:cs="Times New Roman"/>
          <w:iCs/>
        </w:rPr>
        <w:t>2</w:t>
      </w:r>
      <w:r w:rsidR="007B045D" w:rsidRPr="008D242A">
        <w:rPr>
          <w:rFonts w:ascii="Times New Roman" w:hAnsi="Times New Roman" w:cs="Times New Roman"/>
          <w:iCs/>
        </w:rPr>
        <w:t xml:space="preserve"> pav. </w:t>
      </w:r>
      <w:r w:rsidR="007B7736" w:rsidRPr="008D242A">
        <w:rPr>
          <w:rFonts w:ascii="Times New Roman" w:hAnsi="Times New Roman" w:cs="Times New Roman"/>
          <w:iCs/>
        </w:rPr>
        <w:t xml:space="preserve">Vaikų, atvykusių iš Ukrainos skaičiaus kaita Kauno mieste </w:t>
      </w:r>
      <w:r w:rsidR="0086665E" w:rsidRPr="008D242A">
        <w:rPr>
          <w:rFonts w:ascii="Times New Roman" w:hAnsi="Times New Roman" w:cs="Times New Roman"/>
          <w:iCs/>
        </w:rPr>
        <w:t xml:space="preserve">2022 metais </w:t>
      </w:r>
      <w:r w:rsidR="007B7736" w:rsidRPr="008D242A">
        <w:rPr>
          <w:rFonts w:ascii="Times New Roman" w:hAnsi="Times New Roman" w:cs="Times New Roman"/>
          <w:iCs/>
        </w:rPr>
        <w:t>(moky</w:t>
      </w:r>
      <w:r w:rsidR="008D242A" w:rsidRPr="008D242A">
        <w:rPr>
          <w:rFonts w:ascii="Times New Roman" w:hAnsi="Times New Roman" w:cs="Times New Roman"/>
          <w:iCs/>
        </w:rPr>
        <w:t>klų apklausos duomenys</w:t>
      </w:r>
      <w:r w:rsidR="007B7736" w:rsidRPr="008D242A">
        <w:rPr>
          <w:rFonts w:ascii="Times New Roman" w:hAnsi="Times New Roman" w:cs="Times New Roman"/>
          <w:iCs/>
        </w:rPr>
        <w:t xml:space="preserve">). </w:t>
      </w:r>
    </w:p>
    <w:p w14:paraId="2236CCC2" w14:textId="72FD4A16" w:rsidR="00AE6835" w:rsidRPr="001767B8" w:rsidRDefault="001A14CA" w:rsidP="00706938">
      <w:pPr>
        <w:pStyle w:val="prastasiniatinklio"/>
        <w:spacing w:before="0" w:beforeAutospacing="0" w:after="0" w:afterAutospacing="0" w:line="360" w:lineRule="auto"/>
        <w:ind w:firstLine="720"/>
        <w:jc w:val="both"/>
      </w:pPr>
      <w:r>
        <w:t>M</w:t>
      </w:r>
      <w:r w:rsidR="009501BB" w:rsidRPr="001767B8">
        <w:t>okinių skaičius</w:t>
      </w:r>
      <w:r w:rsidR="00375D8D" w:rsidRPr="001767B8">
        <w:t xml:space="preserve"> didėjo,</w:t>
      </w:r>
      <w:r>
        <w:t xml:space="preserve"> bet jų</w:t>
      </w:r>
      <w:r w:rsidR="00375D8D" w:rsidRPr="001767B8">
        <w:t xml:space="preserve"> </w:t>
      </w:r>
      <w:r w:rsidR="009501BB" w:rsidRPr="001767B8">
        <w:t>pasiskirstymas</w:t>
      </w:r>
      <w:r w:rsidR="002D14BF">
        <w:t xml:space="preserve"> </w:t>
      </w:r>
      <w:r w:rsidR="0041796A" w:rsidRPr="00DB646E">
        <w:rPr>
          <w:color w:val="000000" w:themeColor="text1"/>
        </w:rPr>
        <w:t xml:space="preserve">Kauno miesto savivaldybės </w:t>
      </w:r>
      <w:r w:rsidR="00375D8D" w:rsidRPr="001767B8">
        <w:t>bendrojo ugdymo mokyklose</w:t>
      </w:r>
      <w:r w:rsidR="009501BB" w:rsidRPr="001767B8">
        <w:t xml:space="preserve"> ir klasėse</w:t>
      </w:r>
      <w:r w:rsidR="00375D8D" w:rsidRPr="001767B8">
        <w:t xml:space="preserve"> buvo netolygus</w:t>
      </w:r>
      <w:r w:rsidR="00B10216" w:rsidRPr="001767B8">
        <w:t xml:space="preserve">, </w:t>
      </w:r>
      <w:r w:rsidR="001F59E1" w:rsidRPr="001767B8">
        <w:t>todėl</w:t>
      </w:r>
      <w:r w:rsidR="002D14BF">
        <w:t>,</w:t>
      </w:r>
      <w:r w:rsidR="001F59E1" w:rsidRPr="001767B8">
        <w:t xml:space="preserve"> s</w:t>
      </w:r>
      <w:r w:rsidR="00AE6835" w:rsidRPr="001767B8">
        <w:rPr>
          <w:rFonts w:eastAsia="+mn-ea"/>
          <w:bCs/>
          <w:kern w:val="24"/>
        </w:rPr>
        <w:t xml:space="preserve">iekiant tolygesnio mokinių pasiskirstymo </w:t>
      </w:r>
      <w:r w:rsidR="001F59E1" w:rsidRPr="001767B8">
        <w:rPr>
          <w:rFonts w:eastAsia="+mn-ea"/>
          <w:bCs/>
          <w:kern w:val="24"/>
        </w:rPr>
        <w:t xml:space="preserve">bendrojo ugdymo </w:t>
      </w:r>
      <w:r w:rsidR="00AE6835" w:rsidRPr="001767B8">
        <w:rPr>
          <w:rFonts w:eastAsia="+mn-ea"/>
          <w:bCs/>
          <w:kern w:val="24"/>
        </w:rPr>
        <w:t xml:space="preserve">mokyklose ir </w:t>
      </w:r>
      <w:r w:rsidR="00505229" w:rsidRPr="001767B8">
        <w:rPr>
          <w:rFonts w:eastAsia="+mn-ea"/>
          <w:bCs/>
          <w:kern w:val="24"/>
        </w:rPr>
        <w:t>ugdymo kokybės gerinimo</w:t>
      </w:r>
      <w:r w:rsidR="00C6619C" w:rsidRPr="001767B8">
        <w:rPr>
          <w:rFonts w:eastAsia="+mn-ea"/>
          <w:bCs/>
          <w:kern w:val="24"/>
        </w:rPr>
        <w:t>,</w:t>
      </w:r>
      <w:r w:rsidR="00AE6835" w:rsidRPr="001767B8">
        <w:rPr>
          <w:rFonts w:eastAsia="+mn-ea"/>
          <w:bCs/>
          <w:kern w:val="24"/>
        </w:rPr>
        <w:t xml:space="preserve"> patvirtintas ir įgyvendinamas </w:t>
      </w:r>
      <w:r w:rsidR="00AE6835" w:rsidRPr="001767B8">
        <w:t xml:space="preserve">Kauno miesto savivaldybės bendrojo ugdymo mokyklų tinklo pertvarkos </w:t>
      </w:r>
      <w:r w:rsidR="00AE6835" w:rsidRPr="00C07568">
        <w:rPr>
          <w:color w:val="000000" w:themeColor="text1"/>
        </w:rPr>
        <w:t xml:space="preserve">2021–2025 metų </w:t>
      </w:r>
      <w:r w:rsidR="00AE6835" w:rsidRPr="001767B8">
        <w:t>bendrasis planas.</w:t>
      </w:r>
      <w:r w:rsidR="00706938">
        <w:rPr>
          <w:rFonts w:eastAsia="+mn-ea"/>
          <w:bCs/>
          <w:color w:val="000000" w:themeColor="text1"/>
          <w:kern w:val="24"/>
        </w:rPr>
        <w:t xml:space="preserve"> </w:t>
      </w:r>
    </w:p>
    <w:p w14:paraId="0FFD1D39" w14:textId="68ED4475" w:rsidR="00244D07" w:rsidRDefault="00BE521C" w:rsidP="00330782">
      <w:pPr>
        <w:pStyle w:val="prastasiniatinklio"/>
        <w:spacing w:before="0" w:beforeAutospacing="0" w:after="0" w:afterAutospacing="0" w:line="360" w:lineRule="auto"/>
        <w:ind w:firstLine="720"/>
        <w:jc w:val="both"/>
        <w:rPr>
          <w:rFonts w:eastAsia="+mn-ea"/>
          <w:bCs/>
          <w:color w:val="000000" w:themeColor="text1"/>
          <w:kern w:val="24"/>
        </w:rPr>
      </w:pPr>
      <w:r w:rsidRPr="00510037">
        <w:rPr>
          <w:color w:val="000000" w:themeColor="text1"/>
        </w:rPr>
        <w:t>Kauno miesto savivaldybės bendrojo ugdymo mokyklų tinklo pertvarkos 2021–2025 metų bendrajame plane numatyta</w:t>
      </w:r>
      <w:r w:rsidR="00D4366F" w:rsidRPr="00510037">
        <w:rPr>
          <w:color w:val="000000" w:themeColor="text1"/>
        </w:rPr>
        <w:t>s</w:t>
      </w:r>
      <w:r w:rsidRPr="00510037">
        <w:rPr>
          <w:color w:val="000000" w:themeColor="text1"/>
        </w:rPr>
        <w:t xml:space="preserve"> </w:t>
      </w:r>
      <w:r w:rsidRPr="00510037">
        <w:rPr>
          <w:rFonts w:eastAsia="+mn-ea"/>
          <w:bCs/>
          <w:color w:val="000000" w:themeColor="text1"/>
          <w:kern w:val="24"/>
        </w:rPr>
        <w:t>Kauno Panemunės pradinė</w:t>
      </w:r>
      <w:r w:rsidR="005C346E" w:rsidRPr="00510037">
        <w:rPr>
          <w:rFonts w:eastAsia="+mn-ea"/>
          <w:bCs/>
          <w:color w:val="000000" w:themeColor="text1"/>
          <w:kern w:val="24"/>
        </w:rPr>
        <w:t>s</w:t>
      </w:r>
      <w:r w:rsidRPr="00510037">
        <w:rPr>
          <w:rFonts w:eastAsia="+mn-ea"/>
          <w:bCs/>
          <w:color w:val="000000" w:themeColor="text1"/>
          <w:kern w:val="24"/>
        </w:rPr>
        <w:t xml:space="preserve"> mokyklos siekis įgyvendinti p</w:t>
      </w:r>
      <w:r w:rsidRPr="00510037">
        <w:rPr>
          <w:color w:val="000000" w:themeColor="text1"/>
        </w:rPr>
        <w:t>riešmokyklini</w:t>
      </w:r>
      <w:r w:rsidR="000E268F">
        <w:rPr>
          <w:color w:val="000000" w:themeColor="text1"/>
        </w:rPr>
        <w:t>o ir pradinio ugdymo programos t</w:t>
      </w:r>
      <w:r w:rsidRPr="00510037">
        <w:rPr>
          <w:color w:val="000000" w:themeColor="text1"/>
        </w:rPr>
        <w:t>arptautinio bakalaureato pradinio ugdymo (</w:t>
      </w:r>
      <w:r w:rsidRPr="002D14BF">
        <w:rPr>
          <w:i/>
          <w:color w:val="000000" w:themeColor="text1"/>
        </w:rPr>
        <w:t>IB P</w:t>
      </w:r>
      <w:r w:rsidR="00241CD7" w:rsidRPr="002D14BF">
        <w:rPr>
          <w:i/>
          <w:color w:val="000000" w:themeColor="text1"/>
        </w:rPr>
        <w:t xml:space="preserve">rimary </w:t>
      </w:r>
      <w:r w:rsidRPr="002D14BF">
        <w:rPr>
          <w:i/>
          <w:color w:val="000000" w:themeColor="text1"/>
        </w:rPr>
        <w:t>Y</w:t>
      </w:r>
      <w:r w:rsidR="00241CD7" w:rsidRPr="002D14BF">
        <w:rPr>
          <w:i/>
          <w:color w:val="000000" w:themeColor="text1"/>
        </w:rPr>
        <w:t xml:space="preserve">ears </w:t>
      </w:r>
      <w:r w:rsidRPr="002D14BF">
        <w:rPr>
          <w:i/>
          <w:color w:val="000000" w:themeColor="text1"/>
        </w:rPr>
        <w:t>P</w:t>
      </w:r>
      <w:r w:rsidR="00241CD7" w:rsidRPr="002D14BF">
        <w:rPr>
          <w:i/>
          <w:color w:val="000000" w:themeColor="text1"/>
        </w:rPr>
        <w:t>rogramme</w:t>
      </w:r>
      <w:r w:rsidR="002D14BF">
        <w:rPr>
          <w:color w:val="000000" w:themeColor="text1"/>
        </w:rPr>
        <w:t xml:space="preserve"> –</w:t>
      </w:r>
      <w:r w:rsidR="00C64EBE">
        <w:rPr>
          <w:color w:val="000000" w:themeColor="text1"/>
        </w:rPr>
        <w:t xml:space="preserve"> PYP</w:t>
      </w:r>
      <w:r w:rsidRPr="00510037">
        <w:rPr>
          <w:color w:val="000000" w:themeColor="text1"/>
        </w:rPr>
        <w:t xml:space="preserve">) programą, nes </w:t>
      </w:r>
      <w:r w:rsidR="00065E9B" w:rsidRPr="00510037">
        <w:rPr>
          <w:color w:val="000000" w:themeColor="text1"/>
        </w:rPr>
        <w:lastRenderedPageBreak/>
        <w:t xml:space="preserve">Kauno mieste plečiantis verslo investicijoms, </w:t>
      </w:r>
      <w:r w:rsidR="00D07EC1" w:rsidRPr="00510037">
        <w:rPr>
          <w:color w:val="000000" w:themeColor="text1"/>
        </w:rPr>
        <w:t xml:space="preserve">taip </w:t>
      </w:r>
      <w:r w:rsidR="00F5709A" w:rsidRPr="00510037">
        <w:rPr>
          <w:color w:val="000000" w:themeColor="text1"/>
        </w:rPr>
        <w:t xml:space="preserve">pat prisitaikant prie </w:t>
      </w:r>
      <w:r w:rsidR="002D14BF">
        <w:rPr>
          <w:color w:val="000000" w:themeColor="text1"/>
        </w:rPr>
        <w:t>pasaulinės gyventojų judėjimo</w:t>
      </w:r>
      <w:r w:rsidR="00F5709A" w:rsidRPr="00510037">
        <w:rPr>
          <w:color w:val="000000" w:themeColor="text1"/>
        </w:rPr>
        <w:t xml:space="preserve"> tendencijos</w:t>
      </w:r>
      <w:r w:rsidR="00D07EC1" w:rsidRPr="00510037">
        <w:rPr>
          <w:color w:val="000000" w:themeColor="text1"/>
        </w:rPr>
        <w:t xml:space="preserve"> – atvykstantiems</w:t>
      </w:r>
      <w:r w:rsidR="00461C8D" w:rsidRPr="00510037">
        <w:rPr>
          <w:rFonts w:eastAsia="+mn-ea"/>
          <w:bCs/>
          <w:color w:val="000000" w:themeColor="text1"/>
          <w:kern w:val="24"/>
        </w:rPr>
        <w:t xml:space="preserve"> gyventi užsieniečiams ir iš emigracijos grįžtančių lietuvių vaikams</w:t>
      </w:r>
      <w:r w:rsidR="00D07EC1" w:rsidRPr="00510037">
        <w:rPr>
          <w:rFonts w:eastAsia="+mn-ea"/>
          <w:bCs/>
          <w:color w:val="000000" w:themeColor="text1"/>
          <w:kern w:val="24"/>
        </w:rPr>
        <w:t xml:space="preserve"> </w:t>
      </w:r>
      <w:r w:rsidR="005C346E" w:rsidRPr="00510037">
        <w:rPr>
          <w:rFonts w:eastAsia="+mn-ea"/>
          <w:bCs/>
          <w:color w:val="000000" w:themeColor="text1"/>
          <w:kern w:val="24"/>
        </w:rPr>
        <w:t xml:space="preserve">būtų </w:t>
      </w:r>
      <w:r w:rsidRPr="00510037">
        <w:rPr>
          <w:rFonts w:eastAsia="+mn-ea"/>
          <w:bCs/>
          <w:color w:val="000000" w:themeColor="text1"/>
          <w:kern w:val="24"/>
        </w:rPr>
        <w:t>užtikrinamos</w:t>
      </w:r>
      <w:r w:rsidR="00461C8D" w:rsidRPr="00510037">
        <w:rPr>
          <w:rFonts w:eastAsia="+mn-ea"/>
          <w:bCs/>
          <w:color w:val="000000" w:themeColor="text1"/>
          <w:kern w:val="24"/>
        </w:rPr>
        <w:t xml:space="preserve"> palankios ugdymosi sąlygos. </w:t>
      </w:r>
      <w:r w:rsidR="000E268F">
        <w:rPr>
          <w:rFonts w:eastAsia="+mn-ea"/>
          <w:bCs/>
          <w:color w:val="000000" w:themeColor="text1"/>
          <w:kern w:val="24"/>
        </w:rPr>
        <w:t>2022 m. pasaulinė t</w:t>
      </w:r>
      <w:r w:rsidR="002D14BF">
        <w:rPr>
          <w:rFonts w:eastAsia="+mn-ea"/>
          <w:bCs/>
          <w:color w:val="000000" w:themeColor="text1"/>
          <w:kern w:val="24"/>
        </w:rPr>
        <w:t>arptautinio b</w:t>
      </w:r>
      <w:r w:rsidR="00330782">
        <w:rPr>
          <w:rFonts w:eastAsia="+mn-ea"/>
          <w:bCs/>
          <w:color w:val="000000" w:themeColor="text1"/>
          <w:kern w:val="24"/>
        </w:rPr>
        <w:t xml:space="preserve">akalaureato organizacija suteikė </w:t>
      </w:r>
      <w:r w:rsidR="002D2E8F">
        <w:rPr>
          <w:rFonts w:eastAsia="+mn-ea"/>
          <w:bCs/>
          <w:color w:val="000000" w:themeColor="text1"/>
          <w:kern w:val="24"/>
        </w:rPr>
        <w:t xml:space="preserve">Kauno </w:t>
      </w:r>
      <w:r w:rsidR="00330782">
        <w:rPr>
          <w:rFonts w:eastAsia="+mn-ea"/>
          <w:bCs/>
          <w:color w:val="000000" w:themeColor="text1"/>
          <w:kern w:val="24"/>
        </w:rPr>
        <w:t xml:space="preserve">Panemunės pradinei mokyklai </w:t>
      </w:r>
      <w:r w:rsidR="00330782" w:rsidRPr="000E268F">
        <w:rPr>
          <w:rFonts w:eastAsia="+mn-ea"/>
          <w:bCs/>
          <w:color w:val="000000" w:themeColor="text1"/>
          <w:kern w:val="24"/>
        </w:rPr>
        <w:t>tarptautinio bakalaureato</w:t>
      </w:r>
      <w:r w:rsidR="00330782">
        <w:rPr>
          <w:rFonts w:eastAsia="+mn-ea"/>
          <w:bCs/>
          <w:color w:val="000000" w:themeColor="text1"/>
          <w:kern w:val="24"/>
        </w:rPr>
        <w:t xml:space="preserve"> pradinio ugdymo programą įgyvendinančios mokyklos kandidatės statusą. </w:t>
      </w:r>
      <w:r w:rsidR="00330782" w:rsidRPr="00510037">
        <w:rPr>
          <w:rFonts w:eastAsia="+mn-ea"/>
          <w:bCs/>
          <w:color w:val="000000" w:themeColor="text1"/>
          <w:kern w:val="24"/>
        </w:rPr>
        <w:t xml:space="preserve">Kauno Jurgio Dobkevičiaus progimnazija </w:t>
      </w:r>
      <w:r w:rsidR="00330782">
        <w:rPr>
          <w:rFonts w:eastAsia="+mn-ea"/>
          <w:bCs/>
          <w:color w:val="000000" w:themeColor="text1"/>
          <w:kern w:val="24"/>
        </w:rPr>
        <w:t>turi</w:t>
      </w:r>
      <w:r w:rsidR="000E268F">
        <w:rPr>
          <w:rFonts w:eastAsia="+mn-ea"/>
          <w:bCs/>
          <w:color w:val="000000" w:themeColor="text1"/>
          <w:kern w:val="24"/>
        </w:rPr>
        <w:t xml:space="preserve"> p</w:t>
      </w:r>
      <w:r w:rsidR="00330782" w:rsidRPr="00510037">
        <w:rPr>
          <w:rFonts w:eastAsia="+mn-ea"/>
          <w:bCs/>
          <w:color w:val="000000" w:themeColor="text1"/>
          <w:kern w:val="24"/>
        </w:rPr>
        <w:t xml:space="preserve">agrindinio ugdymo bakalaureato </w:t>
      </w:r>
      <w:r w:rsidR="00330782">
        <w:rPr>
          <w:rFonts w:eastAsia="+mn-ea"/>
          <w:bCs/>
          <w:color w:val="000000" w:themeColor="text1"/>
          <w:kern w:val="24"/>
        </w:rPr>
        <w:t>(</w:t>
      </w:r>
      <w:r w:rsidR="00330782" w:rsidRPr="00510037">
        <w:rPr>
          <w:rFonts w:eastAsia="+mn-ea"/>
          <w:bCs/>
          <w:color w:val="000000" w:themeColor="text1"/>
          <w:kern w:val="24"/>
        </w:rPr>
        <w:t>MYP</w:t>
      </w:r>
      <w:r w:rsidR="00330782">
        <w:rPr>
          <w:rFonts w:eastAsia="+mn-ea"/>
          <w:bCs/>
          <w:color w:val="000000" w:themeColor="text1"/>
          <w:kern w:val="24"/>
        </w:rPr>
        <w:t>)</w:t>
      </w:r>
      <w:r w:rsidR="00330782" w:rsidRPr="00510037">
        <w:rPr>
          <w:rFonts w:eastAsia="+mn-ea"/>
          <w:bCs/>
          <w:color w:val="000000" w:themeColor="text1"/>
          <w:kern w:val="24"/>
        </w:rPr>
        <w:t xml:space="preserve"> ir PYP programų </w:t>
      </w:r>
      <w:r w:rsidR="00330782">
        <w:rPr>
          <w:rFonts w:eastAsia="+mn-ea"/>
          <w:bCs/>
          <w:color w:val="000000" w:themeColor="text1"/>
          <w:kern w:val="24"/>
        </w:rPr>
        <w:t xml:space="preserve">mokyklos </w:t>
      </w:r>
      <w:r w:rsidR="00330782" w:rsidRPr="00510037">
        <w:rPr>
          <w:rFonts w:eastAsia="+mn-ea"/>
          <w:bCs/>
          <w:color w:val="000000" w:themeColor="text1"/>
          <w:kern w:val="24"/>
        </w:rPr>
        <w:t>kandidatė</w:t>
      </w:r>
      <w:r w:rsidR="00330782">
        <w:rPr>
          <w:rFonts w:eastAsia="+mn-ea"/>
          <w:bCs/>
          <w:color w:val="000000" w:themeColor="text1"/>
          <w:kern w:val="24"/>
        </w:rPr>
        <w:t>s statusą</w:t>
      </w:r>
      <w:r w:rsidR="00330782" w:rsidRPr="00510037">
        <w:rPr>
          <w:rFonts w:eastAsia="+mn-ea"/>
          <w:bCs/>
          <w:color w:val="000000" w:themeColor="text1"/>
          <w:kern w:val="24"/>
        </w:rPr>
        <w:t xml:space="preserve">. </w:t>
      </w:r>
      <w:r w:rsidRPr="00510037">
        <w:rPr>
          <w:rFonts w:eastAsia="+mn-ea"/>
          <w:bCs/>
          <w:color w:val="000000" w:themeColor="text1"/>
          <w:kern w:val="24"/>
        </w:rPr>
        <w:t xml:space="preserve">Akcentuotina, kad </w:t>
      </w:r>
      <w:r w:rsidR="00461C8D" w:rsidRPr="00510037">
        <w:rPr>
          <w:rFonts w:eastAsia="+mn-ea"/>
          <w:bCs/>
          <w:color w:val="000000" w:themeColor="text1"/>
          <w:kern w:val="24"/>
        </w:rPr>
        <w:t>Ka</w:t>
      </w:r>
      <w:r w:rsidRPr="00510037">
        <w:rPr>
          <w:rFonts w:eastAsia="+mn-ea"/>
          <w:bCs/>
          <w:color w:val="000000" w:themeColor="text1"/>
          <w:kern w:val="24"/>
        </w:rPr>
        <w:t>uno Jono Jablonskio gimnazijoje</w:t>
      </w:r>
      <w:r w:rsidR="00461C8D" w:rsidRPr="00510037">
        <w:rPr>
          <w:rFonts w:eastAsia="+mn-ea"/>
          <w:bCs/>
          <w:color w:val="000000" w:themeColor="text1"/>
          <w:kern w:val="24"/>
        </w:rPr>
        <w:t xml:space="preserve"> </w:t>
      </w:r>
      <w:r w:rsidR="00330782">
        <w:rPr>
          <w:rFonts w:eastAsia="+mn-ea"/>
          <w:bCs/>
          <w:color w:val="000000" w:themeColor="text1"/>
          <w:kern w:val="24"/>
        </w:rPr>
        <w:t xml:space="preserve">jau </w:t>
      </w:r>
      <w:r w:rsidRPr="00510037">
        <w:rPr>
          <w:rFonts w:eastAsia="+mn-ea"/>
          <w:bCs/>
          <w:color w:val="000000" w:themeColor="text1"/>
          <w:kern w:val="24"/>
        </w:rPr>
        <w:t xml:space="preserve">nuo </w:t>
      </w:r>
      <w:r w:rsidR="00461C8D" w:rsidRPr="00510037">
        <w:rPr>
          <w:rFonts w:eastAsia="+mn-ea"/>
          <w:bCs/>
          <w:color w:val="000000" w:themeColor="text1"/>
          <w:kern w:val="24"/>
        </w:rPr>
        <w:t xml:space="preserve">2020 m. </w:t>
      </w:r>
      <w:r w:rsidR="00330782">
        <w:rPr>
          <w:rFonts w:eastAsia="+mn-ea"/>
          <w:bCs/>
          <w:color w:val="000000" w:themeColor="text1"/>
          <w:kern w:val="24"/>
        </w:rPr>
        <w:t xml:space="preserve">mokiniai turi galimybę mokytis pagal </w:t>
      </w:r>
      <w:r w:rsidR="000E268F">
        <w:rPr>
          <w:rFonts w:eastAsia="+mn-ea"/>
          <w:bCs/>
          <w:color w:val="000000" w:themeColor="text1"/>
          <w:kern w:val="24"/>
        </w:rPr>
        <w:t>MYP</w:t>
      </w:r>
      <w:r w:rsidR="00330782" w:rsidRPr="00510037">
        <w:rPr>
          <w:rFonts w:eastAsia="+mn-ea"/>
          <w:bCs/>
          <w:color w:val="000000" w:themeColor="text1"/>
          <w:kern w:val="24"/>
        </w:rPr>
        <w:t xml:space="preserve"> </w:t>
      </w:r>
      <w:r w:rsidR="00330782">
        <w:rPr>
          <w:rFonts w:eastAsia="+mn-ea"/>
          <w:bCs/>
          <w:color w:val="000000" w:themeColor="text1"/>
          <w:kern w:val="24"/>
        </w:rPr>
        <w:t xml:space="preserve">programą, gimnazijoje </w:t>
      </w:r>
      <w:r w:rsidRPr="00510037">
        <w:rPr>
          <w:rFonts w:eastAsia="+mn-ea"/>
          <w:bCs/>
          <w:color w:val="000000" w:themeColor="text1"/>
          <w:kern w:val="24"/>
        </w:rPr>
        <w:t>vykdoma</w:t>
      </w:r>
      <w:r w:rsidR="00461C8D" w:rsidRPr="00510037">
        <w:rPr>
          <w:rFonts w:eastAsia="+mn-ea"/>
          <w:bCs/>
          <w:color w:val="000000" w:themeColor="text1"/>
          <w:kern w:val="24"/>
        </w:rPr>
        <w:t xml:space="preserve"> akredituota Tarptautinio bak</w:t>
      </w:r>
      <w:r w:rsidRPr="00510037">
        <w:rPr>
          <w:rFonts w:eastAsia="+mn-ea"/>
          <w:bCs/>
          <w:color w:val="000000" w:themeColor="text1"/>
          <w:kern w:val="24"/>
        </w:rPr>
        <w:t xml:space="preserve">alaureato diplomo programa (DP) </w:t>
      </w:r>
      <w:r w:rsidR="00330782">
        <w:rPr>
          <w:rFonts w:eastAsia="+mn-ea"/>
          <w:bCs/>
          <w:color w:val="000000" w:themeColor="text1"/>
          <w:kern w:val="24"/>
        </w:rPr>
        <w:t>(</w:t>
      </w:r>
      <w:r w:rsidR="00461C8D" w:rsidRPr="00510037">
        <w:rPr>
          <w:rFonts w:eastAsia="+mn-ea"/>
          <w:bCs/>
          <w:color w:val="000000" w:themeColor="text1"/>
          <w:kern w:val="24"/>
        </w:rPr>
        <w:t>Kauno Jono J</w:t>
      </w:r>
      <w:r w:rsidR="000C3543">
        <w:rPr>
          <w:rFonts w:eastAsia="+mn-ea"/>
          <w:bCs/>
          <w:color w:val="000000" w:themeColor="text1"/>
          <w:kern w:val="24"/>
        </w:rPr>
        <w:t>ablonskio gimnazijai suteiktas t</w:t>
      </w:r>
      <w:r w:rsidR="00461C8D" w:rsidRPr="00510037">
        <w:rPr>
          <w:rFonts w:eastAsia="+mn-ea"/>
          <w:bCs/>
          <w:color w:val="000000" w:themeColor="text1"/>
          <w:kern w:val="24"/>
        </w:rPr>
        <w:t>arptautinio bakalaureato pasaulinės mokyklos (</w:t>
      </w:r>
      <w:r w:rsidR="00461C8D" w:rsidRPr="00510037">
        <w:rPr>
          <w:rFonts w:eastAsia="+mn-ea"/>
          <w:bCs/>
          <w:i/>
          <w:color w:val="000000" w:themeColor="text1"/>
          <w:kern w:val="24"/>
        </w:rPr>
        <w:t>IB World School</w:t>
      </w:r>
      <w:r w:rsidR="00461C8D" w:rsidRPr="00510037">
        <w:rPr>
          <w:rFonts w:eastAsia="+mn-ea"/>
          <w:bCs/>
          <w:color w:val="000000" w:themeColor="text1"/>
          <w:kern w:val="24"/>
        </w:rPr>
        <w:t>) statusas</w:t>
      </w:r>
      <w:r w:rsidR="00330782">
        <w:rPr>
          <w:rFonts w:eastAsia="+mn-ea"/>
          <w:bCs/>
          <w:color w:val="000000" w:themeColor="text1"/>
          <w:kern w:val="24"/>
        </w:rPr>
        <w:t>)</w:t>
      </w:r>
      <w:r w:rsidR="00461C8D" w:rsidRPr="00510037">
        <w:rPr>
          <w:rFonts w:eastAsia="+mn-ea"/>
          <w:bCs/>
          <w:color w:val="000000" w:themeColor="text1"/>
          <w:kern w:val="24"/>
        </w:rPr>
        <w:t>.</w:t>
      </w:r>
      <w:r w:rsidR="000C3543">
        <w:rPr>
          <w:rFonts w:eastAsia="+mn-ea"/>
          <w:bCs/>
          <w:color w:val="000000" w:themeColor="text1"/>
          <w:kern w:val="24"/>
        </w:rPr>
        <w:t xml:space="preserve"> 2022</w:t>
      </w:r>
      <w:r w:rsidR="00461C8D" w:rsidRPr="00510037">
        <w:rPr>
          <w:rFonts w:eastAsia="+mn-ea"/>
          <w:bCs/>
          <w:color w:val="000000" w:themeColor="text1"/>
          <w:kern w:val="24"/>
        </w:rPr>
        <w:t xml:space="preserve"> </w:t>
      </w:r>
      <w:r w:rsidR="005C346E" w:rsidRPr="00510037">
        <w:rPr>
          <w:rFonts w:eastAsia="+mn-ea"/>
          <w:bCs/>
          <w:color w:val="000000" w:themeColor="text1"/>
          <w:kern w:val="24"/>
        </w:rPr>
        <w:t xml:space="preserve">metais Kauno Jono Jablonskio gimnaziją baigė pirmoji bakalaureato programos abiturientų laida. </w:t>
      </w:r>
    </w:p>
    <w:p w14:paraId="06A43AA2" w14:textId="15735DCE" w:rsidR="00E562F7" w:rsidRPr="00BF4F7E" w:rsidRDefault="000E268F" w:rsidP="00E562F7">
      <w:pPr>
        <w:spacing w:after="0" w:line="360" w:lineRule="auto"/>
        <w:ind w:firstLine="720"/>
        <w:contextualSpacing/>
        <w:jc w:val="both"/>
        <w:rPr>
          <w:rFonts w:ascii="Times New Roman" w:hAnsi="Times New Roman" w:cs="Times New Roman"/>
          <w:sz w:val="24"/>
          <w:szCs w:val="24"/>
        </w:rPr>
      </w:pPr>
      <w:r>
        <w:rPr>
          <w:rFonts w:ascii="Times New Roman" w:eastAsia="+mn-ea" w:hAnsi="Times New Roman" w:cs="Times New Roman"/>
          <w:bCs/>
          <w:color w:val="000000" w:themeColor="text1"/>
          <w:kern w:val="24"/>
          <w:sz w:val="24"/>
          <w:szCs w:val="24"/>
        </w:rPr>
        <w:t>2022</w:t>
      </w:r>
      <w:r w:rsidR="00244D07" w:rsidRPr="00BF4F7E">
        <w:rPr>
          <w:rFonts w:ascii="Times New Roman" w:eastAsia="+mn-ea" w:hAnsi="Times New Roman" w:cs="Times New Roman"/>
          <w:bCs/>
          <w:color w:val="000000" w:themeColor="text1"/>
          <w:kern w:val="24"/>
          <w:sz w:val="24"/>
          <w:szCs w:val="24"/>
        </w:rPr>
        <w:t xml:space="preserve"> metais reorganizuota Kauno Antano Smetonos gimnazija prijungiant ją prie Kauno „Varpo“ gimnazijos. Kauno Rokų gimnazijai suteiktas Prezidento Antano Smetonos gimnazijos vardas. Kauno specialioji mokykla nuo šiol vadinasi Kauno šv. Roko mokykla. Kauno Aleksandro Puškino gimnazijos pavadinimas pakeistas į Kauno tarptautinę gimnaziją</w:t>
      </w:r>
      <w:r>
        <w:rPr>
          <w:rFonts w:ascii="Times New Roman" w:eastAsia="+mn-ea" w:hAnsi="Times New Roman" w:cs="Times New Roman"/>
          <w:bCs/>
          <w:color w:val="000000" w:themeColor="text1"/>
          <w:kern w:val="24"/>
          <w:sz w:val="24"/>
          <w:szCs w:val="24"/>
        </w:rPr>
        <w:t>.</w:t>
      </w:r>
      <w:r w:rsidR="00E562F7" w:rsidRPr="00BF4F7E">
        <w:rPr>
          <w:rFonts w:ascii="Times New Roman" w:hAnsi="Times New Roman" w:cs="Times New Roman"/>
          <w:sz w:val="24"/>
          <w:szCs w:val="24"/>
        </w:rPr>
        <w:t xml:space="preserve"> </w:t>
      </w:r>
    </w:p>
    <w:p w14:paraId="2B5A00C0" w14:textId="1AC50DFA" w:rsidR="00AE6835" w:rsidRDefault="00E562F7" w:rsidP="00E562F7">
      <w:pPr>
        <w:spacing w:after="0" w:line="360" w:lineRule="auto"/>
        <w:ind w:firstLine="720"/>
        <w:contextualSpacing/>
        <w:jc w:val="both"/>
        <w:rPr>
          <w:rFonts w:eastAsia="+mn-ea"/>
          <w:bCs/>
          <w:color w:val="000000" w:themeColor="text1"/>
          <w:kern w:val="24"/>
        </w:rPr>
      </w:pPr>
      <w:r>
        <w:rPr>
          <w:rFonts w:ascii="Times New Roman" w:hAnsi="Times New Roman"/>
          <w:sz w:val="24"/>
          <w:szCs w:val="24"/>
        </w:rPr>
        <w:t>T</w:t>
      </w:r>
      <w:r w:rsidRPr="001767B8">
        <w:rPr>
          <w:rFonts w:ascii="Times New Roman" w:hAnsi="Times New Roman"/>
          <w:sz w:val="24"/>
          <w:szCs w:val="24"/>
        </w:rPr>
        <w:t>aigi</w:t>
      </w:r>
      <w:r w:rsidR="00714928">
        <w:rPr>
          <w:rFonts w:ascii="Times New Roman" w:hAnsi="Times New Roman"/>
          <w:sz w:val="24"/>
          <w:szCs w:val="24"/>
        </w:rPr>
        <w:t>,</w:t>
      </w:r>
      <w:r w:rsidRPr="001767B8">
        <w:rPr>
          <w:rFonts w:ascii="Times New Roman" w:hAnsi="Times New Roman"/>
          <w:sz w:val="24"/>
          <w:szCs w:val="24"/>
        </w:rPr>
        <w:t xml:space="preserve"> 202</w:t>
      </w:r>
      <w:r>
        <w:rPr>
          <w:rFonts w:ascii="Times New Roman" w:hAnsi="Times New Roman"/>
          <w:sz w:val="24"/>
          <w:szCs w:val="24"/>
        </w:rPr>
        <w:t>2</w:t>
      </w:r>
      <w:r w:rsidRPr="001767B8">
        <w:rPr>
          <w:rFonts w:ascii="Times New Roman" w:hAnsi="Times New Roman"/>
          <w:sz w:val="24"/>
          <w:szCs w:val="24"/>
        </w:rPr>
        <w:t xml:space="preserve"> m.</w:t>
      </w:r>
      <w:r>
        <w:rPr>
          <w:rFonts w:ascii="Times New Roman" w:hAnsi="Times New Roman"/>
          <w:sz w:val="24"/>
          <w:szCs w:val="24"/>
        </w:rPr>
        <w:t xml:space="preserve"> rugsėjo 1 d. </w:t>
      </w:r>
      <w:r w:rsidRPr="001767B8">
        <w:rPr>
          <w:rFonts w:ascii="Times New Roman" w:hAnsi="Times New Roman"/>
          <w:sz w:val="24"/>
          <w:szCs w:val="24"/>
        </w:rPr>
        <w:t>Kauno miesto savivaldybėje veikė 1 suaugusiųjų mokykla, 2</w:t>
      </w:r>
      <w:r w:rsidR="000C3543">
        <w:rPr>
          <w:rFonts w:ascii="Times New Roman" w:hAnsi="Times New Roman"/>
          <w:sz w:val="24"/>
          <w:szCs w:val="24"/>
        </w:rPr>
        <w:t xml:space="preserve">0  </w:t>
      </w:r>
      <w:r>
        <w:rPr>
          <w:rFonts w:ascii="Times New Roman" w:hAnsi="Times New Roman"/>
          <w:sz w:val="24"/>
          <w:szCs w:val="24"/>
        </w:rPr>
        <w:t>gimnazijų</w:t>
      </w:r>
      <w:r w:rsidRPr="001767B8">
        <w:rPr>
          <w:rFonts w:ascii="Times New Roman" w:hAnsi="Times New Roman"/>
          <w:sz w:val="24"/>
          <w:szCs w:val="24"/>
        </w:rPr>
        <w:t xml:space="preserve">, 17 progimnazijų, 6 mokyklos-daugiafunkciniai centrai, 5 specialiosios mokyklos (specialiosioms priskirta ir Kauno „Aitvaro“ mokykla), 6 pradinės mokyklos, 5 mokyklos-darželiai. Akcentuotina, kad </w:t>
      </w:r>
      <w:r>
        <w:rPr>
          <w:rFonts w:ascii="Times New Roman" w:hAnsi="Times New Roman"/>
          <w:sz w:val="24"/>
          <w:szCs w:val="24"/>
        </w:rPr>
        <w:t>9</w:t>
      </w:r>
      <w:r w:rsidRPr="001767B8">
        <w:rPr>
          <w:rFonts w:ascii="Times New Roman" w:hAnsi="Times New Roman"/>
          <w:sz w:val="24"/>
          <w:szCs w:val="24"/>
        </w:rPr>
        <w:t xml:space="preserve"> gimnazij</w:t>
      </w:r>
      <w:r>
        <w:rPr>
          <w:rFonts w:ascii="Times New Roman" w:hAnsi="Times New Roman"/>
          <w:sz w:val="24"/>
          <w:szCs w:val="24"/>
        </w:rPr>
        <w:t>os</w:t>
      </w:r>
      <w:r w:rsidRPr="001767B8">
        <w:rPr>
          <w:rFonts w:ascii="Times New Roman" w:hAnsi="Times New Roman"/>
          <w:sz w:val="24"/>
          <w:szCs w:val="24"/>
        </w:rPr>
        <w:t xml:space="preserve"> yra keturmetės, o 11 – ilgosios gimnazijos</w:t>
      </w:r>
      <w:r>
        <w:rPr>
          <w:rFonts w:ascii="Times New Roman" w:hAnsi="Times New Roman"/>
          <w:sz w:val="24"/>
          <w:szCs w:val="24"/>
        </w:rPr>
        <w:t>.</w:t>
      </w:r>
    </w:p>
    <w:p w14:paraId="1F501A84" w14:textId="1BB389D0" w:rsidR="00FC2B17" w:rsidRDefault="004F0F98" w:rsidP="002C5E39">
      <w:pPr>
        <w:shd w:val="clear" w:color="auto" w:fill="FFFFFF" w:themeFill="background1"/>
        <w:spacing w:after="0" w:line="360" w:lineRule="auto"/>
        <w:ind w:firstLine="851"/>
        <w:contextualSpacing/>
        <w:jc w:val="both"/>
        <w:rPr>
          <w:rFonts w:ascii="Times New Roman" w:hAnsi="Times New Roman"/>
          <w:sz w:val="24"/>
          <w:szCs w:val="24"/>
        </w:rPr>
      </w:pPr>
      <w:r w:rsidRPr="001767B8">
        <w:rPr>
          <w:rFonts w:ascii="Times New Roman" w:hAnsi="Times New Roman"/>
          <w:sz w:val="24"/>
          <w:szCs w:val="24"/>
        </w:rPr>
        <w:t xml:space="preserve">Bendrojo ugdymo mokyklų </w:t>
      </w:r>
      <w:r w:rsidR="00E33597">
        <w:rPr>
          <w:rFonts w:ascii="Times New Roman" w:hAnsi="Times New Roman"/>
          <w:sz w:val="24"/>
          <w:szCs w:val="24"/>
        </w:rPr>
        <w:t xml:space="preserve">ir lopšelių-darželių </w:t>
      </w:r>
      <w:r w:rsidRPr="001767B8">
        <w:rPr>
          <w:rFonts w:ascii="Times New Roman" w:hAnsi="Times New Roman"/>
          <w:sz w:val="24"/>
          <w:szCs w:val="24"/>
        </w:rPr>
        <w:t>tinklo kaita nuo 2016 iki 202</w:t>
      </w:r>
      <w:r w:rsidR="00E461CB">
        <w:rPr>
          <w:rFonts w:ascii="Times New Roman" w:hAnsi="Times New Roman"/>
          <w:sz w:val="24"/>
          <w:szCs w:val="24"/>
        </w:rPr>
        <w:t>2</w:t>
      </w:r>
      <w:r w:rsidRPr="001767B8">
        <w:rPr>
          <w:rFonts w:ascii="Times New Roman" w:hAnsi="Times New Roman"/>
          <w:sz w:val="24"/>
          <w:szCs w:val="24"/>
        </w:rPr>
        <w:t xml:space="preserve"> metų vaizduojama </w:t>
      </w:r>
      <w:r w:rsidR="00C07568">
        <w:rPr>
          <w:rFonts w:ascii="Times New Roman" w:hAnsi="Times New Roman"/>
          <w:sz w:val="24"/>
          <w:szCs w:val="24"/>
        </w:rPr>
        <w:t>3</w:t>
      </w:r>
      <w:r w:rsidRPr="001767B8">
        <w:rPr>
          <w:rFonts w:ascii="Times New Roman" w:hAnsi="Times New Roman"/>
          <w:sz w:val="24"/>
          <w:szCs w:val="24"/>
        </w:rPr>
        <w:t xml:space="preserve"> paveiksle.</w:t>
      </w:r>
    </w:p>
    <w:p w14:paraId="51BAAE3A" w14:textId="77777777" w:rsidR="00634723" w:rsidRPr="001767B8" w:rsidRDefault="00634723" w:rsidP="002C5E39">
      <w:pPr>
        <w:shd w:val="clear" w:color="auto" w:fill="FFFFFF" w:themeFill="background1"/>
        <w:spacing w:after="0" w:line="360" w:lineRule="auto"/>
        <w:ind w:firstLine="851"/>
        <w:contextualSpacing/>
        <w:jc w:val="both"/>
        <w:rPr>
          <w:rFonts w:ascii="Times New Roman" w:hAnsi="Times New Roman"/>
          <w:sz w:val="24"/>
          <w:szCs w:val="24"/>
        </w:rPr>
      </w:pPr>
    </w:p>
    <w:p w14:paraId="5F1608B4" w14:textId="076B157C" w:rsidR="00FC2B17" w:rsidRPr="001767B8" w:rsidRDefault="00EF7D1E" w:rsidP="00FC2B17">
      <w:pPr>
        <w:spacing w:after="0" w:line="360" w:lineRule="auto"/>
        <w:jc w:val="both"/>
        <w:rPr>
          <w:rFonts w:ascii="Times New Roman" w:hAnsi="Times New Roman"/>
        </w:rPr>
      </w:pPr>
      <w:r>
        <w:rPr>
          <w:noProof/>
          <w:lang w:eastAsia="lt-LT"/>
        </w:rPr>
        <w:lastRenderedPageBreak/>
        <w:drawing>
          <wp:inline distT="0" distB="0" distL="0" distR="0" wp14:anchorId="3223DDC3" wp14:editId="71E29E6E">
            <wp:extent cx="6074410" cy="3705225"/>
            <wp:effectExtent l="0" t="0" r="2540" b="9525"/>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58B78E" w14:textId="25C82508" w:rsidR="00FC2B17" w:rsidRPr="008D242A" w:rsidRDefault="00630D67" w:rsidP="005E558D">
      <w:pPr>
        <w:spacing w:after="0" w:line="360" w:lineRule="auto"/>
        <w:ind w:firstLine="709"/>
        <w:rPr>
          <w:rFonts w:ascii="Times New Roman" w:hAnsi="Times New Roman"/>
          <w:i/>
        </w:rPr>
      </w:pPr>
      <w:r w:rsidRPr="008D242A">
        <w:rPr>
          <w:rFonts w:ascii="Times New Roman" w:hAnsi="Times New Roman"/>
        </w:rPr>
        <w:t>3</w:t>
      </w:r>
      <w:r w:rsidR="00FC2B17" w:rsidRPr="008D242A">
        <w:rPr>
          <w:rFonts w:ascii="Times New Roman" w:hAnsi="Times New Roman"/>
        </w:rPr>
        <w:t xml:space="preserve"> pav. </w:t>
      </w:r>
      <w:r w:rsidR="00E33597" w:rsidRPr="008D242A">
        <w:rPr>
          <w:rFonts w:ascii="Times New Roman" w:hAnsi="Times New Roman"/>
        </w:rPr>
        <w:t xml:space="preserve">Ugdymo įstaigų </w:t>
      </w:r>
      <w:r w:rsidR="00BC487E" w:rsidRPr="008D242A">
        <w:rPr>
          <w:rFonts w:ascii="Times New Roman" w:hAnsi="Times New Roman"/>
        </w:rPr>
        <w:t>pokytis 2016–</w:t>
      </w:r>
      <w:r w:rsidR="00FC2B17" w:rsidRPr="008D242A">
        <w:rPr>
          <w:rFonts w:ascii="Times New Roman" w:hAnsi="Times New Roman"/>
        </w:rPr>
        <w:t>202</w:t>
      </w:r>
      <w:r w:rsidR="00110F78" w:rsidRPr="008D242A">
        <w:rPr>
          <w:rFonts w:ascii="Times New Roman" w:hAnsi="Times New Roman"/>
        </w:rPr>
        <w:t>2</w:t>
      </w:r>
      <w:r w:rsidR="00FC2B17" w:rsidRPr="008D242A">
        <w:rPr>
          <w:rFonts w:ascii="Times New Roman" w:hAnsi="Times New Roman"/>
        </w:rPr>
        <w:t xml:space="preserve"> m.</w:t>
      </w:r>
      <w:r w:rsidR="00E319B5" w:rsidRPr="008D242A">
        <w:rPr>
          <w:rFonts w:ascii="Times New Roman" w:hAnsi="Times New Roman"/>
        </w:rPr>
        <w:t xml:space="preserve"> (Švietimo skyriaus duomenys)</w:t>
      </w:r>
      <w:r w:rsidR="005E558D" w:rsidRPr="008D242A">
        <w:rPr>
          <w:rFonts w:ascii="Times New Roman" w:hAnsi="Times New Roman"/>
        </w:rPr>
        <w:t>.</w:t>
      </w:r>
    </w:p>
    <w:p w14:paraId="016EE0BD" w14:textId="77777777" w:rsidR="000E2DA9" w:rsidRPr="005E558D" w:rsidRDefault="000E2DA9" w:rsidP="000E2DA9">
      <w:pPr>
        <w:pStyle w:val="Sraopastraipa"/>
        <w:spacing w:after="0" w:line="276" w:lineRule="auto"/>
        <w:ind w:left="643" w:firstLine="851"/>
        <w:jc w:val="both"/>
        <w:rPr>
          <w:rFonts w:ascii="Times New Roman" w:hAnsi="Times New Roman"/>
          <w:sz w:val="24"/>
          <w:szCs w:val="24"/>
        </w:rPr>
      </w:pPr>
    </w:p>
    <w:p w14:paraId="255FFE9C" w14:textId="74CC9C93" w:rsidR="006849D5" w:rsidRPr="003E67FA" w:rsidRDefault="000E2DA9" w:rsidP="006849D5">
      <w:pPr>
        <w:spacing w:line="360" w:lineRule="auto"/>
        <w:ind w:firstLine="709"/>
        <w:contextualSpacing/>
        <w:jc w:val="both"/>
        <w:rPr>
          <w:rFonts w:ascii="Times New Roman" w:hAnsi="Times New Roman" w:cs="Times New Roman"/>
          <w:sz w:val="24"/>
          <w:szCs w:val="24"/>
        </w:rPr>
      </w:pPr>
      <w:r w:rsidRPr="007627EB">
        <w:rPr>
          <w:rFonts w:ascii="Times New Roman" w:hAnsi="Times New Roman"/>
          <w:sz w:val="24"/>
          <w:szCs w:val="24"/>
        </w:rPr>
        <w:t>Stebint netolygų vaikų pasiskirstymą pagal seniūnijas, darželių populiarumo tendencijas – siekiama užtikrinti vienodos kokybės švietimo paslaugas ikimokyklinio amžiaus vaikams Kauno miesto savivaldybėje.</w:t>
      </w:r>
      <w:r w:rsidR="003E67FA">
        <w:rPr>
          <w:rFonts w:ascii="Times New Roman" w:hAnsi="Times New Roman"/>
          <w:sz w:val="24"/>
          <w:szCs w:val="24"/>
        </w:rPr>
        <w:t xml:space="preserve"> </w:t>
      </w:r>
      <w:r w:rsidRPr="007627EB">
        <w:rPr>
          <w:rFonts w:ascii="Times New Roman" w:hAnsi="Times New Roman"/>
          <w:sz w:val="24"/>
          <w:szCs w:val="24"/>
        </w:rPr>
        <w:t xml:space="preserve">Plėtojant ikimokyklinio ir priešmokyklinio ugdymo aprėptį bei atsižvelgiant į seniūnijų teikiamus duomenis apie vaikų gimstamumą pagal teritorijas ir darželių poreikį, baigtas statyti naujas lopšelis-darželis „Vaikystės takas“ Sargėnų dvaro g., Šilainiuose. </w:t>
      </w:r>
      <w:r>
        <w:rPr>
          <w:rFonts w:ascii="Times New Roman" w:hAnsi="Times New Roman"/>
          <w:sz w:val="24"/>
          <w:szCs w:val="24"/>
        </w:rPr>
        <w:t>Į</w:t>
      </w:r>
      <w:r w:rsidRPr="007627EB">
        <w:rPr>
          <w:rFonts w:ascii="Times New Roman" w:hAnsi="Times New Roman"/>
          <w:sz w:val="24"/>
          <w:szCs w:val="24"/>
        </w:rPr>
        <w:t xml:space="preserve">rengta 200 naujų vietų: </w:t>
      </w:r>
      <w:r w:rsidR="002769E0">
        <w:rPr>
          <w:rFonts w:ascii="Times New Roman" w:hAnsi="Times New Roman"/>
          <w:sz w:val="24"/>
          <w:szCs w:val="24"/>
        </w:rPr>
        <w:t>7</w:t>
      </w:r>
      <w:r w:rsidRPr="007627EB">
        <w:rPr>
          <w:rFonts w:ascii="Times New Roman" w:hAnsi="Times New Roman"/>
          <w:sz w:val="24"/>
          <w:szCs w:val="24"/>
        </w:rPr>
        <w:t xml:space="preserve"> lopšelio grupes vaikams iki 3 metų amžiaus ir </w:t>
      </w:r>
      <w:r w:rsidR="002769E0">
        <w:rPr>
          <w:rFonts w:ascii="Times New Roman" w:hAnsi="Times New Roman"/>
          <w:sz w:val="24"/>
          <w:szCs w:val="24"/>
        </w:rPr>
        <w:t>5</w:t>
      </w:r>
      <w:r w:rsidRPr="007627EB">
        <w:rPr>
          <w:rFonts w:ascii="Times New Roman" w:hAnsi="Times New Roman"/>
          <w:sz w:val="24"/>
          <w:szCs w:val="24"/>
        </w:rPr>
        <w:t xml:space="preserve"> darželio grupės. </w:t>
      </w:r>
      <w:r>
        <w:rPr>
          <w:rFonts w:ascii="Times New Roman" w:hAnsi="Times New Roman"/>
          <w:sz w:val="24"/>
          <w:szCs w:val="24"/>
        </w:rPr>
        <w:t>Baigiamas statyti 160 vietų lopšelis-darželis „Pelėdžiukas“ Vilijampolės seniūnijoje.</w:t>
      </w:r>
      <w:r w:rsidR="006849D5">
        <w:rPr>
          <w:rFonts w:ascii="Times New Roman" w:hAnsi="Times New Roman"/>
          <w:sz w:val="24"/>
          <w:szCs w:val="24"/>
        </w:rPr>
        <w:t xml:space="preserve"> </w:t>
      </w:r>
      <w:r w:rsidR="006849D5" w:rsidRPr="003E67FA">
        <w:rPr>
          <w:rFonts w:ascii="Times New Roman" w:hAnsi="Times New Roman" w:cs="Times New Roman"/>
          <w:sz w:val="24"/>
          <w:szCs w:val="24"/>
        </w:rPr>
        <w:t xml:space="preserve">Kauno vaikų darželis „Rudnosiukas“ reorganizuotas, prijungiant jį prie Kauno lopšelio-darželio „Šilelis“; Kauno vaikų darželis „Raudonkepuraitė“ reorganizuotas, prijungiant jį prie Kauno lopšelio-darželio „Spragtukas“; Kauno lopšelio-darželis „Kodėlčiukas“ reorganizuotas, prijungiant jį prie Kauno lopšelio-darželio „Svirnelis“; Kauno lopšelio-darželis „Radastėlė“ reorganizuotas, prijungiant jį prie Kauno lopšelio-darželio „Bitutė“. </w:t>
      </w:r>
    </w:p>
    <w:p w14:paraId="353781B0" w14:textId="7A47F493" w:rsidR="008667FA" w:rsidRPr="009301AB" w:rsidRDefault="00511599" w:rsidP="000F3225">
      <w:pPr>
        <w:shd w:val="clear" w:color="auto" w:fill="FFFFFF" w:themeFill="background1"/>
        <w:spacing w:after="0" w:line="360" w:lineRule="auto"/>
        <w:ind w:firstLine="720"/>
        <w:jc w:val="both"/>
        <w:rPr>
          <w:rFonts w:ascii="Times New Roman" w:hAnsi="Times New Roman"/>
          <w:sz w:val="24"/>
          <w:szCs w:val="24"/>
        </w:rPr>
      </w:pPr>
      <w:r w:rsidRPr="001767B8">
        <w:rPr>
          <w:rFonts w:ascii="Times New Roman" w:hAnsi="Times New Roman" w:cs="Times New Roman"/>
          <w:sz w:val="24"/>
          <w:szCs w:val="24"/>
        </w:rPr>
        <w:t xml:space="preserve">Bendrojo ugdymo mokyklų įvairovė </w:t>
      </w:r>
      <w:r w:rsidR="00E12B39" w:rsidRPr="001767B8">
        <w:rPr>
          <w:rFonts w:ascii="Times New Roman" w:hAnsi="Times New Roman" w:cs="Times New Roman"/>
          <w:sz w:val="24"/>
          <w:szCs w:val="24"/>
        </w:rPr>
        <w:t>užtikrina</w:t>
      </w:r>
      <w:r w:rsidRPr="001767B8">
        <w:rPr>
          <w:rFonts w:ascii="Times New Roman" w:hAnsi="Times New Roman" w:cs="Times New Roman"/>
          <w:sz w:val="24"/>
          <w:szCs w:val="24"/>
        </w:rPr>
        <w:t xml:space="preserve"> mokymosi prieinamumą ir tolygesnį mokinių pasiskirs</w:t>
      </w:r>
      <w:r w:rsidR="00E12B39" w:rsidRPr="001767B8">
        <w:rPr>
          <w:rFonts w:ascii="Times New Roman" w:hAnsi="Times New Roman" w:cs="Times New Roman"/>
          <w:sz w:val="24"/>
          <w:szCs w:val="24"/>
        </w:rPr>
        <w:t>tymą bendrojo ugdymo mokyklose</w:t>
      </w:r>
      <w:r w:rsidR="00E12B39" w:rsidRPr="009301AB">
        <w:rPr>
          <w:rFonts w:ascii="Times New Roman" w:hAnsi="Times New Roman" w:cs="Times New Roman"/>
          <w:sz w:val="24"/>
          <w:szCs w:val="24"/>
        </w:rPr>
        <w:t>.</w:t>
      </w:r>
      <w:r w:rsidR="00EE184F" w:rsidRPr="009301AB">
        <w:rPr>
          <w:rFonts w:ascii="Times New Roman" w:hAnsi="Times New Roman" w:cs="Times New Roman"/>
          <w:sz w:val="24"/>
          <w:szCs w:val="24"/>
        </w:rPr>
        <w:t xml:space="preserve"> </w:t>
      </w:r>
      <w:r w:rsidR="00E1677E">
        <w:rPr>
          <w:rFonts w:ascii="Times New Roman" w:hAnsi="Times New Roman" w:cs="Times New Roman"/>
          <w:sz w:val="24"/>
          <w:szCs w:val="24"/>
        </w:rPr>
        <w:t>4</w:t>
      </w:r>
      <w:r w:rsidR="00C6619C" w:rsidRPr="009301AB">
        <w:rPr>
          <w:rFonts w:ascii="Times New Roman" w:hAnsi="Times New Roman"/>
          <w:sz w:val="24"/>
          <w:szCs w:val="24"/>
        </w:rPr>
        <w:t xml:space="preserve"> paveiksle (a</w:t>
      </w:r>
      <w:r w:rsidR="005B2561">
        <w:rPr>
          <w:rFonts w:ascii="Times New Roman" w:hAnsi="Times New Roman"/>
          <w:sz w:val="24"/>
          <w:szCs w:val="24"/>
        </w:rPr>
        <w:t xml:space="preserve"> grafikas</w:t>
      </w:r>
      <w:r w:rsidR="00C6619C" w:rsidRPr="009301AB">
        <w:rPr>
          <w:rFonts w:ascii="Times New Roman" w:hAnsi="Times New Roman"/>
          <w:sz w:val="24"/>
          <w:szCs w:val="24"/>
        </w:rPr>
        <w:t xml:space="preserve">) vaizduojamas </w:t>
      </w:r>
      <w:r w:rsidR="0041796A" w:rsidRPr="00DB646E">
        <w:rPr>
          <w:rFonts w:ascii="Times New Roman" w:hAnsi="Times New Roman"/>
          <w:color w:val="000000" w:themeColor="text1"/>
          <w:sz w:val="24"/>
          <w:szCs w:val="24"/>
        </w:rPr>
        <w:t xml:space="preserve">Kauno miesto savivaldybės </w:t>
      </w:r>
      <w:r w:rsidR="00C6619C" w:rsidRPr="009301AB">
        <w:rPr>
          <w:rFonts w:ascii="Times New Roman" w:hAnsi="Times New Roman"/>
          <w:sz w:val="24"/>
          <w:szCs w:val="24"/>
        </w:rPr>
        <w:t>bendrojo ugdymo mokyklose klasių kompl</w:t>
      </w:r>
      <w:r w:rsidR="00BC487E">
        <w:rPr>
          <w:rFonts w:ascii="Times New Roman" w:hAnsi="Times New Roman"/>
          <w:sz w:val="24"/>
          <w:szCs w:val="24"/>
        </w:rPr>
        <w:t>ektų skaičiaus pokytis 2019–</w:t>
      </w:r>
      <w:r w:rsidR="00C42618" w:rsidRPr="009301AB">
        <w:rPr>
          <w:rFonts w:ascii="Times New Roman" w:hAnsi="Times New Roman"/>
          <w:sz w:val="24"/>
          <w:szCs w:val="24"/>
        </w:rPr>
        <w:t>202</w:t>
      </w:r>
      <w:r w:rsidR="008667FA" w:rsidRPr="009301AB">
        <w:rPr>
          <w:rFonts w:ascii="Times New Roman" w:hAnsi="Times New Roman"/>
          <w:sz w:val="24"/>
          <w:szCs w:val="24"/>
        </w:rPr>
        <w:t>2</w:t>
      </w:r>
      <w:r w:rsidR="00051B4A">
        <w:rPr>
          <w:rFonts w:ascii="Times New Roman" w:hAnsi="Times New Roman"/>
          <w:sz w:val="24"/>
          <w:szCs w:val="24"/>
        </w:rPr>
        <w:t> </w:t>
      </w:r>
      <w:r w:rsidR="00BC487E">
        <w:rPr>
          <w:rFonts w:ascii="Times New Roman" w:hAnsi="Times New Roman"/>
          <w:sz w:val="24"/>
          <w:szCs w:val="24"/>
        </w:rPr>
        <w:t>metais</w:t>
      </w:r>
      <w:r w:rsidR="00355D59" w:rsidRPr="009301AB">
        <w:rPr>
          <w:rFonts w:ascii="Times New Roman" w:hAnsi="Times New Roman"/>
          <w:sz w:val="24"/>
          <w:szCs w:val="24"/>
        </w:rPr>
        <w:t xml:space="preserve"> rodo komplektų </w:t>
      </w:r>
      <w:r w:rsidR="008667FA" w:rsidRPr="009301AB">
        <w:rPr>
          <w:rFonts w:ascii="Times New Roman" w:hAnsi="Times New Roman"/>
          <w:sz w:val="24"/>
          <w:szCs w:val="24"/>
        </w:rPr>
        <w:t xml:space="preserve">skaičiaus svyravimą: </w:t>
      </w:r>
      <w:r w:rsidR="00355D59" w:rsidRPr="009301AB">
        <w:rPr>
          <w:rFonts w:ascii="Times New Roman" w:hAnsi="Times New Roman"/>
          <w:sz w:val="24"/>
          <w:szCs w:val="24"/>
        </w:rPr>
        <w:t>mažėjimą 2020 met</w:t>
      </w:r>
      <w:r w:rsidR="0035167F" w:rsidRPr="009301AB">
        <w:rPr>
          <w:rFonts w:ascii="Times New Roman" w:hAnsi="Times New Roman"/>
          <w:sz w:val="24"/>
          <w:szCs w:val="24"/>
        </w:rPr>
        <w:t xml:space="preserve">ais </w:t>
      </w:r>
      <w:r w:rsidR="00355D59" w:rsidRPr="009301AB">
        <w:rPr>
          <w:rFonts w:ascii="Times New Roman" w:hAnsi="Times New Roman"/>
          <w:sz w:val="24"/>
          <w:szCs w:val="24"/>
        </w:rPr>
        <w:t>(</w:t>
      </w:r>
      <w:r w:rsidR="00BC487E">
        <w:rPr>
          <w:rFonts w:ascii="Times New Roman" w:hAnsi="Times New Roman"/>
          <w:sz w:val="24"/>
          <w:szCs w:val="24"/>
        </w:rPr>
        <w:t>sumažėjo</w:t>
      </w:r>
      <w:r w:rsidR="00051B4A">
        <w:rPr>
          <w:rFonts w:ascii="Times New Roman" w:hAnsi="Times New Roman"/>
          <w:sz w:val="24"/>
          <w:szCs w:val="24"/>
        </w:rPr>
        <w:t xml:space="preserve"> 18 </w:t>
      </w:r>
      <w:r w:rsidR="00355D59" w:rsidRPr="009301AB">
        <w:rPr>
          <w:rFonts w:ascii="Times New Roman" w:hAnsi="Times New Roman"/>
          <w:sz w:val="24"/>
          <w:szCs w:val="24"/>
        </w:rPr>
        <w:t>komplektų)</w:t>
      </w:r>
      <w:r w:rsidR="00BC487E">
        <w:rPr>
          <w:rFonts w:ascii="Times New Roman" w:hAnsi="Times New Roman"/>
          <w:sz w:val="24"/>
          <w:szCs w:val="24"/>
        </w:rPr>
        <w:t xml:space="preserve"> ir didėjimą 2022 </w:t>
      </w:r>
      <w:r w:rsidR="008667FA" w:rsidRPr="009301AB">
        <w:rPr>
          <w:rFonts w:ascii="Times New Roman" w:hAnsi="Times New Roman"/>
          <w:sz w:val="24"/>
          <w:szCs w:val="24"/>
        </w:rPr>
        <w:t xml:space="preserve">metais (padidėjo 26 </w:t>
      </w:r>
      <w:r w:rsidR="008667FA" w:rsidRPr="009301AB">
        <w:rPr>
          <w:rFonts w:ascii="Times New Roman" w:hAnsi="Times New Roman"/>
          <w:sz w:val="24"/>
          <w:szCs w:val="24"/>
        </w:rPr>
        <w:lastRenderedPageBreak/>
        <w:t>komplektais</w:t>
      </w:r>
      <w:r w:rsidR="00BC487E">
        <w:rPr>
          <w:rFonts w:ascii="Times New Roman" w:hAnsi="Times New Roman"/>
          <w:sz w:val="24"/>
          <w:szCs w:val="24"/>
        </w:rPr>
        <w:t>, lyginant su 2021 m.</w:t>
      </w:r>
      <w:r w:rsidR="008667FA" w:rsidRPr="009301AB">
        <w:rPr>
          <w:rFonts w:ascii="Times New Roman" w:hAnsi="Times New Roman"/>
          <w:sz w:val="24"/>
          <w:szCs w:val="24"/>
        </w:rPr>
        <w:t>)</w:t>
      </w:r>
      <w:r w:rsidR="00355D59" w:rsidRPr="009301AB">
        <w:rPr>
          <w:rFonts w:ascii="Times New Roman" w:hAnsi="Times New Roman"/>
          <w:sz w:val="24"/>
          <w:szCs w:val="24"/>
        </w:rPr>
        <w:t xml:space="preserve">. </w:t>
      </w:r>
      <w:r w:rsidR="00051B4A">
        <w:rPr>
          <w:rFonts w:ascii="Times New Roman" w:hAnsi="Times New Roman"/>
          <w:sz w:val="24"/>
          <w:szCs w:val="24"/>
        </w:rPr>
        <w:t>20 komplektų daugiau 2022 </w:t>
      </w:r>
      <w:r w:rsidR="008667FA" w:rsidRPr="009301AB">
        <w:rPr>
          <w:rFonts w:ascii="Times New Roman" w:hAnsi="Times New Roman"/>
          <w:sz w:val="24"/>
          <w:szCs w:val="24"/>
        </w:rPr>
        <w:t>m. rugsėjo 1 d. sukomplektavo gimnazijos tipo mokyklos.</w:t>
      </w:r>
      <w:r w:rsidR="000E2D9D">
        <w:rPr>
          <w:rFonts w:ascii="Times New Roman" w:hAnsi="Times New Roman"/>
          <w:sz w:val="24"/>
          <w:szCs w:val="24"/>
        </w:rPr>
        <w:t xml:space="preserve"> </w:t>
      </w:r>
      <w:r w:rsidR="001D0708">
        <w:rPr>
          <w:rFonts w:ascii="Times New Roman" w:hAnsi="Times New Roman"/>
          <w:sz w:val="24"/>
          <w:szCs w:val="24"/>
        </w:rPr>
        <w:t>K</w:t>
      </w:r>
      <w:r w:rsidR="000E2D9D">
        <w:rPr>
          <w:rFonts w:ascii="Times New Roman" w:hAnsi="Times New Roman"/>
          <w:sz w:val="24"/>
          <w:szCs w:val="24"/>
        </w:rPr>
        <w:t>omplektų skaiči</w:t>
      </w:r>
      <w:r w:rsidR="006B1F6C">
        <w:rPr>
          <w:rFonts w:ascii="Times New Roman" w:hAnsi="Times New Roman"/>
          <w:sz w:val="24"/>
          <w:szCs w:val="24"/>
        </w:rPr>
        <w:t>aus augimą</w:t>
      </w:r>
      <w:r w:rsidR="000E2D9D">
        <w:rPr>
          <w:rFonts w:ascii="Times New Roman" w:hAnsi="Times New Roman"/>
          <w:sz w:val="24"/>
          <w:szCs w:val="24"/>
        </w:rPr>
        <w:t xml:space="preserve"> </w:t>
      </w:r>
      <w:r w:rsidR="001D0708">
        <w:rPr>
          <w:rFonts w:ascii="Times New Roman" w:hAnsi="Times New Roman"/>
          <w:sz w:val="24"/>
          <w:szCs w:val="24"/>
        </w:rPr>
        <w:t xml:space="preserve">lėmė nuo karo bėgančių </w:t>
      </w:r>
      <w:r w:rsidR="000E2D9D">
        <w:rPr>
          <w:rFonts w:ascii="Times New Roman" w:hAnsi="Times New Roman"/>
          <w:sz w:val="24"/>
          <w:szCs w:val="24"/>
        </w:rPr>
        <w:t>ukrainiečių mokinių skaiči</w:t>
      </w:r>
      <w:r w:rsidR="001D0708">
        <w:rPr>
          <w:rFonts w:ascii="Times New Roman" w:hAnsi="Times New Roman"/>
          <w:sz w:val="24"/>
          <w:szCs w:val="24"/>
        </w:rPr>
        <w:t>a</w:t>
      </w:r>
      <w:r w:rsidR="000E2D9D">
        <w:rPr>
          <w:rFonts w:ascii="Times New Roman" w:hAnsi="Times New Roman"/>
          <w:sz w:val="24"/>
          <w:szCs w:val="24"/>
        </w:rPr>
        <w:t>us</w:t>
      </w:r>
      <w:r w:rsidR="001D0708">
        <w:rPr>
          <w:rFonts w:ascii="Times New Roman" w:hAnsi="Times New Roman"/>
          <w:sz w:val="24"/>
          <w:szCs w:val="24"/>
        </w:rPr>
        <w:t xml:space="preserve"> didėjimas</w:t>
      </w:r>
      <w:r w:rsidR="000E2D9D">
        <w:rPr>
          <w:rFonts w:ascii="Times New Roman" w:hAnsi="Times New Roman"/>
          <w:sz w:val="24"/>
          <w:szCs w:val="24"/>
        </w:rPr>
        <w:t xml:space="preserve">. </w:t>
      </w:r>
    </w:p>
    <w:p w14:paraId="4CD4206A" w14:textId="2B7E90D2" w:rsidR="00896D7B" w:rsidRPr="00896D7B" w:rsidRDefault="001D6E14" w:rsidP="000F3225">
      <w:pPr>
        <w:shd w:val="clear" w:color="auto" w:fill="FFFFFF" w:themeFill="background1"/>
        <w:spacing w:after="0" w:line="360" w:lineRule="auto"/>
        <w:ind w:firstLine="720"/>
        <w:jc w:val="both"/>
        <w:rPr>
          <w:rFonts w:ascii="Times New Roman" w:hAnsi="Times New Roman"/>
          <w:color w:val="000000" w:themeColor="text1"/>
          <w:sz w:val="24"/>
          <w:szCs w:val="24"/>
        </w:rPr>
      </w:pPr>
      <w:r w:rsidRPr="00E75130">
        <w:rPr>
          <w:rFonts w:ascii="Times New Roman" w:hAnsi="Times New Roman"/>
          <w:sz w:val="24"/>
          <w:szCs w:val="24"/>
        </w:rPr>
        <w:t xml:space="preserve">Planuojant bendrojo ugdymo mokyklų bendrosios paskirties klasės komplektus siekiamas 23 mokinių vidurkis klasėje. </w:t>
      </w:r>
      <w:r w:rsidR="000F61A2" w:rsidRPr="00E75130">
        <w:rPr>
          <w:rFonts w:ascii="Times New Roman" w:hAnsi="Times New Roman"/>
          <w:sz w:val="24"/>
          <w:szCs w:val="24"/>
        </w:rPr>
        <w:t>Skaičiuojant mokinių vidurkį klasėje</w:t>
      </w:r>
      <w:r w:rsidR="00BC487E">
        <w:rPr>
          <w:rFonts w:ascii="Times New Roman" w:hAnsi="Times New Roman"/>
          <w:sz w:val="24"/>
          <w:szCs w:val="24"/>
        </w:rPr>
        <w:t>,</w:t>
      </w:r>
      <w:r w:rsidR="000F61A2" w:rsidRPr="00E75130">
        <w:rPr>
          <w:rFonts w:ascii="Times New Roman" w:hAnsi="Times New Roman"/>
          <w:sz w:val="24"/>
          <w:szCs w:val="24"/>
        </w:rPr>
        <w:t xml:space="preserve"> be specialiųjų mokyklų klasių komplektų, </w:t>
      </w:r>
      <w:r w:rsidR="00BC487E">
        <w:rPr>
          <w:rFonts w:ascii="Times New Roman" w:hAnsi="Times New Roman"/>
          <w:sz w:val="24"/>
          <w:szCs w:val="24"/>
        </w:rPr>
        <w:t xml:space="preserve">matoma </w:t>
      </w:r>
      <w:r w:rsidR="000F61A2" w:rsidRPr="00E75130">
        <w:rPr>
          <w:rFonts w:ascii="Times New Roman" w:hAnsi="Times New Roman"/>
          <w:sz w:val="24"/>
          <w:szCs w:val="24"/>
        </w:rPr>
        <w:t>vidutinio bendrojo ugdymo mokyklos klasės komplekto</w:t>
      </w:r>
      <w:r w:rsidR="00BC487E">
        <w:rPr>
          <w:rFonts w:ascii="Times New Roman" w:hAnsi="Times New Roman"/>
          <w:sz w:val="24"/>
          <w:szCs w:val="24"/>
        </w:rPr>
        <w:t xml:space="preserve"> </w:t>
      </w:r>
      <w:r w:rsidR="000F61A2" w:rsidRPr="00E75130">
        <w:rPr>
          <w:rFonts w:ascii="Times New Roman" w:hAnsi="Times New Roman"/>
          <w:sz w:val="24"/>
          <w:szCs w:val="24"/>
        </w:rPr>
        <w:t>didėjimo pažanga dešimtosiomis procento dalimis (2019 m. – 23,1; 2020 m. – 23,2; 2021 m. – 23,3</w:t>
      </w:r>
      <w:r w:rsidR="00BC487E">
        <w:rPr>
          <w:rFonts w:ascii="Times New Roman" w:hAnsi="Times New Roman"/>
          <w:sz w:val="24"/>
          <w:szCs w:val="24"/>
        </w:rPr>
        <w:t>, 2022 m. –</w:t>
      </w:r>
      <w:r w:rsidR="00E75130" w:rsidRPr="00E75130">
        <w:rPr>
          <w:rFonts w:ascii="Times New Roman" w:hAnsi="Times New Roman"/>
          <w:sz w:val="24"/>
          <w:szCs w:val="24"/>
        </w:rPr>
        <w:t xml:space="preserve"> 24,1</w:t>
      </w:r>
      <w:r w:rsidR="000F61A2" w:rsidRPr="00E75130">
        <w:rPr>
          <w:rFonts w:ascii="Times New Roman" w:hAnsi="Times New Roman"/>
          <w:sz w:val="24"/>
          <w:szCs w:val="24"/>
        </w:rPr>
        <w:t>)</w:t>
      </w:r>
      <w:r w:rsidR="00A0689D" w:rsidRPr="00E75130">
        <w:rPr>
          <w:rFonts w:ascii="Times New Roman" w:hAnsi="Times New Roman"/>
          <w:sz w:val="24"/>
          <w:szCs w:val="24"/>
        </w:rPr>
        <w:t>.</w:t>
      </w:r>
      <w:r w:rsidR="000F61A2" w:rsidRPr="00E75130">
        <w:rPr>
          <w:rFonts w:ascii="Times New Roman" w:hAnsi="Times New Roman"/>
          <w:sz w:val="24"/>
          <w:szCs w:val="24"/>
        </w:rPr>
        <w:t xml:space="preserve"> </w:t>
      </w:r>
      <w:r w:rsidR="005B2561">
        <w:rPr>
          <w:rFonts w:ascii="Times New Roman" w:hAnsi="Times New Roman"/>
          <w:sz w:val="24"/>
          <w:szCs w:val="24"/>
        </w:rPr>
        <w:t>2022</w:t>
      </w:r>
      <w:r w:rsidR="00E75130">
        <w:rPr>
          <w:rFonts w:ascii="Times New Roman" w:hAnsi="Times New Roman"/>
          <w:sz w:val="24"/>
          <w:szCs w:val="24"/>
        </w:rPr>
        <w:t xml:space="preserve"> metais siekiamas mokinių skaičius </w:t>
      </w:r>
      <w:r w:rsidR="005B2561">
        <w:rPr>
          <w:rFonts w:ascii="Times New Roman" w:hAnsi="Times New Roman"/>
          <w:sz w:val="24"/>
          <w:szCs w:val="24"/>
        </w:rPr>
        <w:t xml:space="preserve">– </w:t>
      </w:r>
      <w:r w:rsidR="00E75130">
        <w:rPr>
          <w:rFonts w:ascii="Times New Roman" w:hAnsi="Times New Roman"/>
          <w:sz w:val="24"/>
          <w:szCs w:val="24"/>
        </w:rPr>
        <w:t xml:space="preserve">23 mokiniai klasėje </w:t>
      </w:r>
      <w:r w:rsidR="005B2561">
        <w:rPr>
          <w:rFonts w:ascii="Times New Roman" w:hAnsi="Times New Roman"/>
          <w:sz w:val="24"/>
          <w:szCs w:val="24"/>
        </w:rPr>
        <w:t xml:space="preserve">– </w:t>
      </w:r>
      <w:r w:rsidR="00E75130">
        <w:rPr>
          <w:rFonts w:ascii="Times New Roman" w:hAnsi="Times New Roman"/>
          <w:sz w:val="24"/>
          <w:szCs w:val="24"/>
        </w:rPr>
        <w:t xml:space="preserve">yra pasiektas ir viršytas. </w:t>
      </w:r>
      <w:r w:rsidR="00C6619C" w:rsidRPr="00E75130">
        <w:rPr>
          <w:rFonts w:ascii="Times New Roman" w:hAnsi="Times New Roman"/>
          <w:sz w:val="24"/>
          <w:szCs w:val="24"/>
        </w:rPr>
        <w:t>Mažų bendrojo ugdymo mokyklų komplektų, t.</w:t>
      </w:r>
      <w:r w:rsidR="007E53B3" w:rsidRPr="00E75130">
        <w:rPr>
          <w:rFonts w:ascii="Times New Roman" w:hAnsi="Times New Roman"/>
          <w:sz w:val="24"/>
          <w:szCs w:val="24"/>
        </w:rPr>
        <w:t xml:space="preserve"> </w:t>
      </w:r>
      <w:r w:rsidR="00C6619C" w:rsidRPr="00E75130">
        <w:rPr>
          <w:rFonts w:ascii="Times New Roman" w:hAnsi="Times New Roman"/>
          <w:sz w:val="24"/>
          <w:szCs w:val="24"/>
        </w:rPr>
        <w:t>y. kai klasėje yra mažiau kaip 8 mokiniai, Kauno bendrojo ugdymo mokyklose nėra. Komplektuojant priešmokyklinio ugdymo klases mokyklose siekiama neviršyti</w:t>
      </w:r>
      <w:r w:rsidR="00C42618" w:rsidRPr="00E75130">
        <w:rPr>
          <w:rFonts w:ascii="Times New Roman" w:hAnsi="Times New Roman"/>
          <w:sz w:val="24"/>
          <w:szCs w:val="24"/>
        </w:rPr>
        <w:t xml:space="preserve"> 20 mokinių skaičiaus </w:t>
      </w:r>
      <w:r w:rsidR="006B1F6C">
        <w:rPr>
          <w:rFonts w:ascii="Times New Roman" w:hAnsi="Times New Roman"/>
          <w:sz w:val="24"/>
          <w:szCs w:val="24"/>
        </w:rPr>
        <w:t>grup</w:t>
      </w:r>
      <w:r w:rsidR="00C42618" w:rsidRPr="00E75130">
        <w:rPr>
          <w:rFonts w:ascii="Times New Roman" w:hAnsi="Times New Roman"/>
          <w:sz w:val="24"/>
          <w:szCs w:val="24"/>
        </w:rPr>
        <w:t xml:space="preserve">ėje. </w:t>
      </w:r>
      <w:r w:rsidR="00896D7B" w:rsidRPr="00896D7B">
        <w:rPr>
          <w:rFonts w:ascii="Times New Roman" w:hAnsi="Times New Roman"/>
          <w:color w:val="000000" w:themeColor="text1"/>
          <w:sz w:val="24"/>
          <w:szCs w:val="24"/>
        </w:rPr>
        <w:t>J</w:t>
      </w:r>
      <w:r w:rsidR="00A0689D" w:rsidRPr="00896D7B">
        <w:rPr>
          <w:rFonts w:ascii="Times New Roman" w:hAnsi="Times New Roman"/>
          <w:color w:val="000000" w:themeColor="text1"/>
          <w:sz w:val="24"/>
          <w:szCs w:val="24"/>
        </w:rPr>
        <w:t xml:space="preserve">ungtinius klasių komplektus </w:t>
      </w:r>
      <w:r w:rsidR="00C6619C" w:rsidRPr="00896D7B">
        <w:rPr>
          <w:rFonts w:ascii="Times New Roman" w:hAnsi="Times New Roman"/>
          <w:color w:val="000000" w:themeColor="text1"/>
          <w:sz w:val="24"/>
          <w:szCs w:val="24"/>
        </w:rPr>
        <w:t>form</w:t>
      </w:r>
      <w:r w:rsidR="00896D7B" w:rsidRPr="00896D7B">
        <w:rPr>
          <w:rFonts w:ascii="Times New Roman" w:hAnsi="Times New Roman"/>
          <w:color w:val="000000" w:themeColor="text1"/>
          <w:sz w:val="24"/>
          <w:szCs w:val="24"/>
        </w:rPr>
        <w:t xml:space="preserve">avo </w:t>
      </w:r>
      <w:r w:rsidR="00C6619C" w:rsidRPr="00896D7B">
        <w:rPr>
          <w:rFonts w:ascii="Times New Roman" w:hAnsi="Times New Roman"/>
          <w:color w:val="000000" w:themeColor="text1"/>
          <w:sz w:val="24"/>
          <w:szCs w:val="24"/>
        </w:rPr>
        <w:t xml:space="preserve">tik </w:t>
      </w:r>
      <w:r w:rsidR="00896D7B" w:rsidRPr="00896D7B">
        <w:rPr>
          <w:rFonts w:ascii="Times New Roman" w:hAnsi="Times New Roman"/>
          <w:color w:val="000000" w:themeColor="text1"/>
          <w:sz w:val="24"/>
          <w:szCs w:val="24"/>
        </w:rPr>
        <w:t>specialiosios mokyklos</w:t>
      </w:r>
      <w:r w:rsidR="00EF4DD7">
        <w:rPr>
          <w:rFonts w:ascii="Times New Roman" w:hAnsi="Times New Roman"/>
          <w:color w:val="000000" w:themeColor="text1"/>
          <w:sz w:val="24"/>
          <w:szCs w:val="24"/>
        </w:rPr>
        <w:t>.</w:t>
      </w:r>
    </w:p>
    <w:p w14:paraId="00EC50D0" w14:textId="27B6D034" w:rsidR="00C6619C" w:rsidRDefault="00914FDF" w:rsidP="000F3225">
      <w:pPr>
        <w:shd w:val="clear" w:color="auto" w:fill="FFFFFF" w:themeFill="background1"/>
        <w:spacing w:after="0" w:line="360" w:lineRule="auto"/>
        <w:ind w:firstLine="720"/>
        <w:jc w:val="both"/>
        <w:rPr>
          <w:rFonts w:ascii="Times New Roman" w:hAnsi="Times New Roman"/>
          <w:sz w:val="24"/>
          <w:szCs w:val="24"/>
        </w:rPr>
      </w:pPr>
      <w:r w:rsidRPr="00CC2293">
        <w:rPr>
          <w:rFonts w:ascii="Times New Roman" w:hAnsi="Times New Roman"/>
          <w:sz w:val="24"/>
          <w:szCs w:val="24"/>
        </w:rPr>
        <w:t>Su mokinių skaičiumi susijęs aspektas yra v</w:t>
      </w:r>
      <w:r w:rsidR="00C6619C" w:rsidRPr="00CC2293">
        <w:rPr>
          <w:rFonts w:ascii="Times New Roman" w:hAnsi="Times New Roman"/>
          <w:sz w:val="24"/>
          <w:szCs w:val="24"/>
        </w:rPr>
        <w:t xml:space="preserve">ienai sąlyginei mokytojo pareigybei </w:t>
      </w:r>
      <w:r w:rsidRPr="00CC2293">
        <w:rPr>
          <w:rFonts w:ascii="Times New Roman" w:hAnsi="Times New Roman"/>
          <w:sz w:val="24"/>
          <w:szCs w:val="24"/>
        </w:rPr>
        <w:t>tenkantis mokinių skaičius</w:t>
      </w:r>
      <w:r w:rsidR="00FF6818" w:rsidRPr="00CC2293">
        <w:rPr>
          <w:rFonts w:ascii="Times New Roman" w:hAnsi="Times New Roman"/>
          <w:sz w:val="24"/>
          <w:szCs w:val="24"/>
        </w:rPr>
        <w:t xml:space="preserve">, parodantis </w:t>
      </w:r>
      <w:r w:rsidR="0041796A">
        <w:rPr>
          <w:rFonts w:ascii="Times New Roman" w:hAnsi="Times New Roman"/>
          <w:sz w:val="24"/>
          <w:szCs w:val="24"/>
        </w:rPr>
        <w:t xml:space="preserve">Kauno miesto </w:t>
      </w:r>
      <w:r w:rsidR="00FF6818" w:rsidRPr="00CC2293">
        <w:rPr>
          <w:rFonts w:ascii="Times New Roman" w:hAnsi="Times New Roman"/>
          <w:sz w:val="24"/>
          <w:szCs w:val="24"/>
        </w:rPr>
        <w:t>savivaldybėje organizuojam</w:t>
      </w:r>
      <w:r w:rsidR="00465D65">
        <w:rPr>
          <w:rFonts w:ascii="Times New Roman" w:hAnsi="Times New Roman"/>
          <w:sz w:val="24"/>
          <w:szCs w:val="24"/>
        </w:rPr>
        <w:t>o ugdymo efektyvumą</w:t>
      </w:r>
      <w:r w:rsidR="00FF6818" w:rsidRPr="00CC2293">
        <w:rPr>
          <w:rFonts w:ascii="Times New Roman" w:hAnsi="Times New Roman"/>
          <w:sz w:val="24"/>
          <w:szCs w:val="24"/>
        </w:rPr>
        <w:t xml:space="preserve"> bei mokyklų tinklo optimalumą. </w:t>
      </w:r>
      <w:r w:rsidR="0025170E" w:rsidRPr="00CC2293">
        <w:rPr>
          <w:rFonts w:ascii="Times New Roman" w:hAnsi="Times New Roman"/>
          <w:sz w:val="24"/>
          <w:szCs w:val="24"/>
        </w:rPr>
        <w:t>Vienai sąlyginei pareigybei tenkantis mokinių skaičius</w:t>
      </w:r>
      <w:r w:rsidR="005B2561">
        <w:rPr>
          <w:rFonts w:ascii="Times New Roman" w:hAnsi="Times New Roman"/>
          <w:sz w:val="24"/>
          <w:szCs w:val="24"/>
        </w:rPr>
        <w:t>,</w:t>
      </w:r>
      <w:r w:rsidR="0025170E" w:rsidRPr="00CC2293">
        <w:rPr>
          <w:rFonts w:ascii="Times New Roman" w:hAnsi="Times New Roman"/>
          <w:sz w:val="24"/>
          <w:szCs w:val="24"/>
        </w:rPr>
        <w:t xml:space="preserve"> lyg</w:t>
      </w:r>
      <w:r w:rsidR="005B2561">
        <w:rPr>
          <w:rFonts w:ascii="Times New Roman" w:hAnsi="Times New Roman"/>
          <w:sz w:val="24"/>
          <w:szCs w:val="24"/>
        </w:rPr>
        <w:t>inant su 2021–2022 </w:t>
      </w:r>
      <w:r w:rsidR="0025170E" w:rsidRPr="00CC2293">
        <w:rPr>
          <w:rFonts w:ascii="Times New Roman" w:hAnsi="Times New Roman"/>
          <w:sz w:val="24"/>
          <w:szCs w:val="24"/>
        </w:rPr>
        <w:t>mokslo metai</w:t>
      </w:r>
      <w:r w:rsidR="00A239EA">
        <w:rPr>
          <w:rFonts w:ascii="Times New Roman" w:hAnsi="Times New Roman"/>
          <w:sz w:val="24"/>
          <w:szCs w:val="24"/>
        </w:rPr>
        <w:t>s</w:t>
      </w:r>
      <w:r w:rsidR="005B2561">
        <w:rPr>
          <w:rFonts w:ascii="Times New Roman" w:hAnsi="Times New Roman"/>
          <w:sz w:val="24"/>
          <w:szCs w:val="24"/>
        </w:rPr>
        <w:t>,</w:t>
      </w:r>
      <w:r w:rsidR="0025170E" w:rsidRPr="00CC2293">
        <w:rPr>
          <w:rFonts w:ascii="Times New Roman" w:hAnsi="Times New Roman"/>
          <w:sz w:val="24"/>
          <w:szCs w:val="24"/>
        </w:rPr>
        <w:t xml:space="preserve"> išau</w:t>
      </w:r>
      <w:r w:rsidR="005B2561">
        <w:rPr>
          <w:rFonts w:ascii="Times New Roman" w:hAnsi="Times New Roman"/>
          <w:sz w:val="24"/>
          <w:szCs w:val="24"/>
        </w:rPr>
        <w:t>go 0,7 procento ir pasiekė 2019–</w:t>
      </w:r>
      <w:r w:rsidR="0025170E" w:rsidRPr="00CC2293">
        <w:rPr>
          <w:rFonts w:ascii="Times New Roman" w:hAnsi="Times New Roman"/>
          <w:sz w:val="24"/>
          <w:szCs w:val="24"/>
        </w:rPr>
        <w:t xml:space="preserve">2020 mokslo metų lygį, bet nepasiekė aukščiausio per paskutinius metus pasiekto skaičiaus – 12,77. </w:t>
      </w:r>
      <w:r w:rsidR="00C6619C" w:rsidRPr="00CC2293">
        <w:rPr>
          <w:rFonts w:ascii="Times New Roman" w:hAnsi="Times New Roman"/>
          <w:sz w:val="24"/>
          <w:szCs w:val="24"/>
        </w:rPr>
        <w:t xml:space="preserve">Tikimasi, kad </w:t>
      </w:r>
      <w:r w:rsidR="000D6370" w:rsidRPr="00CC2293">
        <w:rPr>
          <w:rFonts w:ascii="Times New Roman" w:hAnsi="Times New Roman"/>
          <w:sz w:val="24"/>
          <w:szCs w:val="24"/>
        </w:rPr>
        <w:t>šis skaičius</w:t>
      </w:r>
      <w:r w:rsidR="00C6619C" w:rsidRPr="00CC2293">
        <w:rPr>
          <w:rFonts w:ascii="Times New Roman" w:hAnsi="Times New Roman"/>
          <w:sz w:val="24"/>
          <w:szCs w:val="24"/>
        </w:rPr>
        <w:t xml:space="preserve"> bendrojo ugdymo mokyklose</w:t>
      </w:r>
      <w:r w:rsidR="00003844" w:rsidRPr="00CC2293">
        <w:rPr>
          <w:rFonts w:ascii="Times New Roman" w:hAnsi="Times New Roman"/>
          <w:sz w:val="24"/>
          <w:szCs w:val="24"/>
        </w:rPr>
        <w:t xml:space="preserve"> toliau</w:t>
      </w:r>
      <w:r w:rsidR="00C6619C" w:rsidRPr="00CC2293">
        <w:rPr>
          <w:rFonts w:ascii="Times New Roman" w:hAnsi="Times New Roman"/>
          <w:sz w:val="24"/>
          <w:szCs w:val="24"/>
        </w:rPr>
        <w:t xml:space="preserve"> didės. </w:t>
      </w:r>
      <w:r w:rsidR="0025170E" w:rsidRPr="00CC2293">
        <w:rPr>
          <w:rFonts w:ascii="Times New Roman" w:hAnsi="Times New Roman"/>
          <w:sz w:val="24"/>
          <w:szCs w:val="24"/>
        </w:rPr>
        <w:t xml:space="preserve">Palyginus </w:t>
      </w:r>
      <w:r w:rsidR="00E1677E">
        <w:rPr>
          <w:rFonts w:ascii="Times New Roman" w:hAnsi="Times New Roman"/>
          <w:sz w:val="24"/>
          <w:szCs w:val="24"/>
        </w:rPr>
        <w:t xml:space="preserve">4 </w:t>
      </w:r>
      <w:r w:rsidR="0025170E" w:rsidRPr="00CC2293">
        <w:rPr>
          <w:rFonts w:ascii="Times New Roman" w:hAnsi="Times New Roman"/>
          <w:sz w:val="24"/>
          <w:szCs w:val="24"/>
        </w:rPr>
        <w:t xml:space="preserve">paveikslo a ir b grafikus, matome, kad didėjant komplektų skaičiui, didėja ir vienai sąlyginei pareigybei tenkantis mokinių skaičius. </w:t>
      </w:r>
    </w:p>
    <w:p w14:paraId="1C964EF1" w14:textId="2F852D7A" w:rsidR="00B77EE5" w:rsidRDefault="00B77EE5" w:rsidP="000F3225">
      <w:pPr>
        <w:shd w:val="clear" w:color="auto" w:fill="FFFFFF" w:themeFill="background1"/>
        <w:spacing w:after="0" w:line="360" w:lineRule="auto"/>
        <w:ind w:firstLine="720"/>
        <w:jc w:val="both"/>
        <w:rPr>
          <w:rFonts w:ascii="Times New Roman" w:hAnsi="Times New Roman"/>
          <w:sz w:val="24"/>
          <w:szCs w:val="24"/>
        </w:rPr>
      </w:pPr>
    </w:p>
    <w:p w14:paraId="232E6D73" w14:textId="32C0827A" w:rsidR="00B77EE5" w:rsidRDefault="00B77EE5" w:rsidP="000F3225">
      <w:pPr>
        <w:shd w:val="clear" w:color="auto" w:fill="FFFFFF" w:themeFill="background1"/>
        <w:spacing w:after="0" w:line="360" w:lineRule="auto"/>
        <w:ind w:firstLine="720"/>
        <w:jc w:val="both"/>
        <w:rPr>
          <w:rFonts w:ascii="Times New Roman" w:hAnsi="Times New Roman"/>
          <w:sz w:val="24"/>
          <w:szCs w:val="24"/>
        </w:rPr>
      </w:pPr>
    </w:p>
    <w:p w14:paraId="1E5A4802" w14:textId="4C1B1547" w:rsidR="00B77EE5" w:rsidRDefault="00B77EE5" w:rsidP="000F3225">
      <w:pPr>
        <w:shd w:val="clear" w:color="auto" w:fill="FFFFFF" w:themeFill="background1"/>
        <w:spacing w:after="0" w:line="360" w:lineRule="auto"/>
        <w:ind w:firstLine="720"/>
        <w:jc w:val="both"/>
        <w:rPr>
          <w:rFonts w:ascii="Times New Roman" w:hAnsi="Times New Roman"/>
          <w:sz w:val="24"/>
          <w:szCs w:val="24"/>
        </w:rPr>
      </w:pPr>
    </w:p>
    <w:p w14:paraId="460C2E71" w14:textId="3D786E3E" w:rsidR="00B77EE5" w:rsidRDefault="00B77EE5" w:rsidP="000F3225">
      <w:pPr>
        <w:shd w:val="clear" w:color="auto" w:fill="FFFFFF" w:themeFill="background1"/>
        <w:spacing w:after="0" w:line="360" w:lineRule="auto"/>
        <w:ind w:firstLine="720"/>
        <w:jc w:val="both"/>
        <w:rPr>
          <w:rFonts w:ascii="Times New Roman" w:hAnsi="Times New Roman"/>
          <w:sz w:val="24"/>
          <w:szCs w:val="24"/>
        </w:rPr>
      </w:pPr>
    </w:p>
    <w:p w14:paraId="502A06BB" w14:textId="5D897961" w:rsidR="00B77EE5" w:rsidRDefault="00B77EE5" w:rsidP="000F3225">
      <w:pPr>
        <w:shd w:val="clear" w:color="auto" w:fill="FFFFFF" w:themeFill="background1"/>
        <w:spacing w:after="0" w:line="360" w:lineRule="auto"/>
        <w:ind w:firstLine="720"/>
        <w:jc w:val="both"/>
        <w:rPr>
          <w:rFonts w:ascii="Times New Roman" w:hAnsi="Times New Roman"/>
          <w:sz w:val="24"/>
          <w:szCs w:val="24"/>
        </w:rPr>
      </w:pPr>
    </w:p>
    <w:p w14:paraId="7E025407" w14:textId="21C0704B" w:rsidR="00B77EE5" w:rsidRDefault="00B77EE5" w:rsidP="000F3225">
      <w:pPr>
        <w:shd w:val="clear" w:color="auto" w:fill="FFFFFF" w:themeFill="background1"/>
        <w:spacing w:after="0" w:line="360" w:lineRule="auto"/>
        <w:ind w:firstLine="720"/>
        <w:jc w:val="both"/>
        <w:rPr>
          <w:rFonts w:ascii="Times New Roman" w:hAnsi="Times New Roman"/>
          <w:sz w:val="24"/>
          <w:szCs w:val="24"/>
        </w:rPr>
      </w:pPr>
    </w:p>
    <w:p w14:paraId="6EA0A07F" w14:textId="77777777" w:rsidR="00B77EE5" w:rsidRDefault="00B77EE5" w:rsidP="000F3225">
      <w:pPr>
        <w:shd w:val="clear" w:color="auto" w:fill="FFFFFF" w:themeFill="background1"/>
        <w:spacing w:after="0" w:line="360" w:lineRule="auto"/>
        <w:ind w:firstLine="720"/>
        <w:jc w:val="both"/>
        <w:rPr>
          <w:rFonts w:ascii="Times New Roman" w:hAnsi="Times New Roman"/>
          <w:sz w:val="24"/>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707"/>
      </w:tblGrid>
      <w:tr w:rsidR="00CC2293" w:rsidRPr="00CC2293" w14:paraId="344D8D5E" w14:textId="77777777" w:rsidTr="00A94B14">
        <w:trPr>
          <w:jc w:val="center"/>
        </w:trPr>
        <w:tc>
          <w:tcPr>
            <w:tcW w:w="4737" w:type="dxa"/>
          </w:tcPr>
          <w:p w14:paraId="04E4E7ED" w14:textId="77777777" w:rsidR="00C6619C" w:rsidRPr="00CC2293" w:rsidRDefault="00C6619C" w:rsidP="00CC7093">
            <w:pPr>
              <w:spacing w:line="360" w:lineRule="auto"/>
              <w:jc w:val="both"/>
              <w:rPr>
                <w:rFonts w:ascii="Times New Roman" w:hAnsi="Times New Roman"/>
                <w:sz w:val="24"/>
                <w:szCs w:val="24"/>
              </w:rPr>
            </w:pPr>
            <w:r w:rsidRPr="00CC2293">
              <w:rPr>
                <w:rFonts w:ascii="Times New Roman" w:hAnsi="Times New Roman"/>
                <w:sz w:val="24"/>
                <w:szCs w:val="24"/>
              </w:rPr>
              <w:t xml:space="preserve">(a) </w:t>
            </w:r>
          </w:p>
          <w:p w14:paraId="5CA21097" w14:textId="22E2A4DD" w:rsidR="00A4461E" w:rsidRPr="00CC2293" w:rsidRDefault="00E03817" w:rsidP="00CC7093">
            <w:pPr>
              <w:spacing w:line="360" w:lineRule="auto"/>
              <w:jc w:val="both"/>
              <w:rPr>
                <w:rFonts w:ascii="Times New Roman" w:hAnsi="Times New Roman"/>
                <w:sz w:val="24"/>
                <w:szCs w:val="24"/>
              </w:rPr>
            </w:pPr>
            <w:r>
              <w:rPr>
                <w:noProof/>
                <w:lang w:eastAsia="lt-LT"/>
              </w:rPr>
              <w:lastRenderedPageBreak/>
              <w:drawing>
                <wp:inline distT="0" distB="0" distL="0" distR="0" wp14:anchorId="6BDB8634" wp14:editId="2307A6B2">
                  <wp:extent cx="2923504" cy="2743200"/>
                  <wp:effectExtent l="0" t="0" r="10795" b="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619" w:type="dxa"/>
          </w:tcPr>
          <w:p w14:paraId="50635D9C" w14:textId="77777777" w:rsidR="00C6619C" w:rsidRPr="00CC2293" w:rsidRDefault="00C6619C" w:rsidP="00CC7093">
            <w:pPr>
              <w:spacing w:line="360" w:lineRule="auto"/>
              <w:jc w:val="both"/>
              <w:rPr>
                <w:noProof/>
                <w:lang w:eastAsia="lt-LT"/>
              </w:rPr>
            </w:pPr>
            <w:r w:rsidRPr="00CC2293">
              <w:rPr>
                <w:rFonts w:ascii="Times New Roman" w:hAnsi="Times New Roman"/>
                <w:sz w:val="24"/>
                <w:szCs w:val="24"/>
              </w:rPr>
              <w:lastRenderedPageBreak/>
              <w:t>(b)</w:t>
            </w:r>
            <w:r w:rsidRPr="00CC2293">
              <w:rPr>
                <w:noProof/>
                <w:lang w:eastAsia="lt-LT"/>
              </w:rPr>
              <w:t xml:space="preserve"> </w:t>
            </w:r>
          </w:p>
          <w:p w14:paraId="0F0B01B7" w14:textId="0BB29279" w:rsidR="007F093E" w:rsidRPr="00CC2293" w:rsidRDefault="000B4537" w:rsidP="00CC7093">
            <w:pPr>
              <w:spacing w:line="360" w:lineRule="auto"/>
              <w:jc w:val="both"/>
              <w:rPr>
                <w:rFonts w:ascii="Times New Roman" w:hAnsi="Times New Roman"/>
                <w:sz w:val="24"/>
                <w:szCs w:val="24"/>
              </w:rPr>
            </w:pPr>
            <w:r w:rsidRPr="00CC2293">
              <w:rPr>
                <w:noProof/>
                <w:lang w:eastAsia="lt-LT"/>
              </w:rPr>
              <w:lastRenderedPageBreak/>
              <w:drawing>
                <wp:inline distT="0" distB="0" distL="0" distR="0" wp14:anchorId="5CA9DFE2" wp14:editId="07361912">
                  <wp:extent cx="2962275" cy="2743200"/>
                  <wp:effectExtent l="0" t="0" r="9525" b="0"/>
                  <wp:docPr id="21"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1E35185B" w14:textId="49119823" w:rsidR="00C6619C" w:rsidRPr="00AF5C4D" w:rsidRDefault="00E1677E" w:rsidP="00AF5C4D">
      <w:pPr>
        <w:shd w:val="clear" w:color="auto" w:fill="FFFFFF" w:themeFill="background1"/>
        <w:spacing w:after="0" w:line="276" w:lineRule="auto"/>
        <w:ind w:firstLine="720"/>
        <w:jc w:val="both"/>
        <w:rPr>
          <w:rFonts w:ascii="Times New Roman" w:hAnsi="Times New Roman"/>
        </w:rPr>
      </w:pPr>
      <w:r w:rsidRPr="00AF5C4D">
        <w:rPr>
          <w:rFonts w:ascii="Times New Roman" w:hAnsi="Times New Roman"/>
        </w:rPr>
        <w:lastRenderedPageBreak/>
        <w:t>4</w:t>
      </w:r>
      <w:r w:rsidR="00C6619C" w:rsidRPr="00AF5C4D">
        <w:rPr>
          <w:rFonts w:ascii="Times New Roman" w:hAnsi="Times New Roman"/>
        </w:rPr>
        <w:t xml:space="preserve"> pav. K</w:t>
      </w:r>
      <w:r w:rsidR="00B10216" w:rsidRPr="00AF5C4D">
        <w:rPr>
          <w:rFonts w:ascii="Times New Roman" w:hAnsi="Times New Roman"/>
        </w:rPr>
        <w:t>lasių k</w:t>
      </w:r>
      <w:r w:rsidR="00C6619C" w:rsidRPr="00AF5C4D">
        <w:rPr>
          <w:rFonts w:ascii="Times New Roman" w:hAnsi="Times New Roman"/>
        </w:rPr>
        <w:t>omplek</w:t>
      </w:r>
      <w:r w:rsidR="00C42618" w:rsidRPr="00AF5C4D">
        <w:rPr>
          <w:rFonts w:ascii="Times New Roman" w:hAnsi="Times New Roman"/>
        </w:rPr>
        <w:t>tų skaičiaus pokytis 2019</w:t>
      </w:r>
      <w:r w:rsidR="005B2561" w:rsidRPr="00AF5C4D">
        <w:rPr>
          <w:rFonts w:ascii="Times New Roman" w:hAnsi="Times New Roman"/>
        </w:rPr>
        <w:t>–</w:t>
      </w:r>
      <w:r w:rsidR="00C42618" w:rsidRPr="00AF5C4D">
        <w:rPr>
          <w:rFonts w:ascii="Times New Roman" w:hAnsi="Times New Roman"/>
        </w:rPr>
        <w:t>202</w:t>
      </w:r>
      <w:r w:rsidR="00FF6818" w:rsidRPr="00AF5C4D">
        <w:rPr>
          <w:rFonts w:ascii="Times New Roman" w:hAnsi="Times New Roman"/>
        </w:rPr>
        <w:t>3</w:t>
      </w:r>
      <w:r w:rsidR="00C6619C" w:rsidRPr="00AF5C4D">
        <w:rPr>
          <w:rFonts w:ascii="Times New Roman" w:hAnsi="Times New Roman"/>
        </w:rPr>
        <w:t xml:space="preserve"> </w:t>
      </w:r>
      <w:r w:rsidR="008D242A" w:rsidRPr="002E6CE8">
        <w:rPr>
          <w:rFonts w:ascii="Times New Roman" w:hAnsi="Times New Roman"/>
        </w:rPr>
        <w:t xml:space="preserve">mokslo </w:t>
      </w:r>
      <w:r w:rsidR="00C6619C" w:rsidRPr="002E6CE8">
        <w:rPr>
          <w:rFonts w:ascii="Times New Roman" w:hAnsi="Times New Roman"/>
        </w:rPr>
        <w:t>metais (a)</w:t>
      </w:r>
      <w:r w:rsidR="003C7E27" w:rsidRPr="002E6CE8">
        <w:rPr>
          <w:rFonts w:ascii="Times New Roman" w:hAnsi="Times New Roman"/>
        </w:rPr>
        <w:t xml:space="preserve"> </w:t>
      </w:r>
      <w:r w:rsidR="008D242A" w:rsidRPr="002E6CE8">
        <w:rPr>
          <w:rFonts w:ascii="Times New Roman" w:hAnsi="Times New Roman"/>
        </w:rPr>
        <w:t>(</w:t>
      </w:r>
      <w:r w:rsidR="003C7E27" w:rsidRPr="002E6CE8">
        <w:rPr>
          <w:rFonts w:ascii="Times New Roman" w:hAnsi="Times New Roman"/>
        </w:rPr>
        <w:t>ŠVIS</w:t>
      </w:r>
      <w:r w:rsidR="008D242A" w:rsidRPr="002E6CE8">
        <w:rPr>
          <w:rFonts w:ascii="Times New Roman" w:hAnsi="Times New Roman"/>
        </w:rPr>
        <w:t xml:space="preserve"> duomenys</w:t>
      </w:r>
      <w:r w:rsidR="003C7E27" w:rsidRPr="002E6CE8">
        <w:rPr>
          <w:rFonts w:ascii="Times New Roman" w:hAnsi="Times New Roman"/>
        </w:rPr>
        <w:t>)</w:t>
      </w:r>
      <w:r w:rsidR="00C6619C" w:rsidRPr="002E6CE8">
        <w:rPr>
          <w:rFonts w:ascii="Times New Roman" w:hAnsi="Times New Roman"/>
        </w:rPr>
        <w:t>; vienai sąlyginei mokytojo pareigybei tenkantis mokinių skaičius 201</w:t>
      </w:r>
      <w:r w:rsidR="00FF6818" w:rsidRPr="002E6CE8">
        <w:rPr>
          <w:rFonts w:ascii="Times New Roman" w:hAnsi="Times New Roman"/>
        </w:rPr>
        <w:t>9</w:t>
      </w:r>
      <w:r w:rsidR="005B2561" w:rsidRPr="002E6CE8">
        <w:rPr>
          <w:rFonts w:ascii="Times New Roman" w:hAnsi="Times New Roman"/>
        </w:rPr>
        <w:t>–</w:t>
      </w:r>
      <w:r w:rsidR="00FA70C1" w:rsidRPr="002E6CE8">
        <w:rPr>
          <w:rFonts w:ascii="Times New Roman" w:hAnsi="Times New Roman"/>
        </w:rPr>
        <w:t>202</w:t>
      </w:r>
      <w:r w:rsidR="00FF6818" w:rsidRPr="002E6CE8">
        <w:rPr>
          <w:rFonts w:ascii="Times New Roman" w:hAnsi="Times New Roman"/>
        </w:rPr>
        <w:t>3</w:t>
      </w:r>
      <w:r w:rsidR="00B73D48" w:rsidRPr="002E6CE8">
        <w:rPr>
          <w:rFonts w:ascii="Times New Roman" w:hAnsi="Times New Roman"/>
        </w:rPr>
        <w:t xml:space="preserve"> </w:t>
      </w:r>
      <w:r w:rsidR="008D242A" w:rsidRPr="002E6CE8">
        <w:rPr>
          <w:rFonts w:ascii="Times New Roman" w:hAnsi="Times New Roman"/>
        </w:rPr>
        <w:t xml:space="preserve">mokslo </w:t>
      </w:r>
      <w:r w:rsidR="00C6619C" w:rsidRPr="002E6CE8">
        <w:rPr>
          <w:rFonts w:ascii="Times New Roman" w:hAnsi="Times New Roman"/>
        </w:rPr>
        <w:t xml:space="preserve">metais </w:t>
      </w:r>
      <w:r w:rsidR="00C6619C" w:rsidRPr="00AF5C4D">
        <w:rPr>
          <w:rFonts w:ascii="Times New Roman" w:hAnsi="Times New Roman"/>
        </w:rPr>
        <w:t>(b)</w:t>
      </w:r>
      <w:r w:rsidR="00E319B5" w:rsidRPr="00AF5C4D">
        <w:rPr>
          <w:rFonts w:ascii="Times New Roman" w:hAnsi="Times New Roman"/>
        </w:rPr>
        <w:t xml:space="preserve"> (</w:t>
      </w:r>
      <w:r w:rsidR="00FF6818" w:rsidRPr="00AF5C4D">
        <w:rPr>
          <w:rFonts w:ascii="Times New Roman" w:hAnsi="Times New Roman"/>
        </w:rPr>
        <w:t>ŠVIS</w:t>
      </w:r>
      <w:r w:rsidR="008D242A" w:rsidRPr="00AF5C4D">
        <w:rPr>
          <w:rFonts w:ascii="Times New Roman" w:hAnsi="Times New Roman"/>
        </w:rPr>
        <w:t> duomenys</w:t>
      </w:r>
      <w:r w:rsidR="00E319B5" w:rsidRPr="00AF5C4D">
        <w:rPr>
          <w:rFonts w:ascii="Times New Roman" w:hAnsi="Times New Roman"/>
        </w:rPr>
        <w:t>)</w:t>
      </w:r>
      <w:r w:rsidR="005B2561" w:rsidRPr="00AF5C4D">
        <w:rPr>
          <w:rFonts w:ascii="Times New Roman" w:hAnsi="Times New Roman"/>
          <w:i/>
        </w:rPr>
        <w:t>.</w:t>
      </w:r>
      <w:r w:rsidR="008D242A" w:rsidRPr="00AF5C4D">
        <w:rPr>
          <w:rFonts w:ascii="Times New Roman" w:hAnsi="Times New Roman"/>
          <w:i/>
        </w:rPr>
        <w:t xml:space="preserve"> </w:t>
      </w:r>
    </w:p>
    <w:p w14:paraId="75F4204A" w14:textId="77777777" w:rsidR="00BC5AF8" w:rsidRPr="005B2561" w:rsidRDefault="00BC5AF8" w:rsidP="00BC5AF8">
      <w:pPr>
        <w:shd w:val="clear" w:color="auto" w:fill="FFFFFF" w:themeFill="background1"/>
        <w:spacing w:after="0" w:line="240" w:lineRule="auto"/>
        <w:jc w:val="both"/>
        <w:rPr>
          <w:rFonts w:ascii="Times New Roman" w:hAnsi="Times New Roman"/>
          <w:sz w:val="24"/>
          <w:szCs w:val="24"/>
        </w:rPr>
      </w:pPr>
    </w:p>
    <w:p w14:paraId="24382E76" w14:textId="59003A7F" w:rsidR="00DB12A5" w:rsidRPr="00D26E34" w:rsidRDefault="0041796A" w:rsidP="00634723">
      <w:pPr>
        <w:spacing w:after="0" w:line="360" w:lineRule="auto"/>
        <w:ind w:firstLine="720"/>
        <w:jc w:val="both"/>
        <w:rPr>
          <w:rFonts w:ascii="Times New Roman" w:hAnsi="Times New Roman"/>
          <w:sz w:val="24"/>
          <w:szCs w:val="24"/>
        </w:rPr>
      </w:pPr>
      <w:r>
        <w:rPr>
          <w:rFonts w:ascii="Times New Roman" w:hAnsi="Times New Roman"/>
          <w:sz w:val="24"/>
          <w:szCs w:val="24"/>
        </w:rPr>
        <w:t>Kauno miesto s</w:t>
      </w:r>
      <w:r w:rsidR="00BC132C" w:rsidRPr="007B35E3">
        <w:rPr>
          <w:rFonts w:ascii="Times New Roman" w:hAnsi="Times New Roman"/>
          <w:sz w:val="24"/>
          <w:szCs w:val="24"/>
        </w:rPr>
        <w:t>avivaldybėje į</w:t>
      </w:r>
      <w:r w:rsidR="00C6619C" w:rsidRPr="007B35E3">
        <w:rPr>
          <w:rFonts w:ascii="Times New Roman" w:hAnsi="Times New Roman"/>
          <w:sz w:val="24"/>
          <w:szCs w:val="24"/>
        </w:rPr>
        <w:t>gyvendinama subalansuota pedagoginio personalo politika, p</w:t>
      </w:r>
      <w:r w:rsidR="005B2561">
        <w:rPr>
          <w:rFonts w:ascii="Times New Roman" w:hAnsi="Times New Roman"/>
          <w:sz w:val="24"/>
          <w:szCs w:val="24"/>
        </w:rPr>
        <w:t>ritraukiant karjerą pradedančius</w:t>
      </w:r>
      <w:r w:rsidR="00C6619C" w:rsidRPr="007B35E3">
        <w:rPr>
          <w:rFonts w:ascii="Times New Roman" w:hAnsi="Times New Roman"/>
          <w:sz w:val="24"/>
          <w:szCs w:val="24"/>
        </w:rPr>
        <w:t xml:space="preserve"> ir išlaikant patirtį turinčius mokytojus. Personalo politikos veiksmingumas vertinamas skaičiuojant jaunesnių nei 50 metų bei 50 metų ir vyresnių mokytojų skaičiaus santykį – 0,</w:t>
      </w:r>
      <w:r w:rsidR="00F05D0C" w:rsidRPr="007B35E3">
        <w:rPr>
          <w:rFonts w:ascii="Times New Roman" w:hAnsi="Times New Roman"/>
          <w:sz w:val="24"/>
          <w:szCs w:val="24"/>
        </w:rPr>
        <w:t>61, santykio reikšmė lieka tokia pat jau antrus metus iš eilės</w:t>
      </w:r>
      <w:r w:rsidR="00C6619C" w:rsidRPr="007B35E3">
        <w:rPr>
          <w:rFonts w:ascii="Times New Roman" w:hAnsi="Times New Roman"/>
          <w:sz w:val="24"/>
          <w:szCs w:val="24"/>
        </w:rPr>
        <w:t xml:space="preserve">. Siekiama išlaikyti </w:t>
      </w:r>
      <w:r w:rsidR="005B2561">
        <w:rPr>
          <w:rFonts w:ascii="Times New Roman" w:hAnsi="Times New Roman"/>
          <w:sz w:val="24"/>
          <w:szCs w:val="24"/>
        </w:rPr>
        <w:t>daugiau kaip dvejus</w:t>
      </w:r>
      <w:r w:rsidR="00C6619C" w:rsidRPr="007B35E3">
        <w:rPr>
          <w:rFonts w:ascii="Times New Roman" w:hAnsi="Times New Roman"/>
          <w:sz w:val="24"/>
          <w:szCs w:val="24"/>
        </w:rPr>
        <w:t xml:space="preserve"> metus pedagog</w:t>
      </w:r>
      <w:r w:rsidR="00BC132C" w:rsidRPr="007B35E3">
        <w:rPr>
          <w:rFonts w:ascii="Times New Roman" w:hAnsi="Times New Roman"/>
          <w:sz w:val="24"/>
          <w:szCs w:val="24"/>
        </w:rPr>
        <w:t>inio stažo turinčių darbuotojų</w:t>
      </w:r>
      <w:r w:rsidR="00C6619C" w:rsidRPr="007B35E3">
        <w:rPr>
          <w:rFonts w:ascii="Times New Roman" w:hAnsi="Times New Roman"/>
          <w:sz w:val="24"/>
          <w:szCs w:val="24"/>
        </w:rPr>
        <w:t xml:space="preserve"> </w:t>
      </w:r>
      <w:r w:rsidR="005B2561">
        <w:rPr>
          <w:rFonts w:ascii="Times New Roman" w:hAnsi="Times New Roman"/>
          <w:sz w:val="24"/>
          <w:szCs w:val="24"/>
        </w:rPr>
        <w:t xml:space="preserve">pastovų </w:t>
      </w:r>
      <w:r w:rsidR="00C6619C" w:rsidRPr="007B35E3">
        <w:rPr>
          <w:rFonts w:ascii="Times New Roman" w:hAnsi="Times New Roman"/>
          <w:sz w:val="24"/>
          <w:szCs w:val="24"/>
        </w:rPr>
        <w:t xml:space="preserve">procentą </w:t>
      </w:r>
      <w:r w:rsidR="003C7E27" w:rsidRPr="007B35E3">
        <w:rPr>
          <w:rFonts w:ascii="Times New Roman" w:hAnsi="Times New Roman"/>
          <w:sz w:val="24"/>
          <w:szCs w:val="24"/>
        </w:rPr>
        <w:t>–</w:t>
      </w:r>
      <w:r w:rsidR="00C6619C" w:rsidRPr="007B35E3">
        <w:rPr>
          <w:rFonts w:ascii="Times New Roman" w:hAnsi="Times New Roman"/>
          <w:sz w:val="24"/>
          <w:szCs w:val="24"/>
        </w:rPr>
        <w:t xml:space="preserve"> </w:t>
      </w:r>
      <w:r w:rsidR="00051B4A">
        <w:rPr>
          <w:rFonts w:ascii="Times New Roman" w:hAnsi="Times New Roman"/>
          <w:sz w:val="24"/>
          <w:szCs w:val="24"/>
        </w:rPr>
        <w:t>89 </w:t>
      </w:r>
      <w:r w:rsidR="00C6619C" w:rsidRPr="007B35E3">
        <w:rPr>
          <w:rFonts w:ascii="Times New Roman" w:hAnsi="Times New Roman"/>
          <w:sz w:val="24"/>
          <w:szCs w:val="24"/>
        </w:rPr>
        <w:t>proc.</w:t>
      </w:r>
      <w:r w:rsidR="005B2561">
        <w:rPr>
          <w:rFonts w:ascii="Times New Roman" w:hAnsi="Times New Roman"/>
          <w:sz w:val="24"/>
          <w:szCs w:val="24"/>
        </w:rPr>
        <w:t xml:space="preserve"> (2021–2022 mokslo metais</w:t>
      </w:r>
      <w:r w:rsidR="00547522" w:rsidRPr="007B35E3">
        <w:rPr>
          <w:rFonts w:ascii="Times New Roman" w:hAnsi="Times New Roman"/>
          <w:sz w:val="24"/>
          <w:szCs w:val="24"/>
        </w:rPr>
        <w:t xml:space="preserve"> buvo 92, sumažėjo 3 procentais)</w:t>
      </w:r>
      <w:r w:rsidR="00411D3B" w:rsidRPr="007B35E3">
        <w:rPr>
          <w:rFonts w:ascii="Times New Roman" w:hAnsi="Times New Roman"/>
          <w:sz w:val="24"/>
          <w:szCs w:val="24"/>
        </w:rPr>
        <w:t xml:space="preserve"> sudarant p</w:t>
      </w:r>
      <w:r w:rsidR="00C6619C" w:rsidRPr="007B35E3">
        <w:rPr>
          <w:rFonts w:ascii="Times New Roman" w:hAnsi="Times New Roman"/>
          <w:sz w:val="24"/>
          <w:szCs w:val="24"/>
        </w:rPr>
        <w:t xml:space="preserve">edagogams </w:t>
      </w:r>
      <w:r w:rsidR="00411D3B" w:rsidRPr="007B35E3">
        <w:rPr>
          <w:rFonts w:ascii="Times New Roman" w:hAnsi="Times New Roman"/>
          <w:sz w:val="24"/>
          <w:szCs w:val="24"/>
        </w:rPr>
        <w:t>galimybe</w:t>
      </w:r>
      <w:r w:rsidR="00C6619C" w:rsidRPr="007B35E3">
        <w:rPr>
          <w:rFonts w:ascii="Times New Roman" w:hAnsi="Times New Roman"/>
          <w:sz w:val="24"/>
          <w:szCs w:val="24"/>
        </w:rPr>
        <w:t>s kelti kvalifikaciją.</w:t>
      </w:r>
      <w:r w:rsidR="00C6619C" w:rsidRPr="002E4424">
        <w:rPr>
          <w:rFonts w:ascii="Times New Roman" w:hAnsi="Times New Roman"/>
          <w:color w:val="FF0000"/>
          <w:sz w:val="24"/>
          <w:szCs w:val="24"/>
        </w:rPr>
        <w:t xml:space="preserve"> </w:t>
      </w:r>
    </w:p>
    <w:p w14:paraId="7BC416A0" w14:textId="7C3B334A" w:rsidR="00A74706" w:rsidRDefault="001D4E79" w:rsidP="00634723">
      <w:pPr>
        <w:spacing w:after="0" w:line="360" w:lineRule="auto"/>
        <w:ind w:firstLine="720"/>
        <w:contextualSpacing/>
        <w:jc w:val="both"/>
        <w:rPr>
          <w:rFonts w:ascii="Times New Roman" w:hAnsi="Times New Roman"/>
          <w:sz w:val="24"/>
          <w:szCs w:val="24"/>
          <w:shd w:val="clear" w:color="auto" w:fill="FFFFFF"/>
        </w:rPr>
      </w:pPr>
      <w:r>
        <w:rPr>
          <w:rFonts w:ascii="Times New Roman" w:hAnsi="Times New Roman" w:cs="Times New Roman"/>
          <w:sz w:val="24"/>
          <w:szCs w:val="24"/>
        </w:rPr>
        <w:t xml:space="preserve">2022 </w:t>
      </w:r>
      <w:r w:rsidR="00D26E34">
        <w:rPr>
          <w:rFonts w:ascii="Times New Roman" w:hAnsi="Times New Roman" w:cs="Times New Roman"/>
          <w:sz w:val="24"/>
          <w:szCs w:val="24"/>
        </w:rPr>
        <w:t>metais Kauno bendrojo ugdymo mokyklose įsidarbino 29 baigę</w:t>
      </w:r>
      <w:r>
        <w:rPr>
          <w:rFonts w:ascii="Times New Roman" w:hAnsi="Times New Roman" w:cs="Times New Roman"/>
          <w:sz w:val="24"/>
          <w:szCs w:val="24"/>
        </w:rPr>
        <w:t xml:space="preserve"> studijas mokytojai.</w:t>
      </w:r>
      <w:r w:rsidRPr="001D4E79">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Siekiant didinti mokytojo profesijos patrauklumą Kauno m</w:t>
      </w:r>
      <w:r w:rsidR="00D26E34">
        <w:rPr>
          <w:rFonts w:ascii="Times New Roman" w:hAnsi="Times New Roman"/>
          <w:sz w:val="24"/>
          <w:szCs w:val="24"/>
          <w:shd w:val="clear" w:color="auto" w:fill="FFFFFF"/>
        </w:rPr>
        <w:t>ieste sudaromos sąlygos mokytojams, pagalbos mokiniui specialistams kelti savo kvalifikaciją</w:t>
      </w:r>
      <w:r>
        <w:rPr>
          <w:rFonts w:ascii="Times New Roman" w:hAnsi="Times New Roman"/>
          <w:sz w:val="24"/>
          <w:szCs w:val="24"/>
          <w:shd w:val="clear" w:color="auto" w:fill="FFFFFF"/>
        </w:rPr>
        <w:t xml:space="preserve">. </w:t>
      </w:r>
      <w:r w:rsidR="00D26E34">
        <w:rPr>
          <w:rFonts w:ascii="Times New Roman" w:hAnsi="Times New Roman"/>
          <w:sz w:val="24"/>
          <w:szCs w:val="24"/>
        </w:rPr>
        <w:t>Atlikus paskutinių tre</w:t>
      </w:r>
      <w:r w:rsidR="00DB12A5" w:rsidRPr="00F57D09">
        <w:rPr>
          <w:rFonts w:ascii="Times New Roman" w:hAnsi="Times New Roman"/>
          <w:sz w:val="24"/>
          <w:szCs w:val="24"/>
        </w:rPr>
        <w:t>jų</w:t>
      </w:r>
      <w:r w:rsidR="00D26E34">
        <w:rPr>
          <w:rFonts w:ascii="Times New Roman" w:hAnsi="Times New Roman"/>
          <w:sz w:val="24"/>
          <w:szCs w:val="24"/>
        </w:rPr>
        <w:t xml:space="preserve"> metų palyginimą, matyti</w:t>
      </w:r>
      <w:r w:rsidR="00DB12A5" w:rsidRPr="00F57D09">
        <w:rPr>
          <w:rFonts w:ascii="Times New Roman" w:hAnsi="Times New Roman"/>
          <w:sz w:val="24"/>
          <w:szCs w:val="24"/>
        </w:rPr>
        <w:t xml:space="preserve">, kad </w:t>
      </w:r>
      <w:r w:rsidR="00C6619C" w:rsidRPr="00F57D09">
        <w:rPr>
          <w:rFonts w:ascii="Times New Roman" w:hAnsi="Times New Roman"/>
          <w:sz w:val="24"/>
          <w:szCs w:val="24"/>
        </w:rPr>
        <w:t xml:space="preserve">2020 metais </w:t>
      </w:r>
      <w:r w:rsidR="00C6619C" w:rsidRPr="00F57D09">
        <w:rPr>
          <w:rFonts w:ascii="Times New Roman" w:hAnsi="Times New Roman"/>
          <w:sz w:val="24"/>
          <w:szCs w:val="24"/>
          <w:shd w:val="clear" w:color="auto" w:fill="FFFFFF"/>
        </w:rPr>
        <w:t xml:space="preserve">mokytojų, pagalbos mokiniui specialistų, įgijusių aukštesnę kvalifikacinę kategoriją, skaičius </w:t>
      </w:r>
      <w:r w:rsidR="00902E2C">
        <w:rPr>
          <w:rFonts w:ascii="Times New Roman" w:hAnsi="Times New Roman"/>
          <w:sz w:val="24"/>
          <w:szCs w:val="24"/>
          <w:shd w:val="clear" w:color="auto" w:fill="FFFFFF"/>
        </w:rPr>
        <w:t>buvo</w:t>
      </w:r>
      <w:r w:rsidR="00C6619C" w:rsidRPr="00F57D09">
        <w:rPr>
          <w:rFonts w:ascii="Times New Roman" w:hAnsi="Times New Roman"/>
          <w:sz w:val="24"/>
          <w:szCs w:val="24"/>
          <w:shd w:val="clear" w:color="auto" w:fill="FFFFFF"/>
        </w:rPr>
        <w:t xml:space="preserve"> </w:t>
      </w:r>
      <w:r w:rsidR="00DB12A5" w:rsidRPr="00F57D09">
        <w:rPr>
          <w:rFonts w:ascii="Times New Roman" w:hAnsi="Times New Roman"/>
          <w:sz w:val="24"/>
          <w:szCs w:val="24"/>
          <w:shd w:val="clear" w:color="auto" w:fill="FFFFFF"/>
        </w:rPr>
        <w:t>1</w:t>
      </w:r>
      <w:r w:rsidR="00DB12A5" w:rsidRPr="00F57D09">
        <w:rPr>
          <w:rFonts w:ascii="Times New Roman" w:hAnsi="Times New Roman"/>
          <w:sz w:val="24"/>
          <w:szCs w:val="24"/>
          <w:shd w:val="clear" w:color="auto" w:fill="FFFFFF"/>
          <w:lang w:val="en-US"/>
        </w:rPr>
        <w:t>45</w:t>
      </w:r>
      <w:r w:rsidR="00C6619C" w:rsidRPr="00F57D09">
        <w:rPr>
          <w:rFonts w:ascii="Times New Roman" w:hAnsi="Times New Roman"/>
          <w:sz w:val="24"/>
          <w:szCs w:val="24"/>
          <w:shd w:val="clear" w:color="auto" w:fill="FFFFFF"/>
        </w:rPr>
        <w:t xml:space="preserve">, o 2021 m. – </w:t>
      </w:r>
      <w:r w:rsidR="00DB12A5" w:rsidRPr="00F57D09">
        <w:rPr>
          <w:rFonts w:ascii="Times New Roman" w:hAnsi="Times New Roman"/>
          <w:sz w:val="24"/>
          <w:szCs w:val="24"/>
          <w:shd w:val="clear" w:color="auto" w:fill="FFFFFF"/>
        </w:rPr>
        <w:t>200</w:t>
      </w:r>
      <w:r w:rsidR="00D26E34">
        <w:rPr>
          <w:rFonts w:ascii="Times New Roman" w:hAnsi="Times New Roman"/>
          <w:sz w:val="24"/>
          <w:szCs w:val="24"/>
          <w:shd w:val="clear" w:color="auto" w:fill="FFFFFF"/>
        </w:rPr>
        <w:t xml:space="preserve"> (padidėjo </w:t>
      </w:r>
      <w:r w:rsidR="00716C2F" w:rsidRPr="00F57D09">
        <w:rPr>
          <w:rFonts w:ascii="Times New Roman" w:hAnsi="Times New Roman"/>
          <w:sz w:val="24"/>
          <w:szCs w:val="24"/>
          <w:shd w:val="clear" w:color="auto" w:fill="FFFFFF"/>
        </w:rPr>
        <w:t>3</w:t>
      </w:r>
      <w:r w:rsidR="00D26E34">
        <w:rPr>
          <w:rFonts w:ascii="Times New Roman" w:hAnsi="Times New Roman"/>
          <w:sz w:val="24"/>
          <w:szCs w:val="24"/>
          <w:shd w:val="clear" w:color="auto" w:fill="FFFFFF"/>
        </w:rPr>
        <w:t>8 proc.</w:t>
      </w:r>
      <w:r w:rsidR="00C6619C" w:rsidRPr="00F57D09">
        <w:rPr>
          <w:rFonts w:ascii="Times New Roman" w:hAnsi="Times New Roman"/>
          <w:sz w:val="24"/>
          <w:szCs w:val="24"/>
          <w:shd w:val="clear" w:color="auto" w:fill="FFFFFF"/>
        </w:rPr>
        <w:t>)</w:t>
      </w:r>
      <w:r w:rsidR="00DB12A5" w:rsidRPr="00F57D09">
        <w:rPr>
          <w:rFonts w:ascii="Times New Roman" w:hAnsi="Times New Roman"/>
          <w:sz w:val="24"/>
          <w:szCs w:val="24"/>
          <w:shd w:val="clear" w:color="auto" w:fill="FFFFFF"/>
        </w:rPr>
        <w:t xml:space="preserve">, 2022 m. </w:t>
      </w:r>
      <w:r w:rsidR="00716C2F" w:rsidRPr="00F57D09">
        <w:rPr>
          <w:rFonts w:ascii="Times New Roman" w:hAnsi="Times New Roman"/>
          <w:sz w:val="24"/>
          <w:szCs w:val="24"/>
          <w:shd w:val="clear" w:color="auto" w:fill="FFFFFF"/>
        </w:rPr>
        <w:t>–</w:t>
      </w:r>
      <w:r w:rsidR="00DB12A5" w:rsidRPr="00F57D09">
        <w:rPr>
          <w:rFonts w:ascii="Times New Roman" w:hAnsi="Times New Roman"/>
          <w:sz w:val="24"/>
          <w:szCs w:val="24"/>
          <w:shd w:val="clear" w:color="auto" w:fill="FFFFFF"/>
        </w:rPr>
        <w:t xml:space="preserve"> 193</w:t>
      </w:r>
      <w:r w:rsidR="00716C2F" w:rsidRPr="00F57D09">
        <w:rPr>
          <w:rFonts w:ascii="Times New Roman" w:hAnsi="Times New Roman"/>
          <w:sz w:val="24"/>
          <w:szCs w:val="24"/>
          <w:shd w:val="clear" w:color="auto" w:fill="FFFFFF"/>
        </w:rPr>
        <w:t xml:space="preserve"> (sumažėjo </w:t>
      </w:r>
      <w:r w:rsidR="00D26E34">
        <w:rPr>
          <w:rFonts w:ascii="Times New Roman" w:hAnsi="Times New Roman"/>
          <w:sz w:val="24"/>
          <w:szCs w:val="24"/>
          <w:shd w:val="clear" w:color="auto" w:fill="FFFFFF"/>
          <w:lang w:val="en-US"/>
        </w:rPr>
        <w:t>4 </w:t>
      </w:r>
      <w:r w:rsidR="00716C2F" w:rsidRPr="00F57D09">
        <w:rPr>
          <w:rFonts w:ascii="Times New Roman" w:hAnsi="Times New Roman"/>
          <w:sz w:val="24"/>
          <w:szCs w:val="24"/>
          <w:shd w:val="clear" w:color="auto" w:fill="FFFFFF"/>
          <w:lang w:val="en-US"/>
        </w:rPr>
        <w:t>proc.</w:t>
      </w:r>
      <w:r w:rsidR="00D26E34">
        <w:rPr>
          <w:rFonts w:ascii="Times New Roman" w:hAnsi="Times New Roman"/>
          <w:sz w:val="24"/>
          <w:szCs w:val="24"/>
          <w:shd w:val="clear" w:color="auto" w:fill="FFFFFF"/>
          <w:lang w:val="en-US"/>
        </w:rPr>
        <w:t xml:space="preserve">, lyginant su 2021 </w:t>
      </w:r>
      <w:r w:rsidR="00716C2F" w:rsidRPr="00F57D09">
        <w:rPr>
          <w:rFonts w:ascii="Times New Roman" w:hAnsi="Times New Roman"/>
          <w:sz w:val="24"/>
          <w:szCs w:val="24"/>
          <w:shd w:val="clear" w:color="auto" w:fill="FFFFFF"/>
        </w:rPr>
        <w:t>metais)</w:t>
      </w:r>
      <w:r w:rsidR="008D601D" w:rsidRPr="00F57D09">
        <w:rPr>
          <w:rFonts w:ascii="Times New Roman" w:hAnsi="Times New Roman"/>
          <w:sz w:val="24"/>
          <w:szCs w:val="24"/>
          <w:shd w:val="clear" w:color="auto" w:fill="FFFFFF"/>
        </w:rPr>
        <w:t xml:space="preserve">. </w:t>
      </w:r>
      <w:r w:rsidR="00C6619C" w:rsidRPr="00F91AFA">
        <w:rPr>
          <w:rFonts w:ascii="Times New Roman" w:hAnsi="Times New Roman"/>
          <w:sz w:val="24"/>
          <w:szCs w:val="24"/>
        </w:rPr>
        <w:t xml:space="preserve">2020 metais </w:t>
      </w:r>
      <w:r w:rsidR="000F2E63" w:rsidRPr="00F91AFA">
        <w:rPr>
          <w:rFonts w:ascii="Times New Roman" w:hAnsi="Times New Roman"/>
          <w:sz w:val="24"/>
          <w:szCs w:val="24"/>
        </w:rPr>
        <w:t>62</w:t>
      </w:r>
      <w:r w:rsidR="00D26E34">
        <w:rPr>
          <w:rFonts w:ascii="Times New Roman" w:hAnsi="Times New Roman"/>
          <w:sz w:val="24"/>
          <w:szCs w:val="24"/>
        </w:rPr>
        <w:t xml:space="preserve"> proc.</w:t>
      </w:r>
      <w:r w:rsidR="00C6619C" w:rsidRPr="00F91AFA">
        <w:rPr>
          <w:rFonts w:ascii="Times New Roman" w:hAnsi="Times New Roman"/>
          <w:sz w:val="24"/>
          <w:szCs w:val="24"/>
        </w:rPr>
        <w:t xml:space="preserve"> kėlusiųjų kvalifikaciją siekė įgyti </w:t>
      </w:r>
      <w:r w:rsidR="00D26E34">
        <w:rPr>
          <w:rFonts w:ascii="Times New Roman" w:hAnsi="Times New Roman"/>
          <w:sz w:val="24"/>
          <w:szCs w:val="24"/>
          <w:shd w:val="clear" w:color="auto" w:fill="FFFFFF"/>
        </w:rPr>
        <w:t xml:space="preserve">vyresniojo mokytojo ar </w:t>
      </w:r>
      <w:r w:rsidR="00C6619C" w:rsidRPr="00F91AFA">
        <w:rPr>
          <w:rFonts w:ascii="Times New Roman" w:hAnsi="Times New Roman"/>
          <w:sz w:val="24"/>
          <w:szCs w:val="24"/>
          <w:shd w:val="clear" w:color="auto" w:fill="FFFFFF"/>
        </w:rPr>
        <w:t>vyresniojo pagalbos mokiniui specialisto kvalifikac</w:t>
      </w:r>
      <w:r w:rsidR="005E558D">
        <w:rPr>
          <w:rFonts w:ascii="Times New Roman" w:hAnsi="Times New Roman"/>
          <w:sz w:val="24"/>
          <w:szCs w:val="24"/>
          <w:shd w:val="clear" w:color="auto" w:fill="FFFFFF"/>
        </w:rPr>
        <w:t>inę kategoriją:</w:t>
      </w:r>
      <w:r w:rsidR="00D26E34">
        <w:rPr>
          <w:rFonts w:ascii="Times New Roman" w:hAnsi="Times New Roman"/>
          <w:sz w:val="24"/>
          <w:szCs w:val="24"/>
          <w:shd w:val="clear" w:color="auto" w:fill="FFFFFF"/>
        </w:rPr>
        <w:t xml:space="preserve"> 2021 </w:t>
      </w:r>
      <w:r w:rsidR="000F2E63" w:rsidRPr="00F91AFA">
        <w:rPr>
          <w:rFonts w:ascii="Times New Roman" w:hAnsi="Times New Roman"/>
          <w:sz w:val="24"/>
          <w:szCs w:val="24"/>
          <w:shd w:val="clear" w:color="auto" w:fill="FFFFFF"/>
        </w:rPr>
        <w:t>metais – 46</w:t>
      </w:r>
      <w:r w:rsidR="00C6619C" w:rsidRPr="00F91AFA">
        <w:rPr>
          <w:rFonts w:ascii="Times New Roman" w:hAnsi="Times New Roman"/>
          <w:sz w:val="24"/>
          <w:szCs w:val="24"/>
          <w:shd w:val="clear" w:color="auto" w:fill="FFFFFF"/>
        </w:rPr>
        <w:t xml:space="preserve"> procentai</w:t>
      </w:r>
      <w:r w:rsidR="006669DC" w:rsidRPr="00F91AFA">
        <w:rPr>
          <w:rFonts w:ascii="Times New Roman" w:hAnsi="Times New Roman"/>
          <w:sz w:val="24"/>
          <w:szCs w:val="24"/>
          <w:shd w:val="clear" w:color="auto" w:fill="FFFFFF"/>
        </w:rPr>
        <w:t>, 2022</w:t>
      </w:r>
      <w:r w:rsidR="005A5FA4">
        <w:rPr>
          <w:rFonts w:ascii="Times New Roman" w:hAnsi="Times New Roman"/>
          <w:sz w:val="24"/>
          <w:szCs w:val="24"/>
          <w:shd w:val="clear" w:color="auto" w:fill="FFFFFF"/>
        </w:rPr>
        <w:t xml:space="preserve"> </w:t>
      </w:r>
      <w:r w:rsidR="005E558D">
        <w:rPr>
          <w:rFonts w:ascii="Times New Roman" w:hAnsi="Times New Roman"/>
          <w:sz w:val="24"/>
          <w:szCs w:val="24"/>
          <w:shd w:val="clear" w:color="auto" w:fill="FFFFFF"/>
        </w:rPr>
        <w:t>metais</w:t>
      </w:r>
      <w:r w:rsidR="00D26E34">
        <w:rPr>
          <w:rFonts w:ascii="Times New Roman" w:hAnsi="Times New Roman"/>
          <w:sz w:val="24"/>
          <w:szCs w:val="24"/>
          <w:shd w:val="clear" w:color="auto" w:fill="FFFFFF"/>
        </w:rPr>
        <w:t xml:space="preserve"> –</w:t>
      </w:r>
      <w:r w:rsidR="005A5FA4">
        <w:rPr>
          <w:rFonts w:ascii="Times New Roman" w:hAnsi="Times New Roman"/>
          <w:sz w:val="24"/>
          <w:szCs w:val="24"/>
          <w:shd w:val="clear" w:color="auto" w:fill="FFFFFF"/>
        </w:rPr>
        <w:t xml:space="preserve"> </w:t>
      </w:r>
      <w:r w:rsidR="000F2E63" w:rsidRPr="00F91AFA">
        <w:rPr>
          <w:rFonts w:ascii="Times New Roman" w:hAnsi="Times New Roman"/>
          <w:sz w:val="24"/>
          <w:szCs w:val="24"/>
          <w:shd w:val="clear" w:color="auto" w:fill="FFFFFF"/>
        </w:rPr>
        <w:t>42 proc.</w:t>
      </w:r>
      <w:r w:rsidR="005E558D">
        <w:rPr>
          <w:rFonts w:ascii="Times New Roman" w:hAnsi="Times New Roman"/>
          <w:sz w:val="24"/>
          <w:szCs w:val="24"/>
          <w:shd w:val="clear" w:color="auto" w:fill="FFFFFF"/>
        </w:rPr>
        <w:t xml:space="preserve">; </w:t>
      </w:r>
      <w:r w:rsidR="005E558D" w:rsidRPr="005E558D">
        <w:rPr>
          <w:rFonts w:ascii="Times New Roman" w:hAnsi="Times New Roman"/>
          <w:sz w:val="24"/>
          <w:szCs w:val="24"/>
          <w:shd w:val="clear" w:color="auto" w:fill="FFFFFF"/>
        </w:rPr>
        <w:t xml:space="preserve">mokytojo metodininko </w:t>
      </w:r>
      <w:r w:rsidR="005E558D" w:rsidRPr="00F91AFA">
        <w:rPr>
          <w:rFonts w:ascii="Times New Roman" w:hAnsi="Times New Roman"/>
          <w:sz w:val="24"/>
          <w:szCs w:val="24"/>
          <w:shd w:val="clear" w:color="auto" w:fill="FFFFFF"/>
        </w:rPr>
        <w:t>kvalifikac</w:t>
      </w:r>
      <w:r w:rsidR="005E558D">
        <w:rPr>
          <w:rFonts w:ascii="Times New Roman" w:hAnsi="Times New Roman"/>
          <w:sz w:val="24"/>
          <w:szCs w:val="24"/>
          <w:shd w:val="clear" w:color="auto" w:fill="FFFFFF"/>
        </w:rPr>
        <w:t xml:space="preserve">inę kategoriją: </w:t>
      </w:r>
      <w:r w:rsidR="005E558D" w:rsidRPr="005E558D">
        <w:rPr>
          <w:rFonts w:ascii="Times New Roman" w:hAnsi="Times New Roman"/>
          <w:sz w:val="24"/>
          <w:szCs w:val="24"/>
          <w:shd w:val="clear" w:color="auto" w:fill="FFFFFF"/>
        </w:rPr>
        <w:t>2020 </w:t>
      </w:r>
      <w:r w:rsidR="00C542B8" w:rsidRPr="005E558D">
        <w:rPr>
          <w:rFonts w:ascii="Times New Roman" w:hAnsi="Times New Roman"/>
          <w:sz w:val="24"/>
          <w:szCs w:val="24"/>
          <w:shd w:val="clear" w:color="auto" w:fill="FFFFFF"/>
        </w:rPr>
        <w:t xml:space="preserve">metais </w:t>
      </w:r>
      <w:r w:rsidR="00A74706" w:rsidRPr="005E558D">
        <w:rPr>
          <w:rFonts w:ascii="Times New Roman" w:hAnsi="Times New Roman"/>
          <w:sz w:val="24"/>
          <w:szCs w:val="24"/>
          <w:shd w:val="clear" w:color="auto" w:fill="FFFFFF"/>
        </w:rPr>
        <w:t xml:space="preserve">– 30 proc., 2021 metais – 35 proc. </w:t>
      </w:r>
      <w:r w:rsidR="005E558D" w:rsidRPr="005E558D">
        <w:rPr>
          <w:rFonts w:ascii="Times New Roman" w:hAnsi="Times New Roman"/>
          <w:sz w:val="24"/>
          <w:szCs w:val="24"/>
          <w:shd w:val="clear" w:color="auto" w:fill="FFFFFF"/>
        </w:rPr>
        <w:t>ir 2022</w:t>
      </w:r>
      <w:r w:rsidR="00A74706" w:rsidRPr="005E558D">
        <w:rPr>
          <w:rFonts w:ascii="Times New Roman" w:hAnsi="Times New Roman"/>
          <w:sz w:val="24"/>
          <w:szCs w:val="24"/>
          <w:shd w:val="clear" w:color="auto" w:fill="FFFFFF"/>
        </w:rPr>
        <w:t xml:space="preserve"> metais – 36 proc.</w:t>
      </w:r>
      <w:r w:rsidR="00902E2C" w:rsidRPr="005E558D">
        <w:rPr>
          <w:rFonts w:ascii="Times New Roman" w:hAnsi="Times New Roman"/>
          <w:sz w:val="24"/>
          <w:szCs w:val="24"/>
          <w:shd w:val="clear" w:color="auto" w:fill="FFFFFF"/>
        </w:rPr>
        <w:t xml:space="preserve"> (5 pav.).</w:t>
      </w:r>
      <w:r w:rsidR="00A74706" w:rsidRPr="00F91AFA">
        <w:rPr>
          <w:rFonts w:ascii="Times New Roman" w:hAnsi="Times New Roman"/>
          <w:sz w:val="24"/>
          <w:szCs w:val="24"/>
          <w:shd w:val="clear" w:color="auto" w:fill="FFFFFF"/>
        </w:rPr>
        <w:t xml:space="preserve"> </w:t>
      </w:r>
    </w:p>
    <w:p w14:paraId="062B9386" w14:textId="7FFC050C" w:rsidR="00E03817" w:rsidRPr="005E558D" w:rsidRDefault="00E03817" w:rsidP="00634723">
      <w:pPr>
        <w:spacing w:after="0" w:line="360" w:lineRule="auto"/>
        <w:ind w:firstLine="720"/>
        <w:contextualSpacing/>
        <w:jc w:val="both"/>
        <w:rPr>
          <w:rFonts w:ascii="Times New Roman" w:hAnsi="Times New Roman"/>
          <w:sz w:val="24"/>
          <w:szCs w:val="24"/>
          <w:shd w:val="clear" w:color="auto" w:fill="FFFFFF"/>
        </w:rPr>
      </w:pPr>
      <w:r w:rsidRPr="00344C4C">
        <w:rPr>
          <w:rFonts w:ascii="Times New Roman" w:hAnsi="Times New Roman" w:cs="Times New Roman"/>
          <w:noProof/>
          <w:sz w:val="24"/>
          <w:szCs w:val="24"/>
          <w:lang w:eastAsia="lt-LT"/>
        </w:rPr>
        <w:lastRenderedPageBreak/>
        <w:drawing>
          <wp:inline distT="0" distB="0" distL="0" distR="0" wp14:anchorId="025AAAC1" wp14:editId="387BD08B">
            <wp:extent cx="5941060" cy="2975208"/>
            <wp:effectExtent l="0" t="0" r="2540" b="1587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BE7950" w14:textId="1927E90A" w:rsidR="00DB12A5" w:rsidRPr="008D242A" w:rsidRDefault="008D242A" w:rsidP="008D242A">
      <w:pPr>
        <w:spacing w:line="360" w:lineRule="auto"/>
        <w:rPr>
          <w:rFonts w:ascii="Times New Roman" w:hAnsi="Times New Roman" w:cs="Times New Roman"/>
        </w:rPr>
      </w:pPr>
      <w:r>
        <w:rPr>
          <w:rFonts w:ascii="Times New Roman" w:hAnsi="Times New Roman" w:cs="Times New Roman"/>
        </w:rPr>
        <w:t xml:space="preserve">    </w:t>
      </w:r>
      <w:r w:rsidR="005E558D" w:rsidRPr="008D242A">
        <w:rPr>
          <w:rFonts w:ascii="Times New Roman" w:hAnsi="Times New Roman" w:cs="Times New Roman"/>
        </w:rPr>
        <w:t>5 pav. A</w:t>
      </w:r>
      <w:r w:rsidR="00DE537B" w:rsidRPr="008D242A">
        <w:rPr>
          <w:rFonts w:ascii="Times New Roman" w:hAnsi="Times New Roman" w:cs="Times New Roman"/>
        </w:rPr>
        <w:t>testuotų moky</w:t>
      </w:r>
      <w:r w:rsidR="005E558D" w:rsidRPr="008D242A">
        <w:rPr>
          <w:rFonts w:ascii="Times New Roman" w:hAnsi="Times New Roman" w:cs="Times New Roman"/>
        </w:rPr>
        <w:t>tojų skaičiaus palyginimas 2020–2022 </w:t>
      </w:r>
      <w:r w:rsidR="00DE537B" w:rsidRPr="008D242A">
        <w:rPr>
          <w:rFonts w:ascii="Times New Roman" w:hAnsi="Times New Roman" w:cs="Times New Roman"/>
        </w:rPr>
        <w:t>metais</w:t>
      </w:r>
      <w:r w:rsidR="00344C4C" w:rsidRPr="008D242A">
        <w:rPr>
          <w:rFonts w:ascii="Times New Roman" w:hAnsi="Times New Roman" w:cs="Times New Roman"/>
        </w:rPr>
        <w:t xml:space="preserve"> (</w:t>
      </w:r>
      <w:r w:rsidR="005E558D" w:rsidRPr="008D242A">
        <w:rPr>
          <w:rFonts w:ascii="Times New Roman" w:hAnsi="Times New Roman" w:cs="Times New Roman"/>
        </w:rPr>
        <w:t>Švietimo skyriaus duomenys</w:t>
      </w:r>
      <w:r w:rsidR="00344C4C" w:rsidRPr="008D242A">
        <w:rPr>
          <w:rFonts w:ascii="Times New Roman" w:hAnsi="Times New Roman" w:cs="Times New Roman"/>
        </w:rPr>
        <w:t>).</w:t>
      </w:r>
    </w:p>
    <w:p w14:paraId="7D00B88F" w14:textId="5EC97775" w:rsidR="005D2754" w:rsidRDefault="003560A0" w:rsidP="005D2754">
      <w:pPr>
        <w:spacing w:line="360" w:lineRule="auto"/>
        <w:ind w:firstLine="720"/>
        <w:contextualSpacing/>
        <w:jc w:val="both"/>
        <w:rPr>
          <w:rFonts w:ascii="Times New Roman" w:hAnsi="Times New Roman" w:cs="Times New Roman"/>
          <w:sz w:val="24"/>
          <w:szCs w:val="24"/>
        </w:rPr>
      </w:pPr>
      <w:r w:rsidRPr="003560A0">
        <w:rPr>
          <w:rFonts w:ascii="Times New Roman" w:hAnsi="Times New Roman" w:cs="Times New Roman"/>
          <w:sz w:val="24"/>
          <w:szCs w:val="24"/>
        </w:rPr>
        <w:t xml:space="preserve">Veikia mokytojų skatinimo sistema – </w:t>
      </w:r>
      <w:r w:rsidR="006C45F5">
        <w:rPr>
          <w:rFonts w:ascii="Times New Roman" w:hAnsi="Times New Roman" w:cs="Times New Roman"/>
          <w:sz w:val="24"/>
          <w:szCs w:val="24"/>
        </w:rPr>
        <w:t xml:space="preserve">kasmet </w:t>
      </w:r>
      <w:r w:rsidR="00A37B59" w:rsidRPr="00DB646E">
        <w:rPr>
          <w:rFonts w:ascii="Times New Roman" w:hAnsi="Times New Roman"/>
          <w:color w:val="000000" w:themeColor="text1"/>
          <w:sz w:val="24"/>
          <w:szCs w:val="24"/>
        </w:rPr>
        <w:t xml:space="preserve">Kauno miesto savivaldybės </w:t>
      </w:r>
      <w:r w:rsidR="005E558D">
        <w:rPr>
          <w:rFonts w:ascii="Times New Roman" w:hAnsi="Times New Roman" w:cs="Times New Roman"/>
          <w:sz w:val="24"/>
          <w:szCs w:val="24"/>
        </w:rPr>
        <w:t>m</w:t>
      </w:r>
      <w:r w:rsidRPr="003560A0">
        <w:rPr>
          <w:rFonts w:ascii="Times New Roman" w:hAnsi="Times New Roman" w:cs="Times New Roman"/>
          <w:sz w:val="24"/>
          <w:szCs w:val="24"/>
        </w:rPr>
        <w:t xml:space="preserve">ero </w:t>
      </w:r>
      <w:r w:rsidR="0041796A">
        <w:rPr>
          <w:rFonts w:ascii="Times New Roman" w:hAnsi="Times New Roman" w:cs="Times New Roman"/>
          <w:sz w:val="24"/>
          <w:szCs w:val="24"/>
        </w:rPr>
        <w:t xml:space="preserve">suteikiamais apdovanojimais apdovanojami mokytojai: </w:t>
      </w:r>
      <w:r w:rsidR="002B44CF">
        <w:rPr>
          <w:rFonts w:ascii="Times New Roman" w:hAnsi="Times New Roman" w:cs="Times New Roman"/>
          <w:sz w:val="24"/>
          <w:szCs w:val="24"/>
        </w:rPr>
        <w:t>2022 m. skirta po</w:t>
      </w:r>
      <w:r w:rsidR="005E558D">
        <w:rPr>
          <w:rFonts w:ascii="Times New Roman" w:hAnsi="Times New Roman" w:cs="Times New Roman"/>
          <w:sz w:val="24"/>
          <w:szCs w:val="24"/>
        </w:rPr>
        <w:t xml:space="preserve"> 3000</w:t>
      </w:r>
      <w:r w:rsidRPr="003560A0">
        <w:rPr>
          <w:rFonts w:ascii="Times New Roman" w:hAnsi="Times New Roman" w:cs="Times New Roman"/>
          <w:sz w:val="24"/>
          <w:szCs w:val="24"/>
        </w:rPr>
        <w:t xml:space="preserve"> Eur</w:t>
      </w:r>
      <w:r w:rsidR="002B44CF">
        <w:rPr>
          <w:rFonts w:ascii="Times New Roman" w:hAnsi="Times New Roman" w:cs="Times New Roman"/>
          <w:sz w:val="24"/>
          <w:szCs w:val="24"/>
        </w:rPr>
        <w:t xml:space="preserve"> penkiems mokytojams (2021 m</w:t>
      </w:r>
      <w:r w:rsidRPr="003560A0">
        <w:rPr>
          <w:rFonts w:ascii="Times New Roman" w:hAnsi="Times New Roman" w:cs="Times New Roman"/>
          <w:sz w:val="24"/>
          <w:szCs w:val="24"/>
        </w:rPr>
        <w:t>.</w:t>
      </w:r>
      <w:r w:rsidR="002B44CF">
        <w:rPr>
          <w:rFonts w:ascii="Times New Roman" w:hAnsi="Times New Roman" w:cs="Times New Roman"/>
          <w:sz w:val="24"/>
          <w:szCs w:val="24"/>
        </w:rPr>
        <w:t xml:space="preserve"> po 1000 Eur trims mokytojams). </w:t>
      </w:r>
      <w:r w:rsidR="0041796A">
        <w:rPr>
          <w:rFonts w:ascii="Times New Roman" w:hAnsi="Times New Roman" w:cs="Times New Roman"/>
          <w:sz w:val="24"/>
          <w:szCs w:val="24"/>
        </w:rPr>
        <w:t xml:space="preserve">Taip pat </w:t>
      </w:r>
      <w:r w:rsidR="00A37B59">
        <w:rPr>
          <w:rFonts w:ascii="Times New Roman" w:hAnsi="Times New Roman" w:cs="Times New Roman"/>
          <w:sz w:val="24"/>
          <w:szCs w:val="24"/>
        </w:rPr>
        <w:t>Kauno miesto s</w:t>
      </w:r>
      <w:r w:rsidR="002A3178">
        <w:rPr>
          <w:rFonts w:ascii="Times New Roman" w:hAnsi="Times New Roman" w:cs="Times New Roman"/>
          <w:sz w:val="24"/>
          <w:szCs w:val="24"/>
        </w:rPr>
        <w:t>avivaldybė organizuoja jau tradicija tapusį rengin</w:t>
      </w:r>
      <w:r w:rsidR="0041796A">
        <w:rPr>
          <w:rFonts w:ascii="Times New Roman" w:hAnsi="Times New Roman" w:cs="Times New Roman"/>
          <w:sz w:val="24"/>
          <w:szCs w:val="24"/>
        </w:rPr>
        <w:t>į – abiturientų ir juos parengusių</w:t>
      </w:r>
      <w:r w:rsidR="002A3178">
        <w:rPr>
          <w:rFonts w:ascii="Times New Roman" w:hAnsi="Times New Roman" w:cs="Times New Roman"/>
          <w:sz w:val="24"/>
          <w:szCs w:val="24"/>
        </w:rPr>
        <w:t xml:space="preserve"> mokytojų pagerbimo šventę, kurios metu tris ir daugiau šimtukų surinkę abiturientai apdovanojami premijomis. </w:t>
      </w:r>
    </w:p>
    <w:p w14:paraId="5A1BF8A0" w14:textId="6E01C0A3" w:rsidR="004E36AA" w:rsidRDefault="00606809" w:rsidP="00814F36">
      <w:pPr>
        <w:spacing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Siekian</w:t>
      </w:r>
      <w:r w:rsidR="005B278C">
        <w:rPr>
          <w:rFonts w:ascii="Times New Roman" w:hAnsi="Times New Roman" w:cs="Times New Roman"/>
          <w:sz w:val="24"/>
          <w:szCs w:val="24"/>
        </w:rPr>
        <w:t>t pagerinti ugdymo kokybę į mokyklas planuojam</w:t>
      </w:r>
      <w:r w:rsidR="00B222B1">
        <w:rPr>
          <w:rFonts w:ascii="Times New Roman" w:hAnsi="Times New Roman" w:cs="Times New Roman"/>
          <w:sz w:val="24"/>
          <w:szCs w:val="24"/>
        </w:rPr>
        <w:t>a</w:t>
      </w:r>
      <w:r w:rsidR="005B278C">
        <w:rPr>
          <w:rFonts w:ascii="Times New Roman" w:hAnsi="Times New Roman" w:cs="Times New Roman"/>
          <w:sz w:val="24"/>
          <w:szCs w:val="24"/>
        </w:rPr>
        <w:t xml:space="preserve"> priimti naujų darbuotojų. </w:t>
      </w:r>
      <w:r w:rsidR="0041796A">
        <w:rPr>
          <w:rFonts w:ascii="Times New Roman" w:hAnsi="Times New Roman" w:cs="Times New Roman"/>
          <w:sz w:val="24"/>
          <w:szCs w:val="24"/>
        </w:rPr>
        <w:t>2022 </w:t>
      </w:r>
      <w:r w:rsidR="005D2754" w:rsidRPr="00100CE1">
        <w:rPr>
          <w:rFonts w:ascii="Times New Roman" w:hAnsi="Times New Roman" w:cs="Times New Roman"/>
          <w:sz w:val="24"/>
          <w:szCs w:val="24"/>
        </w:rPr>
        <w:t xml:space="preserve">m. nuo lapkričio </w:t>
      </w:r>
      <w:r w:rsidR="005D2754">
        <w:rPr>
          <w:rFonts w:ascii="Times New Roman" w:hAnsi="Times New Roman" w:cs="Times New Roman"/>
          <w:sz w:val="24"/>
          <w:szCs w:val="24"/>
        </w:rPr>
        <w:t xml:space="preserve">mėnesio </w:t>
      </w:r>
      <w:r w:rsidR="00A37B59">
        <w:rPr>
          <w:rFonts w:ascii="Times New Roman" w:hAnsi="Times New Roman" w:cs="Times New Roman"/>
          <w:sz w:val="24"/>
          <w:szCs w:val="24"/>
        </w:rPr>
        <w:t xml:space="preserve">36 </w:t>
      </w:r>
      <w:r w:rsidR="00A37B59" w:rsidRPr="00DB646E">
        <w:rPr>
          <w:rFonts w:ascii="Times New Roman" w:hAnsi="Times New Roman"/>
          <w:color w:val="000000" w:themeColor="text1"/>
          <w:sz w:val="24"/>
          <w:szCs w:val="24"/>
        </w:rPr>
        <w:t xml:space="preserve">Kauno miesto savivaldybės </w:t>
      </w:r>
      <w:r w:rsidR="005D2754" w:rsidRPr="00100CE1">
        <w:rPr>
          <w:rFonts w:ascii="Times New Roman" w:hAnsi="Times New Roman" w:cs="Times New Roman"/>
          <w:sz w:val="24"/>
          <w:szCs w:val="24"/>
        </w:rPr>
        <w:t>be</w:t>
      </w:r>
      <w:r w:rsidR="0041796A">
        <w:rPr>
          <w:rFonts w:ascii="Times New Roman" w:hAnsi="Times New Roman" w:cs="Times New Roman"/>
          <w:sz w:val="24"/>
          <w:szCs w:val="24"/>
        </w:rPr>
        <w:t>ndrojo ugdymo mokyklose numatyta</w:t>
      </w:r>
      <w:r w:rsidR="005D2754" w:rsidRPr="00100CE1">
        <w:rPr>
          <w:rFonts w:ascii="Times New Roman" w:hAnsi="Times New Roman" w:cs="Times New Roman"/>
          <w:sz w:val="24"/>
          <w:szCs w:val="24"/>
        </w:rPr>
        <w:t xml:space="preserve"> 3</w:t>
      </w:r>
      <w:r w:rsidR="0041796A">
        <w:rPr>
          <w:rFonts w:ascii="Times New Roman" w:hAnsi="Times New Roman" w:cs="Times New Roman"/>
          <w:sz w:val="24"/>
          <w:szCs w:val="24"/>
        </w:rPr>
        <w:t>2,66 karjeros specialisto etatų ir 4,38 etatų numatyta</w:t>
      </w:r>
      <w:r w:rsidR="005D2754" w:rsidRPr="00100CE1">
        <w:rPr>
          <w:rFonts w:ascii="Times New Roman" w:hAnsi="Times New Roman" w:cs="Times New Roman"/>
          <w:sz w:val="24"/>
          <w:szCs w:val="24"/>
        </w:rPr>
        <w:t xml:space="preserve"> KŠIC-e aptarnauti 25 mokyklas, kuriose nesusidaro minimal</w:t>
      </w:r>
      <w:r w:rsidR="0041796A">
        <w:rPr>
          <w:rFonts w:ascii="Times New Roman" w:hAnsi="Times New Roman" w:cs="Times New Roman"/>
          <w:sz w:val="24"/>
          <w:szCs w:val="24"/>
        </w:rPr>
        <w:t>a</w:t>
      </w:r>
      <w:r w:rsidR="005D2754" w:rsidRPr="00100CE1">
        <w:rPr>
          <w:rFonts w:ascii="Times New Roman" w:hAnsi="Times New Roman" w:cs="Times New Roman"/>
          <w:sz w:val="24"/>
          <w:szCs w:val="24"/>
        </w:rPr>
        <w:t>us 0,5 etato.</w:t>
      </w:r>
    </w:p>
    <w:p w14:paraId="54482DF1" w14:textId="77777777" w:rsidR="008D242A" w:rsidRDefault="008D242A" w:rsidP="00814F36">
      <w:pPr>
        <w:spacing w:line="360" w:lineRule="auto"/>
        <w:ind w:firstLine="720"/>
        <w:contextualSpacing/>
        <w:jc w:val="both"/>
        <w:rPr>
          <w:rFonts w:ascii="Times New Roman" w:hAnsi="Times New Roman" w:cs="Times New Roman"/>
          <w:sz w:val="24"/>
          <w:szCs w:val="24"/>
        </w:rPr>
      </w:pPr>
    </w:p>
    <w:p w14:paraId="43E0AC34" w14:textId="2B263F0B" w:rsidR="009A1EC4" w:rsidRPr="00142F20" w:rsidRDefault="0041796A" w:rsidP="0041796A">
      <w:pPr>
        <w:spacing w:after="0" w:line="360" w:lineRule="auto"/>
        <w:ind w:firstLine="720"/>
        <w:jc w:val="both"/>
        <w:rPr>
          <w:rFonts w:ascii="Times New Roman" w:hAnsi="Times New Roman" w:cs="Times New Roman"/>
          <w:b/>
          <w:i/>
          <w:sz w:val="24"/>
          <w:szCs w:val="24"/>
        </w:rPr>
      </w:pPr>
      <w:r w:rsidRPr="00142F20">
        <w:rPr>
          <w:rFonts w:ascii="Times New Roman" w:hAnsi="Times New Roman" w:cs="Times New Roman"/>
          <w:b/>
          <w:i/>
          <w:sz w:val="24"/>
          <w:szCs w:val="24"/>
        </w:rPr>
        <w:t>Pažangos vertinimas</w:t>
      </w:r>
    </w:p>
    <w:p w14:paraId="1D3B17E4" w14:textId="29AC04CF" w:rsidR="00FA3A52" w:rsidRPr="0041796A" w:rsidRDefault="00C54DC7" w:rsidP="0041796A">
      <w:pPr>
        <w:spacing w:after="0" w:line="360" w:lineRule="auto"/>
        <w:ind w:firstLine="720"/>
        <w:jc w:val="both"/>
        <w:rPr>
          <w:rFonts w:ascii="Times New Roman" w:hAnsi="Times New Roman" w:cs="Times New Roman"/>
          <w:i/>
          <w:sz w:val="24"/>
          <w:szCs w:val="24"/>
        </w:rPr>
      </w:pPr>
      <w:r w:rsidRPr="0041796A">
        <w:rPr>
          <w:rFonts w:ascii="Times New Roman" w:hAnsi="Times New Roman" w:cs="Times New Roman"/>
          <w:i/>
          <w:sz w:val="24"/>
          <w:szCs w:val="24"/>
        </w:rPr>
        <w:t xml:space="preserve">Apibendrinant galima teigti, kad </w:t>
      </w:r>
      <w:r w:rsidR="009A1EC4" w:rsidRPr="0041796A">
        <w:rPr>
          <w:rFonts w:ascii="Times New Roman" w:hAnsi="Times New Roman" w:cs="Times New Roman"/>
          <w:i/>
          <w:sz w:val="24"/>
          <w:szCs w:val="24"/>
        </w:rPr>
        <w:t>Kauno miesto savivaldybėje</w:t>
      </w:r>
      <w:r w:rsidR="003C7E27" w:rsidRPr="0041796A">
        <w:rPr>
          <w:rFonts w:ascii="Times New Roman" w:hAnsi="Times New Roman" w:cs="Times New Roman"/>
          <w:i/>
          <w:sz w:val="24"/>
          <w:szCs w:val="24"/>
        </w:rPr>
        <w:t xml:space="preserve"> efektyviai valdomas b</w:t>
      </w:r>
      <w:r w:rsidR="00FA3A52" w:rsidRPr="0041796A">
        <w:rPr>
          <w:rFonts w:ascii="Times New Roman" w:hAnsi="Times New Roman" w:cs="Times New Roman"/>
          <w:i/>
          <w:sz w:val="24"/>
          <w:szCs w:val="24"/>
        </w:rPr>
        <w:t>endrojo ugdymo mokyklų tinklas – didėjant mokinių skaičiui proporcingai didėja ir mokinių skaičius klasėje (</w:t>
      </w:r>
      <w:r w:rsidR="0041796A">
        <w:rPr>
          <w:rFonts w:ascii="Times New Roman" w:hAnsi="Times New Roman" w:cs="Times New Roman"/>
          <w:i/>
          <w:sz w:val="24"/>
          <w:szCs w:val="24"/>
        </w:rPr>
        <w:t>siekiama reikšmė –</w:t>
      </w:r>
      <w:r w:rsidR="0098176F" w:rsidRPr="0041796A">
        <w:rPr>
          <w:rFonts w:ascii="Times New Roman" w:hAnsi="Times New Roman" w:cs="Times New Roman"/>
          <w:i/>
          <w:sz w:val="24"/>
          <w:szCs w:val="24"/>
        </w:rPr>
        <w:t xml:space="preserve"> </w:t>
      </w:r>
      <w:r w:rsidR="00FA3A52" w:rsidRPr="0041796A">
        <w:rPr>
          <w:rFonts w:ascii="Times New Roman" w:hAnsi="Times New Roman" w:cs="Times New Roman"/>
          <w:i/>
          <w:sz w:val="24"/>
          <w:szCs w:val="24"/>
        </w:rPr>
        <w:t>24</w:t>
      </w:r>
      <w:r w:rsidR="0098176F" w:rsidRPr="0041796A">
        <w:rPr>
          <w:rFonts w:ascii="Times New Roman" w:hAnsi="Times New Roman" w:cs="Times New Roman"/>
          <w:i/>
          <w:sz w:val="24"/>
          <w:szCs w:val="24"/>
        </w:rPr>
        <w:t xml:space="preserve"> mokiniai</w:t>
      </w:r>
      <w:r w:rsidR="00FA3A52" w:rsidRPr="0041796A">
        <w:rPr>
          <w:rFonts w:ascii="Times New Roman" w:hAnsi="Times New Roman" w:cs="Times New Roman"/>
          <w:i/>
          <w:sz w:val="24"/>
          <w:szCs w:val="24"/>
        </w:rPr>
        <w:t>) bei sąlyginei mokytojo pareigybei tenkantis mokinių skaičius (didėja iki 12,72)</w:t>
      </w:r>
      <w:r w:rsidR="00E46431" w:rsidRPr="0041796A">
        <w:rPr>
          <w:rFonts w:ascii="Times New Roman" w:hAnsi="Times New Roman" w:cs="Times New Roman"/>
          <w:i/>
          <w:sz w:val="24"/>
          <w:szCs w:val="24"/>
        </w:rPr>
        <w:t xml:space="preserve">; atsižvelgiant į gyventojų poreikius reorganizuojami ir steigiami lopšeliai-darželiai. </w:t>
      </w:r>
    </w:p>
    <w:p w14:paraId="4F706419" w14:textId="6D94B52A" w:rsidR="00881302" w:rsidRPr="007E2CA8" w:rsidRDefault="009D2665" w:rsidP="000F3225">
      <w:pPr>
        <w:spacing w:after="0" w:line="360" w:lineRule="auto"/>
        <w:ind w:firstLine="720"/>
        <w:jc w:val="both"/>
        <w:rPr>
          <w:rFonts w:ascii="Times New Roman" w:hAnsi="Times New Roman"/>
          <w:i/>
          <w:sz w:val="24"/>
          <w:szCs w:val="24"/>
        </w:rPr>
      </w:pPr>
      <w:r w:rsidRPr="0041796A">
        <w:rPr>
          <w:rFonts w:ascii="Times New Roman" w:hAnsi="Times New Roman" w:cs="Times New Roman"/>
          <w:i/>
          <w:sz w:val="24"/>
          <w:szCs w:val="24"/>
        </w:rPr>
        <w:t xml:space="preserve">Šalies mastu trūkstant pedagogų, </w:t>
      </w:r>
      <w:r w:rsidRPr="0041796A">
        <w:rPr>
          <w:rFonts w:ascii="Times New Roman" w:hAnsi="Times New Roman"/>
          <w:i/>
          <w:sz w:val="24"/>
          <w:szCs w:val="24"/>
        </w:rPr>
        <w:t>Kauno miesto savivaldybėje siekiama išlaikyti patirtį turinčius mokytojus</w:t>
      </w:r>
      <w:r w:rsidR="002A3178" w:rsidRPr="0041796A">
        <w:rPr>
          <w:rFonts w:ascii="Times New Roman" w:hAnsi="Times New Roman"/>
          <w:i/>
          <w:sz w:val="24"/>
          <w:szCs w:val="24"/>
        </w:rPr>
        <w:t xml:space="preserve">, </w:t>
      </w:r>
      <w:r w:rsidRPr="0041796A">
        <w:rPr>
          <w:rFonts w:ascii="Times New Roman" w:hAnsi="Times New Roman"/>
          <w:i/>
          <w:sz w:val="24"/>
          <w:szCs w:val="24"/>
        </w:rPr>
        <w:t xml:space="preserve">sudaromos galimybės kelti kvalifikaciją, taip pat </w:t>
      </w:r>
      <w:r w:rsidR="004C27E2" w:rsidRPr="0041796A">
        <w:rPr>
          <w:rFonts w:ascii="Times New Roman" w:hAnsi="Times New Roman"/>
          <w:i/>
          <w:sz w:val="24"/>
          <w:szCs w:val="24"/>
        </w:rPr>
        <w:t xml:space="preserve">ieškoma </w:t>
      </w:r>
      <w:r w:rsidR="00881302" w:rsidRPr="0041796A">
        <w:rPr>
          <w:rFonts w:ascii="Times New Roman" w:hAnsi="Times New Roman"/>
          <w:i/>
          <w:sz w:val="24"/>
          <w:szCs w:val="24"/>
        </w:rPr>
        <w:t xml:space="preserve">galimybių pritraukti studentus </w:t>
      </w:r>
      <w:r w:rsidR="00C54DC7" w:rsidRPr="0041796A">
        <w:rPr>
          <w:rFonts w:ascii="Times New Roman" w:hAnsi="Times New Roman"/>
          <w:i/>
          <w:sz w:val="24"/>
          <w:szCs w:val="24"/>
        </w:rPr>
        <w:t xml:space="preserve">ir kt. </w:t>
      </w:r>
      <w:r w:rsidR="00844C4E" w:rsidRPr="0041796A">
        <w:rPr>
          <w:rFonts w:ascii="Times New Roman" w:hAnsi="Times New Roman"/>
          <w:i/>
          <w:sz w:val="24"/>
          <w:szCs w:val="24"/>
        </w:rPr>
        <w:t>Pažanga išlaikoma.</w:t>
      </w:r>
    </w:p>
    <w:p w14:paraId="6BC2E434" w14:textId="406D2EFB" w:rsidR="00605175" w:rsidRDefault="00605175" w:rsidP="000F3225">
      <w:pPr>
        <w:spacing w:after="0" w:line="360" w:lineRule="auto"/>
        <w:ind w:firstLine="720"/>
        <w:jc w:val="both"/>
        <w:rPr>
          <w:rFonts w:ascii="Times New Roman" w:hAnsi="Times New Roman"/>
          <w:sz w:val="24"/>
          <w:szCs w:val="24"/>
        </w:rPr>
      </w:pPr>
    </w:p>
    <w:p w14:paraId="064994BE" w14:textId="22C6FB04" w:rsidR="00FC1EAE" w:rsidRPr="00C55F1D" w:rsidRDefault="00DB22DE" w:rsidP="00FC1EAE">
      <w:pPr>
        <w:shd w:val="clear" w:color="auto" w:fill="FFFFFF" w:themeFill="background1"/>
        <w:spacing w:after="0" w:line="360" w:lineRule="auto"/>
        <w:ind w:firstLine="720"/>
        <w:contextualSpacing/>
        <w:jc w:val="both"/>
        <w:rPr>
          <w:rFonts w:ascii="Times New Roman" w:hAnsi="Times New Roman"/>
          <w:strike/>
          <w:sz w:val="24"/>
          <w:szCs w:val="24"/>
        </w:rPr>
      </w:pPr>
      <w:r>
        <w:rPr>
          <w:rFonts w:ascii="Times New Roman" w:hAnsi="Times New Roman"/>
          <w:sz w:val="24"/>
          <w:szCs w:val="24"/>
        </w:rPr>
        <w:t>Efektyv</w:t>
      </w:r>
      <w:r w:rsidR="00FC1EAE" w:rsidRPr="00C55F1D">
        <w:rPr>
          <w:rFonts w:ascii="Times New Roman" w:hAnsi="Times New Roman"/>
          <w:sz w:val="24"/>
          <w:szCs w:val="24"/>
        </w:rPr>
        <w:t>us bendrojo ugdymo mokyklų tinklo formavimas yra vienas iš veiksnių</w:t>
      </w:r>
      <w:r>
        <w:rPr>
          <w:rFonts w:ascii="Times New Roman" w:hAnsi="Times New Roman"/>
          <w:sz w:val="24"/>
          <w:szCs w:val="24"/>
        </w:rPr>
        <w:t>,</w:t>
      </w:r>
      <w:r w:rsidR="00FC1EAE" w:rsidRPr="00C55F1D">
        <w:rPr>
          <w:rFonts w:ascii="Times New Roman" w:hAnsi="Times New Roman"/>
          <w:sz w:val="24"/>
          <w:szCs w:val="24"/>
        </w:rPr>
        <w:t xml:space="preserve"> sąlygojantis mokinių pasiekimus, todėl toliau ataskaitoje analizuojami </w:t>
      </w:r>
      <w:r w:rsidR="00FC1EAE">
        <w:rPr>
          <w:rFonts w:ascii="Times New Roman" w:hAnsi="Times New Roman"/>
          <w:sz w:val="24"/>
          <w:szCs w:val="24"/>
        </w:rPr>
        <w:t xml:space="preserve">nacionalinių mokinių pasiekimų patikrinimų </w:t>
      </w:r>
      <w:r w:rsidR="00BA2E7A">
        <w:rPr>
          <w:rFonts w:ascii="Times New Roman" w:hAnsi="Times New Roman"/>
          <w:sz w:val="24"/>
          <w:szCs w:val="24"/>
        </w:rPr>
        <w:t xml:space="preserve">(toliau – NMPP), </w:t>
      </w:r>
      <w:r w:rsidR="00FC1EAE" w:rsidRPr="00C55F1D">
        <w:rPr>
          <w:rFonts w:ascii="Times New Roman" w:hAnsi="Times New Roman"/>
          <w:sz w:val="24"/>
          <w:szCs w:val="24"/>
        </w:rPr>
        <w:t>pagrindinio ugdymo pasiekimų patikrinimų (toliau – PUPP)</w:t>
      </w:r>
      <w:r w:rsidR="00BA2E7A">
        <w:rPr>
          <w:rFonts w:ascii="Times New Roman" w:hAnsi="Times New Roman"/>
          <w:sz w:val="24"/>
          <w:szCs w:val="24"/>
        </w:rPr>
        <w:t>, valstybinių brandos egzaminų</w:t>
      </w:r>
      <w:r w:rsidR="00FC1EAE" w:rsidRPr="00C55F1D">
        <w:rPr>
          <w:rFonts w:ascii="Times New Roman" w:hAnsi="Times New Roman"/>
          <w:sz w:val="24"/>
          <w:szCs w:val="24"/>
        </w:rPr>
        <w:t xml:space="preserve"> </w:t>
      </w:r>
      <w:r w:rsidR="00A37B59">
        <w:rPr>
          <w:rFonts w:ascii="Times New Roman" w:hAnsi="Times New Roman"/>
          <w:sz w:val="24"/>
          <w:szCs w:val="24"/>
        </w:rPr>
        <w:t xml:space="preserve">(toliau – </w:t>
      </w:r>
      <w:r>
        <w:rPr>
          <w:rFonts w:ascii="Times New Roman" w:hAnsi="Times New Roman"/>
          <w:sz w:val="24"/>
          <w:szCs w:val="24"/>
        </w:rPr>
        <w:t>VBE) r</w:t>
      </w:r>
      <w:r w:rsidR="00BA2E7A">
        <w:rPr>
          <w:rFonts w:ascii="Times New Roman" w:hAnsi="Times New Roman"/>
          <w:sz w:val="24"/>
          <w:szCs w:val="24"/>
        </w:rPr>
        <w:t>ezultatai</w:t>
      </w:r>
      <w:r w:rsidR="00FC1EAE" w:rsidRPr="00C55F1D">
        <w:rPr>
          <w:rFonts w:ascii="Times New Roman" w:hAnsi="Times New Roman"/>
          <w:sz w:val="24"/>
          <w:szCs w:val="24"/>
        </w:rPr>
        <w:t>, vertinant kiekvienos mokyklos dar</w:t>
      </w:r>
      <w:r w:rsidR="00A37B59">
        <w:rPr>
          <w:rFonts w:ascii="Times New Roman" w:hAnsi="Times New Roman"/>
          <w:sz w:val="24"/>
          <w:szCs w:val="24"/>
        </w:rPr>
        <w:t>omą pažangą per kelerius metus</w:t>
      </w:r>
      <w:r w:rsidR="00FC1EAE" w:rsidRPr="00C55F1D">
        <w:rPr>
          <w:rFonts w:ascii="Times New Roman" w:hAnsi="Times New Roman"/>
          <w:sz w:val="24"/>
          <w:szCs w:val="24"/>
        </w:rPr>
        <w:t xml:space="preserve"> Kauno miesto savivaldybės ir šalies mastu. </w:t>
      </w:r>
    </w:p>
    <w:p w14:paraId="1F7A3DF5" w14:textId="58003CC2" w:rsidR="00CB7FE4" w:rsidRDefault="00714928" w:rsidP="00814F36">
      <w:pPr>
        <w:shd w:val="clear" w:color="auto" w:fill="FFFFFF" w:themeFill="background1"/>
        <w:spacing w:after="0" w:line="360" w:lineRule="auto"/>
        <w:ind w:firstLine="720"/>
        <w:contextualSpacing/>
        <w:jc w:val="both"/>
        <w:rPr>
          <w:rFonts w:ascii="Times New Roman" w:hAnsi="Times New Roman"/>
          <w:sz w:val="24"/>
          <w:szCs w:val="24"/>
          <w:lang w:val="en-US"/>
        </w:rPr>
      </w:pPr>
      <w:r>
        <w:rPr>
          <w:rFonts w:ascii="Times New Roman" w:hAnsi="Times New Roman"/>
          <w:sz w:val="24"/>
          <w:szCs w:val="24"/>
        </w:rPr>
        <w:t>2022 metais</w:t>
      </w:r>
      <w:r w:rsidR="00214F62">
        <w:rPr>
          <w:rFonts w:ascii="Times New Roman" w:hAnsi="Times New Roman"/>
          <w:sz w:val="24"/>
          <w:szCs w:val="24"/>
        </w:rPr>
        <w:t xml:space="preserve"> NMPP dalyvavo</w:t>
      </w:r>
      <w:r w:rsidR="00A37B59">
        <w:rPr>
          <w:rFonts w:ascii="Times New Roman" w:hAnsi="Times New Roman"/>
          <w:sz w:val="24"/>
          <w:szCs w:val="24"/>
        </w:rPr>
        <w:t xml:space="preserve"> visos Kauno miesto savivaldybei priklausančios</w:t>
      </w:r>
      <w:r w:rsidR="00214F62">
        <w:rPr>
          <w:rFonts w:ascii="Times New Roman" w:hAnsi="Times New Roman"/>
          <w:sz w:val="24"/>
          <w:szCs w:val="24"/>
        </w:rPr>
        <w:t xml:space="preserve"> įstaigos. </w:t>
      </w:r>
      <w:r w:rsidR="00065340">
        <w:rPr>
          <w:rFonts w:ascii="Times New Roman" w:hAnsi="Times New Roman"/>
          <w:sz w:val="24"/>
          <w:szCs w:val="24"/>
        </w:rPr>
        <w:t>Lygin</w:t>
      </w:r>
      <w:r w:rsidR="00950F18">
        <w:rPr>
          <w:rFonts w:ascii="Times New Roman" w:hAnsi="Times New Roman"/>
          <w:sz w:val="24"/>
          <w:szCs w:val="24"/>
        </w:rPr>
        <w:t>ant</w:t>
      </w:r>
      <w:r w:rsidR="00065340">
        <w:rPr>
          <w:rFonts w:ascii="Times New Roman" w:hAnsi="Times New Roman"/>
          <w:sz w:val="24"/>
          <w:szCs w:val="24"/>
        </w:rPr>
        <w:t xml:space="preserve"> Kauno miesto paskutiniųjų metų </w:t>
      </w:r>
      <w:r w:rsidR="00CB7FE4">
        <w:rPr>
          <w:rFonts w:ascii="Times New Roman" w:hAnsi="Times New Roman"/>
          <w:sz w:val="24"/>
          <w:szCs w:val="24"/>
        </w:rPr>
        <w:t xml:space="preserve">4 </w:t>
      </w:r>
      <w:r w:rsidR="00065340">
        <w:rPr>
          <w:rFonts w:ascii="Times New Roman" w:hAnsi="Times New Roman"/>
          <w:sz w:val="24"/>
          <w:szCs w:val="24"/>
        </w:rPr>
        <w:t xml:space="preserve">klasės </w:t>
      </w:r>
      <w:r w:rsidR="00CB7FE4">
        <w:rPr>
          <w:rFonts w:ascii="Times New Roman" w:hAnsi="Times New Roman"/>
          <w:sz w:val="24"/>
          <w:szCs w:val="24"/>
        </w:rPr>
        <w:t>NMPP</w:t>
      </w:r>
      <w:r w:rsidR="00065340">
        <w:rPr>
          <w:rFonts w:ascii="Times New Roman" w:hAnsi="Times New Roman"/>
          <w:sz w:val="24"/>
          <w:szCs w:val="24"/>
        </w:rPr>
        <w:t xml:space="preserve"> rezultatus su šali</w:t>
      </w:r>
      <w:r w:rsidR="0071070D">
        <w:rPr>
          <w:rFonts w:ascii="Times New Roman" w:hAnsi="Times New Roman"/>
          <w:sz w:val="24"/>
          <w:szCs w:val="24"/>
        </w:rPr>
        <w:t>e</w:t>
      </w:r>
      <w:r w:rsidR="00065340">
        <w:rPr>
          <w:rFonts w:ascii="Times New Roman" w:hAnsi="Times New Roman"/>
          <w:sz w:val="24"/>
          <w:szCs w:val="24"/>
        </w:rPr>
        <w:t>s vidurkiais</w:t>
      </w:r>
      <w:r w:rsidR="00A37B59">
        <w:rPr>
          <w:rFonts w:ascii="Times New Roman" w:hAnsi="Times New Roman"/>
          <w:sz w:val="24"/>
          <w:szCs w:val="24"/>
        </w:rPr>
        <w:t>,</w:t>
      </w:r>
      <w:r w:rsidR="00065340">
        <w:rPr>
          <w:rFonts w:ascii="Times New Roman" w:hAnsi="Times New Roman"/>
          <w:sz w:val="24"/>
          <w:szCs w:val="24"/>
        </w:rPr>
        <w:t xml:space="preserve"> matom</w:t>
      </w:r>
      <w:r w:rsidR="00950F18">
        <w:rPr>
          <w:rFonts w:ascii="Times New Roman" w:hAnsi="Times New Roman"/>
          <w:sz w:val="24"/>
          <w:szCs w:val="24"/>
        </w:rPr>
        <w:t>a</w:t>
      </w:r>
      <w:r w:rsidR="00065340">
        <w:rPr>
          <w:rFonts w:ascii="Times New Roman" w:hAnsi="Times New Roman"/>
          <w:sz w:val="24"/>
          <w:szCs w:val="24"/>
        </w:rPr>
        <w:t xml:space="preserve">, kad </w:t>
      </w:r>
      <w:r w:rsidR="0071070D">
        <w:rPr>
          <w:rFonts w:ascii="Times New Roman" w:hAnsi="Times New Roman"/>
          <w:sz w:val="24"/>
          <w:szCs w:val="24"/>
        </w:rPr>
        <w:t xml:space="preserve">Kauno miesto </w:t>
      </w:r>
      <w:r w:rsidR="00A37B59">
        <w:rPr>
          <w:rFonts w:ascii="Times New Roman" w:hAnsi="Times New Roman"/>
          <w:sz w:val="24"/>
          <w:szCs w:val="24"/>
        </w:rPr>
        <w:t xml:space="preserve">mokinių </w:t>
      </w:r>
      <w:r w:rsidR="0071070D">
        <w:rPr>
          <w:rFonts w:ascii="Times New Roman" w:hAnsi="Times New Roman"/>
          <w:sz w:val="24"/>
          <w:szCs w:val="24"/>
        </w:rPr>
        <w:t>skaitymo, pasaulio pažinimo bei matematikos rezultatai yra aukštesni už šalies vidurkius</w:t>
      </w:r>
      <w:r w:rsidR="00A37B59">
        <w:rPr>
          <w:rFonts w:ascii="Times New Roman" w:hAnsi="Times New Roman"/>
          <w:sz w:val="24"/>
          <w:szCs w:val="24"/>
          <w:lang w:val="en-US"/>
        </w:rPr>
        <w:t xml:space="preserve">: </w:t>
      </w:r>
      <w:r w:rsidR="00F7375A">
        <w:rPr>
          <w:rFonts w:ascii="Times New Roman" w:hAnsi="Times New Roman"/>
          <w:sz w:val="24"/>
          <w:szCs w:val="24"/>
          <w:lang w:val="en-US"/>
        </w:rPr>
        <w:t>skaitymo – 13,88</w:t>
      </w:r>
      <w:r w:rsidR="00E745DC">
        <w:rPr>
          <w:rFonts w:ascii="Times New Roman" w:hAnsi="Times New Roman"/>
          <w:sz w:val="24"/>
          <w:szCs w:val="24"/>
          <w:lang w:val="en-US"/>
        </w:rPr>
        <w:t xml:space="preserve"> proc.</w:t>
      </w:r>
      <w:r w:rsidR="00A37B59">
        <w:rPr>
          <w:rFonts w:ascii="Times New Roman" w:hAnsi="Times New Roman"/>
          <w:sz w:val="24"/>
          <w:szCs w:val="24"/>
          <w:lang w:val="en-US"/>
        </w:rPr>
        <w:t>, matematikos –</w:t>
      </w:r>
      <w:r w:rsidR="00F7375A">
        <w:rPr>
          <w:rFonts w:ascii="Times New Roman" w:hAnsi="Times New Roman"/>
          <w:sz w:val="24"/>
          <w:szCs w:val="24"/>
          <w:lang w:val="en-US"/>
        </w:rPr>
        <w:t xml:space="preserve"> 9,57</w:t>
      </w:r>
      <w:r w:rsidR="00EA1373">
        <w:rPr>
          <w:rFonts w:ascii="Times New Roman" w:hAnsi="Times New Roman"/>
          <w:sz w:val="24"/>
          <w:szCs w:val="24"/>
          <w:lang w:val="en-US"/>
        </w:rPr>
        <w:t xml:space="preserve"> </w:t>
      </w:r>
      <w:r w:rsidR="000F0BF2">
        <w:rPr>
          <w:rFonts w:ascii="Times New Roman" w:hAnsi="Times New Roman"/>
          <w:sz w:val="24"/>
          <w:szCs w:val="24"/>
          <w:lang w:val="en-US"/>
        </w:rPr>
        <w:t xml:space="preserve">proc. </w:t>
      </w:r>
      <w:r w:rsidR="00EA1373">
        <w:rPr>
          <w:rFonts w:ascii="Times New Roman" w:hAnsi="Times New Roman"/>
          <w:sz w:val="24"/>
          <w:szCs w:val="24"/>
          <w:lang w:val="en-US"/>
        </w:rPr>
        <w:t>(</w:t>
      </w:r>
      <w:r w:rsidR="00A37B59">
        <w:rPr>
          <w:rFonts w:ascii="Times New Roman" w:hAnsi="Times New Roman"/>
          <w:sz w:val="24"/>
          <w:szCs w:val="24"/>
          <w:lang w:val="en-US"/>
        </w:rPr>
        <w:t>2021 </w:t>
      </w:r>
      <w:r w:rsidR="00EA1373">
        <w:rPr>
          <w:rFonts w:ascii="Times New Roman" w:hAnsi="Times New Roman"/>
          <w:sz w:val="24"/>
          <w:szCs w:val="24"/>
          <w:lang w:val="en-US"/>
        </w:rPr>
        <w:t>m. skaitymo – 4,78</w:t>
      </w:r>
      <w:r w:rsidR="00A37B59">
        <w:rPr>
          <w:rFonts w:ascii="Times New Roman" w:hAnsi="Times New Roman"/>
          <w:sz w:val="24"/>
          <w:szCs w:val="24"/>
          <w:lang w:val="en-US"/>
        </w:rPr>
        <w:t> </w:t>
      </w:r>
      <w:r w:rsidR="000F0BF2">
        <w:rPr>
          <w:rFonts w:ascii="Times New Roman" w:hAnsi="Times New Roman"/>
          <w:sz w:val="24"/>
          <w:szCs w:val="24"/>
          <w:lang w:val="en-US"/>
        </w:rPr>
        <w:t>proc.</w:t>
      </w:r>
      <w:r w:rsidR="00EA1373">
        <w:rPr>
          <w:rFonts w:ascii="Times New Roman" w:hAnsi="Times New Roman"/>
          <w:sz w:val="24"/>
          <w:szCs w:val="24"/>
          <w:lang w:val="en-US"/>
        </w:rPr>
        <w:t xml:space="preserve"> ir matematikos – 8,47</w:t>
      </w:r>
      <w:r w:rsidR="000F0BF2" w:rsidRPr="000F0BF2">
        <w:rPr>
          <w:rFonts w:ascii="Times New Roman" w:hAnsi="Times New Roman"/>
          <w:sz w:val="24"/>
          <w:szCs w:val="24"/>
          <w:lang w:val="en-US"/>
        </w:rPr>
        <w:t xml:space="preserve"> </w:t>
      </w:r>
      <w:r w:rsidR="000F0BF2">
        <w:rPr>
          <w:rFonts w:ascii="Times New Roman" w:hAnsi="Times New Roman"/>
          <w:sz w:val="24"/>
          <w:szCs w:val="24"/>
          <w:lang w:val="en-US"/>
        </w:rPr>
        <w:t>proc.</w:t>
      </w:r>
      <w:r w:rsidR="00EA1373">
        <w:rPr>
          <w:rFonts w:ascii="Times New Roman" w:hAnsi="Times New Roman"/>
          <w:sz w:val="24"/>
          <w:szCs w:val="24"/>
          <w:lang w:val="en-US"/>
        </w:rPr>
        <w:t xml:space="preserve">) </w:t>
      </w:r>
      <w:r w:rsidR="00F7375A">
        <w:rPr>
          <w:rFonts w:ascii="Times New Roman" w:hAnsi="Times New Roman"/>
          <w:sz w:val="24"/>
          <w:szCs w:val="24"/>
          <w:lang w:val="en-US"/>
        </w:rPr>
        <w:t>bei pasaulio pažinimo – 11,32</w:t>
      </w:r>
      <w:r w:rsidR="000F0BF2" w:rsidRPr="000F0BF2">
        <w:rPr>
          <w:rFonts w:ascii="Times New Roman" w:hAnsi="Times New Roman"/>
          <w:sz w:val="24"/>
          <w:szCs w:val="24"/>
          <w:lang w:val="en-US"/>
        </w:rPr>
        <w:t xml:space="preserve"> </w:t>
      </w:r>
      <w:r w:rsidR="000F0BF2">
        <w:rPr>
          <w:rFonts w:ascii="Times New Roman" w:hAnsi="Times New Roman"/>
          <w:sz w:val="24"/>
          <w:szCs w:val="24"/>
          <w:lang w:val="en-US"/>
        </w:rPr>
        <w:t>proc.</w:t>
      </w:r>
      <w:r w:rsidR="005422FC">
        <w:rPr>
          <w:rFonts w:ascii="Times New Roman" w:hAnsi="Times New Roman"/>
          <w:sz w:val="24"/>
          <w:szCs w:val="24"/>
          <w:lang w:val="en-US"/>
        </w:rPr>
        <w:t xml:space="preserve"> (6 pav.).</w:t>
      </w:r>
      <w:r w:rsidR="00F7375A">
        <w:rPr>
          <w:rFonts w:ascii="Times New Roman" w:hAnsi="Times New Roman"/>
          <w:sz w:val="24"/>
          <w:szCs w:val="24"/>
          <w:lang w:val="en-US"/>
        </w:rPr>
        <w:t xml:space="preserve"> </w:t>
      </w:r>
    </w:p>
    <w:p w14:paraId="1C27C0B6" w14:textId="77777777" w:rsidR="00634723" w:rsidRDefault="00634723" w:rsidP="00814F36">
      <w:pPr>
        <w:shd w:val="clear" w:color="auto" w:fill="FFFFFF" w:themeFill="background1"/>
        <w:spacing w:after="0" w:line="360" w:lineRule="auto"/>
        <w:ind w:firstLine="720"/>
        <w:contextualSpacing/>
        <w:jc w:val="both"/>
        <w:rPr>
          <w:rFonts w:ascii="Times New Roman" w:hAnsi="Times New Roman"/>
          <w:sz w:val="24"/>
          <w:szCs w:val="24"/>
        </w:rPr>
      </w:pPr>
    </w:p>
    <w:p w14:paraId="5DA57EEE" w14:textId="02AA4470" w:rsidR="00CB7FE4" w:rsidRDefault="00154F9E" w:rsidP="00814F36">
      <w:pPr>
        <w:shd w:val="clear" w:color="auto" w:fill="FFFFFF" w:themeFill="background1"/>
        <w:spacing w:after="0" w:line="360" w:lineRule="auto"/>
        <w:ind w:firstLine="142"/>
        <w:contextualSpacing/>
        <w:jc w:val="both"/>
        <w:rPr>
          <w:rFonts w:ascii="Times New Roman" w:hAnsi="Times New Roman"/>
          <w:sz w:val="24"/>
          <w:szCs w:val="24"/>
        </w:rPr>
      </w:pPr>
      <w:r w:rsidRPr="00CB7FE4">
        <w:rPr>
          <w:rFonts w:ascii="Times New Roman" w:hAnsi="Times New Roman"/>
          <w:noProof/>
          <w:sz w:val="24"/>
          <w:szCs w:val="24"/>
          <w:lang w:eastAsia="lt-LT"/>
        </w:rPr>
        <w:drawing>
          <wp:inline distT="0" distB="0" distL="0" distR="0" wp14:anchorId="591025AC" wp14:editId="5B821F09">
            <wp:extent cx="5702300" cy="3218180"/>
            <wp:effectExtent l="0" t="0" r="12700" b="1270"/>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EA6EB3E" w14:textId="03B73F24" w:rsidR="000D2575" w:rsidRPr="008D242A" w:rsidRDefault="00A30D30" w:rsidP="00AF5C4D">
      <w:pPr>
        <w:spacing w:line="276" w:lineRule="auto"/>
        <w:ind w:firstLine="720"/>
        <w:jc w:val="both"/>
        <w:rPr>
          <w:rFonts w:ascii="Times New Roman" w:hAnsi="Times New Roman" w:cs="Times New Roman"/>
        </w:rPr>
      </w:pPr>
      <w:r w:rsidRPr="008D242A">
        <w:rPr>
          <w:rFonts w:ascii="Times New Roman" w:hAnsi="Times New Roman" w:cs="Times New Roman"/>
        </w:rPr>
        <w:t>6 pav. 2021</w:t>
      </w:r>
      <w:r w:rsidR="00A37B59" w:rsidRPr="008D242A">
        <w:rPr>
          <w:rFonts w:ascii="Times New Roman" w:hAnsi="Times New Roman" w:cs="Times New Roman"/>
        </w:rPr>
        <w:t>–</w:t>
      </w:r>
      <w:r w:rsidR="000D2575" w:rsidRPr="008D242A">
        <w:rPr>
          <w:rFonts w:ascii="Times New Roman" w:hAnsi="Times New Roman" w:cs="Times New Roman"/>
        </w:rPr>
        <w:t xml:space="preserve">2022 metų </w:t>
      </w:r>
      <w:r w:rsidRPr="008D242A">
        <w:rPr>
          <w:rFonts w:ascii="Times New Roman" w:hAnsi="Times New Roman" w:cs="Times New Roman"/>
        </w:rPr>
        <w:t>NMP</w:t>
      </w:r>
      <w:r w:rsidR="00AF5C4D">
        <w:rPr>
          <w:rFonts w:ascii="Times New Roman" w:hAnsi="Times New Roman" w:cs="Times New Roman"/>
        </w:rPr>
        <w:t>P rezultatų palyginimas (</w:t>
      </w:r>
      <w:r w:rsidR="00560CA8" w:rsidRPr="008D242A">
        <w:rPr>
          <w:rFonts w:ascii="Times New Roman" w:hAnsi="Times New Roman" w:cs="Times New Roman"/>
        </w:rPr>
        <w:t>2021 metų rez</w:t>
      </w:r>
      <w:r w:rsidR="00AF5C4D">
        <w:rPr>
          <w:rFonts w:ascii="Times New Roman" w:hAnsi="Times New Roman" w:cs="Times New Roman"/>
        </w:rPr>
        <w:t>ultatai vertinami taškais, 2022 </w:t>
      </w:r>
      <w:r w:rsidR="00560CA8" w:rsidRPr="008D242A">
        <w:rPr>
          <w:rFonts w:ascii="Times New Roman" w:hAnsi="Times New Roman" w:cs="Times New Roman"/>
        </w:rPr>
        <w:t xml:space="preserve">m. </w:t>
      </w:r>
      <w:r w:rsidR="00A37B59" w:rsidRPr="008D242A">
        <w:rPr>
          <w:rFonts w:ascii="Times New Roman" w:hAnsi="Times New Roman" w:cs="Times New Roman"/>
        </w:rPr>
        <w:t xml:space="preserve">– </w:t>
      </w:r>
      <w:r w:rsidR="008D242A">
        <w:rPr>
          <w:rFonts w:ascii="Times New Roman" w:hAnsi="Times New Roman" w:cs="Times New Roman"/>
        </w:rPr>
        <w:t>procentais</w:t>
      </w:r>
      <w:r w:rsidR="00AF5C4D">
        <w:rPr>
          <w:rFonts w:ascii="Times New Roman" w:hAnsi="Times New Roman" w:cs="Times New Roman"/>
        </w:rPr>
        <w:t>)</w:t>
      </w:r>
      <w:r w:rsidR="008D242A">
        <w:rPr>
          <w:rFonts w:ascii="Times New Roman" w:hAnsi="Times New Roman" w:cs="Times New Roman"/>
        </w:rPr>
        <w:t xml:space="preserve"> (NŠA duomenys)</w:t>
      </w:r>
      <w:r w:rsidR="00A37B59" w:rsidRPr="008D242A">
        <w:rPr>
          <w:rFonts w:ascii="Times New Roman" w:hAnsi="Times New Roman" w:cs="Times New Roman"/>
        </w:rPr>
        <w:t>.</w:t>
      </w:r>
    </w:p>
    <w:p w14:paraId="2D557D7D" w14:textId="7D68BE94" w:rsidR="005D09AB" w:rsidRDefault="005D09AB" w:rsidP="005D09AB">
      <w:pPr>
        <w:shd w:val="clear" w:color="auto" w:fill="FFFFFF" w:themeFill="background1"/>
        <w:spacing w:after="0" w:line="360" w:lineRule="auto"/>
        <w:ind w:firstLine="720"/>
        <w:contextualSpacing/>
        <w:jc w:val="both"/>
        <w:rPr>
          <w:rFonts w:ascii="Times New Roman" w:hAnsi="Times New Roman"/>
          <w:sz w:val="24"/>
          <w:szCs w:val="24"/>
          <w:lang w:val="en-US"/>
        </w:rPr>
      </w:pPr>
      <w:r>
        <w:rPr>
          <w:rFonts w:ascii="Times New Roman" w:hAnsi="Times New Roman"/>
          <w:sz w:val="24"/>
          <w:szCs w:val="24"/>
        </w:rPr>
        <w:t>Lygin</w:t>
      </w:r>
      <w:r w:rsidR="007B188E">
        <w:rPr>
          <w:rFonts w:ascii="Times New Roman" w:hAnsi="Times New Roman"/>
          <w:sz w:val="24"/>
          <w:szCs w:val="24"/>
        </w:rPr>
        <w:t>ant</w:t>
      </w:r>
      <w:r>
        <w:rPr>
          <w:rFonts w:ascii="Times New Roman" w:hAnsi="Times New Roman"/>
          <w:sz w:val="24"/>
          <w:szCs w:val="24"/>
        </w:rPr>
        <w:t xml:space="preserve"> Kauno miesto paskutiniųjų metų 8 klasės NMPP rezultatus su šalies vidurkiais</w:t>
      </w:r>
      <w:r w:rsidR="00714928">
        <w:rPr>
          <w:rFonts w:ascii="Times New Roman" w:hAnsi="Times New Roman"/>
          <w:sz w:val="24"/>
          <w:szCs w:val="24"/>
        </w:rPr>
        <w:t>,</w:t>
      </w:r>
      <w:r>
        <w:rPr>
          <w:rFonts w:ascii="Times New Roman" w:hAnsi="Times New Roman"/>
          <w:sz w:val="24"/>
          <w:szCs w:val="24"/>
        </w:rPr>
        <w:t xml:space="preserve"> matom</w:t>
      </w:r>
      <w:r w:rsidR="007B188E">
        <w:rPr>
          <w:rFonts w:ascii="Times New Roman" w:hAnsi="Times New Roman"/>
          <w:sz w:val="24"/>
          <w:szCs w:val="24"/>
        </w:rPr>
        <w:t>a</w:t>
      </w:r>
      <w:r>
        <w:rPr>
          <w:rFonts w:ascii="Times New Roman" w:hAnsi="Times New Roman"/>
          <w:sz w:val="24"/>
          <w:szCs w:val="24"/>
        </w:rPr>
        <w:t xml:space="preserve">, kad Kauno miesto </w:t>
      </w:r>
      <w:r w:rsidR="00A37B59">
        <w:rPr>
          <w:rFonts w:ascii="Times New Roman" w:hAnsi="Times New Roman"/>
          <w:sz w:val="24"/>
          <w:szCs w:val="24"/>
        </w:rPr>
        <w:t xml:space="preserve">mokinių </w:t>
      </w:r>
      <w:r>
        <w:rPr>
          <w:rFonts w:ascii="Times New Roman" w:hAnsi="Times New Roman"/>
          <w:sz w:val="24"/>
          <w:szCs w:val="24"/>
        </w:rPr>
        <w:t>skaitymo, pasaulio pažinimo bei matematikos rezultatai yra aukštesni už šalies vidurkius</w:t>
      </w:r>
      <w:r>
        <w:rPr>
          <w:rFonts w:ascii="Times New Roman" w:hAnsi="Times New Roman"/>
          <w:sz w:val="24"/>
          <w:szCs w:val="24"/>
          <w:lang w:val="en-US"/>
        </w:rPr>
        <w:t xml:space="preserve">: 2022 m. skaitymo – </w:t>
      </w:r>
      <w:r w:rsidR="00267E4B">
        <w:rPr>
          <w:rFonts w:ascii="Times New Roman" w:hAnsi="Times New Roman"/>
          <w:sz w:val="24"/>
          <w:szCs w:val="24"/>
          <w:lang w:val="en-US"/>
        </w:rPr>
        <w:t xml:space="preserve">5,56 </w:t>
      </w:r>
      <w:r w:rsidR="00093ACF">
        <w:rPr>
          <w:rFonts w:ascii="Times New Roman" w:hAnsi="Times New Roman"/>
          <w:sz w:val="24"/>
          <w:szCs w:val="24"/>
          <w:lang w:val="en-US"/>
        </w:rPr>
        <w:t>proc., matematikos –</w:t>
      </w:r>
      <w:r>
        <w:rPr>
          <w:rFonts w:ascii="Times New Roman" w:hAnsi="Times New Roman"/>
          <w:sz w:val="24"/>
          <w:szCs w:val="24"/>
          <w:lang w:val="en-US"/>
        </w:rPr>
        <w:t xml:space="preserve"> </w:t>
      </w:r>
      <w:r w:rsidR="00267E4B">
        <w:rPr>
          <w:rFonts w:ascii="Times New Roman" w:hAnsi="Times New Roman"/>
          <w:sz w:val="24"/>
          <w:szCs w:val="24"/>
          <w:lang w:val="en-US"/>
        </w:rPr>
        <w:t>17</w:t>
      </w:r>
      <w:r>
        <w:rPr>
          <w:rFonts w:ascii="Times New Roman" w:hAnsi="Times New Roman"/>
          <w:sz w:val="24"/>
          <w:szCs w:val="24"/>
          <w:lang w:val="en-US"/>
        </w:rPr>
        <w:t xml:space="preserve"> proc. (2021 m. skaitymo – </w:t>
      </w:r>
      <w:r w:rsidR="00267E4B">
        <w:rPr>
          <w:rFonts w:ascii="Times New Roman" w:hAnsi="Times New Roman"/>
          <w:sz w:val="24"/>
          <w:szCs w:val="24"/>
          <w:lang w:val="en-US"/>
        </w:rPr>
        <w:t>6</w:t>
      </w:r>
      <w:r>
        <w:rPr>
          <w:rFonts w:ascii="Times New Roman" w:hAnsi="Times New Roman"/>
          <w:sz w:val="24"/>
          <w:szCs w:val="24"/>
          <w:lang w:val="en-US"/>
        </w:rPr>
        <w:t>,</w:t>
      </w:r>
      <w:r w:rsidR="00267E4B">
        <w:rPr>
          <w:rFonts w:ascii="Times New Roman" w:hAnsi="Times New Roman"/>
          <w:sz w:val="24"/>
          <w:szCs w:val="24"/>
          <w:lang w:val="en-US"/>
        </w:rPr>
        <w:t>9</w:t>
      </w:r>
      <w:r w:rsidRPr="000F0BF2">
        <w:rPr>
          <w:rFonts w:ascii="Times New Roman" w:hAnsi="Times New Roman"/>
          <w:sz w:val="24"/>
          <w:szCs w:val="24"/>
          <w:lang w:val="en-US"/>
        </w:rPr>
        <w:t xml:space="preserve"> </w:t>
      </w:r>
      <w:r>
        <w:rPr>
          <w:rFonts w:ascii="Times New Roman" w:hAnsi="Times New Roman"/>
          <w:sz w:val="24"/>
          <w:szCs w:val="24"/>
          <w:lang w:val="en-US"/>
        </w:rPr>
        <w:t xml:space="preserve">proc. ir matematikos – </w:t>
      </w:r>
      <w:r w:rsidR="00267E4B">
        <w:rPr>
          <w:rFonts w:ascii="Times New Roman" w:hAnsi="Times New Roman"/>
          <w:sz w:val="24"/>
          <w:szCs w:val="24"/>
          <w:lang w:val="en-US"/>
        </w:rPr>
        <w:t>10</w:t>
      </w:r>
      <w:r>
        <w:rPr>
          <w:rFonts w:ascii="Times New Roman" w:hAnsi="Times New Roman"/>
          <w:sz w:val="24"/>
          <w:szCs w:val="24"/>
          <w:lang w:val="en-US"/>
        </w:rPr>
        <w:t>,</w:t>
      </w:r>
      <w:r w:rsidR="00267E4B">
        <w:rPr>
          <w:rFonts w:ascii="Times New Roman" w:hAnsi="Times New Roman"/>
          <w:sz w:val="24"/>
          <w:szCs w:val="24"/>
          <w:lang w:val="en-US"/>
        </w:rPr>
        <w:t>09</w:t>
      </w:r>
      <w:r w:rsidRPr="000F0BF2">
        <w:rPr>
          <w:rFonts w:ascii="Times New Roman" w:hAnsi="Times New Roman"/>
          <w:sz w:val="24"/>
          <w:szCs w:val="24"/>
          <w:lang w:val="en-US"/>
        </w:rPr>
        <w:t xml:space="preserve"> </w:t>
      </w:r>
      <w:r>
        <w:rPr>
          <w:rFonts w:ascii="Times New Roman" w:hAnsi="Times New Roman"/>
          <w:sz w:val="24"/>
          <w:szCs w:val="24"/>
          <w:lang w:val="en-US"/>
        </w:rPr>
        <w:t>proc.)</w:t>
      </w:r>
      <w:r w:rsidR="00267E4B">
        <w:rPr>
          <w:rFonts w:ascii="Times New Roman" w:hAnsi="Times New Roman"/>
          <w:sz w:val="24"/>
          <w:szCs w:val="24"/>
          <w:lang w:val="en-US"/>
        </w:rPr>
        <w:t>, socialini</w:t>
      </w:r>
      <w:r w:rsidR="00267E4B">
        <w:rPr>
          <w:rFonts w:ascii="Times New Roman" w:hAnsi="Times New Roman"/>
          <w:sz w:val="24"/>
          <w:szCs w:val="24"/>
        </w:rPr>
        <w:t xml:space="preserve">ų mokslų – </w:t>
      </w:r>
      <w:r w:rsidR="00267E4B">
        <w:rPr>
          <w:rFonts w:ascii="Times New Roman" w:hAnsi="Times New Roman"/>
          <w:sz w:val="24"/>
          <w:szCs w:val="24"/>
          <w:lang w:val="en-US"/>
        </w:rPr>
        <w:t xml:space="preserve">12,35 proc. </w:t>
      </w:r>
      <w:r>
        <w:rPr>
          <w:rFonts w:ascii="Times New Roman" w:hAnsi="Times New Roman"/>
          <w:sz w:val="24"/>
          <w:szCs w:val="24"/>
          <w:lang w:val="en-US"/>
        </w:rPr>
        <w:t xml:space="preserve">bei </w:t>
      </w:r>
      <w:r w:rsidR="00267E4B">
        <w:rPr>
          <w:rFonts w:ascii="Times New Roman" w:hAnsi="Times New Roman"/>
          <w:sz w:val="24"/>
          <w:szCs w:val="24"/>
          <w:lang w:val="en-US"/>
        </w:rPr>
        <w:t>gamtos mokslų</w:t>
      </w:r>
      <w:r>
        <w:rPr>
          <w:rFonts w:ascii="Times New Roman" w:hAnsi="Times New Roman"/>
          <w:sz w:val="24"/>
          <w:szCs w:val="24"/>
          <w:lang w:val="en-US"/>
        </w:rPr>
        <w:t xml:space="preserve"> – 1</w:t>
      </w:r>
      <w:r w:rsidR="00267E4B">
        <w:rPr>
          <w:rFonts w:ascii="Times New Roman" w:hAnsi="Times New Roman"/>
          <w:sz w:val="24"/>
          <w:szCs w:val="24"/>
          <w:lang w:val="en-US"/>
        </w:rPr>
        <w:t>0</w:t>
      </w:r>
      <w:r>
        <w:rPr>
          <w:rFonts w:ascii="Times New Roman" w:hAnsi="Times New Roman"/>
          <w:sz w:val="24"/>
          <w:szCs w:val="24"/>
          <w:lang w:val="en-US"/>
        </w:rPr>
        <w:t>,</w:t>
      </w:r>
      <w:r w:rsidR="00267E4B">
        <w:rPr>
          <w:rFonts w:ascii="Times New Roman" w:hAnsi="Times New Roman"/>
          <w:sz w:val="24"/>
          <w:szCs w:val="24"/>
          <w:lang w:val="en-US"/>
        </w:rPr>
        <w:t>4</w:t>
      </w:r>
      <w:r>
        <w:rPr>
          <w:rFonts w:ascii="Times New Roman" w:hAnsi="Times New Roman"/>
          <w:sz w:val="24"/>
          <w:szCs w:val="24"/>
          <w:lang w:val="en-US"/>
        </w:rPr>
        <w:t>2</w:t>
      </w:r>
      <w:r w:rsidRPr="000F0BF2">
        <w:rPr>
          <w:rFonts w:ascii="Times New Roman" w:hAnsi="Times New Roman"/>
          <w:sz w:val="24"/>
          <w:szCs w:val="24"/>
          <w:lang w:val="en-US"/>
        </w:rPr>
        <w:t xml:space="preserve"> </w:t>
      </w:r>
      <w:r>
        <w:rPr>
          <w:rFonts w:ascii="Times New Roman" w:hAnsi="Times New Roman"/>
          <w:sz w:val="24"/>
          <w:szCs w:val="24"/>
          <w:lang w:val="en-US"/>
        </w:rPr>
        <w:t>proc. (</w:t>
      </w:r>
      <w:r w:rsidR="0050684F">
        <w:rPr>
          <w:rFonts w:ascii="Times New Roman" w:hAnsi="Times New Roman"/>
          <w:sz w:val="24"/>
          <w:szCs w:val="24"/>
          <w:lang w:val="en-US"/>
        </w:rPr>
        <w:t>7</w:t>
      </w:r>
      <w:r>
        <w:rPr>
          <w:rFonts w:ascii="Times New Roman" w:hAnsi="Times New Roman"/>
          <w:sz w:val="24"/>
          <w:szCs w:val="24"/>
          <w:lang w:val="en-US"/>
        </w:rPr>
        <w:t xml:space="preserve"> pav.). </w:t>
      </w:r>
    </w:p>
    <w:p w14:paraId="25A9A174" w14:textId="31DD75CF" w:rsidR="00CB7FE4" w:rsidRDefault="00CB7FE4" w:rsidP="000F3225">
      <w:pPr>
        <w:shd w:val="clear" w:color="auto" w:fill="FFFFFF" w:themeFill="background1"/>
        <w:spacing w:after="0" w:line="360" w:lineRule="auto"/>
        <w:ind w:firstLine="720"/>
        <w:contextualSpacing/>
        <w:jc w:val="both"/>
        <w:rPr>
          <w:rFonts w:ascii="Times New Roman" w:hAnsi="Times New Roman"/>
          <w:sz w:val="24"/>
          <w:szCs w:val="24"/>
        </w:rPr>
      </w:pPr>
    </w:p>
    <w:p w14:paraId="19C9FCF1" w14:textId="7B256890" w:rsidR="00CB7FE4" w:rsidRDefault="00196C66" w:rsidP="000F3225">
      <w:pPr>
        <w:shd w:val="clear" w:color="auto" w:fill="FFFFFF" w:themeFill="background1"/>
        <w:spacing w:after="0" w:line="360" w:lineRule="auto"/>
        <w:ind w:firstLine="720"/>
        <w:contextualSpacing/>
        <w:jc w:val="both"/>
        <w:rPr>
          <w:rFonts w:ascii="Times New Roman" w:hAnsi="Times New Roman"/>
          <w:sz w:val="24"/>
          <w:szCs w:val="24"/>
        </w:rPr>
      </w:pPr>
      <w:r w:rsidRPr="00CB7FE4">
        <w:rPr>
          <w:rFonts w:ascii="Times New Roman" w:hAnsi="Times New Roman"/>
          <w:noProof/>
          <w:lang w:eastAsia="lt-LT"/>
        </w:rPr>
        <w:drawing>
          <wp:inline distT="0" distB="0" distL="0" distR="0" wp14:anchorId="65294A15" wp14:editId="328F4DF8">
            <wp:extent cx="5941060" cy="2544445"/>
            <wp:effectExtent l="0" t="0" r="2540" b="8255"/>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38D7EB" w14:textId="2B6BA02F" w:rsidR="00CB7FE4" w:rsidRDefault="0046511B" w:rsidP="00AF5C4D">
      <w:pPr>
        <w:spacing w:line="276" w:lineRule="auto"/>
        <w:ind w:right="-425" w:firstLine="720"/>
        <w:jc w:val="both"/>
        <w:rPr>
          <w:rFonts w:ascii="Times New Roman" w:hAnsi="Times New Roman" w:cs="Times New Roman"/>
        </w:rPr>
      </w:pPr>
      <w:r w:rsidRPr="00AF5C4D">
        <w:rPr>
          <w:rFonts w:ascii="Times New Roman" w:hAnsi="Times New Roman" w:cs="Times New Roman"/>
          <w:lang w:val="en-US"/>
        </w:rPr>
        <w:t>7</w:t>
      </w:r>
      <w:r w:rsidR="00A37B59" w:rsidRPr="00AF5C4D">
        <w:rPr>
          <w:rFonts w:ascii="Times New Roman" w:hAnsi="Times New Roman" w:cs="Times New Roman"/>
        </w:rPr>
        <w:t xml:space="preserve"> pav. 2021–</w:t>
      </w:r>
      <w:r w:rsidR="00AF5C4D" w:rsidRPr="00AF5C4D">
        <w:rPr>
          <w:rFonts w:ascii="Times New Roman" w:hAnsi="Times New Roman" w:cs="Times New Roman"/>
        </w:rPr>
        <w:t xml:space="preserve">2022 metų NMPP rezultatų palyginimas </w:t>
      </w:r>
      <w:r w:rsidR="00560CA8" w:rsidRPr="00AF5C4D">
        <w:rPr>
          <w:rFonts w:ascii="Times New Roman" w:hAnsi="Times New Roman" w:cs="Times New Roman"/>
        </w:rPr>
        <w:t>(2021 metų rez</w:t>
      </w:r>
      <w:r w:rsidR="00AF5C4D">
        <w:rPr>
          <w:rFonts w:ascii="Times New Roman" w:hAnsi="Times New Roman" w:cs="Times New Roman"/>
        </w:rPr>
        <w:t xml:space="preserve">ultatai vertinami taškais, 2022 m.  </w:t>
      </w:r>
      <w:r w:rsidR="00A37B59" w:rsidRPr="00AF5C4D">
        <w:rPr>
          <w:rFonts w:ascii="Times New Roman" w:hAnsi="Times New Roman" w:cs="Times New Roman"/>
        </w:rPr>
        <w:t xml:space="preserve">– </w:t>
      </w:r>
      <w:r w:rsidR="00560CA8" w:rsidRPr="00AF5C4D">
        <w:rPr>
          <w:rFonts w:ascii="Times New Roman" w:hAnsi="Times New Roman" w:cs="Times New Roman"/>
        </w:rPr>
        <w:t>procentais)</w:t>
      </w:r>
      <w:r w:rsidR="00AF5C4D" w:rsidRPr="00AF5C4D">
        <w:rPr>
          <w:rFonts w:ascii="Times New Roman" w:hAnsi="Times New Roman" w:cs="Times New Roman"/>
        </w:rPr>
        <w:t xml:space="preserve"> (NŠA duomenys)</w:t>
      </w:r>
      <w:r w:rsidR="00A37B59" w:rsidRPr="00AF5C4D">
        <w:rPr>
          <w:rFonts w:ascii="Times New Roman" w:hAnsi="Times New Roman" w:cs="Times New Roman"/>
        </w:rPr>
        <w:t>.</w:t>
      </w:r>
    </w:p>
    <w:p w14:paraId="5AECF254" w14:textId="77777777" w:rsidR="002E6CE8" w:rsidRPr="00AF5C4D" w:rsidRDefault="002E6CE8" w:rsidP="00AF5C4D">
      <w:pPr>
        <w:spacing w:line="276" w:lineRule="auto"/>
        <w:ind w:right="-425" w:firstLine="720"/>
        <w:jc w:val="both"/>
        <w:rPr>
          <w:rFonts w:ascii="Times New Roman" w:hAnsi="Times New Roman" w:cs="Times New Roman"/>
        </w:rPr>
      </w:pPr>
    </w:p>
    <w:p w14:paraId="29E8AA2A" w14:textId="19207AB3" w:rsidR="00825DC4" w:rsidRPr="00142F20" w:rsidRDefault="00825DC4" w:rsidP="00825DC4">
      <w:pPr>
        <w:spacing w:after="0" w:line="360" w:lineRule="auto"/>
        <w:ind w:firstLine="720"/>
        <w:jc w:val="both"/>
        <w:rPr>
          <w:rFonts w:ascii="Times New Roman" w:hAnsi="Times New Roman" w:cs="Times New Roman"/>
          <w:b/>
          <w:bCs/>
          <w:i/>
          <w:sz w:val="24"/>
          <w:szCs w:val="24"/>
        </w:rPr>
      </w:pPr>
      <w:r w:rsidRPr="00142F20">
        <w:rPr>
          <w:rFonts w:ascii="Times New Roman" w:hAnsi="Times New Roman" w:cs="Times New Roman"/>
          <w:b/>
          <w:bCs/>
          <w:i/>
          <w:sz w:val="24"/>
          <w:szCs w:val="24"/>
        </w:rPr>
        <w:t>Pažangos vertinimas</w:t>
      </w:r>
    </w:p>
    <w:p w14:paraId="067F43A5" w14:textId="5516277F" w:rsidR="00825DC4" w:rsidRDefault="00400C32" w:rsidP="000F3225">
      <w:pPr>
        <w:shd w:val="clear" w:color="auto" w:fill="FFFFFF" w:themeFill="background1"/>
        <w:spacing w:after="0" w:line="360" w:lineRule="auto"/>
        <w:ind w:firstLine="720"/>
        <w:contextualSpacing/>
        <w:jc w:val="both"/>
        <w:rPr>
          <w:rFonts w:ascii="Times New Roman" w:hAnsi="Times New Roman" w:cs="Times New Roman"/>
          <w:bCs/>
          <w:i/>
          <w:sz w:val="24"/>
          <w:szCs w:val="24"/>
        </w:rPr>
      </w:pPr>
      <w:r w:rsidRPr="00142F20">
        <w:rPr>
          <w:rFonts w:ascii="Times New Roman" w:hAnsi="Times New Roman" w:cs="Times New Roman"/>
          <w:bCs/>
          <w:i/>
          <w:sz w:val="24"/>
          <w:szCs w:val="24"/>
        </w:rPr>
        <w:t>Dvejų metų 4,</w:t>
      </w:r>
      <w:r w:rsidR="00A37B59" w:rsidRPr="00142F20">
        <w:rPr>
          <w:rFonts w:ascii="Times New Roman" w:hAnsi="Times New Roman" w:cs="Times New Roman"/>
          <w:bCs/>
          <w:i/>
          <w:sz w:val="24"/>
          <w:szCs w:val="24"/>
        </w:rPr>
        <w:t xml:space="preserve"> </w:t>
      </w:r>
      <w:r w:rsidRPr="00142F20">
        <w:rPr>
          <w:rFonts w:ascii="Times New Roman" w:hAnsi="Times New Roman" w:cs="Times New Roman"/>
          <w:bCs/>
          <w:i/>
          <w:sz w:val="24"/>
          <w:szCs w:val="24"/>
        </w:rPr>
        <w:t>8 klasių NMPP rezultatai yra aukštesni už šalies vidurkius. Pažanga išlaikoma.</w:t>
      </w:r>
    </w:p>
    <w:p w14:paraId="4DF6100C" w14:textId="77777777" w:rsidR="00AF5C4D" w:rsidRPr="00142F20" w:rsidRDefault="00AF5C4D" w:rsidP="000F3225">
      <w:pPr>
        <w:shd w:val="clear" w:color="auto" w:fill="FFFFFF" w:themeFill="background1"/>
        <w:spacing w:after="0" w:line="360" w:lineRule="auto"/>
        <w:ind w:firstLine="720"/>
        <w:contextualSpacing/>
        <w:jc w:val="both"/>
        <w:rPr>
          <w:rFonts w:ascii="Times New Roman" w:hAnsi="Times New Roman"/>
          <w:i/>
          <w:sz w:val="24"/>
          <w:szCs w:val="24"/>
        </w:rPr>
      </w:pPr>
    </w:p>
    <w:p w14:paraId="52DAFF66" w14:textId="01F34D0F" w:rsidR="00BF18DE" w:rsidRPr="00C55F1D" w:rsidRDefault="001064C3" w:rsidP="000F3225">
      <w:pPr>
        <w:shd w:val="clear" w:color="auto" w:fill="FFFFFF" w:themeFill="background1"/>
        <w:spacing w:after="0" w:line="360" w:lineRule="auto"/>
        <w:ind w:firstLine="720"/>
        <w:contextualSpacing/>
        <w:jc w:val="both"/>
        <w:rPr>
          <w:rFonts w:ascii="Times New Roman" w:hAnsi="Times New Roman"/>
          <w:strike/>
          <w:sz w:val="24"/>
          <w:szCs w:val="24"/>
        </w:rPr>
      </w:pPr>
      <w:r w:rsidRPr="00C55F1D">
        <w:rPr>
          <w:rFonts w:ascii="Times New Roman" w:hAnsi="Times New Roman"/>
          <w:sz w:val="24"/>
          <w:szCs w:val="24"/>
        </w:rPr>
        <w:t xml:space="preserve">Efektyvaus </w:t>
      </w:r>
      <w:r w:rsidR="00C54DC7" w:rsidRPr="00C55F1D">
        <w:rPr>
          <w:rFonts w:ascii="Times New Roman" w:hAnsi="Times New Roman"/>
          <w:sz w:val="24"/>
          <w:szCs w:val="24"/>
        </w:rPr>
        <w:t>bendrojo ugdymo mokyklų</w:t>
      </w:r>
      <w:r w:rsidRPr="00C55F1D">
        <w:rPr>
          <w:rFonts w:ascii="Times New Roman" w:hAnsi="Times New Roman"/>
          <w:sz w:val="24"/>
          <w:szCs w:val="24"/>
        </w:rPr>
        <w:t xml:space="preserve"> tinklo formavimas </w:t>
      </w:r>
      <w:r w:rsidR="00AF55A1" w:rsidRPr="00C55F1D">
        <w:rPr>
          <w:rFonts w:ascii="Times New Roman" w:hAnsi="Times New Roman"/>
          <w:sz w:val="24"/>
          <w:szCs w:val="24"/>
        </w:rPr>
        <w:t>yra vienas iš veiksnių</w:t>
      </w:r>
      <w:r w:rsidR="00A37B59">
        <w:rPr>
          <w:rFonts w:ascii="Times New Roman" w:hAnsi="Times New Roman"/>
          <w:sz w:val="24"/>
          <w:szCs w:val="24"/>
        </w:rPr>
        <w:t>,</w:t>
      </w:r>
      <w:r w:rsidR="00AF55A1" w:rsidRPr="00C55F1D">
        <w:rPr>
          <w:rFonts w:ascii="Times New Roman" w:hAnsi="Times New Roman"/>
          <w:sz w:val="24"/>
          <w:szCs w:val="24"/>
        </w:rPr>
        <w:t xml:space="preserve"> </w:t>
      </w:r>
      <w:r w:rsidR="00A37B59">
        <w:rPr>
          <w:rFonts w:ascii="Times New Roman" w:hAnsi="Times New Roman"/>
          <w:sz w:val="24"/>
          <w:szCs w:val="24"/>
        </w:rPr>
        <w:t>sąlygojančių</w:t>
      </w:r>
      <w:r w:rsidR="00AF55A1" w:rsidRPr="00C55F1D">
        <w:rPr>
          <w:rFonts w:ascii="Times New Roman" w:hAnsi="Times New Roman"/>
          <w:sz w:val="24"/>
          <w:szCs w:val="24"/>
        </w:rPr>
        <w:t xml:space="preserve"> mokinių pasiekimus, todėl t</w:t>
      </w:r>
      <w:r w:rsidR="00797287" w:rsidRPr="00C55F1D">
        <w:rPr>
          <w:rFonts w:ascii="Times New Roman" w:hAnsi="Times New Roman"/>
          <w:sz w:val="24"/>
          <w:szCs w:val="24"/>
        </w:rPr>
        <w:t xml:space="preserve">oliau ataskaitoje </w:t>
      </w:r>
      <w:r w:rsidR="004B7E01" w:rsidRPr="00C55F1D">
        <w:rPr>
          <w:rFonts w:ascii="Times New Roman" w:hAnsi="Times New Roman"/>
          <w:sz w:val="24"/>
          <w:szCs w:val="24"/>
        </w:rPr>
        <w:t>analizuojami</w:t>
      </w:r>
      <w:r w:rsidR="009A6C45" w:rsidRPr="00C55F1D">
        <w:rPr>
          <w:rFonts w:ascii="Times New Roman" w:hAnsi="Times New Roman"/>
          <w:sz w:val="24"/>
          <w:szCs w:val="24"/>
        </w:rPr>
        <w:t xml:space="preserve"> </w:t>
      </w:r>
      <w:r w:rsidR="00627997" w:rsidRPr="00C55F1D">
        <w:rPr>
          <w:rFonts w:ascii="Times New Roman" w:hAnsi="Times New Roman"/>
          <w:sz w:val="24"/>
          <w:szCs w:val="24"/>
        </w:rPr>
        <w:t xml:space="preserve">mokinių pasiekimai, </w:t>
      </w:r>
      <w:r w:rsidR="009A6C45" w:rsidRPr="00C55F1D">
        <w:rPr>
          <w:rFonts w:ascii="Times New Roman" w:hAnsi="Times New Roman"/>
          <w:sz w:val="24"/>
          <w:szCs w:val="24"/>
        </w:rPr>
        <w:t>remiantis paskutini</w:t>
      </w:r>
      <w:r w:rsidR="00274851" w:rsidRPr="00C55F1D">
        <w:rPr>
          <w:rFonts w:ascii="Times New Roman" w:hAnsi="Times New Roman"/>
          <w:sz w:val="24"/>
          <w:szCs w:val="24"/>
        </w:rPr>
        <w:t xml:space="preserve">ųjų metų </w:t>
      </w:r>
      <w:r w:rsidR="004B7E01" w:rsidRPr="00C55F1D">
        <w:rPr>
          <w:rFonts w:ascii="Times New Roman" w:hAnsi="Times New Roman"/>
          <w:sz w:val="24"/>
          <w:szCs w:val="24"/>
        </w:rPr>
        <w:t>pagrindi</w:t>
      </w:r>
      <w:r w:rsidR="00257101">
        <w:rPr>
          <w:rFonts w:ascii="Times New Roman" w:hAnsi="Times New Roman"/>
          <w:sz w:val="24"/>
          <w:szCs w:val="24"/>
        </w:rPr>
        <w:t>nio ugdymo pasiekimų patikrinimo</w:t>
      </w:r>
      <w:r w:rsidR="004B7E01" w:rsidRPr="00C55F1D">
        <w:rPr>
          <w:rFonts w:ascii="Times New Roman" w:hAnsi="Times New Roman"/>
          <w:sz w:val="24"/>
          <w:szCs w:val="24"/>
        </w:rPr>
        <w:t xml:space="preserve"> (toliau – PUPP) </w:t>
      </w:r>
      <w:r w:rsidR="00274851" w:rsidRPr="00C55F1D">
        <w:rPr>
          <w:rFonts w:ascii="Times New Roman" w:hAnsi="Times New Roman"/>
          <w:sz w:val="24"/>
          <w:szCs w:val="24"/>
        </w:rPr>
        <w:t xml:space="preserve">rezultatais, </w:t>
      </w:r>
      <w:r w:rsidR="0042357F" w:rsidRPr="00C55F1D">
        <w:rPr>
          <w:rFonts w:ascii="Times New Roman" w:hAnsi="Times New Roman"/>
          <w:sz w:val="24"/>
          <w:szCs w:val="24"/>
        </w:rPr>
        <w:t>vertinant kie</w:t>
      </w:r>
      <w:r w:rsidR="00714928">
        <w:rPr>
          <w:rFonts w:ascii="Times New Roman" w:hAnsi="Times New Roman"/>
          <w:sz w:val="24"/>
          <w:szCs w:val="24"/>
        </w:rPr>
        <w:t>kvienos mokyklos daromą pažangą</w:t>
      </w:r>
      <w:r w:rsidR="003846E7" w:rsidRPr="00C55F1D">
        <w:rPr>
          <w:rFonts w:ascii="Times New Roman" w:hAnsi="Times New Roman"/>
          <w:sz w:val="24"/>
          <w:szCs w:val="24"/>
        </w:rPr>
        <w:t xml:space="preserve"> </w:t>
      </w:r>
      <w:r w:rsidR="00714928">
        <w:rPr>
          <w:rFonts w:ascii="Times New Roman" w:hAnsi="Times New Roman"/>
          <w:sz w:val="24"/>
          <w:szCs w:val="24"/>
        </w:rPr>
        <w:t xml:space="preserve">per kelerius metus </w:t>
      </w:r>
      <w:r w:rsidR="0042357F" w:rsidRPr="00C55F1D">
        <w:rPr>
          <w:rFonts w:ascii="Times New Roman" w:hAnsi="Times New Roman"/>
          <w:sz w:val="24"/>
          <w:szCs w:val="24"/>
        </w:rPr>
        <w:t>Kauno miesto savivaldybės ir šalies mastu.</w:t>
      </w:r>
      <w:r w:rsidR="00506CF0" w:rsidRPr="00C55F1D">
        <w:rPr>
          <w:rFonts w:ascii="Times New Roman" w:hAnsi="Times New Roman"/>
          <w:sz w:val="24"/>
          <w:szCs w:val="24"/>
        </w:rPr>
        <w:t xml:space="preserve"> </w:t>
      </w:r>
    </w:p>
    <w:p w14:paraId="5E13E87C" w14:textId="3D436C4C" w:rsidR="00227F1E" w:rsidRDefault="00442A18" w:rsidP="00853AA1">
      <w:pPr>
        <w:shd w:val="clear" w:color="auto" w:fill="FFFFFF" w:themeFill="background1"/>
        <w:spacing w:after="0" w:line="360" w:lineRule="auto"/>
        <w:ind w:firstLine="720"/>
        <w:contextualSpacing/>
        <w:jc w:val="both"/>
        <w:rPr>
          <w:rFonts w:ascii="Times New Roman" w:hAnsi="Times New Roman" w:cs="Times New Roman"/>
          <w:sz w:val="24"/>
          <w:szCs w:val="24"/>
        </w:rPr>
      </w:pPr>
      <w:r w:rsidRPr="00714928">
        <w:rPr>
          <w:rFonts w:ascii="Times New Roman" w:hAnsi="Times New Roman"/>
          <w:sz w:val="24"/>
          <w:szCs w:val="24"/>
        </w:rPr>
        <w:t>2022</w:t>
      </w:r>
      <w:r w:rsidR="00D14C64" w:rsidRPr="00714928">
        <w:rPr>
          <w:rFonts w:ascii="Times New Roman" w:hAnsi="Times New Roman"/>
          <w:sz w:val="24"/>
          <w:szCs w:val="24"/>
        </w:rPr>
        <w:t xml:space="preserve"> metų </w:t>
      </w:r>
      <w:r w:rsidR="00CD1849" w:rsidRPr="00714928">
        <w:rPr>
          <w:rFonts w:ascii="Times New Roman" w:hAnsi="Times New Roman"/>
          <w:sz w:val="24"/>
          <w:szCs w:val="24"/>
        </w:rPr>
        <w:t>PUPP pasiekimų analizė parodė</w:t>
      </w:r>
      <w:r w:rsidR="00CD1849" w:rsidRPr="00736479">
        <w:rPr>
          <w:rFonts w:ascii="Times New Roman" w:hAnsi="Times New Roman"/>
          <w:sz w:val="24"/>
          <w:szCs w:val="24"/>
        </w:rPr>
        <w:t xml:space="preserve">, kad </w:t>
      </w:r>
      <w:r w:rsidR="00BF18DE" w:rsidRPr="00736479">
        <w:rPr>
          <w:rFonts w:ascii="Times New Roman" w:hAnsi="Times New Roman"/>
          <w:sz w:val="24"/>
          <w:szCs w:val="24"/>
        </w:rPr>
        <w:t>Kauno miesto savivaldybės lietuvių</w:t>
      </w:r>
      <w:r w:rsidR="004B7E01" w:rsidRPr="00736479">
        <w:rPr>
          <w:rFonts w:ascii="Times New Roman" w:hAnsi="Times New Roman"/>
          <w:sz w:val="24"/>
          <w:szCs w:val="24"/>
        </w:rPr>
        <w:t xml:space="preserve"> kalbos</w:t>
      </w:r>
      <w:r w:rsidR="00713144" w:rsidRPr="00736479">
        <w:rPr>
          <w:rFonts w:ascii="Times New Roman" w:hAnsi="Times New Roman"/>
          <w:sz w:val="24"/>
          <w:szCs w:val="24"/>
        </w:rPr>
        <w:t xml:space="preserve"> ir literatūros</w:t>
      </w:r>
      <w:r w:rsidR="00C64B18" w:rsidRPr="00736479">
        <w:rPr>
          <w:rFonts w:ascii="Times New Roman" w:hAnsi="Times New Roman"/>
          <w:sz w:val="24"/>
          <w:szCs w:val="24"/>
        </w:rPr>
        <w:t xml:space="preserve"> bei </w:t>
      </w:r>
      <w:r w:rsidR="00BF18DE" w:rsidRPr="00736479">
        <w:rPr>
          <w:rFonts w:ascii="Times New Roman" w:hAnsi="Times New Roman"/>
          <w:sz w:val="24"/>
          <w:szCs w:val="24"/>
        </w:rPr>
        <w:t xml:space="preserve">matematikos </w:t>
      </w:r>
      <w:r w:rsidR="00C64B18" w:rsidRPr="00736479">
        <w:rPr>
          <w:rFonts w:ascii="Times New Roman" w:hAnsi="Times New Roman"/>
          <w:sz w:val="24"/>
          <w:szCs w:val="24"/>
        </w:rPr>
        <w:t xml:space="preserve">PUPP rezultatai </w:t>
      </w:r>
      <w:r w:rsidR="00BF18DE" w:rsidRPr="00F56484">
        <w:rPr>
          <w:rFonts w:ascii="Times New Roman" w:hAnsi="Times New Roman"/>
          <w:sz w:val="24"/>
          <w:szCs w:val="24"/>
        </w:rPr>
        <w:t>aukštesni už Lietuvos vidurkį</w:t>
      </w:r>
      <w:r w:rsidR="00CA03BA" w:rsidRPr="00F56484">
        <w:rPr>
          <w:rFonts w:ascii="Times New Roman" w:hAnsi="Times New Roman"/>
          <w:sz w:val="24"/>
          <w:szCs w:val="24"/>
        </w:rPr>
        <w:t>.</w:t>
      </w:r>
      <w:r w:rsidR="00853AA1" w:rsidRPr="00F56484">
        <w:rPr>
          <w:rFonts w:ascii="Times New Roman" w:hAnsi="Times New Roman"/>
          <w:sz w:val="24"/>
          <w:szCs w:val="24"/>
        </w:rPr>
        <w:t xml:space="preserve"> </w:t>
      </w:r>
      <w:r w:rsidR="00093ACF" w:rsidRPr="00F56484">
        <w:rPr>
          <w:rFonts w:ascii="Times New Roman" w:hAnsi="Times New Roman" w:cs="Times New Roman"/>
          <w:sz w:val="24"/>
          <w:szCs w:val="24"/>
        </w:rPr>
        <w:t>2022 </w:t>
      </w:r>
      <w:r w:rsidR="00714928" w:rsidRPr="00F56484">
        <w:rPr>
          <w:rFonts w:ascii="Times New Roman" w:hAnsi="Times New Roman" w:cs="Times New Roman"/>
          <w:sz w:val="24"/>
          <w:szCs w:val="24"/>
        </w:rPr>
        <w:t>metais Kauno miesto savivaldybės</w:t>
      </w:r>
      <w:r w:rsidR="00227F1E" w:rsidRPr="00F56484">
        <w:rPr>
          <w:rFonts w:ascii="Times New Roman" w:hAnsi="Times New Roman" w:cs="Times New Roman"/>
          <w:sz w:val="24"/>
          <w:szCs w:val="24"/>
        </w:rPr>
        <w:t xml:space="preserve"> PUPP lietuvių kalbos ir literatūros surinktų taškų procentais vi</w:t>
      </w:r>
      <w:r w:rsidR="00227F1E" w:rsidRPr="00093ACF">
        <w:rPr>
          <w:rFonts w:ascii="Times New Roman" w:hAnsi="Times New Roman" w:cs="Times New Roman"/>
          <w:sz w:val="24"/>
          <w:szCs w:val="24"/>
        </w:rPr>
        <w:t xml:space="preserve">durkis </w:t>
      </w:r>
      <w:r w:rsidRPr="00F56484">
        <w:rPr>
          <w:rFonts w:ascii="Times New Roman" w:hAnsi="Times New Roman" w:cs="Times New Roman"/>
          <w:sz w:val="24"/>
          <w:szCs w:val="24"/>
        </w:rPr>
        <w:t>(</w:t>
      </w:r>
      <w:r w:rsidR="00227F1E" w:rsidRPr="00F56484">
        <w:rPr>
          <w:rFonts w:ascii="Times New Roman" w:hAnsi="Times New Roman" w:cs="Times New Roman"/>
          <w:sz w:val="24"/>
          <w:szCs w:val="24"/>
        </w:rPr>
        <w:t>60,8</w:t>
      </w:r>
      <w:r w:rsidRPr="00F56484">
        <w:rPr>
          <w:rFonts w:ascii="Times New Roman" w:hAnsi="Times New Roman" w:cs="Times New Roman"/>
          <w:sz w:val="24"/>
          <w:szCs w:val="24"/>
        </w:rPr>
        <w:t>)</w:t>
      </w:r>
      <w:r w:rsidR="00093ACF">
        <w:rPr>
          <w:rFonts w:ascii="Times New Roman" w:hAnsi="Times New Roman" w:cs="Times New Roman"/>
          <w:sz w:val="24"/>
          <w:szCs w:val="24"/>
        </w:rPr>
        <w:t xml:space="preserve"> buvo </w:t>
      </w:r>
      <w:r w:rsidR="00227F1E" w:rsidRPr="007B7FA1">
        <w:rPr>
          <w:rFonts w:ascii="Times New Roman" w:hAnsi="Times New Roman" w:cs="Times New Roman"/>
          <w:sz w:val="24"/>
          <w:szCs w:val="24"/>
        </w:rPr>
        <w:t xml:space="preserve">didesnis už šalies vidurkį </w:t>
      </w:r>
      <w:r w:rsidR="00227F1E" w:rsidRPr="00F56484">
        <w:rPr>
          <w:rFonts w:ascii="Times New Roman" w:hAnsi="Times New Roman" w:cs="Times New Roman"/>
          <w:sz w:val="24"/>
          <w:szCs w:val="24"/>
        </w:rPr>
        <w:t>(55,8 proc. )</w:t>
      </w:r>
      <w:r w:rsidRPr="00F56484">
        <w:rPr>
          <w:rFonts w:ascii="Times New Roman" w:hAnsi="Times New Roman" w:cs="Times New Roman"/>
          <w:sz w:val="24"/>
          <w:szCs w:val="24"/>
        </w:rPr>
        <w:t>, t</w:t>
      </w:r>
      <w:r w:rsidR="00227F1E" w:rsidRPr="00F56484">
        <w:rPr>
          <w:rFonts w:ascii="Times New Roman" w:hAnsi="Times New Roman" w:cs="Times New Roman"/>
          <w:sz w:val="24"/>
          <w:szCs w:val="24"/>
        </w:rPr>
        <w:t>.</w:t>
      </w:r>
      <w:r w:rsidR="00714928" w:rsidRPr="00F56484">
        <w:rPr>
          <w:rFonts w:ascii="Times New Roman" w:hAnsi="Times New Roman" w:cs="Times New Roman"/>
          <w:sz w:val="24"/>
          <w:szCs w:val="24"/>
        </w:rPr>
        <w:t xml:space="preserve"> </w:t>
      </w:r>
      <w:r w:rsidRPr="00F56484">
        <w:rPr>
          <w:rFonts w:ascii="Times New Roman" w:hAnsi="Times New Roman" w:cs="Times New Roman"/>
          <w:sz w:val="24"/>
          <w:szCs w:val="24"/>
        </w:rPr>
        <w:t>y. viršijo 9 proc.</w:t>
      </w:r>
      <w:r>
        <w:rPr>
          <w:rFonts w:ascii="Times New Roman" w:hAnsi="Times New Roman" w:cs="Times New Roman"/>
          <w:sz w:val="24"/>
          <w:szCs w:val="24"/>
        </w:rPr>
        <w:t xml:space="preserve"> </w:t>
      </w:r>
      <w:r w:rsidR="00853AA1">
        <w:rPr>
          <w:rFonts w:ascii="Times New Roman" w:hAnsi="Times New Roman" w:cs="Times New Roman"/>
          <w:sz w:val="24"/>
          <w:szCs w:val="24"/>
        </w:rPr>
        <w:t xml:space="preserve"> </w:t>
      </w:r>
      <w:r w:rsidR="00714928">
        <w:rPr>
          <w:rFonts w:ascii="Times New Roman" w:hAnsi="Times New Roman" w:cs="Times New Roman"/>
          <w:sz w:val="24"/>
          <w:szCs w:val="24"/>
        </w:rPr>
        <w:t>2022 metais Kauno miesto savivaldybės</w:t>
      </w:r>
      <w:r w:rsidR="00227F1E" w:rsidRPr="007B7FA1">
        <w:rPr>
          <w:rFonts w:ascii="Times New Roman" w:hAnsi="Times New Roman" w:cs="Times New Roman"/>
          <w:sz w:val="24"/>
          <w:szCs w:val="24"/>
        </w:rPr>
        <w:t xml:space="preserve"> PUPP </w:t>
      </w:r>
      <w:r w:rsidR="00227F1E">
        <w:rPr>
          <w:rFonts w:ascii="Times New Roman" w:hAnsi="Times New Roman" w:cs="Times New Roman"/>
          <w:sz w:val="24"/>
          <w:szCs w:val="24"/>
        </w:rPr>
        <w:t>matematikos</w:t>
      </w:r>
      <w:r w:rsidR="00227F1E" w:rsidRPr="007B7FA1">
        <w:rPr>
          <w:rFonts w:ascii="Times New Roman" w:hAnsi="Times New Roman" w:cs="Times New Roman"/>
          <w:sz w:val="24"/>
          <w:szCs w:val="24"/>
        </w:rPr>
        <w:t xml:space="preserve"> </w:t>
      </w:r>
      <w:r w:rsidR="00227F1E" w:rsidRPr="00F56484">
        <w:rPr>
          <w:rFonts w:ascii="Times New Roman" w:hAnsi="Times New Roman" w:cs="Times New Roman"/>
          <w:sz w:val="24"/>
          <w:szCs w:val="24"/>
        </w:rPr>
        <w:t xml:space="preserve">surinktų taškų procentais </w:t>
      </w:r>
      <w:r w:rsidR="00227F1E" w:rsidRPr="007B3573">
        <w:rPr>
          <w:rFonts w:ascii="Times New Roman" w:hAnsi="Times New Roman" w:cs="Times New Roman"/>
          <w:sz w:val="24"/>
          <w:szCs w:val="24"/>
        </w:rPr>
        <w:t>vidurkis</w:t>
      </w:r>
      <w:r w:rsidR="00227F1E" w:rsidRPr="007B7FA1">
        <w:rPr>
          <w:rFonts w:ascii="Times New Roman" w:hAnsi="Times New Roman" w:cs="Times New Roman"/>
          <w:sz w:val="24"/>
          <w:szCs w:val="24"/>
        </w:rPr>
        <w:t xml:space="preserve"> </w:t>
      </w:r>
      <w:r w:rsidR="00F56484">
        <w:rPr>
          <w:rFonts w:ascii="Times New Roman" w:hAnsi="Times New Roman" w:cs="Times New Roman"/>
          <w:sz w:val="24"/>
          <w:szCs w:val="24"/>
        </w:rPr>
        <w:t>(</w:t>
      </w:r>
      <w:r w:rsidR="00227F1E" w:rsidRPr="00F56484">
        <w:rPr>
          <w:rFonts w:ascii="Times New Roman" w:hAnsi="Times New Roman" w:cs="Times New Roman"/>
          <w:sz w:val="24"/>
          <w:szCs w:val="24"/>
        </w:rPr>
        <w:t>43,1</w:t>
      </w:r>
      <w:r w:rsidR="00F56484">
        <w:rPr>
          <w:rFonts w:ascii="Times New Roman" w:hAnsi="Times New Roman" w:cs="Times New Roman"/>
          <w:sz w:val="24"/>
          <w:szCs w:val="24"/>
        </w:rPr>
        <w:t>)</w:t>
      </w:r>
      <w:r w:rsidR="00093ACF">
        <w:rPr>
          <w:rFonts w:ascii="Times New Roman" w:hAnsi="Times New Roman" w:cs="Times New Roman"/>
          <w:sz w:val="24"/>
          <w:szCs w:val="24"/>
        </w:rPr>
        <w:t xml:space="preserve"> buvo</w:t>
      </w:r>
      <w:r w:rsidR="00227F1E" w:rsidRPr="007B7FA1">
        <w:rPr>
          <w:rFonts w:ascii="Times New Roman" w:hAnsi="Times New Roman" w:cs="Times New Roman"/>
          <w:sz w:val="24"/>
          <w:szCs w:val="24"/>
        </w:rPr>
        <w:t xml:space="preserve"> </w:t>
      </w:r>
      <w:r w:rsidR="00853AA1">
        <w:rPr>
          <w:rFonts w:ascii="Times New Roman" w:hAnsi="Times New Roman" w:cs="Times New Roman"/>
          <w:sz w:val="24"/>
          <w:szCs w:val="24"/>
        </w:rPr>
        <w:t>d</w:t>
      </w:r>
      <w:r w:rsidR="00714928">
        <w:rPr>
          <w:rFonts w:ascii="Times New Roman" w:hAnsi="Times New Roman" w:cs="Times New Roman"/>
          <w:sz w:val="24"/>
          <w:szCs w:val="24"/>
        </w:rPr>
        <w:t xml:space="preserve">idesnis už šalies vidurkį </w:t>
      </w:r>
      <w:r w:rsidR="00714928" w:rsidRPr="00F56484">
        <w:rPr>
          <w:rFonts w:ascii="Times New Roman" w:hAnsi="Times New Roman" w:cs="Times New Roman"/>
          <w:sz w:val="24"/>
          <w:szCs w:val="24"/>
        </w:rPr>
        <w:t>(</w:t>
      </w:r>
      <w:r w:rsidR="00227F1E" w:rsidRPr="00F56484">
        <w:rPr>
          <w:rFonts w:ascii="Times New Roman" w:hAnsi="Times New Roman" w:cs="Times New Roman"/>
          <w:sz w:val="24"/>
          <w:szCs w:val="24"/>
        </w:rPr>
        <w:t>36,9 proc. )</w:t>
      </w:r>
      <w:r w:rsidRPr="00F56484">
        <w:rPr>
          <w:rFonts w:ascii="Times New Roman" w:hAnsi="Times New Roman" w:cs="Times New Roman"/>
          <w:sz w:val="24"/>
          <w:szCs w:val="24"/>
        </w:rPr>
        <w:t>, t.</w:t>
      </w:r>
      <w:r w:rsidR="00714928" w:rsidRPr="00F56484">
        <w:rPr>
          <w:rFonts w:ascii="Times New Roman" w:hAnsi="Times New Roman" w:cs="Times New Roman"/>
          <w:sz w:val="24"/>
          <w:szCs w:val="24"/>
        </w:rPr>
        <w:t xml:space="preserve"> </w:t>
      </w:r>
      <w:r w:rsidRPr="00F56484">
        <w:rPr>
          <w:rFonts w:ascii="Times New Roman" w:hAnsi="Times New Roman" w:cs="Times New Roman"/>
          <w:sz w:val="24"/>
          <w:szCs w:val="24"/>
        </w:rPr>
        <w:t>y. viršijo 16,8 proc</w:t>
      </w:r>
      <w:r>
        <w:rPr>
          <w:rFonts w:ascii="Times New Roman" w:hAnsi="Times New Roman" w:cs="Times New Roman"/>
          <w:sz w:val="24"/>
          <w:szCs w:val="24"/>
        </w:rPr>
        <w:t xml:space="preserve">. </w:t>
      </w:r>
      <w:r w:rsidR="00814BED">
        <w:rPr>
          <w:rFonts w:ascii="Times New Roman" w:hAnsi="Times New Roman" w:cs="Times New Roman"/>
          <w:sz w:val="24"/>
          <w:szCs w:val="24"/>
        </w:rPr>
        <w:t>(8 </w:t>
      </w:r>
      <w:r w:rsidR="00CD3F13">
        <w:rPr>
          <w:rFonts w:ascii="Times New Roman" w:hAnsi="Times New Roman" w:cs="Times New Roman"/>
          <w:sz w:val="24"/>
          <w:szCs w:val="24"/>
        </w:rPr>
        <w:t>pav.)</w:t>
      </w:r>
      <w:r w:rsidR="00227F1E">
        <w:rPr>
          <w:rFonts w:ascii="Times New Roman" w:hAnsi="Times New Roman" w:cs="Times New Roman"/>
          <w:sz w:val="24"/>
          <w:szCs w:val="24"/>
        </w:rPr>
        <w:t>.</w:t>
      </w:r>
    </w:p>
    <w:p w14:paraId="3CCAB430" w14:textId="77777777" w:rsidR="00206C5E" w:rsidRDefault="00206C5E" w:rsidP="004476CD">
      <w:pPr>
        <w:spacing w:line="360" w:lineRule="auto"/>
        <w:rPr>
          <w:rFonts w:ascii="Times New Roman" w:hAnsi="Times New Roman" w:cs="Times New Roman"/>
          <w:sz w:val="24"/>
          <w:szCs w:val="24"/>
        </w:rPr>
      </w:pPr>
      <w:r w:rsidRPr="00206C5E">
        <w:rPr>
          <w:rFonts w:ascii="Times New Roman" w:hAnsi="Times New Roman" w:cs="Times New Roman"/>
          <w:noProof/>
          <w:sz w:val="24"/>
          <w:szCs w:val="24"/>
          <w:lang w:eastAsia="lt-LT"/>
        </w:rPr>
        <w:lastRenderedPageBreak/>
        <w:drawing>
          <wp:inline distT="0" distB="0" distL="0" distR="0" wp14:anchorId="2F8EE8AA" wp14:editId="6B6510FF">
            <wp:extent cx="5911200" cy="3017520"/>
            <wp:effectExtent l="0" t="0" r="13970" b="1143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6F78CB" w14:textId="47C5965F" w:rsidR="00206C5E" w:rsidRPr="007B7FA1" w:rsidRDefault="00B127A8" w:rsidP="00227F1E">
      <w:pPr>
        <w:spacing w:line="360" w:lineRule="auto"/>
        <w:ind w:firstLine="720"/>
        <w:rPr>
          <w:rFonts w:ascii="Times New Roman" w:hAnsi="Times New Roman" w:cs="Times New Roman"/>
          <w:sz w:val="24"/>
          <w:szCs w:val="24"/>
        </w:rPr>
      </w:pPr>
      <w:r>
        <w:rPr>
          <w:rFonts w:ascii="Times New Roman" w:hAnsi="Times New Roman" w:cs="Times New Roman"/>
          <w:sz w:val="24"/>
          <w:szCs w:val="24"/>
          <w:lang w:val="en-US"/>
        </w:rPr>
        <w:t>8</w:t>
      </w:r>
      <w:r w:rsidR="001C7834">
        <w:rPr>
          <w:rFonts w:ascii="Times New Roman" w:hAnsi="Times New Roman" w:cs="Times New Roman"/>
          <w:sz w:val="24"/>
          <w:szCs w:val="24"/>
        </w:rPr>
        <w:t xml:space="preserve"> pav. </w:t>
      </w:r>
      <w:r w:rsidR="00093ACF">
        <w:rPr>
          <w:rFonts w:ascii="Times New Roman" w:hAnsi="Times New Roman" w:cs="Times New Roman"/>
          <w:sz w:val="24"/>
          <w:szCs w:val="24"/>
        </w:rPr>
        <w:t>2019–</w:t>
      </w:r>
      <w:r w:rsidR="00AF5C4D">
        <w:rPr>
          <w:rFonts w:ascii="Times New Roman" w:hAnsi="Times New Roman" w:cs="Times New Roman"/>
          <w:sz w:val="24"/>
          <w:szCs w:val="24"/>
        </w:rPr>
        <w:t>2022 m.</w:t>
      </w:r>
      <w:r w:rsidR="000A3C6E">
        <w:rPr>
          <w:rFonts w:ascii="Times New Roman" w:hAnsi="Times New Roman" w:cs="Times New Roman"/>
          <w:sz w:val="24"/>
          <w:szCs w:val="24"/>
        </w:rPr>
        <w:t xml:space="preserve"> </w:t>
      </w:r>
      <w:r w:rsidR="002E16C4">
        <w:rPr>
          <w:rFonts w:ascii="Times New Roman" w:hAnsi="Times New Roman" w:cs="Times New Roman"/>
          <w:sz w:val="24"/>
          <w:szCs w:val="24"/>
        </w:rPr>
        <w:t>PUPP rezultatų palyginimas</w:t>
      </w:r>
      <w:r w:rsidR="00AF5C4D">
        <w:rPr>
          <w:rFonts w:ascii="Times New Roman" w:hAnsi="Times New Roman" w:cs="Times New Roman"/>
          <w:sz w:val="24"/>
          <w:szCs w:val="24"/>
        </w:rPr>
        <w:t xml:space="preserve"> (</w:t>
      </w:r>
      <w:r w:rsidR="002F7A79">
        <w:rPr>
          <w:rFonts w:ascii="Times New Roman" w:hAnsi="Times New Roman" w:cs="Times New Roman"/>
          <w:sz w:val="24"/>
          <w:szCs w:val="24"/>
        </w:rPr>
        <w:t>NŠA</w:t>
      </w:r>
      <w:r w:rsidR="00AF5C4D">
        <w:rPr>
          <w:rFonts w:ascii="Times New Roman" w:hAnsi="Times New Roman" w:cs="Times New Roman"/>
          <w:sz w:val="24"/>
          <w:szCs w:val="24"/>
        </w:rPr>
        <w:t xml:space="preserve"> duomenys)</w:t>
      </w:r>
      <w:r w:rsidR="002E16C4">
        <w:rPr>
          <w:rFonts w:ascii="Times New Roman" w:hAnsi="Times New Roman" w:cs="Times New Roman"/>
          <w:sz w:val="24"/>
          <w:szCs w:val="24"/>
        </w:rPr>
        <w:t>.</w:t>
      </w:r>
    </w:p>
    <w:p w14:paraId="463E9086" w14:textId="2F0983FF" w:rsidR="00227F1E" w:rsidRPr="00190186" w:rsidRDefault="00227F1E" w:rsidP="00CC547A">
      <w:pPr>
        <w:spacing w:after="0" w:line="360" w:lineRule="auto"/>
        <w:ind w:firstLine="720"/>
        <w:jc w:val="both"/>
        <w:rPr>
          <w:rFonts w:ascii="Times New Roman" w:hAnsi="Times New Roman"/>
          <w:sz w:val="24"/>
          <w:szCs w:val="24"/>
        </w:rPr>
      </w:pPr>
      <w:r w:rsidRPr="006309C4">
        <w:rPr>
          <w:rFonts w:ascii="Times New Roman" w:hAnsi="Times New Roman" w:cs="Times New Roman"/>
          <w:sz w:val="24"/>
          <w:szCs w:val="24"/>
        </w:rPr>
        <w:t xml:space="preserve">Pagrindinio ugdymo pasiekimų patikrinimo metu bent pagrindinį mokymosi pasiekimų lygį (6–10 balų) pasiekusių </w:t>
      </w:r>
      <w:r w:rsidR="006309C4" w:rsidRPr="006309C4">
        <w:rPr>
          <w:rFonts w:ascii="Times New Roman" w:hAnsi="Times New Roman" w:cs="Times New Roman"/>
          <w:sz w:val="24"/>
          <w:szCs w:val="24"/>
        </w:rPr>
        <w:t xml:space="preserve">Kauno miesto </w:t>
      </w:r>
      <w:r w:rsidRPr="006309C4">
        <w:rPr>
          <w:rFonts w:ascii="Times New Roman" w:hAnsi="Times New Roman" w:cs="Times New Roman"/>
          <w:sz w:val="24"/>
          <w:szCs w:val="24"/>
        </w:rPr>
        <w:t>savivaldybės bendrojo ugdymo mokyklų mokinių dalis (lietuvių k</w:t>
      </w:r>
      <w:r w:rsidR="00343436">
        <w:rPr>
          <w:rFonts w:ascii="Times New Roman" w:hAnsi="Times New Roman" w:cs="Times New Roman"/>
          <w:sz w:val="24"/>
          <w:szCs w:val="24"/>
        </w:rPr>
        <w:t xml:space="preserve">alba ir literatūra, matematika) </w:t>
      </w:r>
      <w:r w:rsidR="00093ACF">
        <w:rPr>
          <w:rFonts w:ascii="Times New Roman" w:hAnsi="Times New Roman" w:cs="Times New Roman"/>
          <w:sz w:val="24"/>
          <w:szCs w:val="24"/>
        </w:rPr>
        <w:t>2021–</w:t>
      </w:r>
      <w:r w:rsidRPr="006309C4">
        <w:rPr>
          <w:rFonts w:ascii="Times New Roman" w:hAnsi="Times New Roman" w:cs="Times New Roman"/>
          <w:sz w:val="24"/>
          <w:szCs w:val="24"/>
        </w:rPr>
        <w:t>2022</w:t>
      </w:r>
      <w:r w:rsidR="00501491">
        <w:rPr>
          <w:rFonts w:ascii="Times New Roman" w:hAnsi="Times New Roman" w:cs="Times New Roman"/>
          <w:sz w:val="24"/>
          <w:szCs w:val="24"/>
        </w:rPr>
        <w:t xml:space="preserve"> </w:t>
      </w:r>
      <w:r w:rsidR="00093ACF">
        <w:rPr>
          <w:rFonts w:ascii="Times New Roman" w:hAnsi="Times New Roman" w:cs="Times New Roman"/>
          <w:sz w:val="24"/>
          <w:szCs w:val="24"/>
        </w:rPr>
        <w:t>mokslo metais</w:t>
      </w:r>
      <w:r w:rsidR="00343436">
        <w:rPr>
          <w:rFonts w:ascii="Times New Roman" w:hAnsi="Times New Roman" w:cs="Times New Roman"/>
          <w:sz w:val="24"/>
          <w:szCs w:val="24"/>
        </w:rPr>
        <w:t xml:space="preserve"> </w:t>
      </w:r>
      <w:r w:rsidR="00093ACF">
        <w:rPr>
          <w:rFonts w:ascii="Times New Roman" w:hAnsi="Times New Roman" w:cs="Times New Roman"/>
          <w:sz w:val="24"/>
          <w:szCs w:val="24"/>
        </w:rPr>
        <w:t>buvo</w:t>
      </w:r>
      <w:r w:rsidRPr="006309C4">
        <w:rPr>
          <w:rFonts w:ascii="Times New Roman" w:hAnsi="Times New Roman" w:cs="Times New Roman"/>
          <w:sz w:val="24"/>
          <w:szCs w:val="24"/>
        </w:rPr>
        <w:t xml:space="preserve"> 34,35</w:t>
      </w:r>
      <w:r w:rsidR="00343436">
        <w:rPr>
          <w:rFonts w:ascii="Times New Roman" w:hAnsi="Times New Roman" w:cs="Times New Roman"/>
          <w:sz w:val="24"/>
          <w:szCs w:val="24"/>
        </w:rPr>
        <w:t xml:space="preserve"> proc.</w:t>
      </w:r>
      <w:r w:rsidR="001D54C9">
        <w:rPr>
          <w:rFonts w:ascii="Times New Roman" w:hAnsi="Times New Roman" w:cs="Times New Roman"/>
          <w:sz w:val="24"/>
          <w:szCs w:val="24"/>
        </w:rPr>
        <w:t xml:space="preserve"> Atliekant mokinių pasiek</w:t>
      </w:r>
      <w:r w:rsidR="00093ACF">
        <w:rPr>
          <w:rFonts w:ascii="Times New Roman" w:hAnsi="Times New Roman" w:cs="Times New Roman"/>
          <w:sz w:val="24"/>
          <w:szCs w:val="24"/>
        </w:rPr>
        <w:t>imų analizę savivaldybės mastu</w:t>
      </w:r>
      <w:r w:rsidR="001D54C9">
        <w:rPr>
          <w:rFonts w:ascii="Times New Roman" w:hAnsi="Times New Roman" w:cs="Times New Roman"/>
          <w:sz w:val="24"/>
          <w:szCs w:val="24"/>
        </w:rPr>
        <w:t xml:space="preserve">, vertinami kiekvienos mokyklos </w:t>
      </w:r>
      <w:r w:rsidR="00B76A20">
        <w:rPr>
          <w:rFonts w:ascii="Times New Roman" w:hAnsi="Times New Roman" w:cs="Times New Roman"/>
          <w:sz w:val="24"/>
          <w:szCs w:val="24"/>
        </w:rPr>
        <w:t>pasiekimai koduojant įstaigas.</w:t>
      </w:r>
    </w:p>
    <w:p w14:paraId="353ED43F" w14:textId="64A100D8" w:rsidR="00C7436E" w:rsidRDefault="00040ABF" w:rsidP="00CC547A">
      <w:pPr>
        <w:shd w:val="clear" w:color="auto" w:fill="FFFFFF" w:themeFill="background1"/>
        <w:spacing w:after="0" w:line="360" w:lineRule="auto"/>
        <w:ind w:firstLine="720"/>
        <w:jc w:val="both"/>
        <w:rPr>
          <w:rFonts w:ascii="Times New Roman" w:hAnsi="Times New Roman"/>
          <w:sz w:val="24"/>
          <w:szCs w:val="24"/>
        </w:rPr>
      </w:pPr>
      <w:r w:rsidRPr="00A7623C">
        <w:rPr>
          <w:rFonts w:ascii="Times New Roman" w:hAnsi="Times New Roman"/>
          <w:sz w:val="24"/>
          <w:szCs w:val="24"/>
        </w:rPr>
        <w:t xml:space="preserve">Kauno miesto savivaldybės </w:t>
      </w:r>
      <w:r w:rsidR="00093ACF">
        <w:rPr>
          <w:rFonts w:ascii="Times New Roman" w:hAnsi="Times New Roman"/>
          <w:sz w:val="24"/>
          <w:szCs w:val="24"/>
          <w:lang w:val="en-US"/>
        </w:rPr>
        <w:t xml:space="preserve">15 </w:t>
      </w:r>
      <w:r w:rsidRPr="00A7623C">
        <w:rPr>
          <w:rFonts w:ascii="Times New Roman" w:hAnsi="Times New Roman"/>
          <w:sz w:val="24"/>
          <w:szCs w:val="24"/>
        </w:rPr>
        <w:t>mokyklų</w:t>
      </w:r>
      <w:r w:rsidR="00F00524" w:rsidRPr="00A7623C">
        <w:rPr>
          <w:rFonts w:ascii="Times New Roman" w:hAnsi="Times New Roman"/>
          <w:sz w:val="24"/>
          <w:szCs w:val="24"/>
        </w:rPr>
        <w:t>,</w:t>
      </w:r>
      <w:r w:rsidRPr="00A7623C">
        <w:rPr>
          <w:rFonts w:ascii="Times New Roman" w:hAnsi="Times New Roman"/>
          <w:sz w:val="24"/>
          <w:szCs w:val="24"/>
        </w:rPr>
        <w:t xml:space="preserve"> dalyvavusių </w:t>
      </w:r>
      <w:r w:rsidR="00093ACF">
        <w:rPr>
          <w:rFonts w:ascii="Times New Roman" w:hAnsi="Times New Roman"/>
          <w:sz w:val="24"/>
          <w:szCs w:val="24"/>
        </w:rPr>
        <w:t xml:space="preserve">2021–2022 </w:t>
      </w:r>
      <w:r w:rsidR="00634723">
        <w:rPr>
          <w:rFonts w:ascii="Times New Roman" w:hAnsi="Times New Roman"/>
          <w:sz w:val="24"/>
          <w:szCs w:val="24"/>
        </w:rPr>
        <w:t xml:space="preserve">mokslo metais </w:t>
      </w:r>
      <w:r w:rsidR="00797287" w:rsidRPr="00A7623C">
        <w:rPr>
          <w:rFonts w:ascii="Times New Roman" w:hAnsi="Times New Roman"/>
          <w:sz w:val="24"/>
          <w:szCs w:val="24"/>
        </w:rPr>
        <w:t xml:space="preserve">PUPP, </w:t>
      </w:r>
      <w:r w:rsidR="00A7623C" w:rsidRPr="00A7623C">
        <w:rPr>
          <w:rFonts w:ascii="Times New Roman" w:hAnsi="Times New Roman"/>
          <w:sz w:val="24"/>
          <w:szCs w:val="24"/>
        </w:rPr>
        <w:t>t.</w:t>
      </w:r>
      <w:r w:rsidR="00093ACF">
        <w:rPr>
          <w:rFonts w:ascii="Times New Roman" w:hAnsi="Times New Roman"/>
          <w:sz w:val="24"/>
          <w:szCs w:val="24"/>
        </w:rPr>
        <w:t> </w:t>
      </w:r>
      <w:r w:rsidR="00A7623C" w:rsidRPr="00A7623C">
        <w:rPr>
          <w:rFonts w:ascii="Times New Roman" w:hAnsi="Times New Roman"/>
          <w:sz w:val="24"/>
          <w:szCs w:val="24"/>
        </w:rPr>
        <w:t xml:space="preserve">y. </w:t>
      </w:r>
      <w:r w:rsidR="00501491">
        <w:rPr>
          <w:rFonts w:ascii="Times New Roman" w:hAnsi="Times New Roman"/>
          <w:sz w:val="24"/>
          <w:szCs w:val="24"/>
          <w:lang w:val="en-US"/>
        </w:rPr>
        <w:t>62,</w:t>
      </w:r>
      <w:r w:rsidR="00093ACF">
        <w:rPr>
          <w:rFonts w:ascii="Times New Roman" w:hAnsi="Times New Roman"/>
          <w:sz w:val="24"/>
          <w:szCs w:val="24"/>
          <w:lang w:val="en-US"/>
        </w:rPr>
        <w:t>5 proc.</w:t>
      </w:r>
      <w:r w:rsidR="00F00524" w:rsidRPr="00A7623C">
        <w:rPr>
          <w:rFonts w:ascii="Times New Roman" w:hAnsi="Times New Roman"/>
          <w:sz w:val="24"/>
          <w:szCs w:val="24"/>
        </w:rPr>
        <w:t xml:space="preserve"> (</w:t>
      </w:r>
      <w:r w:rsidR="007B3573">
        <w:rPr>
          <w:rFonts w:ascii="Times New Roman" w:hAnsi="Times New Roman"/>
          <w:sz w:val="24"/>
          <w:szCs w:val="24"/>
        </w:rPr>
        <w:t xml:space="preserve">2020–2021 </w:t>
      </w:r>
      <w:r w:rsidR="00634723" w:rsidRPr="00634723">
        <w:rPr>
          <w:rFonts w:ascii="Times New Roman" w:hAnsi="Times New Roman"/>
          <w:sz w:val="24"/>
          <w:szCs w:val="24"/>
        </w:rPr>
        <w:t>mokslo metais</w:t>
      </w:r>
      <w:r w:rsidR="00826E0D">
        <w:rPr>
          <w:rFonts w:ascii="Times New Roman" w:hAnsi="Times New Roman"/>
          <w:sz w:val="24"/>
          <w:szCs w:val="24"/>
        </w:rPr>
        <w:t xml:space="preserve"> </w:t>
      </w:r>
      <w:r w:rsidR="007B3573">
        <w:rPr>
          <w:rFonts w:ascii="Times New Roman" w:hAnsi="Times New Roman"/>
          <w:sz w:val="24"/>
          <w:szCs w:val="24"/>
        </w:rPr>
        <w:t>–</w:t>
      </w:r>
      <w:r w:rsidR="00F00524" w:rsidRPr="00A7623C">
        <w:rPr>
          <w:rFonts w:ascii="Times New Roman" w:hAnsi="Times New Roman"/>
          <w:sz w:val="24"/>
          <w:szCs w:val="24"/>
        </w:rPr>
        <w:t>52 procentai)</w:t>
      </w:r>
      <w:r w:rsidR="007B3573">
        <w:rPr>
          <w:rFonts w:ascii="Times New Roman" w:hAnsi="Times New Roman"/>
          <w:sz w:val="24"/>
          <w:szCs w:val="24"/>
        </w:rPr>
        <w:t>,</w:t>
      </w:r>
      <w:r w:rsidR="00F00524" w:rsidRPr="00A7623C">
        <w:rPr>
          <w:rFonts w:ascii="Times New Roman" w:hAnsi="Times New Roman"/>
          <w:sz w:val="24"/>
          <w:szCs w:val="24"/>
        </w:rPr>
        <w:t xml:space="preserve"> pasiekė ir viršijo </w:t>
      </w:r>
      <w:r w:rsidR="00826E0D">
        <w:rPr>
          <w:rFonts w:ascii="Times New Roman" w:hAnsi="Times New Roman"/>
          <w:sz w:val="24"/>
          <w:szCs w:val="24"/>
        </w:rPr>
        <w:t xml:space="preserve">šalies </w:t>
      </w:r>
      <w:r w:rsidR="00797287" w:rsidRPr="00A7623C">
        <w:rPr>
          <w:rFonts w:ascii="Times New Roman" w:hAnsi="Times New Roman"/>
          <w:sz w:val="24"/>
          <w:szCs w:val="24"/>
        </w:rPr>
        <w:t>lietuvių kalbos ir literatūros</w:t>
      </w:r>
      <w:r w:rsidR="00776AF7">
        <w:rPr>
          <w:rFonts w:ascii="Times New Roman" w:hAnsi="Times New Roman"/>
          <w:sz w:val="24"/>
          <w:szCs w:val="24"/>
        </w:rPr>
        <w:t xml:space="preserve"> rezulta</w:t>
      </w:r>
      <w:r w:rsidR="003E0F45">
        <w:rPr>
          <w:rFonts w:ascii="Times New Roman" w:hAnsi="Times New Roman"/>
          <w:sz w:val="24"/>
          <w:szCs w:val="24"/>
        </w:rPr>
        <w:t>t</w:t>
      </w:r>
      <w:r w:rsidR="00826E0D">
        <w:rPr>
          <w:rFonts w:ascii="Times New Roman" w:hAnsi="Times New Roman"/>
          <w:sz w:val="24"/>
          <w:szCs w:val="24"/>
        </w:rPr>
        <w:t>ų vidurkį</w:t>
      </w:r>
      <w:r w:rsidR="00A7623C" w:rsidRPr="00A7623C">
        <w:rPr>
          <w:rFonts w:ascii="Times New Roman" w:hAnsi="Times New Roman"/>
          <w:sz w:val="24"/>
          <w:szCs w:val="24"/>
        </w:rPr>
        <w:t xml:space="preserve">; </w:t>
      </w:r>
      <w:r w:rsidRPr="00A7623C">
        <w:rPr>
          <w:rFonts w:ascii="Times New Roman" w:hAnsi="Times New Roman"/>
          <w:sz w:val="24"/>
          <w:szCs w:val="24"/>
        </w:rPr>
        <w:t>matematikos</w:t>
      </w:r>
      <w:r w:rsidR="007B3573">
        <w:rPr>
          <w:rFonts w:ascii="Times New Roman" w:hAnsi="Times New Roman"/>
          <w:sz w:val="24"/>
          <w:szCs w:val="24"/>
        </w:rPr>
        <w:t xml:space="preserve"> –</w:t>
      </w:r>
      <w:r w:rsidR="00826E0D">
        <w:rPr>
          <w:rFonts w:ascii="Times New Roman" w:hAnsi="Times New Roman"/>
          <w:sz w:val="24"/>
          <w:szCs w:val="24"/>
        </w:rPr>
        <w:t xml:space="preserve"> </w:t>
      </w:r>
      <w:r w:rsidR="00A7623C" w:rsidRPr="00A7623C">
        <w:rPr>
          <w:rFonts w:ascii="Times New Roman" w:hAnsi="Times New Roman"/>
          <w:sz w:val="24"/>
          <w:szCs w:val="24"/>
        </w:rPr>
        <w:t>14 mokyklų, t.</w:t>
      </w:r>
      <w:r w:rsidR="007B3573">
        <w:rPr>
          <w:rFonts w:ascii="Times New Roman" w:hAnsi="Times New Roman"/>
          <w:sz w:val="24"/>
          <w:szCs w:val="24"/>
        </w:rPr>
        <w:t xml:space="preserve"> y. 58,33 proc. (2020–</w:t>
      </w:r>
      <w:r w:rsidR="00A7623C" w:rsidRPr="00A7623C">
        <w:rPr>
          <w:rFonts w:ascii="Times New Roman" w:hAnsi="Times New Roman"/>
          <w:sz w:val="24"/>
          <w:szCs w:val="24"/>
        </w:rPr>
        <w:t xml:space="preserve">2021 </w:t>
      </w:r>
      <w:r w:rsidR="00634723" w:rsidRPr="00634723">
        <w:rPr>
          <w:rFonts w:ascii="Times New Roman" w:hAnsi="Times New Roman"/>
          <w:sz w:val="24"/>
          <w:szCs w:val="24"/>
        </w:rPr>
        <w:t>mokslo metais</w:t>
      </w:r>
      <w:r w:rsidR="00A7623C" w:rsidRPr="00A7623C">
        <w:rPr>
          <w:rFonts w:ascii="Times New Roman" w:hAnsi="Times New Roman"/>
          <w:sz w:val="24"/>
          <w:szCs w:val="24"/>
        </w:rPr>
        <w:t xml:space="preserve"> – 52 proc.)</w:t>
      </w:r>
      <w:r w:rsidR="007B3573">
        <w:rPr>
          <w:rFonts w:ascii="Times New Roman" w:hAnsi="Times New Roman"/>
          <w:sz w:val="24"/>
          <w:szCs w:val="24"/>
        </w:rPr>
        <w:t>,</w:t>
      </w:r>
      <w:r w:rsidR="00826E0D">
        <w:rPr>
          <w:rFonts w:ascii="Times New Roman" w:hAnsi="Times New Roman"/>
          <w:sz w:val="24"/>
          <w:szCs w:val="24"/>
        </w:rPr>
        <w:t xml:space="preserve"> viršijo</w:t>
      </w:r>
      <w:r w:rsidRPr="00A7623C">
        <w:rPr>
          <w:rFonts w:ascii="Times New Roman" w:hAnsi="Times New Roman"/>
          <w:sz w:val="24"/>
          <w:szCs w:val="24"/>
        </w:rPr>
        <w:t xml:space="preserve"> šalies </w:t>
      </w:r>
      <w:r w:rsidR="00F00524" w:rsidRPr="00A7623C">
        <w:rPr>
          <w:rFonts w:ascii="Times New Roman" w:hAnsi="Times New Roman"/>
          <w:sz w:val="24"/>
          <w:szCs w:val="24"/>
        </w:rPr>
        <w:t xml:space="preserve">pasiekimų </w:t>
      </w:r>
      <w:r w:rsidRPr="00A7623C">
        <w:rPr>
          <w:rFonts w:ascii="Times New Roman" w:hAnsi="Times New Roman"/>
          <w:sz w:val="24"/>
          <w:szCs w:val="24"/>
        </w:rPr>
        <w:t>vidurkį</w:t>
      </w:r>
      <w:r w:rsidR="00F00524" w:rsidRPr="00A7623C">
        <w:rPr>
          <w:rFonts w:ascii="Times New Roman" w:hAnsi="Times New Roman"/>
          <w:sz w:val="24"/>
          <w:szCs w:val="24"/>
        </w:rPr>
        <w:t>.</w:t>
      </w:r>
      <w:r w:rsidR="00EA2E2C" w:rsidRPr="00A7623C">
        <w:rPr>
          <w:rFonts w:ascii="Times New Roman" w:hAnsi="Times New Roman"/>
          <w:sz w:val="24"/>
          <w:szCs w:val="24"/>
        </w:rPr>
        <w:t xml:space="preserve"> </w:t>
      </w:r>
    </w:p>
    <w:p w14:paraId="2B3888C2" w14:textId="016E72DF" w:rsidR="00814BED" w:rsidRDefault="00814BED" w:rsidP="00CC547A">
      <w:pPr>
        <w:shd w:val="clear" w:color="auto" w:fill="FFFFFF" w:themeFill="background1"/>
        <w:spacing w:after="0" w:line="360" w:lineRule="auto"/>
        <w:ind w:firstLine="720"/>
        <w:jc w:val="both"/>
        <w:rPr>
          <w:rFonts w:ascii="Times New Roman" w:hAnsi="Times New Roman"/>
          <w:sz w:val="24"/>
          <w:szCs w:val="24"/>
        </w:rPr>
      </w:pPr>
      <w:r w:rsidRPr="0028793D">
        <w:rPr>
          <w:rFonts w:ascii="Times New Roman" w:hAnsi="Times New Roman"/>
          <w:sz w:val="24"/>
          <w:szCs w:val="24"/>
        </w:rPr>
        <w:t>Siekiant įvertinti mokyklų pasiekimus ir nustatyti tobulintin</w:t>
      </w:r>
      <w:r>
        <w:rPr>
          <w:rFonts w:ascii="Times New Roman" w:hAnsi="Times New Roman"/>
          <w:sz w:val="24"/>
          <w:szCs w:val="24"/>
        </w:rPr>
        <w:t>as sritis savivaldybės lygmeniu</w:t>
      </w:r>
      <w:r w:rsidRPr="0028793D">
        <w:rPr>
          <w:rFonts w:ascii="Times New Roman" w:hAnsi="Times New Roman"/>
          <w:sz w:val="24"/>
          <w:szCs w:val="24"/>
        </w:rPr>
        <w:t xml:space="preserve">, buvo atlikta paskutiniųjų metų </w:t>
      </w:r>
      <w:r>
        <w:rPr>
          <w:rFonts w:ascii="Times New Roman" w:hAnsi="Times New Roman"/>
          <w:sz w:val="24"/>
          <w:szCs w:val="24"/>
        </w:rPr>
        <w:t>PUPP analizė. 2020</w:t>
      </w:r>
      <w:r w:rsidRPr="0028793D">
        <w:rPr>
          <w:rFonts w:ascii="Times New Roman" w:hAnsi="Times New Roman"/>
          <w:sz w:val="24"/>
          <w:szCs w:val="24"/>
        </w:rPr>
        <w:t xml:space="preserve"> metais PUPP nebuvo organizuojami</w:t>
      </w:r>
      <w:r>
        <w:rPr>
          <w:rFonts w:ascii="Times New Roman" w:hAnsi="Times New Roman"/>
          <w:sz w:val="24"/>
          <w:szCs w:val="24"/>
        </w:rPr>
        <w:t xml:space="preserve"> (rezultatai yra tik lietuvių kalbos ir literatūros dalies žodžiu)</w:t>
      </w:r>
      <w:r w:rsidRPr="0028793D">
        <w:rPr>
          <w:rFonts w:ascii="Times New Roman" w:hAnsi="Times New Roman"/>
          <w:sz w:val="24"/>
          <w:szCs w:val="24"/>
        </w:rPr>
        <w:t>, todėl buvo analizuojami 2019, 2021 ir 2022 metų duomenys (</w:t>
      </w:r>
      <w:r>
        <w:rPr>
          <w:rFonts w:ascii="Times New Roman" w:hAnsi="Times New Roman"/>
          <w:sz w:val="24"/>
          <w:szCs w:val="24"/>
        </w:rPr>
        <w:t>9</w:t>
      </w:r>
      <w:r w:rsidRPr="0028793D">
        <w:rPr>
          <w:rFonts w:ascii="Times New Roman" w:hAnsi="Times New Roman"/>
          <w:sz w:val="24"/>
          <w:szCs w:val="24"/>
        </w:rPr>
        <w:t xml:space="preserve"> pav.). </w:t>
      </w:r>
      <w:r w:rsidRPr="002E4424">
        <w:rPr>
          <w:rFonts w:ascii="Times New Roman" w:hAnsi="Times New Roman"/>
          <w:color w:val="FF0000"/>
          <w:sz w:val="24"/>
          <w:szCs w:val="24"/>
        </w:rPr>
        <w:t xml:space="preserve"> </w:t>
      </w:r>
      <w:r>
        <w:rPr>
          <w:rFonts w:ascii="Times New Roman" w:hAnsi="Times New Roman"/>
          <w:sz w:val="24"/>
          <w:szCs w:val="24"/>
        </w:rPr>
        <w:t>P</w:t>
      </w:r>
      <w:r w:rsidRPr="00955A61">
        <w:rPr>
          <w:rFonts w:ascii="Times New Roman" w:hAnsi="Times New Roman"/>
          <w:sz w:val="24"/>
          <w:szCs w:val="24"/>
        </w:rPr>
        <w:t xml:space="preserve">aveiksle matoma, kad lietuvių kalbos ir literatūros rezultatai yra aukštesni nei matematikos ir </w:t>
      </w:r>
      <w:r>
        <w:rPr>
          <w:rFonts w:ascii="Times New Roman" w:hAnsi="Times New Roman"/>
          <w:sz w:val="24"/>
          <w:szCs w:val="24"/>
        </w:rPr>
        <w:t>kinta nežymiai –</w:t>
      </w:r>
      <w:r w:rsidRPr="00955A61">
        <w:rPr>
          <w:rFonts w:ascii="Times New Roman" w:hAnsi="Times New Roman"/>
          <w:sz w:val="24"/>
          <w:szCs w:val="24"/>
        </w:rPr>
        <w:t xml:space="preserve"> nuo 2018 iki 2021 metų (</w:t>
      </w:r>
      <w:r>
        <w:rPr>
          <w:rFonts w:ascii="Times New Roman" w:hAnsi="Times New Roman"/>
          <w:sz w:val="24"/>
          <w:szCs w:val="24"/>
        </w:rPr>
        <w:t>didėjo daugiau kaip 2 </w:t>
      </w:r>
      <w:r w:rsidRPr="00955A61">
        <w:rPr>
          <w:rFonts w:ascii="Times New Roman" w:hAnsi="Times New Roman"/>
          <w:sz w:val="24"/>
          <w:szCs w:val="24"/>
        </w:rPr>
        <w:t>proc.)</w:t>
      </w:r>
      <w:r>
        <w:rPr>
          <w:rFonts w:ascii="Times New Roman" w:hAnsi="Times New Roman"/>
          <w:sz w:val="24"/>
          <w:szCs w:val="24"/>
        </w:rPr>
        <w:t>.</w:t>
      </w:r>
    </w:p>
    <w:p w14:paraId="466148CE" w14:textId="46F5032B" w:rsidR="009F2423" w:rsidRDefault="00BB79FE" w:rsidP="009F2423">
      <w:pPr>
        <w:shd w:val="clear" w:color="auto" w:fill="FFFFFF" w:themeFill="background1"/>
        <w:spacing w:after="0" w:line="360" w:lineRule="auto"/>
        <w:jc w:val="both"/>
        <w:rPr>
          <w:rFonts w:ascii="Times New Roman" w:hAnsi="Times New Roman"/>
          <w:sz w:val="24"/>
          <w:szCs w:val="24"/>
        </w:rPr>
      </w:pPr>
      <w:r>
        <w:rPr>
          <w:noProof/>
          <w:lang w:eastAsia="lt-LT"/>
        </w:rPr>
        <w:lastRenderedPageBreak/>
        <w:drawing>
          <wp:inline distT="0" distB="0" distL="0" distR="0" wp14:anchorId="40875F77" wp14:editId="193A4FFE">
            <wp:extent cx="5941060" cy="3364865"/>
            <wp:effectExtent l="0" t="0" r="2540" b="6985"/>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32F176" w14:textId="435C25A0" w:rsidR="009F2423" w:rsidRDefault="007B3573" w:rsidP="00AF5C4D">
      <w:pPr>
        <w:shd w:val="clear" w:color="auto" w:fill="FFFFFF" w:themeFill="background1"/>
        <w:spacing w:after="0" w:line="276" w:lineRule="auto"/>
        <w:ind w:firstLine="720"/>
        <w:jc w:val="both"/>
        <w:rPr>
          <w:rFonts w:ascii="Times New Roman" w:hAnsi="Times New Roman"/>
        </w:rPr>
      </w:pPr>
      <w:r w:rsidRPr="00AF5C4D">
        <w:rPr>
          <w:rFonts w:ascii="Times New Roman" w:hAnsi="Times New Roman"/>
        </w:rPr>
        <w:t>9 pav. 6–</w:t>
      </w:r>
      <w:r w:rsidR="009F2423" w:rsidRPr="00AF5C4D">
        <w:rPr>
          <w:rFonts w:ascii="Times New Roman" w:hAnsi="Times New Roman"/>
        </w:rPr>
        <w:t>10</w:t>
      </w:r>
      <w:r w:rsidR="00352FD7" w:rsidRPr="00AF5C4D">
        <w:rPr>
          <w:rFonts w:ascii="Times New Roman" w:hAnsi="Times New Roman"/>
        </w:rPr>
        <w:t xml:space="preserve"> balų pasiekusių mokinių dalis 2018</w:t>
      </w:r>
      <w:r w:rsidR="00814BED" w:rsidRPr="00AF5C4D">
        <w:rPr>
          <w:rFonts w:ascii="Times New Roman" w:hAnsi="Times New Roman"/>
        </w:rPr>
        <w:t>–</w:t>
      </w:r>
      <w:r w:rsidR="00352FD7" w:rsidRPr="00AF5C4D">
        <w:rPr>
          <w:rFonts w:ascii="Times New Roman" w:hAnsi="Times New Roman"/>
        </w:rPr>
        <w:t>2022 m.</w:t>
      </w:r>
      <w:r w:rsidR="009F2423" w:rsidRPr="00AF5C4D">
        <w:rPr>
          <w:rFonts w:ascii="Times New Roman" w:hAnsi="Times New Roman"/>
        </w:rPr>
        <w:t xml:space="preserve"> K</w:t>
      </w:r>
      <w:r w:rsidR="00955A61" w:rsidRPr="00AF5C4D">
        <w:rPr>
          <w:rFonts w:ascii="Times New Roman" w:hAnsi="Times New Roman"/>
        </w:rPr>
        <w:t>a</w:t>
      </w:r>
      <w:r w:rsidR="00814BED" w:rsidRPr="00AF5C4D">
        <w:rPr>
          <w:rFonts w:ascii="Times New Roman" w:hAnsi="Times New Roman"/>
        </w:rPr>
        <w:t>uno miesto savivaldybėje</w:t>
      </w:r>
      <w:r w:rsidR="00352FD7" w:rsidRPr="00AF5C4D">
        <w:rPr>
          <w:rFonts w:ascii="Times New Roman" w:hAnsi="Times New Roman"/>
        </w:rPr>
        <w:t xml:space="preserve"> (Š</w:t>
      </w:r>
      <w:r w:rsidR="00AF5C4D">
        <w:rPr>
          <w:rFonts w:ascii="Times New Roman" w:hAnsi="Times New Roman"/>
        </w:rPr>
        <w:t>VIS </w:t>
      </w:r>
      <w:r w:rsidR="009F2423" w:rsidRPr="00AF5C4D">
        <w:rPr>
          <w:rFonts w:ascii="Times New Roman" w:hAnsi="Times New Roman"/>
        </w:rPr>
        <w:t>duom</w:t>
      </w:r>
      <w:r w:rsidR="00814BED" w:rsidRPr="00AF5C4D">
        <w:rPr>
          <w:rFonts w:ascii="Times New Roman" w:hAnsi="Times New Roman"/>
        </w:rPr>
        <w:t>enys</w:t>
      </w:r>
      <w:r w:rsidR="009F2423" w:rsidRPr="00AF5C4D">
        <w:rPr>
          <w:rFonts w:ascii="Times New Roman" w:hAnsi="Times New Roman"/>
        </w:rPr>
        <w:t>)</w:t>
      </w:r>
      <w:r w:rsidR="00814BED" w:rsidRPr="00AF5C4D">
        <w:rPr>
          <w:rFonts w:ascii="Times New Roman" w:hAnsi="Times New Roman"/>
        </w:rPr>
        <w:t>.</w:t>
      </w:r>
    </w:p>
    <w:p w14:paraId="411C371A" w14:textId="77777777" w:rsidR="00AF5C4D" w:rsidRPr="00AF5C4D" w:rsidRDefault="00AF5C4D" w:rsidP="00AF5C4D">
      <w:pPr>
        <w:shd w:val="clear" w:color="auto" w:fill="FFFFFF" w:themeFill="background1"/>
        <w:spacing w:after="0" w:line="276" w:lineRule="auto"/>
        <w:ind w:firstLine="720"/>
        <w:jc w:val="both"/>
        <w:rPr>
          <w:rFonts w:ascii="Times New Roman" w:hAnsi="Times New Roman"/>
        </w:rPr>
      </w:pPr>
    </w:p>
    <w:p w14:paraId="52565537" w14:textId="77777777" w:rsidR="005B2439" w:rsidRPr="002E4424" w:rsidRDefault="00D52CD0" w:rsidP="0075752B">
      <w:pPr>
        <w:shd w:val="clear" w:color="auto" w:fill="FFFFFF" w:themeFill="background1"/>
        <w:spacing w:line="360" w:lineRule="auto"/>
        <w:contextualSpacing/>
        <w:jc w:val="center"/>
        <w:rPr>
          <w:rFonts w:ascii="Times New Roman" w:hAnsi="Times New Roman"/>
          <w:color w:val="FF0000"/>
          <w:sz w:val="24"/>
          <w:szCs w:val="24"/>
          <w:highlight w:val="yellow"/>
        </w:rPr>
      </w:pPr>
      <w:r>
        <w:rPr>
          <w:noProof/>
          <w:lang w:eastAsia="lt-LT"/>
        </w:rPr>
        <w:drawing>
          <wp:inline distT="0" distB="0" distL="0" distR="0" wp14:anchorId="05A549AB" wp14:editId="3F9DDFF8">
            <wp:extent cx="4572000" cy="2743200"/>
            <wp:effectExtent l="0" t="0" r="0" b="0"/>
            <wp:docPr id="23" name="Diagra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50FF466" w14:textId="4D754BB0" w:rsidR="00797287" w:rsidRDefault="00C759A6" w:rsidP="00AF5C4D">
      <w:pPr>
        <w:shd w:val="clear" w:color="auto" w:fill="FFFFFF" w:themeFill="background1"/>
        <w:spacing w:afterLines="800" w:after="1920" w:line="276" w:lineRule="auto"/>
        <w:ind w:firstLine="851"/>
        <w:contextualSpacing/>
        <w:jc w:val="both"/>
        <w:rPr>
          <w:rFonts w:ascii="Times New Roman" w:hAnsi="Times New Roman"/>
        </w:rPr>
      </w:pPr>
      <w:r w:rsidRPr="00AF5C4D">
        <w:rPr>
          <w:rFonts w:ascii="Times New Roman" w:hAnsi="Times New Roman"/>
        </w:rPr>
        <w:t>10</w:t>
      </w:r>
      <w:r w:rsidR="00814BED" w:rsidRPr="00AF5C4D">
        <w:rPr>
          <w:rFonts w:ascii="Times New Roman" w:hAnsi="Times New Roman"/>
        </w:rPr>
        <w:t xml:space="preserve"> pav. 2018–</w:t>
      </w:r>
      <w:r w:rsidR="005B2439" w:rsidRPr="00AF5C4D">
        <w:rPr>
          <w:rFonts w:ascii="Times New Roman" w:hAnsi="Times New Roman"/>
        </w:rPr>
        <w:t>202</w:t>
      </w:r>
      <w:r w:rsidR="009536F7" w:rsidRPr="00AF5C4D">
        <w:rPr>
          <w:rFonts w:ascii="Times New Roman" w:hAnsi="Times New Roman"/>
        </w:rPr>
        <w:t>2</w:t>
      </w:r>
      <w:r w:rsidR="00AF5C4D">
        <w:rPr>
          <w:rFonts w:ascii="Times New Roman" w:hAnsi="Times New Roman"/>
        </w:rPr>
        <w:t xml:space="preserve"> m.</w:t>
      </w:r>
      <w:r w:rsidR="005B2439" w:rsidRPr="00AF5C4D">
        <w:rPr>
          <w:rFonts w:ascii="Times New Roman" w:hAnsi="Times New Roman"/>
        </w:rPr>
        <w:t xml:space="preserve"> Kauno miesto savivaldybės lietuvių kalbos</w:t>
      </w:r>
      <w:r w:rsidR="00AB1C53" w:rsidRPr="00AF5C4D">
        <w:rPr>
          <w:rFonts w:ascii="Times New Roman" w:hAnsi="Times New Roman"/>
        </w:rPr>
        <w:t xml:space="preserve"> ir literatūros bei</w:t>
      </w:r>
      <w:r w:rsidR="005B2439" w:rsidRPr="00AF5C4D">
        <w:rPr>
          <w:rFonts w:ascii="Times New Roman" w:hAnsi="Times New Roman"/>
        </w:rPr>
        <w:t xml:space="preserve"> ma</w:t>
      </w:r>
      <w:r w:rsidR="00AB1C53" w:rsidRPr="00AF5C4D">
        <w:rPr>
          <w:rFonts w:ascii="Times New Roman" w:hAnsi="Times New Roman"/>
        </w:rPr>
        <w:t>tematikos rezultatų palyginimas</w:t>
      </w:r>
      <w:r w:rsidR="00C833C5" w:rsidRPr="00AF5C4D">
        <w:rPr>
          <w:rFonts w:ascii="Times New Roman" w:hAnsi="Times New Roman"/>
        </w:rPr>
        <w:t xml:space="preserve"> balais</w:t>
      </w:r>
      <w:r w:rsidR="002B5946" w:rsidRPr="00AF5C4D">
        <w:rPr>
          <w:rFonts w:ascii="Times New Roman" w:hAnsi="Times New Roman"/>
        </w:rPr>
        <w:t xml:space="preserve"> (duomenų šaltinis NŠA)</w:t>
      </w:r>
      <w:r w:rsidR="00814BED" w:rsidRPr="00AF5C4D">
        <w:rPr>
          <w:rFonts w:ascii="Times New Roman" w:hAnsi="Times New Roman"/>
        </w:rPr>
        <w:t>.</w:t>
      </w:r>
    </w:p>
    <w:p w14:paraId="1CE6E253" w14:textId="77777777" w:rsidR="00AF5C4D" w:rsidRPr="00AF5C4D" w:rsidRDefault="00AF5C4D" w:rsidP="00814BED">
      <w:pPr>
        <w:shd w:val="clear" w:color="auto" w:fill="FFFFFF" w:themeFill="background1"/>
        <w:spacing w:afterLines="800" w:after="1920" w:line="360" w:lineRule="auto"/>
        <w:ind w:firstLine="851"/>
        <w:contextualSpacing/>
        <w:jc w:val="both"/>
        <w:rPr>
          <w:rFonts w:ascii="Times New Roman" w:hAnsi="Times New Roman"/>
        </w:rPr>
      </w:pPr>
    </w:p>
    <w:p w14:paraId="032A84D6" w14:textId="534CD0E9" w:rsidR="00FF3E38" w:rsidRDefault="00634723" w:rsidP="00634723">
      <w:pPr>
        <w:shd w:val="clear" w:color="auto" w:fill="FFFFFF" w:themeFill="background1"/>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Siekiant sumažinti PUPP rezultatų vidurkių atotrūkius (10 pav.) </w:t>
      </w:r>
      <w:r w:rsidRPr="00F56484">
        <w:rPr>
          <w:rFonts w:ascii="Times New Roman" w:hAnsi="Times New Roman" w:cs="Times New Roman"/>
          <w:sz w:val="24"/>
          <w:szCs w:val="24"/>
        </w:rPr>
        <w:t>nuo 2022 m. rugsėjo mėn.</w:t>
      </w:r>
      <w:r>
        <w:rPr>
          <w:rFonts w:ascii="Times New Roman" w:hAnsi="Times New Roman" w:cs="Times New Roman"/>
          <w:sz w:val="24"/>
          <w:szCs w:val="24"/>
        </w:rPr>
        <w:t xml:space="preserve"> </w:t>
      </w:r>
      <w:r w:rsidRPr="00FF3E38">
        <w:rPr>
          <w:rFonts w:ascii="Times New Roman" w:hAnsi="Times New Roman" w:cs="Times New Roman"/>
          <w:sz w:val="24"/>
          <w:szCs w:val="24"/>
        </w:rPr>
        <w:t xml:space="preserve">įgyvendinamas priemonių </w:t>
      </w:r>
      <w:r>
        <w:rPr>
          <w:rFonts w:ascii="Times New Roman" w:hAnsi="Times New Roman" w:cs="Times New Roman"/>
          <w:sz w:val="24"/>
          <w:szCs w:val="24"/>
        </w:rPr>
        <w:t>mokinių matematikos pasiekimams gerinti</w:t>
      </w:r>
      <w:r w:rsidRPr="00814BED">
        <w:rPr>
          <w:rFonts w:ascii="Times New Roman" w:hAnsi="Times New Roman" w:cs="Times New Roman"/>
          <w:sz w:val="24"/>
          <w:szCs w:val="24"/>
        </w:rPr>
        <w:t xml:space="preserve"> </w:t>
      </w:r>
      <w:r w:rsidRPr="00FF3E38">
        <w:rPr>
          <w:rFonts w:ascii="Times New Roman" w:hAnsi="Times New Roman" w:cs="Times New Roman"/>
          <w:sz w:val="24"/>
          <w:szCs w:val="24"/>
        </w:rPr>
        <w:t xml:space="preserve">planas: organizuojami renginiai mokiniams, mokytojams, tėvams. </w:t>
      </w:r>
      <w:r w:rsidR="00051B4A" w:rsidRPr="00051B4A">
        <w:rPr>
          <w:rFonts w:ascii="Times New Roman" w:hAnsi="Times New Roman" w:cs="Times New Roman"/>
          <w:sz w:val="24"/>
          <w:szCs w:val="24"/>
        </w:rPr>
        <w:t>Nuo 2022 m. rugsėjo 1 d.</w:t>
      </w:r>
      <w:r w:rsidR="00814BED" w:rsidRPr="00051B4A">
        <w:rPr>
          <w:rFonts w:ascii="Times New Roman" w:hAnsi="Times New Roman" w:cs="Times New Roman"/>
          <w:sz w:val="24"/>
          <w:szCs w:val="24"/>
        </w:rPr>
        <w:t xml:space="preserve"> </w:t>
      </w:r>
      <w:r w:rsidR="00051B4A" w:rsidRPr="00051B4A">
        <w:rPr>
          <w:rFonts w:ascii="Times New Roman" w:hAnsi="Times New Roman" w:cs="Times New Roman"/>
          <w:sz w:val="24"/>
          <w:szCs w:val="24"/>
        </w:rPr>
        <w:t>startavo</w:t>
      </w:r>
      <w:r w:rsidR="00FF3E38" w:rsidRPr="00051B4A">
        <w:rPr>
          <w:rFonts w:ascii="Times New Roman" w:hAnsi="Times New Roman" w:cs="Times New Roman"/>
          <w:sz w:val="24"/>
          <w:szCs w:val="24"/>
        </w:rPr>
        <w:t xml:space="preserve"> </w:t>
      </w:r>
      <w:r w:rsidR="00FF3E38" w:rsidRPr="00FF3E38">
        <w:rPr>
          <w:rFonts w:ascii="Times New Roman" w:hAnsi="Times New Roman" w:cs="Times New Roman"/>
          <w:sz w:val="24"/>
          <w:szCs w:val="24"/>
        </w:rPr>
        <w:t xml:space="preserve">nauja iniciatyva – matematikos laboratorija „MatLab“, skirta mokinių matematikos </w:t>
      </w:r>
      <w:r w:rsidR="00814BED">
        <w:rPr>
          <w:rFonts w:ascii="Times New Roman" w:hAnsi="Times New Roman" w:cs="Times New Roman"/>
          <w:sz w:val="24"/>
          <w:szCs w:val="24"/>
        </w:rPr>
        <w:t>pasiekimams gerinti</w:t>
      </w:r>
      <w:r w:rsidR="00FF3E38" w:rsidRPr="00FF3E38">
        <w:rPr>
          <w:rFonts w:ascii="Times New Roman" w:hAnsi="Times New Roman" w:cs="Times New Roman"/>
          <w:sz w:val="24"/>
          <w:szCs w:val="24"/>
        </w:rPr>
        <w:t xml:space="preserve">. </w:t>
      </w:r>
      <w:r w:rsidR="00FF3E38" w:rsidRPr="00D832B8">
        <w:rPr>
          <w:rFonts w:ascii="Times New Roman" w:hAnsi="Times New Roman" w:cs="Times New Roman"/>
          <w:sz w:val="24"/>
          <w:szCs w:val="24"/>
        </w:rPr>
        <w:t>Mokini</w:t>
      </w:r>
      <w:r w:rsidR="002E7B48" w:rsidRPr="00D832B8">
        <w:rPr>
          <w:rFonts w:ascii="Times New Roman" w:hAnsi="Times New Roman" w:cs="Times New Roman"/>
          <w:sz w:val="24"/>
          <w:szCs w:val="24"/>
        </w:rPr>
        <w:t>ai</w:t>
      </w:r>
      <w:r w:rsidR="00D832B8" w:rsidRPr="00D832B8">
        <w:rPr>
          <w:rFonts w:ascii="Times New Roman" w:hAnsi="Times New Roman" w:cs="Times New Roman"/>
          <w:sz w:val="24"/>
          <w:szCs w:val="24"/>
        </w:rPr>
        <w:t xml:space="preserve"> </w:t>
      </w:r>
      <w:r w:rsidR="00051B4A">
        <w:rPr>
          <w:rFonts w:ascii="Times New Roman" w:hAnsi="Times New Roman" w:cs="Times New Roman"/>
          <w:sz w:val="24"/>
          <w:szCs w:val="24"/>
        </w:rPr>
        <w:t xml:space="preserve">buvo </w:t>
      </w:r>
      <w:r w:rsidR="00FF3E38" w:rsidRPr="00051B4A">
        <w:rPr>
          <w:rFonts w:ascii="Times New Roman" w:hAnsi="Times New Roman" w:cs="Times New Roman"/>
          <w:sz w:val="24"/>
          <w:szCs w:val="24"/>
        </w:rPr>
        <w:t>kvie</w:t>
      </w:r>
      <w:r w:rsidR="002E7B48" w:rsidRPr="00051B4A">
        <w:rPr>
          <w:rFonts w:ascii="Times New Roman" w:hAnsi="Times New Roman" w:cs="Times New Roman"/>
          <w:sz w:val="24"/>
          <w:szCs w:val="24"/>
        </w:rPr>
        <w:t>čia</w:t>
      </w:r>
      <w:r w:rsidR="00FF3E38" w:rsidRPr="00051B4A">
        <w:rPr>
          <w:rFonts w:ascii="Times New Roman" w:hAnsi="Times New Roman" w:cs="Times New Roman"/>
          <w:sz w:val="24"/>
          <w:szCs w:val="24"/>
        </w:rPr>
        <w:t>m</w:t>
      </w:r>
      <w:r w:rsidR="002E7B48" w:rsidRPr="00051B4A">
        <w:rPr>
          <w:rFonts w:ascii="Times New Roman" w:hAnsi="Times New Roman" w:cs="Times New Roman"/>
          <w:sz w:val="24"/>
          <w:szCs w:val="24"/>
        </w:rPr>
        <w:t>i</w:t>
      </w:r>
      <w:r w:rsidR="00FF3E38" w:rsidRPr="00D832B8">
        <w:rPr>
          <w:rFonts w:ascii="Times New Roman" w:hAnsi="Times New Roman" w:cs="Times New Roman"/>
          <w:sz w:val="24"/>
          <w:szCs w:val="24"/>
        </w:rPr>
        <w:t xml:space="preserve"> </w:t>
      </w:r>
      <w:r w:rsidR="00FF3E38" w:rsidRPr="00FF3E38">
        <w:rPr>
          <w:rFonts w:ascii="Times New Roman" w:hAnsi="Times New Roman" w:cs="Times New Roman"/>
          <w:sz w:val="24"/>
          <w:szCs w:val="24"/>
        </w:rPr>
        <w:t>dalyvauti</w:t>
      </w:r>
      <w:r w:rsidR="00814BED">
        <w:rPr>
          <w:rFonts w:ascii="Times New Roman" w:hAnsi="Times New Roman" w:cs="Times New Roman"/>
          <w:sz w:val="24"/>
          <w:szCs w:val="24"/>
        </w:rPr>
        <w:t xml:space="preserve"> inovacinėse </w:t>
      </w:r>
      <w:r w:rsidR="00FF3E38" w:rsidRPr="00FF3E38">
        <w:rPr>
          <w:rFonts w:ascii="Times New Roman" w:hAnsi="Times New Roman" w:cs="Times New Roman"/>
          <w:sz w:val="24"/>
          <w:szCs w:val="24"/>
        </w:rPr>
        <w:t>veiklose ir mok</w:t>
      </w:r>
      <w:r w:rsidR="002E7B48">
        <w:rPr>
          <w:rFonts w:ascii="Times New Roman" w:hAnsi="Times New Roman" w:cs="Times New Roman"/>
          <w:sz w:val="24"/>
          <w:szCs w:val="24"/>
        </w:rPr>
        <w:t xml:space="preserve">omi </w:t>
      </w:r>
      <w:r w:rsidR="00FF3E38" w:rsidRPr="00FF3E38">
        <w:rPr>
          <w:rFonts w:ascii="Times New Roman" w:hAnsi="Times New Roman" w:cs="Times New Roman"/>
          <w:sz w:val="24"/>
          <w:szCs w:val="24"/>
        </w:rPr>
        <w:t>matematikos kitaip.</w:t>
      </w:r>
      <w:r w:rsidR="00814BED">
        <w:rPr>
          <w:rFonts w:ascii="Times New Roman" w:hAnsi="Times New Roman" w:cs="Times New Roman"/>
          <w:sz w:val="24"/>
          <w:szCs w:val="24"/>
        </w:rPr>
        <w:t xml:space="preserve"> „MatLab“ </w:t>
      </w:r>
      <w:r w:rsidR="00255B8E">
        <w:rPr>
          <w:rFonts w:ascii="Times New Roman" w:hAnsi="Times New Roman" w:cs="Times New Roman"/>
          <w:sz w:val="24"/>
          <w:szCs w:val="24"/>
        </w:rPr>
        <w:t xml:space="preserve">tikslas </w:t>
      </w:r>
      <w:r w:rsidR="00814BED">
        <w:rPr>
          <w:rFonts w:ascii="Times New Roman" w:hAnsi="Times New Roman" w:cs="Times New Roman"/>
          <w:sz w:val="24"/>
          <w:szCs w:val="24"/>
        </w:rPr>
        <w:t xml:space="preserve">– </w:t>
      </w:r>
      <w:r w:rsidR="00255B8E">
        <w:rPr>
          <w:rFonts w:ascii="Times New Roman" w:hAnsi="Times New Roman" w:cs="Times New Roman"/>
          <w:sz w:val="24"/>
          <w:szCs w:val="24"/>
        </w:rPr>
        <w:t xml:space="preserve">suteikti papildomą </w:t>
      </w:r>
      <w:r w:rsidR="00255B8E">
        <w:rPr>
          <w:rFonts w:ascii="Times New Roman" w:hAnsi="Times New Roman" w:cs="Times New Roman"/>
          <w:sz w:val="24"/>
          <w:szCs w:val="24"/>
        </w:rPr>
        <w:lastRenderedPageBreak/>
        <w:t xml:space="preserve">pagalbą mokantis matematikos ir ugdyti gebėjimus įgytas žinias pritaikyti gyvenimiškose situacijose. </w:t>
      </w:r>
    </w:p>
    <w:p w14:paraId="7FF4BBDA" w14:textId="77777777" w:rsidR="00D832B8" w:rsidRPr="00FF3E38" w:rsidRDefault="00D832B8" w:rsidP="00634723">
      <w:pPr>
        <w:shd w:val="clear" w:color="auto" w:fill="FFFFFF" w:themeFill="background1"/>
        <w:spacing w:after="0" w:line="360" w:lineRule="auto"/>
        <w:ind w:firstLine="720"/>
        <w:jc w:val="both"/>
        <w:rPr>
          <w:rFonts w:ascii="Times New Roman" w:hAnsi="Times New Roman" w:cs="Times New Roman"/>
          <w:sz w:val="24"/>
          <w:szCs w:val="24"/>
        </w:rPr>
      </w:pPr>
    </w:p>
    <w:p w14:paraId="601FC997" w14:textId="7592DEEE" w:rsidR="005D259C" w:rsidRPr="007E2CA8" w:rsidRDefault="00814BED" w:rsidP="000F3225">
      <w:pPr>
        <w:spacing w:after="0" w:line="360" w:lineRule="auto"/>
        <w:ind w:firstLine="720"/>
        <w:jc w:val="both"/>
        <w:rPr>
          <w:rFonts w:ascii="Times New Roman" w:hAnsi="Times New Roman" w:cs="Times New Roman"/>
          <w:b/>
          <w:bCs/>
          <w:i/>
          <w:sz w:val="24"/>
          <w:szCs w:val="24"/>
        </w:rPr>
      </w:pPr>
      <w:r>
        <w:rPr>
          <w:rFonts w:ascii="Times New Roman" w:hAnsi="Times New Roman" w:cs="Times New Roman"/>
          <w:b/>
          <w:bCs/>
          <w:i/>
          <w:sz w:val="24"/>
          <w:szCs w:val="24"/>
        </w:rPr>
        <w:t>Pažangos vertinimas</w:t>
      </w:r>
    </w:p>
    <w:p w14:paraId="080F0ADE" w14:textId="77777777" w:rsidR="00D832B8" w:rsidRDefault="00814BED" w:rsidP="00E51645">
      <w:pPr>
        <w:spacing w:after="0" w:line="360" w:lineRule="auto"/>
        <w:ind w:firstLine="720"/>
        <w:jc w:val="both"/>
        <w:rPr>
          <w:rFonts w:ascii="Times New Roman" w:hAnsi="Times New Roman" w:cs="Times New Roman"/>
          <w:bCs/>
          <w:i/>
          <w:sz w:val="24"/>
          <w:szCs w:val="24"/>
        </w:rPr>
      </w:pPr>
      <w:r>
        <w:rPr>
          <w:rFonts w:ascii="Times New Roman" w:hAnsi="Times New Roman" w:cs="Times New Roman"/>
          <w:bCs/>
          <w:i/>
          <w:sz w:val="24"/>
          <w:szCs w:val="24"/>
        </w:rPr>
        <w:t>Analizuojant paskutiniųjų tre</w:t>
      </w:r>
      <w:r w:rsidR="002F3A6E" w:rsidRPr="007E2CA8">
        <w:rPr>
          <w:rFonts w:ascii="Times New Roman" w:hAnsi="Times New Roman" w:cs="Times New Roman"/>
          <w:bCs/>
          <w:i/>
          <w:sz w:val="24"/>
          <w:szCs w:val="24"/>
        </w:rPr>
        <w:t xml:space="preserve">jų metų </w:t>
      </w:r>
      <w:r w:rsidR="006A14D8" w:rsidRPr="007E2CA8">
        <w:rPr>
          <w:rFonts w:ascii="Times New Roman" w:hAnsi="Times New Roman" w:cs="Times New Roman"/>
          <w:bCs/>
          <w:i/>
          <w:sz w:val="24"/>
          <w:szCs w:val="24"/>
        </w:rPr>
        <w:t xml:space="preserve">PUPP </w:t>
      </w:r>
      <w:r w:rsidR="002F3A6E" w:rsidRPr="007E2CA8">
        <w:rPr>
          <w:rFonts w:ascii="Times New Roman" w:hAnsi="Times New Roman" w:cs="Times New Roman"/>
          <w:bCs/>
          <w:i/>
          <w:sz w:val="24"/>
          <w:szCs w:val="24"/>
        </w:rPr>
        <w:t>rezultatus</w:t>
      </w:r>
      <w:r>
        <w:rPr>
          <w:rFonts w:ascii="Times New Roman" w:hAnsi="Times New Roman" w:cs="Times New Roman"/>
          <w:bCs/>
          <w:i/>
          <w:sz w:val="24"/>
          <w:szCs w:val="24"/>
        </w:rPr>
        <w:t xml:space="preserve"> matyti</w:t>
      </w:r>
      <w:r w:rsidR="003A31B6" w:rsidRPr="007E2CA8">
        <w:rPr>
          <w:rFonts w:ascii="Times New Roman" w:hAnsi="Times New Roman" w:cs="Times New Roman"/>
          <w:bCs/>
          <w:i/>
          <w:sz w:val="24"/>
          <w:szCs w:val="24"/>
        </w:rPr>
        <w:t xml:space="preserve"> aukštesni</w:t>
      </w:r>
      <w:r w:rsidR="004726B4" w:rsidRPr="007E2CA8">
        <w:rPr>
          <w:rFonts w:ascii="Times New Roman" w:hAnsi="Times New Roman" w:cs="Times New Roman"/>
          <w:bCs/>
          <w:i/>
          <w:sz w:val="24"/>
          <w:szCs w:val="24"/>
        </w:rPr>
        <w:t xml:space="preserve"> </w:t>
      </w:r>
      <w:r w:rsidR="000C2084" w:rsidRPr="007E2CA8">
        <w:rPr>
          <w:rFonts w:ascii="Times New Roman" w:hAnsi="Times New Roman" w:cs="Times New Roman"/>
          <w:bCs/>
          <w:i/>
          <w:sz w:val="24"/>
          <w:szCs w:val="24"/>
        </w:rPr>
        <w:t>Kauno miesto savivaldybės rezultatai</w:t>
      </w:r>
      <w:r>
        <w:rPr>
          <w:rFonts w:ascii="Times New Roman" w:hAnsi="Times New Roman" w:cs="Times New Roman"/>
          <w:bCs/>
          <w:i/>
          <w:sz w:val="24"/>
          <w:szCs w:val="24"/>
        </w:rPr>
        <w:t>,</w:t>
      </w:r>
      <w:r w:rsidR="003A31B6" w:rsidRPr="007E2CA8">
        <w:rPr>
          <w:rFonts w:ascii="Times New Roman" w:hAnsi="Times New Roman" w:cs="Times New Roman"/>
          <w:bCs/>
          <w:i/>
          <w:sz w:val="24"/>
          <w:szCs w:val="24"/>
        </w:rPr>
        <w:t xml:space="preserve"> lyginant su šalies pasiekimais</w:t>
      </w:r>
      <w:r w:rsidR="000C2084" w:rsidRPr="007E2CA8">
        <w:rPr>
          <w:rFonts w:ascii="Times New Roman" w:hAnsi="Times New Roman" w:cs="Times New Roman"/>
          <w:bCs/>
          <w:i/>
          <w:sz w:val="24"/>
          <w:szCs w:val="24"/>
        </w:rPr>
        <w:t>.</w:t>
      </w:r>
      <w:r w:rsidR="00957D8B" w:rsidRPr="007E2CA8">
        <w:rPr>
          <w:rFonts w:ascii="Times New Roman" w:hAnsi="Times New Roman" w:cs="Times New Roman"/>
          <w:bCs/>
          <w:i/>
          <w:sz w:val="24"/>
          <w:szCs w:val="24"/>
        </w:rPr>
        <w:t xml:space="preserve"> </w:t>
      </w:r>
      <w:r w:rsidR="00DD6948" w:rsidRPr="007E2CA8">
        <w:rPr>
          <w:rFonts w:ascii="Times New Roman" w:hAnsi="Times New Roman" w:cs="Times New Roman"/>
          <w:bCs/>
          <w:i/>
          <w:sz w:val="24"/>
          <w:szCs w:val="24"/>
        </w:rPr>
        <w:t xml:space="preserve">Pasiekimams gerinti </w:t>
      </w:r>
      <w:r w:rsidR="00CE2131" w:rsidRPr="007E2CA8">
        <w:rPr>
          <w:rFonts w:ascii="Times New Roman" w:hAnsi="Times New Roman" w:cs="Times New Roman"/>
          <w:bCs/>
          <w:i/>
          <w:sz w:val="24"/>
          <w:szCs w:val="24"/>
        </w:rPr>
        <w:t xml:space="preserve">buvo </w:t>
      </w:r>
      <w:r w:rsidR="008948C5" w:rsidRPr="007E2CA8">
        <w:rPr>
          <w:rFonts w:ascii="Times New Roman" w:hAnsi="Times New Roman" w:cs="Times New Roman"/>
          <w:bCs/>
          <w:i/>
          <w:sz w:val="24"/>
          <w:szCs w:val="24"/>
        </w:rPr>
        <w:t>vykdomi</w:t>
      </w:r>
      <w:r w:rsidR="00DD6948" w:rsidRPr="007E2CA8">
        <w:rPr>
          <w:rFonts w:ascii="Times New Roman" w:hAnsi="Times New Roman" w:cs="Times New Roman"/>
          <w:bCs/>
          <w:i/>
          <w:sz w:val="24"/>
          <w:szCs w:val="24"/>
        </w:rPr>
        <w:t xml:space="preserve"> </w:t>
      </w:r>
      <w:r w:rsidR="00290846">
        <w:rPr>
          <w:rFonts w:ascii="Times New Roman" w:hAnsi="Times New Roman" w:cs="Times New Roman"/>
          <w:bCs/>
          <w:i/>
          <w:sz w:val="24"/>
          <w:szCs w:val="24"/>
        </w:rPr>
        <w:t xml:space="preserve">neformaliojo vaikų švietimo </w:t>
      </w:r>
      <w:r w:rsidR="00DD6948" w:rsidRPr="007E2CA8">
        <w:rPr>
          <w:rFonts w:ascii="Times New Roman" w:hAnsi="Times New Roman" w:cs="Times New Roman"/>
          <w:bCs/>
          <w:i/>
          <w:sz w:val="24"/>
          <w:szCs w:val="24"/>
        </w:rPr>
        <w:t xml:space="preserve">projektai, </w:t>
      </w:r>
      <w:r w:rsidR="008948C5" w:rsidRPr="007E2CA8">
        <w:rPr>
          <w:rFonts w:ascii="Times New Roman" w:hAnsi="Times New Roman" w:cs="Times New Roman"/>
          <w:bCs/>
          <w:i/>
          <w:sz w:val="24"/>
          <w:szCs w:val="24"/>
        </w:rPr>
        <w:t xml:space="preserve">užtikrinamas </w:t>
      </w:r>
      <w:r w:rsidR="00DD6948" w:rsidRPr="007E2CA8">
        <w:rPr>
          <w:rFonts w:ascii="Times New Roman" w:hAnsi="Times New Roman" w:cs="Times New Roman"/>
          <w:bCs/>
          <w:i/>
          <w:sz w:val="24"/>
          <w:szCs w:val="24"/>
        </w:rPr>
        <w:t>psichologų, matematikos dėstytojų, metodinio būrelio, mokyklų vadovų bend</w:t>
      </w:r>
      <w:r w:rsidR="008948C5" w:rsidRPr="007E2CA8">
        <w:rPr>
          <w:rFonts w:ascii="Times New Roman" w:hAnsi="Times New Roman" w:cs="Times New Roman"/>
          <w:bCs/>
          <w:i/>
          <w:sz w:val="24"/>
          <w:szCs w:val="24"/>
        </w:rPr>
        <w:t>radarbiavimas ir konsultacijos</w:t>
      </w:r>
      <w:r w:rsidR="002F698D">
        <w:rPr>
          <w:rFonts w:ascii="Times New Roman" w:hAnsi="Times New Roman" w:cs="Times New Roman"/>
          <w:bCs/>
          <w:i/>
          <w:sz w:val="24"/>
          <w:szCs w:val="24"/>
        </w:rPr>
        <w:t xml:space="preserve"> mokiniams ir matematikos mokytojams.</w:t>
      </w:r>
      <w:r w:rsidR="008948C5" w:rsidRPr="007E2CA8">
        <w:rPr>
          <w:rFonts w:ascii="Times New Roman" w:hAnsi="Times New Roman" w:cs="Times New Roman"/>
          <w:bCs/>
          <w:i/>
          <w:sz w:val="24"/>
          <w:szCs w:val="24"/>
        </w:rPr>
        <w:t xml:space="preserve"> </w:t>
      </w:r>
    </w:p>
    <w:p w14:paraId="0A8056BD" w14:textId="0ADBD874" w:rsidR="00281126" w:rsidRPr="007E2CA8" w:rsidRDefault="00281126" w:rsidP="00E51645">
      <w:pPr>
        <w:spacing w:after="0" w:line="360" w:lineRule="auto"/>
        <w:ind w:firstLine="720"/>
        <w:jc w:val="both"/>
        <w:rPr>
          <w:rFonts w:ascii="Times New Roman" w:hAnsi="Times New Roman" w:cs="Times New Roman"/>
          <w:bCs/>
          <w:i/>
          <w:sz w:val="24"/>
          <w:szCs w:val="24"/>
        </w:rPr>
      </w:pPr>
    </w:p>
    <w:p w14:paraId="1C40BF41" w14:textId="0B3AC02D" w:rsidR="006C039F" w:rsidRDefault="006A09DB" w:rsidP="006C039F">
      <w:pPr>
        <w:spacing w:after="0" w:line="360" w:lineRule="auto"/>
        <w:ind w:left="142" w:firstLine="720"/>
        <w:jc w:val="both"/>
        <w:rPr>
          <w:rFonts w:ascii="Times New Roman" w:hAnsi="Times New Roman"/>
          <w:sz w:val="24"/>
          <w:szCs w:val="24"/>
        </w:rPr>
      </w:pPr>
      <w:r w:rsidRPr="00890872">
        <w:rPr>
          <w:rFonts w:ascii="Times New Roman" w:hAnsi="Times New Roman" w:cs="Times New Roman"/>
          <w:sz w:val="24"/>
          <w:szCs w:val="24"/>
          <w:shd w:val="clear" w:color="auto" w:fill="FFFFFF"/>
        </w:rPr>
        <w:t xml:space="preserve">Įvertinant </w:t>
      </w:r>
      <w:r w:rsidRPr="00890872">
        <w:rPr>
          <w:rFonts w:ascii="Times New Roman" w:hAnsi="Times New Roman"/>
          <w:sz w:val="24"/>
          <w:szCs w:val="24"/>
        </w:rPr>
        <w:t>daromą pažangą</w:t>
      </w:r>
      <w:r w:rsidR="00323E34" w:rsidRPr="00890872">
        <w:rPr>
          <w:rFonts w:ascii="Times New Roman" w:hAnsi="Times New Roman"/>
          <w:sz w:val="24"/>
          <w:szCs w:val="24"/>
        </w:rPr>
        <w:t xml:space="preserve"> mokinių pasiekimų kontekste</w:t>
      </w:r>
      <w:r w:rsidRPr="00890872">
        <w:rPr>
          <w:rFonts w:ascii="Times New Roman" w:hAnsi="Times New Roman"/>
          <w:sz w:val="24"/>
          <w:szCs w:val="24"/>
        </w:rPr>
        <w:t xml:space="preserve">, </w:t>
      </w:r>
      <w:r w:rsidR="00E6590E">
        <w:rPr>
          <w:rFonts w:ascii="Times New Roman" w:hAnsi="Times New Roman"/>
          <w:sz w:val="24"/>
          <w:szCs w:val="24"/>
        </w:rPr>
        <w:t xml:space="preserve">svarbus </w:t>
      </w:r>
      <w:r w:rsidR="006C039F">
        <w:rPr>
          <w:rFonts w:ascii="Times New Roman" w:hAnsi="Times New Roman"/>
          <w:sz w:val="24"/>
          <w:szCs w:val="24"/>
        </w:rPr>
        <w:t>Kauno miesto savivaldybės VBE</w:t>
      </w:r>
      <w:r w:rsidR="00DB1E9C">
        <w:rPr>
          <w:rFonts w:ascii="Times New Roman" w:hAnsi="Times New Roman"/>
          <w:sz w:val="24"/>
          <w:szCs w:val="24"/>
        </w:rPr>
        <w:t xml:space="preserve"> </w:t>
      </w:r>
      <w:r w:rsidR="006C039F">
        <w:rPr>
          <w:rFonts w:ascii="Times New Roman" w:hAnsi="Times New Roman"/>
          <w:sz w:val="24"/>
          <w:szCs w:val="24"/>
        </w:rPr>
        <w:t xml:space="preserve">rezultatų </w:t>
      </w:r>
      <w:r w:rsidR="00142F20">
        <w:rPr>
          <w:rFonts w:ascii="Times New Roman" w:hAnsi="Times New Roman"/>
          <w:sz w:val="24"/>
          <w:szCs w:val="24"/>
        </w:rPr>
        <w:t xml:space="preserve">palyginimas </w:t>
      </w:r>
      <w:r w:rsidR="006C039F">
        <w:rPr>
          <w:rFonts w:ascii="Times New Roman" w:hAnsi="Times New Roman"/>
          <w:sz w:val="24"/>
          <w:szCs w:val="24"/>
        </w:rPr>
        <w:t xml:space="preserve">su šalies </w:t>
      </w:r>
      <w:r w:rsidR="00051B4A">
        <w:rPr>
          <w:rFonts w:ascii="Times New Roman" w:hAnsi="Times New Roman"/>
          <w:sz w:val="24"/>
          <w:szCs w:val="24"/>
        </w:rPr>
        <w:t xml:space="preserve">rezultatų </w:t>
      </w:r>
      <w:r w:rsidR="006C039F">
        <w:rPr>
          <w:rFonts w:ascii="Times New Roman" w:hAnsi="Times New Roman"/>
          <w:sz w:val="24"/>
          <w:szCs w:val="24"/>
        </w:rPr>
        <w:t>vidurkiais. Apibendrintas VBE rodiklis</w:t>
      </w:r>
      <w:r w:rsidR="00505F2A">
        <w:rPr>
          <w:rFonts w:ascii="Times New Roman" w:hAnsi="Times New Roman"/>
          <w:sz w:val="24"/>
          <w:szCs w:val="24"/>
        </w:rPr>
        <w:t xml:space="preserve"> </w:t>
      </w:r>
      <w:r w:rsidR="00382089">
        <w:rPr>
          <w:rFonts w:ascii="Times New Roman" w:hAnsi="Times New Roman"/>
          <w:sz w:val="24"/>
          <w:szCs w:val="24"/>
        </w:rPr>
        <w:t>standartizuotais taškais</w:t>
      </w:r>
      <w:r w:rsidR="006C039F">
        <w:rPr>
          <w:rFonts w:ascii="Times New Roman" w:hAnsi="Times New Roman"/>
          <w:sz w:val="24"/>
          <w:szCs w:val="24"/>
        </w:rPr>
        <w:t xml:space="preserve"> yra geresnis nei šalies vidurkis</w:t>
      </w:r>
      <w:r w:rsidR="009C3CFD">
        <w:rPr>
          <w:rFonts w:ascii="Times New Roman" w:hAnsi="Times New Roman"/>
          <w:sz w:val="24"/>
          <w:szCs w:val="24"/>
        </w:rPr>
        <w:t xml:space="preserve"> (11 pav.)</w:t>
      </w:r>
      <w:r w:rsidR="006C039F">
        <w:rPr>
          <w:rFonts w:ascii="Times New Roman" w:hAnsi="Times New Roman"/>
          <w:sz w:val="24"/>
          <w:szCs w:val="24"/>
        </w:rPr>
        <w:t>.</w:t>
      </w:r>
      <w:r w:rsidR="00F8192E">
        <w:rPr>
          <w:rFonts w:ascii="Times New Roman" w:hAnsi="Times New Roman"/>
          <w:sz w:val="24"/>
          <w:szCs w:val="24"/>
        </w:rPr>
        <w:t xml:space="preserve"> Šis rodiklis apskaičiuojamas sudedant du dėmenis. </w:t>
      </w:r>
      <w:r w:rsidR="00DB77FB" w:rsidRPr="00DB77FB">
        <w:rPr>
          <w:rFonts w:ascii="Times New Roman" w:hAnsi="Times New Roman" w:cs="Times New Roman"/>
          <w:sz w:val="24"/>
          <w:szCs w:val="24"/>
        </w:rPr>
        <w:t>Pirmasis dėmuo – vidutinis VBE balų skaičius</w:t>
      </w:r>
      <w:r w:rsidR="00142F20">
        <w:rPr>
          <w:rFonts w:ascii="Times New Roman" w:hAnsi="Times New Roman" w:cs="Times New Roman"/>
          <w:sz w:val="24"/>
          <w:szCs w:val="24"/>
        </w:rPr>
        <w:t>,</w:t>
      </w:r>
      <w:r w:rsidR="00DB77FB" w:rsidRPr="00DB77FB">
        <w:rPr>
          <w:rFonts w:ascii="Times New Roman" w:hAnsi="Times New Roman" w:cs="Times New Roman"/>
          <w:sz w:val="24"/>
          <w:szCs w:val="24"/>
        </w:rPr>
        <w:t xml:space="preserve"> tenkantis vienam mokyklos abiturientui. Jis apskaičiuojamas visų egzaminus laikiusių mokyklos abiturientų gautų VBE balų sumą dalijant iš bendro mokyklos abiturientų skaičiaus. Antrasis dėmuo – vidutinis mokinių gautas VBE bal</w:t>
      </w:r>
      <w:r w:rsidR="00142F20">
        <w:rPr>
          <w:rFonts w:ascii="Times New Roman" w:hAnsi="Times New Roman" w:cs="Times New Roman"/>
          <w:sz w:val="24"/>
          <w:szCs w:val="24"/>
        </w:rPr>
        <w:t>ų skaičius. Jis apskaičiuojamas</w:t>
      </w:r>
      <w:r w:rsidR="00DB77FB" w:rsidRPr="00DB77FB">
        <w:rPr>
          <w:rFonts w:ascii="Times New Roman" w:hAnsi="Times New Roman" w:cs="Times New Roman"/>
          <w:sz w:val="24"/>
          <w:szCs w:val="24"/>
        </w:rPr>
        <w:t xml:space="preserve"> visų egzaminus laikiusių mokinių gautų VBE įvertinimų balais sumą padalijant iš įvertinimų skaiči</w:t>
      </w:r>
      <w:r w:rsidR="00DB77FB">
        <w:rPr>
          <w:rFonts w:ascii="Times New Roman" w:hAnsi="Times New Roman" w:cs="Times New Roman"/>
          <w:sz w:val="24"/>
          <w:szCs w:val="24"/>
        </w:rPr>
        <w:t>a</w:t>
      </w:r>
      <w:r w:rsidR="00DB77FB" w:rsidRPr="00DB77FB">
        <w:rPr>
          <w:rFonts w:ascii="Times New Roman" w:hAnsi="Times New Roman" w:cs="Times New Roman"/>
          <w:sz w:val="24"/>
          <w:szCs w:val="24"/>
        </w:rPr>
        <w:t>us</w:t>
      </w:r>
      <w:r w:rsidR="00DB77FB">
        <w:rPr>
          <w:rFonts w:ascii="Times New Roman" w:hAnsi="Times New Roman" w:cs="Times New Roman"/>
          <w:sz w:val="24"/>
          <w:szCs w:val="24"/>
        </w:rPr>
        <w:t xml:space="preserve">. </w:t>
      </w:r>
      <w:r w:rsidR="00DB77FB" w:rsidRPr="00DB77FB">
        <w:rPr>
          <w:rFonts w:ascii="Times New Roman" w:hAnsi="Times New Roman" w:cs="Times New Roman"/>
          <w:sz w:val="24"/>
          <w:szCs w:val="24"/>
        </w:rPr>
        <w:t xml:space="preserve"> </w:t>
      </w:r>
      <w:r w:rsidR="00505F2A">
        <w:rPr>
          <w:rFonts w:ascii="Times New Roman" w:hAnsi="Times New Roman" w:cs="Times New Roman"/>
          <w:sz w:val="24"/>
          <w:szCs w:val="24"/>
        </w:rPr>
        <w:t>Standartizuoti dalykų VBE rodikliai aps</w:t>
      </w:r>
      <w:r w:rsidR="0018158F">
        <w:rPr>
          <w:rFonts w:ascii="Times New Roman" w:hAnsi="Times New Roman" w:cs="Times New Roman"/>
          <w:sz w:val="24"/>
          <w:szCs w:val="24"/>
        </w:rPr>
        <w:t>k</w:t>
      </w:r>
      <w:r w:rsidR="00505F2A">
        <w:rPr>
          <w:rFonts w:ascii="Times New Roman" w:hAnsi="Times New Roman" w:cs="Times New Roman"/>
          <w:sz w:val="24"/>
          <w:szCs w:val="24"/>
        </w:rPr>
        <w:t xml:space="preserve">aičiuojami analogiškai. </w:t>
      </w:r>
      <w:r w:rsidR="00C94CE6">
        <w:rPr>
          <w:rFonts w:ascii="Times New Roman" w:hAnsi="Times New Roman" w:cs="Times New Roman"/>
          <w:sz w:val="24"/>
          <w:szCs w:val="24"/>
        </w:rPr>
        <w:t>Taigi šios diagramos rodikliai apskaičiuoti įvertina</w:t>
      </w:r>
      <w:r w:rsidR="00251A90">
        <w:rPr>
          <w:rFonts w:ascii="Times New Roman" w:hAnsi="Times New Roman" w:cs="Times New Roman"/>
          <w:sz w:val="24"/>
          <w:szCs w:val="24"/>
        </w:rPr>
        <w:t>nt</w:t>
      </w:r>
      <w:r w:rsidR="00C94CE6">
        <w:rPr>
          <w:rFonts w:ascii="Times New Roman" w:hAnsi="Times New Roman" w:cs="Times New Roman"/>
          <w:sz w:val="24"/>
          <w:szCs w:val="24"/>
        </w:rPr>
        <w:t xml:space="preserve"> visų Kauno miesto abiturientų VBE rezultatus.</w:t>
      </w:r>
    </w:p>
    <w:p w14:paraId="33429EA6" w14:textId="61A83A45" w:rsidR="0069455C" w:rsidRPr="00D832B8" w:rsidRDefault="005F178A" w:rsidP="00D832B8">
      <w:pPr>
        <w:spacing w:after="0" w:line="276" w:lineRule="auto"/>
        <w:ind w:firstLine="862"/>
        <w:jc w:val="both"/>
        <w:rPr>
          <w:rFonts w:ascii="Times New Roman" w:hAnsi="Times New Roman"/>
        </w:rPr>
      </w:pPr>
      <w:r>
        <w:rPr>
          <w:rFonts w:ascii="Times New Roman" w:hAnsi="Times New Roman"/>
          <w:noProof/>
          <w:color w:val="FF0000"/>
          <w:sz w:val="24"/>
          <w:szCs w:val="24"/>
          <w:lang w:eastAsia="lt-LT"/>
        </w:rPr>
        <w:lastRenderedPageBreak/>
        <w:drawing>
          <wp:inline distT="0" distB="0" distL="0" distR="0" wp14:anchorId="7D388745" wp14:editId="6E6A2FDB">
            <wp:extent cx="5808980" cy="3953165"/>
            <wp:effectExtent l="0" t="0" r="1270" b="9525"/>
            <wp:docPr id="24" name="Paveikslėli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8864" cy="3959891"/>
                    </a:xfrm>
                    <a:prstGeom prst="rect">
                      <a:avLst/>
                    </a:prstGeom>
                    <a:noFill/>
                    <a:ln>
                      <a:noFill/>
                    </a:ln>
                  </pic:spPr>
                </pic:pic>
              </a:graphicData>
            </a:graphic>
          </wp:inline>
        </w:drawing>
      </w:r>
      <w:r w:rsidR="00D832B8">
        <w:rPr>
          <w:rFonts w:ascii="Times New Roman" w:hAnsi="Times New Roman"/>
        </w:rPr>
        <w:t xml:space="preserve"> </w:t>
      </w:r>
      <w:r w:rsidR="0069455C" w:rsidRPr="00D832B8">
        <w:rPr>
          <w:rFonts w:ascii="Times New Roman" w:hAnsi="Times New Roman"/>
        </w:rPr>
        <w:t xml:space="preserve">11 pav. </w:t>
      </w:r>
      <w:r w:rsidR="001F76A3" w:rsidRPr="00D832B8">
        <w:rPr>
          <w:rFonts w:ascii="Times New Roman" w:hAnsi="Times New Roman"/>
          <w:bCs/>
        </w:rPr>
        <w:t xml:space="preserve">Apibendrintų </w:t>
      </w:r>
      <w:r w:rsidR="00142F20" w:rsidRPr="00D832B8">
        <w:rPr>
          <w:rFonts w:ascii="Times New Roman" w:hAnsi="Times New Roman"/>
          <w:bCs/>
        </w:rPr>
        <w:t xml:space="preserve">Kauno miesto </w:t>
      </w:r>
      <w:r w:rsidR="001F76A3" w:rsidRPr="00D832B8">
        <w:rPr>
          <w:rFonts w:ascii="Times New Roman" w:hAnsi="Times New Roman"/>
          <w:bCs/>
        </w:rPr>
        <w:t xml:space="preserve">savivaldybės mokyklų 2022 m. VBE rezultatų palyginimas su šalies rezultatais, naudojant standartizuotus taškus </w:t>
      </w:r>
      <w:r w:rsidR="001F76A3" w:rsidRPr="00D832B8">
        <w:rPr>
          <w:rFonts w:ascii="Times New Roman" w:hAnsi="Times New Roman"/>
        </w:rPr>
        <w:t>(duomenų šaltinis NŠA)</w:t>
      </w:r>
      <w:r w:rsidR="00142F20" w:rsidRPr="00D832B8">
        <w:rPr>
          <w:rFonts w:ascii="Times New Roman" w:hAnsi="Times New Roman"/>
        </w:rPr>
        <w:t>.</w:t>
      </w:r>
    </w:p>
    <w:p w14:paraId="0AE9CD29" w14:textId="77777777" w:rsidR="00142F20" w:rsidRDefault="00142F20" w:rsidP="000F3225">
      <w:pPr>
        <w:spacing w:after="0" w:line="360" w:lineRule="auto"/>
        <w:ind w:left="142" w:firstLine="720"/>
        <w:jc w:val="both"/>
        <w:rPr>
          <w:rFonts w:ascii="Times New Roman" w:hAnsi="Times New Roman"/>
          <w:sz w:val="24"/>
          <w:szCs w:val="24"/>
        </w:rPr>
      </w:pPr>
    </w:p>
    <w:p w14:paraId="563812C6" w14:textId="1DF5F2A1" w:rsidR="00281126" w:rsidRDefault="003B702B" w:rsidP="000F3225">
      <w:pPr>
        <w:spacing w:after="0" w:line="360" w:lineRule="auto"/>
        <w:ind w:left="142" w:firstLine="720"/>
        <w:jc w:val="both"/>
        <w:rPr>
          <w:rFonts w:ascii="Times New Roman" w:hAnsi="Times New Roman"/>
          <w:sz w:val="24"/>
          <w:szCs w:val="24"/>
        </w:rPr>
      </w:pPr>
      <w:r>
        <w:rPr>
          <w:rFonts w:ascii="Times New Roman" w:hAnsi="Times New Roman"/>
          <w:sz w:val="24"/>
          <w:szCs w:val="24"/>
        </w:rPr>
        <w:t>Detalesn</w:t>
      </w:r>
      <w:r w:rsidR="00251A90">
        <w:rPr>
          <w:rFonts w:ascii="Times New Roman" w:hAnsi="Times New Roman"/>
          <w:sz w:val="24"/>
          <w:szCs w:val="24"/>
        </w:rPr>
        <w:t>is</w:t>
      </w:r>
      <w:r>
        <w:rPr>
          <w:rFonts w:ascii="Times New Roman" w:hAnsi="Times New Roman"/>
          <w:sz w:val="24"/>
          <w:szCs w:val="24"/>
        </w:rPr>
        <w:t xml:space="preserve"> </w:t>
      </w:r>
      <w:r w:rsidR="00492542">
        <w:rPr>
          <w:rFonts w:ascii="Times New Roman" w:hAnsi="Times New Roman"/>
          <w:sz w:val="24"/>
          <w:szCs w:val="24"/>
        </w:rPr>
        <w:t xml:space="preserve">kiekvieno egzamino </w:t>
      </w:r>
      <w:r>
        <w:rPr>
          <w:rFonts w:ascii="Times New Roman" w:hAnsi="Times New Roman"/>
          <w:sz w:val="24"/>
          <w:szCs w:val="24"/>
        </w:rPr>
        <w:t>palyginim</w:t>
      </w:r>
      <w:r w:rsidR="00251A90">
        <w:rPr>
          <w:rFonts w:ascii="Times New Roman" w:hAnsi="Times New Roman"/>
          <w:sz w:val="24"/>
          <w:szCs w:val="24"/>
        </w:rPr>
        <w:t>as</w:t>
      </w:r>
      <w:r>
        <w:rPr>
          <w:rFonts w:ascii="Times New Roman" w:hAnsi="Times New Roman"/>
          <w:sz w:val="24"/>
          <w:szCs w:val="24"/>
        </w:rPr>
        <w:t xml:space="preserve"> </w:t>
      </w:r>
      <w:r w:rsidR="002A00B9">
        <w:rPr>
          <w:rFonts w:ascii="Times New Roman" w:hAnsi="Times New Roman"/>
          <w:sz w:val="24"/>
          <w:szCs w:val="24"/>
        </w:rPr>
        <w:t xml:space="preserve">su šalies rezultatais </w:t>
      </w:r>
      <w:r>
        <w:rPr>
          <w:rFonts w:ascii="Times New Roman" w:hAnsi="Times New Roman"/>
          <w:sz w:val="24"/>
          <w:szCs w:val="24"/>
        </w:rPr>
        <w:t>matom</w:t>
      </w:r>
      <w:r w:rsidR="00251A90">
        <w:rPr>
          <w:rFonts w:ascii="Times New Roman" w:hAnsi="Times New Roman"/>
          <w:sz w:val="24"/>
          <w:szCs w:val="24"/>
        </w:rPr>
        <w:t>as</w:t>
      </w:r>
      <w:r>
        <w:rPr>
          <w:rFonts w:ascii="Times New Roman" w:hAnsi="Times New Roman"/>
          <w:sz w:val="24"/>
          <w:szCs w:val="24"/>
        </w:rPr>
        <w:t xml:space="preserve"> 12 pav.</w:t>
      </w:r>
      <w:r w:rsidR="005F178A">
        <w:rPr>
          <w:rFonts w:ascii="Times New Roman" w:hAnsi="Times New Roman"/>
          <w:sz w:val="24"/>
          <w:szCs w:val="24"/>
        </w:rPr>
        <w:t xml:space="preserve"> </w:t>
      </w:r>
      <w:r w:rsidR="00564FF7">
        <w:rPr>
          <w:rFonts w:ascii="Times New Roman" w:hAnsi="Times New Roman"/>
          <w:sz w:val="24"/>
          <w:szCs w:val="24"/>
        </w:rPr>
        <w:t>Visų Kauno m. VBE rezultatai aukštesni</w:t>
      </w:r>
      <w:r w:rsidR="00E80564">
        <w:rPr>
          <w:rFonts w:ascii="Times New Roman" w:hAnsi="Times New Roman"/>
          <w:sz w:val="24"/>
          <w:szCs w:val="24"/>
        </w:rPr>
        <w:t xml:space="preserve"> </w:t>
      </w:r>
      <w:r w:rsidR="00564FF7">
        <w:rPr>
          <w:rFonts w:ascii="Times New Roman" w:hAnsi="Times New Roman"/>
          <w:sz w:val="24"/>
          <w:szCs w:val="24"/>
        </w:rPr>
        <w:t xml:space="preserve"> už šalies </w:t>
      </w:r>
      <w:r w:rsidR="00A2676B">
        <w:rPr>
          <w:rFonts w:ascii="Times New Roman" w:hAnsi="Times New Roman"/>
          <w:sz w:val="24"/>
          <w:szCs w:val="24"/>
        </w:rPr>
        <w:t xml:space="preserve">(svyruoja nuo 6,4 proc. fizikos VBE iki 16,9 prancūzų kalbos VBE) </w:t>
      </w:r>
      <w:r w:rsidR="00564FF7">
        <w:rPr>
          <w:rFonts w:ascii="Times New Roman" w:hAnsi="Times New Roman"/>
          <w:sz w:val="24"/>
          <w:szCs w:val="24"/>
        </w:rPr>
        <w:t xml:space="preserve">išskyrus vieną </w:t>
      </w:r>
      <w:r w:rsidR="00E80564">
        <w:rPr>
          <w:rFonts w:ascii="Times New Roman" w:hAnsi="Times New Roman"/>
          <w:sz w:val="24"/>
          <w:szCs w:val="24"/>
        </w:rPr>
        <w:t>VBE</w:t>
      </w:r>
      <w:r w:rsidR="00564FF7">
        <w:rPr>
          <w:rFonts w:ascii="Times New Roman" w:hAnsi="Times New Roman"/>
          <w:sz w:val="24"/>
          <w:szCs w:val="24"/>
        </w:rPr>
        <w:t xml:space="preserve"> – rusų kalbos. </w:t>
      </w:r>
    </w:p>
    <w:p w14:paraId="0F720F19" w14:textId="062D133E" w:rsidR="0088697F" w:rsidRDefault="0088697F" w:rsidP="0088697F">
      <w:pPr>
        <w:spacing w:after="0" w:line="360" w:lineRule="auto"/>
        <w:ind w:left="142" w:hanging="142"/>
        <w:jc w:val="both"/>
        <w:rPr>
          <w:rFonts w:ascii="Times New Roman" w:hAnsi="Times New Roman" w:cs="Times New Roman"/>
          <w:sz w:val="24"/>
          <w:szCs w:val="24"/>
          <w:shd w:val="clear" w:color="auto" w:fill="FFFFFF"/>
        </w:rPr>
      </w:pPr>
      <w:r>
        <w:rPr>
          <w:noProof/>
          <w:lang w:eastAsia="lt-LT"/>
        </w:rPr>
        <w:drawing>
          <wp:inline distT="0" distB="0" distL="0" distR="0" wp14:anchorId="0F29A4FC" wp14:editId="3A9A2365">
            <wp:extent cx="5837555" cy="2868930"/>
            <wp:effectExtent l="0" t="0" r="10795" b="762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47D485" w14:textId="64B7BFE4" w:rsidR="000C707D" w:rsidRPr="00D832B8" w:rsidRDefault="00697F5B" w:rsidP="00FF6E41">
      <w:pPr>
        <w:spacing w:after="0" w:line="360" w:lineRule="auto"/>
        <w:ind w:left="142" w:hanging="142"/>
        <w:jc w:val="center"/>
        <w:rPr>
          <w:rFonts w:ascii="Times New Roman" w:hAnsi="Times New Roman" w:cs="Times New Roman"/>
          <w:shd w:val="clear" w:color="auto" w:fill="FFFFFF"/>
        </w:rPr>
      </w:pPr>
      <w:r w:rsidRPr="00D832B8">
        <w:rPr>
          <w:rFonts w:ascii="Times New Roman" w:hAnsi="Times New Roman" w:cs="Times New Roman"/>
          <w:shd w:val="clear" w:color="auto" w:fill="FFFFFF"/>
        </w:rPr>
        <w:t>12</w:t>
      </w:r>
      <w:r w:rsidR="000C707D" w:rsidRPr="00D832B8">
        <w:rPr>
          <w:rFonts w:ascii="Times New Roman" w:hAnsi="Times New Roman" w:cs="Times New Roman"/>
          <w:shd w:val="clear" w:color="auto" w:fill="FFFFFF"/>
        </w:rPr>
        <w:t xml:space="preserve"> pav. </w:t>
      </w:r>
      <w:r w:rsidR="006A3D9D" w:rsidRPr="00D832B8">
        <w:rPr>
          <w:rFonts w:ascii="Times New Roman" w:hAnsi="Times New Roman" w:cs="Times New Roman"/>
          <w:shd w:val="clear" w:color="auto" w:fill="FFFFFF"/>
        </w:rPr>
        <w:t xml:space="preserve">Kauno m. ir šalies VBE </w:t>
      </w:r>
      <w:r w:rsidR="007A1062" w:rsidRPr="00D832B8">
        <w:rPr>
          <w:rFonts w:ascii="Times New Roman" w:hAnsi="Times New Roman" w:cs="Times New Roman"/>
          <w:shd w:val="clear" w:color="auto" w:fill="FFFFFF"/>
        </w:rPr>
        <w:t xml:space="preserve">vertinimo </w:t>
      </w:r>
      <w:r w:rsidR="006A3D9D" w:rsidRPr="00D832B8">
        <w:rPr>
          <w:rFonts w:ascii="Times New Roman" w:hAnsi="Times New Roman" w:cs="Times New Roman"/>
          <w:shd w:val="clear" w:color="auto" w:fill="FFFFFF"/>
        </w:rPr>
        <w:t>rezultatų palyginimas</w:t>
      </w:r>
      <w:r w:rsidR="006F4C87" w:rsidRPr="00D832B8">
        <w:rPr>
          <w:rFonts w:ascii="Times New Roman" w:hAnsi="Times New Roman" w:cs="Times New Roman"/>
          <w:shd w:val="clear" w:color="auto" w:fill="FFFFFF"/>
        </w:rPr>
        <w:t>.</w:t>
      </w:r>
    </w:p>
    <w:p w14:paraId="69A6D2CC" w14:textId="77777777" w:rsidR="006F4C87" w:rsidRDefault="006F4C87" w:rsidP="0088697F">
      <w:pPr>
        <w:spacing w:after="0" w:line="360" w:lineRule="auto"/>
        <w:ind w:left="142" w:hanging="142"/>
        <w:jc w:val="both"/>
        <w:rPr>
          <w:rFonts w:ascii="Times New Roman" w:hAnsi="Times New Roman" w:cs="Times New Roman"/>
          <w:sz w:val="24"/>
          <w:szCs w:val="24"/>
          <w:shd w:val="clear" w:color="auto" w:fill="FFFFFF"/>
        </w:rPr>
      </w:pPr>
    </w:p>
    <w:p w14:paraId="2BA94D60" w14:textId="5032685E" w:rsidR="005D7930" w:rsidRDefault="00564FF7" w:rsidP="000F3225">
      <w:pPr>
        <w:spacing w:after="0" w:line="360" w:lineRule="auto"/>
        <w:ind w:left="142" w:firstLine="720"/>
        <w:jc w:val="both"/>
        <w:rPr>
          <w:rFonts w:ascii="Times New Roman" w:hAnsi="Times New Roman"/>
          <w:sz w:val="24"/>
          <w:szCs w:val="24"/>
        </w:rPr>
      </w:pPr>
      <w:r w:rsidRPr="00890872">
        <w:rPr>
          <w:rFonts w:ascii="Times New Roman" w:hAnsi="Times New Roman"/>
          <w:sz w:val="24"/>
          <w:szCs w:val="24"/>
        </w:rPr>
        <w:t>Lietuvių kalbos egzaminą 202</w:t>
      </w:r>
      <w:r>
        <w:rPr>
          <w:rFonts w:ascii="Times New Roman" w:hAnsi="Times New Roman"/>
          <w:sz w:val="24"/>
          <w:szCs w:val="24"/>
        </w:rPr>
        <w:t>1</w:t>
      </w:r>
      <w:r w:rsidRPr="00890872">
        <w:rPr>
          <w:rFonts w:ascii="Times New Roman" w:hAnsi="Times New Roman"/>
          <w:sz w:val="24"/>
          <w:szCs w:val="24"/>
        </w:rPr>
        <w:t>-202</w:t>
      </w:r>
      <w:r>
        <w:rPr>
          <w:rFonts w:ascii="Times New Roman" w:hAnsi="Times New Roman"/>
          <w:sz w:val="24"/>
          <w:szCs w:val="24"/>
        </w:rPr>
        <w:t>2</w:t>
      </w:r>
      <w:r w:rsidRPr="00890872">
        <w:rPr>
          <w:rFonts w:ascii="Times New Roman" w:hAnsi="Times New Roman"/>
          <w:sz w:val="24"/>
          <w:szCs w:val="24"/>
        </w:rPr>
        <w:t xml:space="preserve"> mokslo metais Kauno mieste laikė 2006 mokiniai. </w:t>
      </w:r>
      <w:r w:rsidR="0088697F" w:rsidRPr="00890872">
        <w:rPr>
          <w:rFonts w:ascii="Times New Roman" w:hAnsi="Times New Roman" w:cs="Times New Roman"/>
          <w:sz w:val="24"/>
          <w:szCs w:val="24"/>
          <w:shd w:val="clear" w:color="auto" w:fill="FFFFFF"/>
        </w:rPr>
        <w:t xml:space="preserve">Įvertinant </w:t>
      </w:r>
      <w:r w:rsidR="0088697F" w:rsidRPr="00890872">
        <w:rPr>
          <w:rFonts w:ascii="Times New Roman" w:hAnsi="Times New Roman"/>
          <w:sz w:val="24"/>
          <w:szCs w:val="24"/>
        </w:rPr>
        <w:t xml:space="preserve">daromą pažangą mokinių pasiekimų kontekste, vienas iš </w:t>
      </w:r>
      <w:r w:rsidR="0088697F" w:rsidRPr="00890872">
        <w:rPr>
          <w:rFonts w:ascii="Times New Roman" w:hAnsi="Times New Roman"/>
          <w:sz w:val="24"/>
          <w:szCs w:val="24"/>
        </w:rPr>
        <w:lastRenderedPageBreak/>
        <w:t>rodiklių yra kandidatų, surinkusių 36-100 balų laikant valstybinį lietuvių kalbos egzaminą, dalis nuo pasirinkusiųjų skaičiaus procentas.</w:t>
      </w:r>
      <w:r w:rsidR="0088697F" w:rsidRPr="00890872">
        <w:rPr>
          <w:rFonts w:ascii="Times New Roman" w:hAnsi="Times New Roman" w:cs="Times New Roman"/>
          <w:sz w:val="24"/>
          <w:szCs w:val="24"/>
          <w:shd w:val="clear" w:color="auto" w:fill="FFFFFF"/>
        </w:rPr>
        <w:t xml:space="preserve"> </w:t>
      </w:r>
      <w:r w:rsidR="005D7930" w:rsidRPr="00D72E64">
        <w:rPr>
          <w:rFonts w:ascii="Times New Roman" w:hAnsi="Times New Roman"/>
          <w:sz w:val="24"/>
          <w:szCs w:val="24"/>
        </w:rPr>
        <w:t>36</w:t>
      </w:r>
      <w:r w:rsidR="006D415A" w:rsidRPr="00D72E64">
        <w:rPr>
          <w:rFonts w:ascii="Times New Roman" w:hAnsi="Times New Roman"/>
          <w:sz w:val="24"/>
          <w:szCs w:val="24"/>
        </w:rPr>
        <w:t xml:space="preserve">-100 balų surinko </w:t>
      </w:r>
      <w:r w:rsidR="00D72E64" w:rsidRPr="00D72E64">
        <w:rPr>
          <w:rFonts w:ascii="Times New Roman" w:hAnsi="Times New Roman"/>
          <w:sz w:val="24"/>
          <w:szCs w:val="24"/>
        </w:rPr>
        <w:t>69,04</w:t>
      </w:r>
      <w:r w:rsidR="006D415A" w:rsidRPr="00D72E64">
        <w:rPr>
          <w:rFonts w:ascii="Times New Roman" w:hAnsi="Times New Roman"/>
          <w:sz w:val="24"/>
          <w:szCs w:val="24"/>
        </w:rPr>
        <w:t xml:space="preserve"> procentų</w:t>
      </w:r>
      <w:r w:rsidR="005D7930" w:rsidRPr="00D72E64">
        <w:rPr>
          <w:rFonts w:ascii="Times New Roman" w:hAnsi="Times New Roman"/>
          <w:sz w:val="24"/>
          <w:szCs w:val="24"/>
        </w:rPr>
        <w:t xml:space="preserve"> laikiusiųjų. </w:t>
      </w:r>
      <w:r w:rsidR="006A09DB" w:rsidRPr="00D72E64">
        <w:rPr>
          <w:rFonts w:ascii="Times New Roman" w:hAnsi="Times New Roman"/>
          <w:sz w:val="24"/>
          <w:szCs w:val="24"/>
        </w:rPr>
        <w:t>Apibendrinti rezultatų</w:t>
      </w:r>
      <w:r w:rsidR="002B2962" w:rsidRPr="00D72E64">
        <w:rPr>
          <w:rFonts w:ascii="Times New Roman" w:hAnsi="Times New Roman"/>
          <w:sz w:val="24"/>
          <w:szCs w:val="24"/>
        </w:rPr>
        <w:t xml:space="preserve"> duom</w:t>
      </w:r>
      <w:r w:rsidR="006D5DF6" w:rsidRPr="00D72E64">
        <w:rPr>
          <w:rFonts w:ascii="Times New Roman" w:hAnsi="Times New Roman"/>
          <w:sz w:val="24"/>
          <w:szCs w:val="24"/>
        </w:rPr>
        <w:t>enys pagal mokyklas</w:t>
      </w:r>
      <w:r w:rsidR="0020483C" w:rsidRPr="00D72E64">
        <w:rPr>
          <w:rFonts w:ascii="Times New Roman" w:hAnsi="Times New Roman"/>
          <w:sz w:val="24"/>
          <w:szCs w:val="24"/>
        </w:rPr>
        <w:t xml:space="preserve"> Kauno miesto savivaldybės mastu</w:t>
      </w:r>
      <w:r w:rsidR="00F9703D" w:rsidRPr="00D72E64">
        <w:rPr>
          <w:rFonts w:ascii="Times New Roman" w:hAnsi="Times New Roman"/>
          <w:sz w:val="24"/>
          <w:szCs w:val="24"/>
        </w:rPr>
        <w:t xml:space="preserve"> pateikiami </w:t>
      </w:r>
      <w:r w:rsidR="008D08CF">
        <w:rPr>
          <w:rFonts w:ascii="Times New Roman" w:hAnsi="Times New Roman"/>
          <w:sz w:val="24"/>
          <w:szCs w:val="24"/>
        </w:rPr>
        <w:t>13</w:t>
      </w:r>
      <w:r w:rsidR="00D72E64">
        <w:rPr>
          <w:rFonts w:ascii="Times New Roman" w:hAnsi="Times New Roman"/>
          <w:sz w:val="24"/>
          <w:szCs w:val="24"/>
        </w:rPr>
        <w:t xml:space="preserve"> </w:t>
      </w:r>
      <w:r w:rsidR="002B2962" w:rsidRPr="00D72E64">
        <w:rPr>
          <w:rFonts w:ascii="Times New Roman" w:hAnsi="Times New Roman"/>
          <w:sz w:val="24"/>
          <w:szCs w:val="24"/>
        </w:rPr>
        <w:t>paveiksle.</w:t>
      </w:r>
      <w:r w:rsidR="00BE4928" w:rsidRPr="00D72E64">
        <w:rPr>
          <w:rFonts w:ascii="Times New Roman" w:hAnsi="Times New Roman"/>
          <w:sz w:val="24"/>
          <w:szCs w:val="24"/>
        </w:rPr>
        <w:t xml:space="preserve"> </w:t>
      </w:r>
      <w:r w:rsidR="00BE4928" w:rsidRPr="000A5F2B">
        <w:rPr>
          <w:rFonts w:ascii="Times New Roman" w:hAnsi="Times New Roman"/>
          <w:sz w:val="24"/>
          <w:szCs w:val="24"/>
        </w:rPr>
        <w:t xml:space="preserve">Pastebima, kad </w:t>
      </w:r>
      <w:r w:rsidR="0020483C" w:rsidRPr="000A5F2B">
        <w:rPr>
          <w:rFonts w:ascii="Times New Roman" w:hAnsi="Times New Roman"/>
          <w:sz w:val="24"/>
          <w:szCs w:val="24"/>
        </w:rPr>
        <w:t>100 proc. abiturientų</w:t>
      </w:r>
      <w:r w:rsidR="0058268B" w:rsidRPr="000A5F2B">
        <w:rPr>
          <w:rFonts w:ascii="Times New Roman" w:hAnsi="Times New Roman"/>
          <w:sz w:val="24"/>
          <w:szCs w:val="24"/>
        </w:rPr>
        <w:t xml:space="preserve"> išlaikė egzaminą</w:t>
      </w:r>
      <w:r w:rsidR="00F4132F">
        <w:rPr>
          <w:rFonts w:ascii="Times New Roman" w:hAnsi="Times New Roman"/>
          <w:sz w:val="24"/>
          <w:szCs w:val="24"/>
        </w:rPr>
        <w:t xml:space="preserve"> </w:t>
      </w:r>
      <w:r w:rsidR="00F4132F" w:rsidRPr="00F4132F">
        <w:rPr>
          <w:rFonts w:ascii="Times New Roman" w:hAnsi="Times New Roman"/>
          <w:sz w:val="24"/>
          <w:szCs w:val="24"/>
        </w:rPr>
        <w:t>7 mokyklose</w:t>
      </w:r>
      <w:r w:rsidR="00F4132F">
        <w:rPr>
          <w:rFonts w:ascii="Times New Roman" w:hAnsi="Times New Roman"/>
          <w:sz w:val="24"/>
          <w:szCs w:val="24"/>
        </w:rPr>
        <w:t>.</w:t>
      </w:r>
    </w:p>
    <w:p w14:paraId="38DAB01F" w14:textId="2EC145EB" w:rsidR="00196C66" w:rsidRPr="000A5F2B" w:rsidRDefault="00196C66" w:rsidP="00196C66">
      <w:pPr>
        <w:spacing w:after="0" w:line="360" w:lineRule="auto"/>
        <w:ind w:left="142"/>
        <w:jc w:val="both"/>
        <w:rPr>
          <w:rFonts w:ascii="Times New Roman" w:hAnsi="Times New Roman" w:cs="Times New Roman"/>
          <w:strike/>
          <w:sz w:val="24"/>
          <w:szCs w:val="24"/>
          <w:shd w:val="clear" w:color="auto" w:fill="FFFFFF"/>
        </w:rPr>
      </w:pPr>
      <w:r w:rsidRPr="000A5F2B">
        <w:rPr>
          <w:rFonts w:ascii="Times New Roman" w:hAnsi="Times New Roman"/>
          <w:noProof/>
          <w:color w:val="FF0000"/>
          <w:lang w:eastAsia="lt-LT"/>
        </w:rPr>
        <w:drawing>
          <wp:inline distT="0" distB="0" distL="0" distR="0" wp14:anchorId="47A42728" wp14:editId="6CFF1D15">
            <wp:extent cx="5819775" cy="4667250"/>
            <wp:effectExtent l="0" t="0" r="9525" b="0"/>
            <wp:docPr id="20" name="Diagra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566676F" w14:textId="5A0E4D68" w:rsidR="00142F20" w:rsidRDefault="00142F20" w:rsidP="000A5F2B">
      <w:pPr>
        <w:spacing w:after="0" w:line="276" w:lineRule="auto"/>
        <w:jc w:val="both"/>
        <w:rPr>
          <w:rFonts w:ascii="Times New Roman" w:hAnsi="Times New Roman"/>
          <w:sz w:val="24"/>
          <w:szCs w:val="24"/>
        </w:rPr>
      </w:pPr>
    </w:p>
    <w:p w14:paraId="190A1BF1" w14:textId="405ED350" w:rsidR="00EA6008" w:rsidRPr="00D832B8" w:rsidRDefault="00D67DC7" w:rsidP="00142F20">
      <w:pPr>
        <w:spacing w:after="0" w:line="276" w:lineRule="auto"/>
        <w:ind w:firstLine="720"/>
        <w:jc w:val="both"/>
        <w:rPr>
          <w:rFonts w:ascii="Times New Roman" w:hAnsi="Times New Roman"/>
        </w:rPr>
      </w:pPr>
      <w:r w:rsidRPr="00D832B8">
        <w:rPr>
          <w:rFonts w:ascii="Times New Roman" w:hAnsi="Times New Roman"/>
        </w:rPr>
        <w:t>1</w:t>
      </w:r>
      <w:r w:rsidR="0044756F" w:rsidRPr="00D832B8">
        <w:rPr>
          <w:rFonts w:ascii="Times New Roman" w:hAnsi="Times New Roman"/>
        </w:rPr>
        <w:t>3</w:t>
      </w:r>
      <w:r w:rsidR="005D7930" w:rsidRPr="00D832B8">
        <w:rPr>
          <w:rFonts w:ascii="Times New Roman" w:hAnsi="Times New Roman"/>
        </w:rPr>
        <w:t xml:space="preserve"> pav. 202</w:t>
      </w:r>
      <w:r w:rsidR="000A5F2B" w:rsidRPr="00D832B8">
        <w:rPr>
          <w:rFonts w:ascii="Times New Roman" w:hAnsi="Times New Roman"/>
        </w:rPr>
        <w:t>2</w:t>
      </w:r>
      <w:r w:rsidR="005D7930" w:rsidRPr="00D832B8">
        <w:rPr>
          <w:rFonts w:ascii="Times New Roman" w:hAnsi="Times New Roman"/>
        </w:rPr>
        <w:t xml:space="preserve"> </w:t>
      </w:r>
      <w:r w:rsidR="00D832B8">
        <w:rPr>
          <w:rFonts w:ascii="Times New Roman" w:hAnsi="Times New Roman"/>
        </w:rPr>
        <w:t>metų</w:t>
      </w:r>
      <w:r w:rsidR="0069705A" w:rsidRPr="00D832B8">
        <w:rPr>
          <w:rFonts w:ascii="Times New Roman" w:hAnsi="Times New Roman"/>
        </w:rPr>
        <w:t xml:space="preserve"> l</w:t>
      </w:r>
      <w:r w:rsidR="005D7930" w:rsidRPr="00D832B8">
        <w:rPr>
          <w:rFonts w:ascii="Times New Roman" w:hAnsi="Times New Roman"/>
        </w:rPr>
        <w:t xml:space="preserve">ietuvių kalbos ir literatūros VBE rezultatų palyginimas </w:t>
      </w:r>
      <w:r w:rsidR="001B3AC2" w:rsidRPr="00D832B8">
        <w:rPr>
          <w:rFonts w:ascii="Times New Roman" w:hAnsi="Times New Roman"/>
        </w:rPr>
        <w:t>Kauno miesto savivaldybės mastu</w:t>
      </w:r>
      <w:r w:rsidR="002B5946" w:rsidRPr="00D832B8">
        <w:rPr>
          <w:rFonts w:ascii="Times New Roman" w:hAnsi="Times New Roman"/>
        </w:rPr>
        <w:t xml:space="preserve"> (</w:t>
      </w:r>
      <w:r w:rsidR="00D832B8">
        <w:rPr>
          <w:rFonts w:ascii="Times New Roman" w:hAnsi="Times New Roman"/>
        </w:rPr>
        <w:t>NŠA duomenys</w:t>
      </w:r>
      <w:r w:rsidR="002B5946" w:rsidRPr="00D832B8">
        <w:rPr>
          <w:rFonts w:ascii="Times New Roman" w:hAnsi="Times New Roman"/>
        </w:rPr>
        <w:t>)</w:t>
      </w:r>
      <w:r w:rsidR="00142F20" w:rsidRPr="00D832B8">
        <w:rPr>
          <w:rFonts w:ascii="Times New Roman" w:hAnsi="Times New Roman"/>
        </w:rPr>
        <w:t>.</w:t>
      </w:r>
    </w:p>
    <w:p w14:paraId="33DEABA4" w14:textId="77777777" w:rsidR="00CC7093" w:rsidRPr="00D832B8" w:rsidRDefault="00CC7093" w:rsidP="005D7930">
      <w:pPr>
        <w:spacing w:after="0" w:line="276" w:lineRule="auto"/>
        <w:ind w:firstLine="851"/>
        <w:jc w:val="both"/>
        <w:rPr>
          <w:rFonts w:ascii="Times New Roman" w:hAnsi="Times New Roman"/>
        </w:rPr>
      </w:pPr>
    </w:p>
    <w:p w14:paraId="006B8A2C" w14:textId="5B965480" w:rsidR="00EA6008" w:rsidRPr="00EE3EDF" w:rsidRDefault="00844EA1" w:rsidP="000F3225">
      <w:pPr>
        <w:spacing w:line="360" w:lineRule="auto"/>
        <w:ind w:firstLine="720"/>
        <w:jc w:val="both"/>
        <w:rPr>
          <w:rFonts w:ascii="Times New Roman" w:hAnsi="Times New Roman"/>
          <w:sz w:val="24"/>
          <w:szCs w:val="24"/>
        </w:rPr>
      </w:pPr>
      <w:r w:rsidRPr="000A085A">
        <w:rPr>
          <w:rFonts w:ascii="Times New Roman" w:hAnsi="Times New Roman"/>
          <w:sz w:val="24"/>
          <w:szCs w:val="24"/>
        </w:rPr>
        <w:t>2022</w:t>
      </w:r>
      <w:r w:rsidR="00E478D3" w:rsidRPr="000A085A">
        <w:rPr>
          <w:rFonts w:ascii="Times New Roman" w:hAnsi="Times New Roman"/>
          <w:sz w:val="24"/>
          <w:szCs w:val="24"/>
        </w:rPr>
        <w:t xml:space="preserve"> </w:t>
      </w:r>
      <w:r w:rsidR="00F65AF9">
        <w:rPr>
          <w:rFonts w:ascii="Times New Roman" w:hAnsi="Times New Roman"/>
          <w:sz w:val="24"/>
          <w:szCs w:val="24"/>
        </w:rPr>
        <w:t>metais matematikos VBE laikė 1616 kandidatų: iš jų 682 abitu</w:t>
      </w:r>
      <w:r w:rsidR="00142F20">
        <w:rPr>
          <w:rFonts w:ascii="Times New Roman" w:hAnsi="Times New Roman"/>
          <w:sz w:val="24"/>
          <w:szCs w:val="24"/>
        </w:rPr>
        <w:t>rientai (42,2 proc.) surinko 16–</w:t>
      </w:r>
      <w:r w:rsidR="00F65AF9">
        <w:rPr>
          <w:rFonts w:ascii="Times New Roman" w:hAnsi="Times New Roman"/>
          <w:sz w:val="24"/>
          <w:szCs w:val="24"/>
        </w:rPr>
        <w:t xml:space="preserve">35 taškus; 435 </w:t>
      </w:r>
      <w:r w:rsidR="00142F20">
        <w:rPr>
          <w:rFonts w:ascii="Times New Roman" w:hAnsi="Times New Roman"/>
          <w:sz w:val="24"/>
          <w:szCs w:val="24"/>
        </w:rPr>
        <w:t>abiturientai (26,92 proc.) – 36–</w:t>
      </w:r>
      <w:r w:rsidR="00F65AF9">
        <w:rPr>
          <w:rFonts w:ascii="Times New Roman" w:hAnsi="Times New Roman"/>
          <w:sz w:val="24"/>
          <w:szCs w:val="24"/>
        </w:rPr>
        <w:t>85 taškus i</w:t>
      </w:r>
      <w:r w:rsidR="00142F20">
        <w:rPr>
          <w:rFonts w:ascii="Times New Roman" w:hAnsi="Times New Roman"/>
          <w:sz w:val="24"/>
          <w:szCs w:val="24"/>
        </w:rPr>
        <w:t>r  15 abiturientų (0,93 proc.)  –</w:t>
      </w:r>
      <w:r w:rsidR="00F65AF9">
        <w:rPr>
          <w:rFonts w:ascii="Times New Roman" w:hAnsi="Times New Roman"/>
          <w:sz w:val="24"/>
          <w:szCs w:val="24"/>
        </w:rPr>
        <w:t>100 taškų. M</w:t>
      </w:r>
      <w:r w:rsidR="00E478D3" w:rsidRPr="000A085A">
        <w:rPr>
          <w:rFonts w:ascii="Times New Roman" w:hAnsi="Times New Roman"/>
          <w:sz w:val="24"/>
          <w:szCs w:val="24"/>
        </w:rPr>
        <w:t xml:space="preserve">atematikos VBE rezultatų palyginimas Kauno miesto savivaldybės mastu </w:t>
      </w:r>
      <w:r w:rsidR="00824429" w:rsidRPr="000A085A">
        <w:rPr>
          <w:rFonts w:ascii="Times New Roman" w:hAnsi="Times New Roman"/>
          <w:sz w:val="24"/>
          <w:szCs w:val="24"/>
        </w:rPr>
        <w:t>vaizduojamas</w:t>
      </w:r>
      <w:r w:rsidR="0069705A" w:rsidRPr="000A085A">
        <w:rPr>
          <w:rFonts w:ascii="Times New Roman" w:hAnsi="Times New Roman"/>
          <w:sz w:val="24"/>
          <w:szCs w:val="24"/>
        </w:rPr>
        <w:t xml:space="preserve"> </w:t>
      </w:r>
      <w:r w:rsidR="00415E08">
        <w:rPr>
          <w:rFonts w:ascii="Times New Roman" w:hAnsi="Times New Roman"/>
          <w:sz w:val="24"/>
          <w:szCs w:val="24"/>
        </w:rPr>
        <w:t>14</w:t>
      </w:r>
      <w:r w:rsidR="00E478D3" w:rsidRPr="000A085A">
        <w:rPr>
          <w:rFonts w:ascii="Times New Roman" w:hAnsi="Times New Roman"/>
          <w:sz w:val="24"/>
          <w:szCs w:val="24"/>
        </w:rPr>
        <w:t xml:space="preserve"> paveiksle</w:t>
      </w:r>
      <w:r w:rsidR="0069705A" w:rsidRPr="00EE3EDF">
        <w:rPr>
          <w:rFonts w:ascii="Times New Roman" w:hAnsi="Times New Roman"/>
          <w:sz w:val="24"/>
          <w:szCs w:val="24"/>
        </w:rPr>
        <w:t>. Lyginant li</w:t>
      </w:r>
      <w:r w:rsidR="00BE4928" w:rsidRPr="00EE3EDF">
        <w:rPr>
          <w:rFonts w:ascii="Times New Roman" w:hAnsi="Times New Roman"/>
          <w:sz w:val="24"/>
          <w:szCs w:val="24"/>
        </w:rPr>
        <w:t xml:space="preserve">etuvių kalbos ir literatūros ir </w:t>
      </w:r>
      <w:r w:rsidR="0069705A" w:rsidRPr="00EE3EDF">
        <w:rPr>
          <w:rFonts w:ascii="Times New Roman" w:hAnsi="Times New Roman"/>
          <w:sz w:val="24"/>
          <w:szCs w:val="24"/>
        </w:rPr>
        <w:t xml:space="preserve">matematikos VBE </w:t>
      </w:r>
      <w:r w:rsidR="00E7670F" w:rsidRPr="00EE3EDF">
        <w:rPr>
          <w:rFonts w:ascii="Times New Roman" w:hAnsi="Times New Roman"/>
          <w:sz w:val="24"/>
          <w:szCs w:val="24"/>
        </w:rPr>
        <w:t>rezultatus</w:t>
      </w:r>
      <w:r w:rsidR="00142F20">
        <w:rPr>
          <w:rFonts w:ascii="Times New Roman" w:hAnsi="Times New Roman"/>
          <w:sz w:val="24"/>
          <w:szCs w:val="24"/>
        </w:rPr>
        <w:t>,</w:t>
      </w:r>
      <w:r w:rsidR="00E7670F" w:rsidRPr="00EE3EDF">
        <w:rPr>
          <w:rFonts w:ascii="Times New Roman" w:hAnsi="Times New Roman"/>
          <w:sz w:val="24"/>
          <w:szCs w:val="24"/>
        </w:rPr>
        <w:t xml:space="preserve"> </w:t>
      </w:r>
      <w:r w:rsidR="0069705A" w:rsidRPr="00EE3EDF">
        <w:rPr>
          <w:rFonts w:ascii="Times New Roman" w:hAnsi="Times New Roman"/>
          <w:sz w:val="24"/>
          <w:szCs w:val="24"/>
        </w:rPr>
        <w:t xml:space="preserve">pastebima, </w:t>
      </w:r>
      <w:r w:rsidR="00824429" w:rsidRPr="00EE3EDF">
        <w:rPr>
          <w:rFonts w:ascii="Times New Roman" w:hAnsi="Times New Roman"/>
          <w:sz w:val="24"/>
          <w:szCs w:val="24"/>
        </w:rPr>
        <w:t xml:space="preserve">kad </w:t>
      </w:r>
      <w:r w:rsidR="0069705A" w:rsidRPr="00EE3EDF">
        <w:rPr>
          <w:rFonts w:ascii="Times New Roman" w:hAnsi="Times New Roman"/>
          <w:sz w:val="24"/>
          <w:szCs w:val="24"/>
        </w:rPr>
        <w:t xml:space="preserve">lietuvių kalbos ir literatūros egzaminą </w:t>
      </w:r>
      <w:r w:rsidR="00824429" w:rsidRPr="00EE3EDF">
        <w:rPr>
          <w:rFonts w:ascii="Times New Roman" w:hAnsi="Times New Roman"/>
          <w:sz w:val="24"/>
          <w:szCs w:val="24"/>
        </w:rPr>
        <w:t xml:space="preserve">išlaikiusių ir </w:t>
      </w:r>
      <w:r w:rsidR="00142F20">
        <w:rPr>
          <w:rFonts w:ascii="Times New Roman" w:hAnsi="Times New Roman"/>
          <w:sz w:val="24"/>
          <w:szCs w:val="24"/>
        </w:rPr>
        <w:t>gavusių 36–</w:t>
      </w:r>
      <w:r w:rsidR="00520BAC">
        <w:rPr>
          <w:rFonts w:ascii="Times New Roman" w:hAnsi="Times New Roman"/>
          <w:sz w:val="24"/>
          <w:szCs w:val="24"/>
        </w:rPr>
        <w:t>85 proc.</w:t>
      </w:r>
      <w:r w:rsidR="00824429" w:rsidRPr="00EE3EDF">
        <w:rPr>
          <w:rFonts w:ascii="Times New Roman" w:hAnsi="Times New Roman"/>
          <w:sz w:val="24"/>
          <w:szCs w:val="24"/>
        </w:rPr>
        <w:t xml:space="preserve"> mokinių dal</w:t>
      </w:r>
      <w:r w:rsidR="00520BAC">
        <w:rPr>
          <w:rFonts w:ascii="Times New Roman" w:hAnsi="Times New Roman"/>
          <w:sz w:val="24"/>
          <w:szCs w:val="24"/>
        </w:rPr>
        <w:t>is visose mokyklose yra didesnė nei išlaikiusių matematikos egzaminą (</w:t>
      </w:r>
      <w:r w:rsidR="00824429" w:rsidRPr="00EE3EDF">
        <w:rPr>
          <w:rFonts w:ascii="Times New Roman" w:hAnsi="Times New Roman"/>
          <w:sz w:val="24"/>
          <w:szCs w:val="24"/>
        </w:rPr>
        <w:t>didžia</w:t>
      </w:r>
      <w:r w:rsidR="00520BAC">
        <w:rPr>
          <w:rFonts w:ascii="Times New Roman" w:hAnsi="Times New Roman"/>
          <w:sz w:val="24"/>
          <w:szCs w:val="24"/>
        </w:rPr>
        <w:t>usias procentas matematikos egzaminą laikiusių mokinių gavo 16–35 proc.</w:t>
      </w:r>
      <w:r w:rsidR="00824429" w:rsidRPr="00EE3EDF">
        <w:rPr>
          <w:rFonts w:ascii="Times New Roman" w:hAnsi="Times New Roman"/>
          <w:sz w:val="24"/>
          <w:szCs w:val="24"/>
        </w:rPr>
        <w:t xml:space="preserve"> įvertinimą</w:t>
      </w:r>
      <w:r w:rsidR="00520BAC">
        <w:rPr>
          <w:rFonts w:ascii="Times New Roman" w:hAnsi="Times New Roman"/>
          <w:sz w:val="24"/>
          <w:szCs w:val="24"/>
        </w:rPr>
        <w:t>)</w:t>
      </w:r>
      <w:r w:rsidR="00824429" w:rsidRPr="00EE3EDF">
        <w:rPr>
          <w:rFonts w:ascii="Times New Roman" w:hAnsi="Times New Roman"/>
          <w:sz w:val="24"/>
          <w:szCs w:val="24"/>
        </w:rPr>
        <w:t>.</w:t>
      </w:r>
      <w:r w:rsidR="0069705A" w:rsidRPr="00EE3EDF">
        <w:rPr>
          <w:rFonts w:ascii="Times New Roman" w:hAnsi="Times New Roman"/>
          <w:sz w:val="24"/>
          <w:szCs w:val="24"/>
        </w:rPr>
        <w:t xml:space="preserve"> </w:t>
      </w:r>
    </w:p>
    <w:p w14:paraId="38A07A6C" w14:textId="0273524A" w:rsidR="001B3AC2" w:rsidRPr="002E4424" w:rsidRDefault="00904C5D" w:rsidP="001B3AC2">
      <w:pPr>
        <w:spacing w:after="0" w:line="276" w:lineRule="auto"/>
        <w:jc w:val="both"/>
        <w:rPr>
          <w:rFonts w:ascii="Times New Roman" w:hAnsi="Times New Roman"/>
          <w:color w:val="FF0000"/>
          <w:sz w:val="24"/>
          <w:szCs w:val="24"/>
        </w:rPr>
      </w:pPr>
      <w:r w:rsidRPr="00021095">
        <w:rPr>
          <w:rFonts w:ascii="Times New Roman" w:hAnsi="Times New Roman"/>
          <w:noProof/>
          <w:color w:val="FF0000"/>
          <w:sz w:val="24"/>
          <w:szCs w:val="24"/>
          <w:lang w:eastAsia="lt-LT"/>
        </w:rPr>
        <w:lastRenderedPageBreak/>
        <w:drawing>
          <wp:inline distT="0" distB="0" distL="0" distR="0" wp14:anchorId="1D289629" wp14:editId="325CD80C">
            <wp:extent cx="5941060" cy="4676775"/>
            <wp:effectExtent l="0" t="0" r="2540" b="9525"/>
            <wp:docPr id="22" name="Diagra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F85632A" w14:textId="10DDE4E1" w:rsidR="001B3AC2" w:rsidRDefault="001F76A3" w:rsidP="00520BAC">
      <w:pPr>
        <w:spacing w:after="0" w:line="360" w:lineRule="auto"/>
        <w:ind w:firstLine="851"/>
        <w:jc w:val="both"/>
        <w:rPr>
          <w:rFonts w:ascii="Times New Roman" w:hAnsi="Times New Roman"/>
          <w:i/>
          <w:sz w:val="24"/>
          <w:szCs w:val="24"/>
        </w:rPr>
      </w:pPr>
      <w:r>
        <w:rPr>
          <w:rFonts w:ascii="Times New Roman" w:hAnsi="Times New Roman"/>
          <w:sz w:val="24"/>
          <w:szCs w:val="24"/>
        </w:rPr>
        <w:t>1</w:t>
      </w:r>
      <w:r w:rsidR="00415E08">
        <w:rPr>
          <w:rFonts w:ascii="Times New Roman" w:hAnsi="Times New Roman"/>
          <w:sz w:val="24"/>
          <w:szCs w:val="24"/>
        </w:rPr>
        <w:t>4</w:t>
      </w:r>
      <w:r w:rsidR="001B3AC2" w:rsidRPr="00021095">
        <w:rPr>
          <w:rFonts w:ascii="Times New Roman" w:hAnsi="Times New Roman"/>
          <w:sz w:val="24"/>
          <w:szCs w:val="24"/>
        </w:rPr>
        <w:t xml:space="preserve"> pav. 202</w:t>
      </w:r>
      <w:r w:rsidR="007462A9" w:rsidRPr="00021095">
        <w:rPr>
          <w:rFonts w:ascii="Times New Roman" w:hAnsi="Times New Roman"/>
          <w:sz w:val="24"/>
          <w:szCs w:val="24"/>
        </w:rPr>
        <w:t>2</w:t>
      </w:r>
      <w:r w:rsidR="001B3AC2" w:rsidRPr="00021095">
        <w:rPr>
          <w:rFonts w:ascii="Times New Roman" w:hAnsi="Times New Roman"/>
          <w:sz w:val="24"/>
          <w:szCs w:val="24"/>
        </w:rPr>
        <w:t xml:space="preserve"> metų </w:t>
      </w:r>
      <w:r w:rsidR="00CC7093" w:rsidRPr="00021095">
        <w:rPr>
          <w:rFonts w:ascii="Times New Roman" w:hAnsi="Times New Roman"/>
          <w:sz w:val="24"/>
          <w:szCs w:val="24"/>
        </w:rPr>
        <w:t>matematikos</w:t>
      </w:r>
      <w:r w:rsidR="001B3AC2" w:rsidRPr="00021095">
        <w:rPr>
          <w:rFonts w:ascii="Times New Roman" w:hAnsi="Times New Roman"/>
          <w:sz w:val="24"/>
          <w:szCs w:val="24"/>
        </w:rPr>
        <w:t xml:space="preserve"> VBE rezultatų palyginimas Kauno miesto savivaldybės mastu</w:t>
      </w:r>
      <w:r w:rsidR="002B5946" w:rsidRPr="00021095">
        <w:rPr>
          <w:rFonts w:ascii="Times New Roman" w:hAnsi="Times New Roman"/>
          <w:sz w:val="24"/>
          <w:szCs w:val="24"/>
        </w:rPr>
        <w:t xml:space="preserve"> </w:t>
      </w:r>
      <w:r w:rsidR="002B5946" w:rsidRPr="00520BAC">
        <w:rPr>
          <w:rFonts w:ascii="Times New Roman" w:hAnsi="Times New Roman"/>
          <w:sz w:val="24"/>
          <w:szCs w:val="24"/>
        </w:rPr>
        <w:t>(duomenų šaltinis NŠA)</w:t>
      </w:r>
      <w:r w:rsidR="00520BAC">
        <w:rPr>
          <w:rFonts w:ascii="Times New Roman" w:hAnsi="Times New Roman"/>
          <w:sz w:val="24"/>
          <w:szCs w:val="24"/>
        </w:rPr>
        <w:t>.</w:t>
      </w:r>
    </w:p>
    <w:p w14:paraId="010ECF62" w14:textId="53ADE374" w:rsidR="00CC6D78" w:rsidRDefault="00CC6D78" w:rsidP="008508B8">
      <w:pPr>
        <w:spacing w:after="0" w:line="240" w:lineRule="auto"/>
        <w:ind w:firstLine="851"/>
        <w:jc w:val="both"/>
        <w:rPr>
          <w:rFonts w:ascii="Times New Roman" w:hAnsi="Times New Roman"/>
          <w:i/>
          <w:sz w:val="24"/>
          <w:szCs w:val="24"/>
        </w:rPr>
      </w:pPr>
    </w:p>
    <w:p w14:paraId="060D6DD7" w14:textId="148302EB" w:rsidR="00CC6D78" w:rsidRPr="00EE3EDF" w:rsidRDefault="00CC6D78" w:rsidP="00CC6D78">
      <w:pPr>
        <w:spacing w:line="360" w:lineRule="auto"/>
        <w:ind w:firstLine="720"/>
        <w:jc w:val="both"/>
        <w:rPr>
          <w:rFonts w:ascii="Times New Roman" w:hAnsi="Times New Roman"/>
          <w:sz w:val="24"/>
          <w:szCs w:val="24"/>
        </w:rPr>
      </w:pPr>
      <w:r w:rsidRPr="00CC6D78">
        <w:rPr>
          <w:rFonts w:ascii="Times New Roman" w:hAnsi="Times New Roman"/>
          <w:sz w:val="24"/>
          <w:szCs w:val="24"/>
        </w:rPr>
        <w:t xml:space="preserve">2022 metais užsienio kalbos </w:t>
      </w:r>
      <w:r w:rsidR="00520BAC">
        <w:rPr>
          <w:rFonts w:ascii="Times New Roman" w:hAnsi="Times New Roman"/>
          <w:sz w:val="24"/>
          <w:szCs w:val="24"/>
        </w:rPr>
        <w:t>(anglų) VBE laikė 2165 kandidatai</w:t>
      </w:r>
      <w:r w:rsidRPr="00CC6D78">
        <w:rPr>
          <w:rFonts w:ascii="Times New Roman" w:hAnsi="Times New Roman"/>
          <w:sz w:val="24"/>
          <w:szCs w:val="24"/>
        </w:rPr>
        <w:t>: iš jų 233 abitur</w:t>
      </w:r>
      <w:r w:rsidR="00520BAC">
        <w:rPr>
          <w:rFonts w:ascii="Times New Roman" w:hAnsi="Times New Roman"/>
          <w:sz w:val="24"/>
          <w:szCs w:val="24"/>
        </w:rPr>
        <w:t>ientai (10,76 proc.) surinko 16–</w:t>
      </w:r>
      <w:r w:rsidRPr="00CC6D78">
        <w:rPr>
          <w:rFonts w:ascii="Times New Roman" w:hAnsi="Times New Roman"/>
          <w:sz w:val="24"/>
          <w:szCs w:val="24"/>
        </w:rPr>
        <w:t xml:space="preserve">35 taškus; 1278 </w:t>
      </w:r>
      <w:r w:rsidR="00520BAC">
        <w:rPr>
          <w:rFonts w:ascii="Times New Roman" w:hAnsi="Times New Roman"/>
          <w:sz w:val="24"/>
          <w:szCs w:val="24"/>
        </w:rPr>
        <w:t>abiturientai (59,03 proc.) – 36–85 taškus ir 620 abiturientų (28,64 proc.) 86–</w:t>
      </w:r>
      <w:r w:rsidRPr="00CC6D78">
        <w:rPr>
          <w:rFonts w:ascii="Times New Roman" w:hAnsi="Times New Roman"/>
          <w:sz w:val="24"/>
          <w:szCs w:val="24"/>
        </w:rPr>
        <w:t xml:space="preserve">100 taškų. </w:t>
      </w:r>
      <w:r w:rsidR="00520BAC">
        <w:rPr>
          <w:rFonts w:ascii="Times New Roman" w:hAnsi="Times New Roman"/>
          <w:sz w:val="24"/>
          <w:szCs w:val="24"/>
        </w:rPr>
        <w:t>36–</w:t>
      </w:r>
      <w:r w:rsidR="00AB475F">
        <w:rPr>
          <w:rFonts w:ascii="Times New Roman" w:hAnsi="Times New Roman"/>
          <w:sz w:val="24"/>
          <w:szCs w:val="24"/>
        </w:rPr>
        <w:t>85 taškus surinkusių abiturientų dalis padidėjo 6,93 proc.</w:t>
      </w:r>
      <w:r w:rsidR="00520BAC">
        <w:rPr>
          <w:rFonts w:ascii="Times New Roman" w:hAnsi="Times New Roman"/>
          <w:sz w:val="24"/>
          <w:szCs w:val="24"/>
        </w:rPr>
        <w:t>, lyginant su 2021 metais.</w:t>
      </w:r>
      <w:r w:rsidR="00AB475F">
        <w:rPr>
          <w:rFonts w:ascii="Times New Roman" w:hAnsi="Times New Roman"/>
          <w:sz w:val="24"/>
          <w:szCs w:val="24"/>
        </w:rPr>
        <w:t xml:space="preserve">  </w:t>
      </w:r>
      <w:r w:rsidRPr="00CC6D78">
        <w:rPr>
          <w:rFonts w:ascii="Times New Roman" w:hAnsi="Times New Roman"/>
          <w:sz w:val="24"/>
          <w:szCs w:val="24"/>
        </w:rPr>
        <w:t>Anglų VBE rezultatų palyginimas Kauno miesto savivaldybės mastu vaizduojamas 15 paveiksle</w:t>
      </w:r>
      <w:r>
        <w:rPr>
          <w:rFonts w:ascii="Times New Roman" w:hAnsi="Times New Roman"/>
          <w:sz w:val="24"/>
          <w:szCs w:val="24"/>
        </w:rPr>
        <w:t xml:space="preserve">. </w:t>
      </w:r>
      <w:r w:rsidRPr="00EE3EDF">
        <w:rPr>
          <w:rFonts w:ascii="Times New Roman" w:hAnsi="Times New Roman"/>
          <w:sz w:val="24"/>
          <w:szCs w:val="24"/>
        </w:rPr>
        <w:t xml:space="preserve"> </w:t>
      </w:r>
    </w:p>
    <w:p w14:paraId="50FBCB55" w14:textId="77777777" w:rsidR="00CC6D78" w:rsidRPr="00021095" w:rsidRDefault="00CC6D78" w:rsidP="008508B8">
      <w:pPr>
        <w:spacing w:after="0" w:line="240" w:lineRule="auto"/>
        <w:ind w:firstLine="851"/>
        <w:jc w:val="both"/>
        <w:rPr>
          <w:rFonts w:ascii="Times New Roman" w:hAnsi="Times New Roman"/>
          <w:sz w:val="24"/>
          <w:szCs w:val="24"/>
        </w:rPr>
      </w:pPr>
    </w:p>
    <w:p w14:paraId="3BB71745" w14:textId="77777777" w:rsidR="001B47D7" w:rsidRDefault="001B47D7" w:rsidP="00F858EA">
      <w:pPr>
        <w:spacing w:line="360" w:lineRule="auto"/>
        <w:ind w:firstLine="720"/>
        <w:jc w:val="both"/>
        <w:rPr>
          <w:rFonts w:ascii="Times New Roman" w:hAnsi="Times New Roman" w:cs="Times New Roman"/>
          <w:spacing w:val="6"/>
          <w:sz w:val="24"/>
          <w:szCs w:val="24"/>
        </w:rPr>
      </w:pPr>
    </w:p>
    <w:p w14:paraId="6DE6DE76" w14:textId="132C979C" w:rsidR="00A35379" w:rsidRDefault="00A35379" w:rsidP="00A35379">
      <w:pPr>
        <w:spacing w:after="0" w:line="276" w:lineRule="auto"/>
        <w:jc w:val="both"/>
        <w:rPr>
          <w:rFonts w:ascii="Times New Roman" w:hAnsi="Times New Roman"/>
        </w:rPr>
      </w:pPr>
      <w:r w:rsidRPr="0049672B">
        <w:rPr>
          <w:rFonts w:ascii="Times New Roman" w:hAnsi="Times New Roman" w:cs="Times New Roman"/>
          <w:noProof/>
          <w:spacing w:val="6"/>
          <w:sz w:val="24"/>
          <w:szCs w:val="24"/>
          <w:lang w:eastAsia="lt-LT"/>
        </w:rPr>
        <w:lastRenderedPageBreak/>
        <w:drawing>
          <wp:inline distT="0" distB="0" distL="0" distR="0" wp14:anchorId="30C0E542" wp14:editId="2AE3A9E3">
            <wp:extent cx="5941060" cy="4501515"/>
            <wp:effectExtent l="0" t="0" r="2540" b="1333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0C789D" w14:textId="3A947F5D" w:rsidR="0049672B" w:rsidRPr="00D832B8" w:rsidRDefault="0049672B" w:rsidP="00D832B8">
      <w:pPr>
        <w:spacing w:after="0" w:line="276" w:lineRule="auto"/>
        <w:ind w:firstLine="851"/>
        <w:jc w:val="both"/>
        <w:rPr>
          <w:rFonts w:ascii="Times New Roman" w:hAnsi="Times New Roman"/>
          <w:i/>
        </w:rPr>
      </w:pPr>
      <w:r w:rsidRPr="00D832B8">
        <w:rPr>
          <w:rFonts w:ascii="Times New Roman" w:hAnsi="Times New Roman"/>
        </w:rPr>
        <w:t xml:space="preserve">15 pav. 2022 metų </w:t>
      </w:r>
      <w:r w:rsidR="009D1EFD" w:rsidRPr="00D832B8">
        <w:rPr>
          <w:rFonts w:ascii="Times New Roman" w:hAnsi="Times New Roman"/>
        </w:rPr>
        <w:t>anglų kalbos</w:t>
      </w:r>
      <w:r w:rsidRPr="00D832B8">
        <w:rPr>
          <w:rFonts w:ascii="Times New Roman" w:hAnsi="Times New Roman"/>
        </w:rPr>
        <w:t xml:space="preserve"> VBE rezultatų palyginimas Kauno miesto savivaldybės mastu (</w:t>
      </w:r>
      <w:r w:rsidR="00D832B8">
        <w:rPr>
          <w:rFonts w:ascii="Times New Roman" w:hAnsi="Times New Roman"/>
        </w:rPr>
        <w:t>NŠA duomenys</w:t>
      </w:r>
      <w:r w:rsidRPr="00D832B8">
        <w:rPr>
          <w:rFonts w:ascii="Times New Roman" w:hAnsi="Times New Roman"/>
        </w:rPr>
        <w:t>)</w:t>
      </w:r>
      <w:r w:rsidR="00520BAC" w:rsidRPr="00D832B8">
        <w:rPr>
          <w:rFonts w:ascii="Times New Roman" w:hAnsi="Times New Roman"/>
        </w:rPr>
        <w:t>.</w:t>
      </w:r>
    </w:p>
    <w:p w14:paraId="5ED12A32" w14:textId="4B1BBB2D" w:rsidR="006A5CF9" w:rsidRDefault="006A5CF9" w:rsidP="0049672B">
      <w:pPr>
        <w:spacing w:after="0" w:line="240" w:lineRule="auto"/>
        <w:ind w:firstLine="851"/>
        <w:jc w:val="both"/>
        <w:rPr>
          <w:rFonts w:ascii="Times New Roman" w:hAnsi="Times New Roman"/>
          <w:i/>
          <w:sz w:val="24"/>
          <w:szCs w:val="24"/>
        </w:rPr>
      </w:pPr>
    </w:p>
    <w:p w14:paraId="01E87D00" w14:textId="2A0CA6B4" w:rsidR="002D2C67" w:rsidRPr="002D2C67" w:rsidRDefault="002D2C67" w:rsidP="0049672B">
      <w:pPr>
        <w:spacing w:after="0" w:line="240" w:lineRule="auto"/>
        <w:ind w:firstLine="851"/>
        <w:jc w:val="both"/>
        <w:rPr>
          <w:rFonts w:ascii="Times New Roman" w:hAnsi="Times New Roman"/>
          <w:sz w:val="24"/>
          <w:szCs w:val="24"/>
        </w:rPr>
      </w:pPr>
      <w:r>
        <w:rPr>
          <w:rFonts w:ascii="Times New Roman" w:hAnsi="Times New Roman"/>
          <w:sz w:val="24"/>
          <w:szCs w:val="24"/>
        </w:rPr>
        <w:t>VBE rezultatai analizuojami įvairiais pjūviais – lygin</w:t>
      </w:r>
      <w:r w:rsidR="00520BAC">
        <w:rPr>
          <w:rFonts w:ascii="Times New Roman" w:hAnsi="Times New Roman"/>
          <w:sz w:val="24"/>
          <w:szCs w:val="24"/>
        </w:rPr>
        <w:t>ami su šalies (16 pav.) ir kelerių</w:t>
      </w:r>
      <w:r>
        <w:rPr>
          <w:rFonts w:ascii="Times New Roman" w:hAnsi="Times New Roman"/>
          <w:sz w:val="24"/>
          <w:szCs w:val="24"/>
        </w:rPr>
        <w:t xml:space="preserve"> paskutiniųjų metų (17 pav.). </w:t>
      </w:r>
    </w:p>
    <w:p w14:paraId="1AFDD515" w14:textId="77777777" w:rsidR="00481006" w:rsidRDefault="00481006" w:rsidP="00D832B8">
      <w:pPr>
        <w:spacing w:after="0" w:line="240" w:lineRule="auto"/>
        <w:ind w:firstLine="851"/>
        <w:jc w:val="both"/>
        <w:rPr>
          <w:rFonts w:ascii="Times New Roman" w:hAnsi="Times New Roman"/>
          <w:noProof/>
          <w:lang w:eastAsia="lt-LT"/>
        </w:rPr>
      </w:pPr>
    </w:p>
    <w:p w14:paraId="5A81FBEF" w14:textId="77777777" w:rsidR="00481006" w:rsidRDefault="00481006" w:rsidP="00D832B8">
      <w:pPr>
        <w:spacing w:after="0" w:line="240" w:lineRule="auto"/>
        <w:ind w:firstLine="851"/>
        <w:jc w:val="both"/>
        <w:rPr>
          <w:rFonts w:ascii="Times New Roman" w:hAnsi="Times New Roman"/>
          <w:noProof/>
          <w:lang w:eastAsia="lt-LT"/>
        </w:rPr>
      </w:pPr>
    </w:p>
    <w:p w14:paraId="65D83F79" w14:textId="77777777" w:rsidR="00481006" w:rsidRDefault="00481006" w:rsidP="00D832B8">
      <w:pPr>
        <w:spacing w:after="0" w:line="240" w:lineRule="auto"/>
        <w:ind w:firstLine="851"/>
        <w:jc w:val="both"/>
        <w:rPr>
          <w:rFonts w:ascii="Times New Roman" w:hAnsi="Times New Roman"/>
          <w:noProof/>
          <w:lang w:eastAsia="lt-LT"/>
        </w:rPr>
      </w:pPr>
    </w:p>
    <w:p w14:paraId="4C04DBBE" w14:textId="77777777" w:rsidR="00481006" w:rsidRDefault="00481006" w:rsidP="00D832B8">
      <w:pPr>
        <w:spacing w:after="0" w:line="240" w:lineRule="auto"/>
        <w:ind w:firstLine="851"/>
        <w:jc w:val="both"/>
        <w:rPr>
          <w:rFonts w:ascii="Times New Roman" w:hAnsi="Times New Roman"/>
          <w:noProof/>
          <w:lang w:eastAsia="lt-LT"/>
        </w:rPr>
      </w:pPr>
    </w:p>
    <w:p w14:paraId="33C19C2D" w14:textId="77777777" w:rsidR="00481006" w:rsidRDefault="00481006" w:rsidP="00D832B8">
      <w:pPr>
        <w:spacing w:after="0" w:line="240" w:lineRule="auto"/>
        <w:ind w:firstLine="851"/>
        <w:jc w:val="both"/>
        <w:rPr>
          <w:rFonts w:ascii="Times New Roman" w:hAnsi="Times New Roman"/>
          <w:noProof/>
          <w:lang w:eastAsia="lt-LT"/>
        </w:rPr>
      </w:pPr>
    </w:p>
    <w:p w14:paraId="0A8D3C47" w14:textId="77777777" w:rsidR="00481006" w:rsidRDefault="00481006" w:rsidP="00D832B8">
      <w:pPr>
        <w:spacing w:after="0" w:line="240" w:lineRule="auto"/>
        <w:ind w:firstLine="851"/>
        <w:jc w:val="both"/>
        <w:rPr>
          <w:rFonts w:ascii="Times New Roman" w:hAnsi="Times New Roman"/>
          <w:noProof/>
          <w:lang w:eastAsia="lt-LT"/>
        </w:rPr>
      </w:pPr>
    </w:p>
    <w:p w14:paraId="039018AF" w14:textId="77777777" w:rsidR="00481006" w:rsidRDefault="00481006" w:rsidP="00D832B8">
      <w:pPr>
        <w:spacing w:after="0" w:line="240" w:lineRule="auto"/>
        <w:ind w:firstLine="851"/>
        <w:jc w:val="both"/>
        <w:rPr>
          <w:rFonts w:ascii="Times New Roman" w:hAnsi="Times New Roman"/>
          <w:noProof/>
          <w:lang w:eastAsia="lt-LT"/>
        </w:rPr>
      </w:pPr>
    </w:p>
    <w:p w14:paraId="52CE8201" w14:textId="77777777" w:rsidR="00481006" w:rsidRDefault="00481006" w:rsidP="00D832B8">
      <w:pPr>
        <w:spacing w:after="0" w:line="240" w:lineRule="auto"/>
        <w:ind w:firstLine="851"/>
        <w:jc w:val="both"/>
        <w:rPr>
          <w:rFonts w:ascii="Times New Roman" w:hAnsi="Times New Roman"/>
          <w:noProof/>
          <w:lang w:eastAsia="lt-LT"/>
        </w:rPr>
      </w:pPr>
    </w:p>
    <w:p w14:paraId="3D89FAE5" w14:textId="77777777" w:rsidR="00481006" w:rsidRDefault="00481006" w:rsidP="00D832B8">
      <w:pPr>
        <w:spacing w:after="0" w:line="240" w:lineRule="auto"/>
        <w:ind w:firstLine="851"/>
        <w:jc w:val="both"/>
        <w:rPr>
          <w:rFonts w:ascii="Times New Roman" w:hAnsi="Times New Roman"/>
          <w:noProof/>
          <w:lang w:eastAsia="lt-LT"/>
        </w:rPr>
      </w:pPr>
    </w:p>
    <w:p w14:paraId="3A587FCA" w14:textId="77777777" w:rsidR="00481006" w:rsidRDefault="00481006" w:rsidP="00D832B8">
      <w:pPr>
        <w:spacing w:after="0" w:line="240" w:lineRule="auto"/>
        <w:ind w:firstLine="851"/>
        <w:jc w:val="both"/>
        <w:rPr>
          <w:rFonts w:ascii="Times New Roman" w:hAnsi="Times New Roman"/>
          <w:noProof/>
          <w:lang w:eastAsia="lt-LT"/>
        </w:rPr>
      </w:pPr>
    </w:p>
    <w:p w14:paraId="2589F32D" w14:textId="287A3C69" w:rsidR="00481006" w:rsidRDefault="00481006" w:rsidP="00D832B8">
      <w:pPr>
        <w:spacing w:after="0" w:line="240" w:lineRule="auto"/>
        <w:ind w:firstLine="851"/>
        <w:jc w:val="both"/>
        <w:rPr>
          <w:rFonts w:ascii="Times New Roman" w:hAnsi="Times New Roman"/>
          <w:noProof/>
          <w:lang w:eastAsia="lt-LT"/>
        </w:rPr>
      </w:pPr>
      <w:r w:rsidRPr="006A5CF9">
        <w:rPr>
          <w:rFonts w:ascii="Times New Roman" w:hAnsi="Times New Roman"/>
          <w:noProof/>
          <w:sz w:val="24"/>
          <w:szCs w:val="24"/>
          <w:lang w:eastAsia="lt-LT"/>
        </w:rPr>
        <w:lastRenderedPageBreak/>
        <w:drawing>
          <wp:anchor distT="0" distB="0" distL="114300" distR="114300" simplePos="0" relativeHeight="251659264" behindDoc="0" locked="0" layoutInCell="1" allowOverlap="1" wp14:anchorId="746C4D73" wp14:editId="79E435A7">
            <wp:simplePos x="0" y="0"/>
            <wp:positionH relativeFrom="column">
              <wp:posOffset>0</wp:posOffset>
            </wp:positionH>
            <wp:positionV relativeFrom="paragraph">
              <wp:posOffset>161925</wp:posOffset>
            </wp:positionV>
            <wp:extent cx="5720080" cy="8311515"/>
            <wp:effectExtent l="0" t="0" r="13970" b="13335"/>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35EFA4FB" w14:textId="72B504E6" w:rsidR="007C5DB8" w:rsidRDefault="00905AF6" w:rsidP="00D832B8">
      <w:pPr>
        <w:spacing w:after="0" w:line="240" w:lineRule="auto"/>
        <w:ind w:firstLine="851"/>
        <w:jc w:val="both"/>
        <w:rPr>
          <w:rFonts w:ascii="Times New Roman" w:hAnsi="Times New Roman"/>
          <w:i/>
          <w:sz w:val="24"/>
          <w:szCs w:val="24"/>
        </w:rPr>
      </w:pPr>
      <w:r w:rsidRPr="00D832B8">
        <w:rPr>
          <w:rFonts w:ascii="Times New Roman" w:hAnsi="Times New Roman" w:cs="Times New Roman"/>
          <w:spacing w:val="6"/>
        </w:rPr>
        <w:t xml:space="preserve">16 pav. </w:t>
      </w:r>
      <w:r w:rsidR="007C5DB8" w:rsidRPr="00D832B8">
        <w:rPr>
          <w:rFonts w:ascii="Times New Roman" w:hAnsi="Times New Roman"/>
        </w:rPr>
        <w:t xml:space="preserve">2022 metų Kauno miesto </w:t>
      </w:r>
      <w:r w:rsidR="00520BAC" w:rsidRPr="00D832B8">
        <w:rPr>
          <w:rFonts w:ascii="Times New Roman" w:hAnsi="Times New Roman"/>
        </w:rPr>
        <w:t xml:space="preserve">savivaldybės </w:t>
      </w:r>
      <w:r w:rsidR="007C5DB8" w:rsidRPr="00D832B8">
        <w:rPr>
          <w:rFonts w:ascii="Times New Roman" w:hAnsi="Times New Roman"/>
        </w:rPr>
        <w:t>ir šalies VBE rezultatų palyginimas (</w:t>
      </w:r>
      <w:r w:rsidR="00D832B8">
        <w:rPr>
          <w:rFonts w:ascii="Times New Roman" w:hAnsi="Times New Roman"/>
        </w:rPr>
        <w:t>NŠA duomenys</w:t>
      </w:r>
      <w:r w:rsidR="007C5DB8" w:rsidRPr="00D832B8">
        <w:rPr>
          <w:rFonts w:ascii="Times New Roman" w:hAnsi="Times New Roman"/>
        </w:rPr>
        <w:t>)</w:t>
      </w:r>
      <w:r w:rsidR="00520BAC">
        <w:rPr>
          <w:rFonts w:ascii="Times New Roman" w:hAnsi="Times New Roman"/>
          <w:sz w:val="24"/>
          <w:szCs w:val="24"/>
        </w:rPr>
        <w:t>.</w:t>
      </w:r>
    </w:p>
    <w:p w14:paraId="63DD770B" w14:textId="6ABCE8A4" w:rsidR="003B3E2D" w:rsidRDefault="003B3E2D" w:rsidP="007C5DB8">
      <w:pPr>
        <w:spacing w:after="0" w:line="240" w:lineRule="auto"/>
        <w:ind w:firstLine="851"/>
        <w:jc w:val="both"/>
        <w:rPr>
          <w:rFonts w:ascii="Times New Roman" w:hAnsi="Times New Roman"/>
          <w:i/>
          <w:sz w:val="24"/>
          <w:szCs w:val="24"/>
        </w:rPr>
      </w:pPr>
    </w:p>
    <w:p w14:paraId="6C35D722" w14:textId="2778F676" w:rsidR="003B3E2D" w:rsidRDefault="00481006" w:rsidP="00FF6E41">
      <w:pPr>
        <w:spacing w:after="0" w:line="240" w:lineRule="auto"/>
        <w:ind w:firstLine="142"/>
        <w:rPr>
          <w:rFonts w:ascii="Times New Roman" w:hAnsi="Times New Roman"/>
          <w:i/>
          <w:sz w:val="24"/>
          <w:szCs w:val="24"/>
        </w:rPr>
      </w:pPr>
      <w:r w:rsidRPr="003B3E2D">
        <w:rPr>
          <w:rFonts w:ascii="Times New Roman" w:hAnsi="Times New Roman"/>
          <w:i/>
          <w:noProof/>
          <w:sz w:val="24"/>
          <w:szCs w:val="24"/>
          <w:lang w:eastAsia="lt-LT"/>
        </w:rPr>
        <w:drawing>
          <wp:inline distT="0" distB="0" distL="0" distR="0" wp14:anchorId="6693C49D" wp14:editId="07FA8C25">
            <wp:extent cx="5941060" cy="7609829"/>
            <wp:effectExtent l="0" t="0" r="2540" b="1079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7FE8236" w14:textId="0FFF9D17" w:rsidR="00F42C1B" w:rsidRPr="00D832B8" w:rsidRDefault="00520BAC" w:rsidP="00520BAC">
      <w:pPr>
        <w:spacing w:after="0" w:line="360" w:lineRule="auto"/>
        <w:ind w:firstLine="851"/>
        <w:jc w:val="both"/>
        <w:rPr>
          <w:rFonts w:ascii="Times New Roman" w:hAnsi="Times New Roman"/>
          <w:i/>
        </w:rPr>
      </w:pPr>
      <w:r w:rsidRPr="00D832B8">
        <w:rPr>
          <w:rFonts w:ascii="Times New Roman" w:hAnsi="Times New Roman" w:cs="Times New Roman"/>
          <w:spacing w:val="6"/>
        </w:rPr>
        <w:t>17 pav. 2020–</w:t>
      </w:r>
      <w:r w:rsidR="00F42C1B" w:rsidRPr="00D832B8">
        <w:rPr>
          <w:rFonts w:ascii="Times New Roman" w:hAnsi="Times New Roman"/>
        </w:rPr>
        <w:t xml:space="preserve">2022 metų Kauno miesto </w:t>
      </w:r>
      <w:r w:rsidRPr="00D832B8">
        <w:rPr>
          <w:rFonts w:ascii="Times New Roman" w:hAnsi="Times New Roman"/>
        </w:rPr>
        <w:t xml:space="preserve">savivaldybės </w:t>
      </w:r>
      <w:r w:rsidR="00F42C1B" w:rsidRPr="00D832B8">
        <w:rPr>
          <w:rFonts w:ascii="Times New Roman" w:hAnsi="Times New Roman"/>
        </w:rPr>
        <w:t>VBE rezultatų palyginimas (NŠA</w:t>
      </w:r>
      <w:r w:rsidR="00D832B8">
        <w:rPr>
          <w:rFonts w:ascii="Times New Roman" w:hAnsi="Times New Roman"/>
        </w:rPr>
        <w:t> duomenys</w:t>
      </w:r>
      <w:r w:rsidR="00F42C1B" w:rsidRPr="00D832B8">
        <w:rPr>
          <w:rFonts w:ascii="Times New Roman" w:hAnsi="Times New Roman"/>
        </w:rPr>
        <w:t>)</w:t>
      </w:r>
      <w:r w:rsidRPr="00D832B8">
        <w:rPr>
          <w:rFonts w:ascii="Times New Roman" w:hAnsi="Times New Roman"/>
        </w:rPr>
        <w:t>.</w:t>
      </w:r>
    </w:p>
    <w:p w14:paraId="45990361" w14:textId="77777777" w:rsidR="007C5DB8" w:rsidRDefault="007C5DB8" w:rsidP="007C5DB8">
      <w:pPr>
        <w:spacing w:after="0" w:line="240" w:lineRule="auto"/>
        <w:ind w:firstLine="851"/>
        <w:jc w:val="both"/>
        <w:rPr>
          <w:rFonts w:ascii="Times New Roman" w:hAnsi="Times New Roman"/>
          <w:i/>
          <w:sz w:val="24"/>
          <w:szCs w:val="24"/>
        </w:rPr>
      </w:pPr>
    </w:p>
    <w:p w14:paraId="7CA49DD6" w14:textId="15E1AE6F" w:rsidR="0049672B" w:rsidRDefault="00F42C1B" w:rsidP="00F858EA">
      <w:pPr>
        <w:spacing w:line="360" w:lineRule="auto"/>
        <w:ind w:firstLine="720"/>
        <w:jc w:val="both"/>
        <w:rPr>
          <w:rFonts w:ascii="Times New Roman" w:hAnsi="Times New Roman" w:cs="Times New Roman"/>
          <w:spacing w:val="6"/>
          <w:sz w:val="24"/>
          <w:szCs w:val="24"/>
        </w:rPr>
      </w:pPr>
      <w:r>
        <w:rPr>
          <w:rFonts w:ascii="Times New Roman" w:hAnsi="Times New Roman" w:cs="Times New Roman"/>
          <w:spacing w:val="6"/>
          <w:sz w:val="24"/>
          <w:szCs w:val="24"/>
        </w:rPr>
        <w:t>Atliekant mokyklų pažangos stebėseną VBE rezultatai vertinami kiekvienos mokyklos ir Kauno miesto mastu</w:t>
      </w:r>
      <w:r w:rsidR="00DA0417">
        <w:rPr>
          <w:rFonts w:ascii="Times New Roman" w:hAnsi="Times New Roman" w:cs="Times New Roman"/>
          <w:spacing w:val="6"/>
          <w:sz w:val="24"/>
          <w:szCs w:val="24"/>
        </w:rPr>
        <w:t>, ypač vertinga lyginamoji paskutiniųjų metų analizė</w:t>
      </w:r>
      <w:r w:rsidR="00AA20A3">
        <w:rPr>
          <w:rFonts w:ascii="Times New Roman" w:hAnsi="Times New Roman" w:cs="Times New Roman"/>
          <w:spacing w:val="6"/>
          <w:sz w:val="24"/>
          <w:szCs w:val="24"/>
        </w:rPr>
        <w:t xml:space="preserve"> (17 </w:t>
      </w:r>
      <w:r w:rsidR="00126F71">
        <w:rPr>
          <w:rFonts w:ascii="Times New Roman" w:hAnsi="Times New Roman" w:cs="Times New Roman"/>
          <w:spacing w:val="6"/>
          <w:sz w:val="24"/>
          <w:szCs w:val="24"/>
        </w:rPr>
        <w:t>pav.).</w:t>
      </w:r>
      <w:r w:rsidR="00374575">
        <w:rPr>
          <w:rFonts w:ascii="Times New Roman" w:hAnsi="Times New Roman" w:cs="Times New Roman"/>
          <w:spacing w:val="6"/>
          <w:sz w:val="24"/>
          <w:szCs w:val="24"/>
        </w:rPr>
        <w:t xml:space="preserve"> </w:t>
      </w:r>
      <w:r w:rsidR="00AA20A3">
        <w:rPr>
          <w:rFonts w:ascii="Times New Roman" w:hAnsi="Times New Roman" w:cs="Times New Roman"/>
          <w:spacing w:val="6"/>
          <w:sz w:val="24"/>
          <w:szCs w:val="24"/>
        </w:rPr>
        <w:t xml:space="preserve">2022 metais, palyginti su 2020 metais, </w:t>
      </w:r>
      <w:r w:rsidR="00374575">
        <w:rPr>
          <w:rFonts w:ascii="Times New Roman" w:hAnsi="Times New Roman" w:cs="Times New Roman"/>
          <w:spacing w:val="6"/>
          <w:sz w:val="24"/>
          <w:szCs w:val="24"/>
        </w:rPr>
        <w:t xml:space="preserve"> </w:t>
      </w:r>
      <w:r w:rsidR="004B3FF6">
        <w:rPr>
          <w:rFonts w:ascii="Times New Roman" w:hAnsi="Times New Roman" w:cs="Times New Roman"/>
          <w:spacing w:val="6"/>
          <w:sz w:val="24"/>
          <w:szCs w:val="24"/>
        </w:rPr>
        <w:t>4,53</w:t>
      </w:r>
      <w:r w:rsidR="00AA20A3">
        <w:rPr>
          <w:rFonts w:ascii="Times New Roman" w:hAnsi="Times New Roman" w:cs="Times New Roman"/>
          <w:spacing w:val="6"/>
          <w:sz w:val="24"/>
          <w:szCs w:val="24"/>
        </w:rPr>
        <w:t xml:space="preserve"> proc. padidėjo abiturientų, gavusių </w:t>
      </w:r>
      <w:r w:rsidR="00374575">
        <w:rPr>
          <w:rFonts w:ascii="Times New Roman" w:hAnsi="Times New Roman" w:cs="Times New Roman"/>
          <w:spacing w:val="6"/>
          <w:sz w:val="24"/>
          <w:szCs w:val="24"/>
        </w:rPr>
        <w:t xml:space="preserve"> </w:t>
      </w:r>
      <w:r w:rsidR="00AA20A3">
        <w:rPr>
          <w:rFonts w:ascii="Times New Roman" w:hAnsi="Times New Roman" w:cs="Times New Roman"/>
          <w:spacing w:val="6"/>
          <w:sz w:val="24"/>
          <w:szCs w:val="24"/>
        </w:rPr>
        <w:t>chemijos VBE 86–100 įvertinimą, skaičius</w:t>
      </w:r>
      <w:r w:rsidR="004B3FF6">
        <w:rPr>
          <w:rFonts w:ascii="Times New Roman" w:hAnsi="Times New Roman" w:cs="Times New Roman"/>
          <w:spacing w:val="6"/>
          <w:sz w:val="24"/>
          <w:szCs w:val="24"/>
        </w:rPr>
        <w:t xml:space="preserve">; </w:t>
      </w:r>
      <w:r w:rsidR="00AA20A3">
        <w:rPr>
          <w:rFonts w:ascii="Times New Roman" w:hAnsi="Times New Roman" w:cs="Times New Roman"/>
          <w:spacing w:val="6"/>
          <w:sz w:val="24"/>
          <w:szCs w:val="24"/>
        </w:rPr>
        <w:t xml:space="preserve">2,69 proc. – </w:t>
      </w:r>
      <w:r w:rsidR="00514ADB">
        <w:rPr>
          <w:rFonts w:ascii="Times New Roman" w:hAnsi="Times New Roman" w:cs="Times New Roman"/>
          <w:spacing w:val="6"/>
          <w:sz w:val="24"/>
          <w:szCs w:val="24"/>
        </w:rPr>
        <w:t xml:space="preserve">fizikos VBE bei 5,38 proc. </w:t>
      </w:r>
      <w:r w:rsidR="00AA20A3">
        <w:rPr>
          <w:rFonts w:ascii="Times New Roman" w:hAnsi="Times New Roman" w:cs="Times New Roman"/>
          <w:spacing w:val="6"/>
          <w:sz w:val="24"/>
          <w:szCs w:val="24"/>
        </w:rPr>
        <w:t xml:space="preserve">– </w:t>
      </w:r>
      <w:r w:rsidR="00514ADB">
        <w:rPr>
          <w:rFonts w:ascii="Times New Roman" w:hAnsi="Times New Roman" w:cs="Times New Roman"/>
          <w:spacing w:val="6"/>
          <w:sz w:val="24"/>
          <w:szCs w:val="24"/>
        </w:rPr>
        <w:t xml:space="preserve">lietuvių kalbos ir literatūros VBE. </w:t>
      </w:r>
    </w:p>
    <w:p w14:paraId="787455D3" w14:textId="74695A5B" w:rsidR="005D7930" w:rsidRPr="00AA20A3" w:rsidRDefault="001E0CF2" w:rsidP="009F7666">
      <w:pPr>
        <w:spacing w:line="360" w:lineRule="auto"/>
        <w:ind w:firstLine="720"/>
        <w:jc w:val="both"/>
        <w:rPr>
          <w:rFonts w:ascii="Times New Roman" w:hAnsi="Times New Roman"/>
          <w:bCs/>
          <w:sz w:val="24"/>
          <w:szCs w:val="24"/>
        </w:rPr>
      </w:pPr>
      <w:r w:rsidRPr="001E0CF2">
        <w:rPr>
          <w:rFonts w:ascii="Times New Roman" w:hAnsi="Times New Roman" w:cs="Times New Roman"/>
          <w:spacing w:val="6"/>
          <w:sz w:val="24"/>
          <w:szCs w:val="24"/>
        </w:rPr>
        <w:t xml:space="preserve">Valstybinius brandos egzaminus Kauno mieste </w:t>
      </w:r>
      <w:r w:rsidR="00AA20A3">
        <w:rPr>
          <w:rFonts w:ascii="Times New Roman" w:hAnsi="Times New Roman" w:cs="Times New Roman"/>
          <w:spacing w:val="6"/>
          <w:sz w:val="24"/>
          <w:szCs w:val="24"/>
        </w:rPr>
        <w:t xml:space="preserve">2022 metais </w:t>
      </w:r>
      <w:r w:rsidRPr="00AA20A3">
        <w:rPr>
          <w:rFonts w:ascii="Times New Roman" w:hAnsi="Times New Roman" w:cs="Times New Roman"/>
          <w:spacing w:val="6"/>
          <w:sz w:val="24"/>
          <w:szCs w:val="24"/>
        </w:rPr>
        <w:t>iš viso laikė</w:t>
      </w:r>
      <w:r w:rsidR="00AA20A3">
        <w:rPr>
          <w:rFonts w:ascii="Times New Roman" w:hAnsi="Times New Roman" w:cs="Times New Roman"/>
          <w:spacing w:val="6"/>
          <w:sz w:val="24"/>
          <w:szCs w:val="24"/>
        </w:rPr>
        <w:t xml:space="preserve"> 2330 </w:t>
      </w:r>
      <w:r w:rsidRPr="001E0CF2">
        <w:rPr>
          <w:rFonts w:ascii="Times New Roman" w:hAnsi="Times New Roman" w:cs="Times New Roman"/>
          <w:spacing w:val="6"/>
          <w:sz w:val="24"/>
          <w:szCs w:val="24"/>
        </w:rPr>
        <w:t>dvyliktokų. Gautai</w:t>
      </w:r>
      <w:r w:rsidR="00AA20A3">
        <w:rPr>
          <w:rFonts w:ascii="Times New Roman" w:hAnsi="Times New Roman" w:cs="Times New Roman"/>
          <w:spacing w:val="6"/>
          <w:sz w:val="24"/>
          <w:szCs w:val="24"/>
        </w:rPr>
        <w:t>s šimtukais džiaugė</w:t>
      </w:r>
      <w:r w:rsidRPr="001E0CF2">
        <w:rPr>
          <w:rFonts w:ascii="Times New Roman" w:hAnsi="Times New Roman" w:cs="Times New Roman"/>
          <w:spacing w:val="6"/>
          <w:sz w:val="24"/>
          <w:szCs w:val="24"/>
        </w:rPr>
        <w:t>si 182 abiturientai – maksimalų taškų kiekį surinko net 234 jų egzaminų vertinimai.</w:t>
      </w:r>
      <w:r>
        <w:rPr>
          <w:rFonts w:ascii="Times New Roman" w:hAnsi="Times New Roman" w:cs="Times New Roman"/>
          <w:spacing w:val="6"/>
          <w:sz w:val="24"/>
          <w:szCs w:val="24"/>
        </w:rPr>
        <w:t xml:space="preserve"> </w:t>
      </w:r>
      <w:r w:rsidRPr="001E0CF2">
        <w:rPr>
          <w:rFonts w:ascii="Times New Roman" w:hAnsi="Times New Roman" w:cs="Times New Roman"/>
          <w:sz w:val="24"/>
          <w:szCs w:val="24"/>
        </w:rPr>
        <w:t xml:space="preserve">Daugiausiai šimtukų gavo Kauno „Saulės“ ir Kauno Jono Jablonskio gimnazijų abiturientai. </w:t>
      </w:r>
    </w:p>
    <w:p w14:paraId="220D82C7" w14:textId="70BA86D2" w:rsidR="00504A6D" w:rsidRPr="007E2CA8" w:rsidRDefault="00AA20A3" w:rsidP="000F3225">
      <w:pPr>
        <w:spacing w:after="0" w:line="360" w:lineRule="auto"/>
        <w:ind w:firstLine="720"/>
        <w:jc w:val="both"/>
        <w:rPr>
          <w:rFonts w:ascii="Times New Roman" w:hAnsi="Times New Roman" w:cs="Times New Roman"/>
          <w:b/>
          <w:bCs/>
          <w:i/>
          <w:sz w:val="24"/>
          <w:szCs w:val="24"/>
        </w:rPr>
      </w:pPr>
      <w:r>
        <w:rPr>
          <w:rFonts w:ascii="Times New Roman" w:hAnsi="Times New Roman" w:cs="Times New Roman"/>
          <w:b/>
          <w:bCs/>
          <w:i/>
          <w:sz w:val="24"/>
          <w:szCs w:val="24"/>
        </w:rPr>
        <w:t>Pažangos vertinimas</w:t>
      </w:r>
    </w:p>
    <w:p w14:paraId="45705FD9" w14:textId="31AA1D16" w:rsidR="002B6A8B" w:rsidRPr="007E2CA8" w:rsidRDefault="00AA20A3" w:rsidP="009C27A3">
      <w:pPr>
        <w:spacing w:after="0" w:line="360" w:lineRule="auto"/>
        <w:ind w:firstLine="720"/>
        <w:jc w:val="both"/>
        <w:rPr>
          <w:rFonts w:ascii="Times New Roman" w:hAnsi="Times New Roman" w:cs="Times New Roman"/>
          <w:bCs/>
          <w:i/>
          <w:sz w:val="24"/>
          <w:szCs w:val="24"/>
        </w:rPr>
      </w:pPr>
      <w:r>
        <w:rPr>
          <w:rFonts w:ascii="Times New Roman" w:hAnsi="Times New Roman" w:cs="Times New Roman"/>
          <w:bCs/>
          <w:i/>
          <w:sz w:val="24"/>
          <w:szCs w:val="24"/>
        </w:rPr>
        <w:lastRenderedPageBreak/>
        <w:t>2022 metų</w:t>
      </w:r>
      <w:r w:rsidR="00CA4F24" w:rsidRPr="007E2CA8">
        <w:rPr>
          <w:rFonts w:ascii="Times New Roman" w:hAnsi="Times New Roman" w:cs="Times New Roman"/>
          <w:bCs/>
          <w:i/>
          <w:sz w:val="24"/>
          <w:szCs w:val="24"/>
        </w:rPr>
        <w:t xml:space="preserve"> VBE rezultatai atspindi </w:t>
      </w:r>
      <w:r w:rsidR="009540E9" w:rsidRPr="007E2CA8">
        <w:rPr>
          <w:rFonts w:ascii="Times New Roman" w:hAnsi="Times New Roman" w:cs="Times New Roman"/>
          <w:bCs/>
          <w:i/>
          <w:sz w:val="24"/>
          <w:szCs w:val="24"/>
        </w:rPr>
        <w:t>Kauno miesto savivaldybės paskutiniųjų metų tendencijas – geriausi anglų kalbos VBE</w:t>
      </w:r>
      <w:r w:rsidRPr="00AA20A3">
        <w:rPr>
          <w:rFonts w:ascii="Times New Roman" w:hAnsi="Times New Roman" w:cs="Times New Roman"/>
          <w:bCs/>
          <w:i/>
          <w:sz w:val="24"/>
          <w:szCs w:val="24"/>
        </w:rPr>
        <w:t xml:space="preserve"> </w:t>
      </w:r>
      <w:r w:rsidRPr="007E2CA8">
        <w:rPr>
          <w:rFonts w:ascii="Times New Roman" w:hAnsi="Times New Roman" w:cs="Times New Roman"/>
          <w:bCs/>
          <w:i/>
          <w:sz w:val="24"/>
          <w:szCs w:val="24"/>
        </w:rPr>
        <w:t>rezultatai</w:t>
      </w:r>
      <w:r w:rsidR="009540E9" w:rsidRPr="007E2CA8">
        <w:rPr>
          <w:rFonts w:ascii="Times New Roman" w:hAnsi="Times New Roman" w:cs="Times New Roman"/>
          <w:bCs/>
          <w:i/>
          <w:sz w:val="24"/>
          <w:szCs w:val="24"/>
        </w:rPr>
        <w:t>, daugiausiai šimtukų lietuvių kalbos ir literatūros VBE</w:t>
      </w:r>
      <w:r w:rsidR="00F6655D" w:rsidRPr="007E2CA8">
        <w:rPr>
          <w:rFonts w:ascii="Times New Roman" w:hAnsi="Times New Roman" w:cs="Times New Roman"/>
          <w:bCs/>
          <w:i/>
          <w:sz w:val="24"/>
          <w:szCs w:val="24"/>
        </w:rPr>
        <w:t>.</w:t>
      </w:r>
      <w:r w:rsidR="009540E9" w:rsidRPr="007E2CA8">
        <w:rPr>
          <w:rFonts w:ascii="Times New Roman" w:hAnsi="Times New Roman" w:cs="Times New Roman"/>
          <w:bCs/>
          <w:i/>
          <w:sz w:val="24"/>
          <w:szCs w:val="24"/>
        </w:rPr>
        <w:t xml:space="preserve"> </w:t>
      </w:r>
      <w:r w:rsidR="00F6655D" w:rsidRPr="007E2CA8">
        <w:rPr>
          <w:rFonts w:ascii="Times New Roman" w:hAnsi="Times New Roman" w:cs="Times New Roman"/>
          <w:bCs/>
          <w:i/>
          <w:sz w:val="24"/>
          <w:szCs w:val="24"/>
        </w:rPr>
        <w:t>M</w:t>
      </w:r>
      <w:r w:rsidR="009540E9" w:rsidRPr="007E2CA8">
        <w:rPr>
          <w:rFonts w:ascii="Times New Roman" w:hAnsi="Times New Roman" w:cs="Times New Roman"/>
          <w:bCs/>
          <w:i/>
          <w:sz w:val="24"/>
          <w:szCs w:val="24"/>
        </w:rPr>
        <w:t>atematikos VBE rezultatai pan</w:t>
      </w:r>
      <w:r w:rsidR="00F02CF3" w:rsidRPr="007E2CA8">
        <w:rPr>
          <w:rFonts w:ascii="Times New Roman" w:hAnsi="Times New Roman" w:cs="Times New Roman"/>
          <w:bCs/>
          <w:i/>
          <w:sz w:val="24"/>
          <w:szCs w:val="24"/>
        </w:rPr>
        <w:t>ašūs į pandeminio lygio rezult</w:t>
      </w:r>
      <w:r w:rsidR="009540E9" w:rsidRPr="007E2CA8">
        <w:rPr>
          <w:rFonts w:ascii="Times New Roman" w:hAnsi="Times New Roman" w:cs="Times New Roman"/>
          <w:bCs/>
          <w:i/>
          <w:sz w:val="24"/>
          <w:szCs w:val="24"/>
        </w:rPr>
        <w:t>atus</w:t>
      </w:r>
      <w:r w:rsidR="00F6655D" w:rsidRPr="007E2CA8">
        <w:rPr>
          <w:rFonts w:ascii="Times New Roman" w:hAnsi="Times New Roman" w:cs="Times New Roman"/>
          <w:bCs/>
          <w:i/>
          <w:sz w:val="24"/>
          <w:szCs w:val="24"/>
        </w:rPr>
        <w:t xml:space="preserve">. </w:t>
      </w:r>
      <w:r>
        <w:rPr>
          <w:rFonts w:ascii="Times New Roman" w:hAnsi="Times New Roman"/>
          <w:i/>
          <w:sz w:val="24"/>
          <w:szCs w:val="24"/>
        </w:rPr>
        <w:t>Kauno miesto savivaldybės</w:t>
      </w:r>
      <w:r w:rsidR="00F11021" w:rsidRPr="007E2CA8">
        <w:rPr>
          <w:rFonts w:ascii="Times New Roman" w:hAnsi="Times New Roman"/>
          <w:i/>
          <w:sz w:val="24"/>
          <w:szCs w:val="24"/>
        </w:rPr>
        <w:t xml:space="preserve"> VBE rezultatai aukštesni (išskyrus</w:t>
      </w:r>
      <w:r>
        <w:rPr>
          <w:rFonts w:ascii="Times New Roman" w:hAnsi="Times New Roman"/>
          <w:i/>
          <w:sz w:val="24"/>
          <w:szCs w:val="24"/>
        </w:rPr>
        <w:t xml:space="preserve"> rusų kalbą</w:t>
      </w:r>
      <w:r w:rsidR="00F11021" w:rsidRPr="007E2CA8">
        <w:rPr>
          <w:rFonts w:ascii="Times New Roman" w:hAnsi="Times New Roman"/>
          <w:i/>
          <w:sz w:val="24"/>
          <w:szCs w:val="24"/>
        </w:rPr>
        <w:t>) už šalies (nuo 6,4 iki 16,9 proc.).</w:t>
      </w:r>
    </w:p>
    <w:p w14:paraId="0C967D76" w14:textId="1845B895" w:rsidR="00F6655D" w:rsidRDefault="00F6655D" w:rsidP="00FF6E41">
      <w:pPr>
        <w:spacing w:after="0" w:line="360" w:lineRule="auto"/>
        <w:jc w:val="both"/>
        <w:rPr>
          <w:rFonts w:ascii="Times New Roman" w:hAnsi="Times New Roman" w:cs="Times New Roman"/>
          <w:bCs/>
          <w:sz w:val="24"/>
          <w:szCs w:val="24"/>
        </w:rPr>
      </w:pPr>
    </w:p>
    <w:p w14:paraId="55C9FD08" w14:textId="789404A6" w:rsidR="001831A9" w:rsidRPr="005C6E16" w:rsidRDefault="00141AA5" w:rsidP="005C6E16">
      <w:pPr>
        <w:spacing w:after="0" w:line="360" w:lineRule="auto"/>
        <w:ind w:firstLine="720"/>
        <w:contextualSpacing/>
        <w:jc w:val="both"/>
        <w:rPr>
          <w:rFonts w:ascii="Times New Roman" w:hAnsi="Times New Roman"/>
          <w:sz w:val="24"/>
          <w:szCs w:val="24"/>
        </w:rPr>
      </w:pPr>
      <w:r w:rsidRPr="001831A9">
        <w:rPr>
          <w:rFonts w:ascii="Times New Roman" w:hAnsi="Times New Roman"/>
          <w:sz w:val="24"/>
          <w:szCs w:val="24"/>
        </w:rPr>
        <w:t xml:space="preserve">Mokinių pasiekimai ir asmeninė pažanga neabejotinai priklauso nuo to, kaip mokinys jaučiasi mokykloje. Siekiant </w:t>
      </w:r>
      <w:r w:rsidR="00BF51A1" w:rsidRPr="001831A9">
        <w:rPr>
          <w:rFonts w:ascii="Times New Roman" w:hAnsi="Times New Roman"/>
          <w:sz w:val="24"/>
          <w:szCs w:val="24"/>
        </w:rPr>
        <w:t xml:space="preserve">užtikrinti gerą mokinių savijautą </w:t>
      </w:r>
      <w:r w:rsidR="00D231E6" w:rsidRPr="001831A9">
        <w:rPr>
          <w:rFonts w:ascii="Times New Roman" w:hAnsi="Times New Roman"/>
          <w:sz w:val="24"/>
          <w:szCs w:val="24"/>
        </w:rPr>
        <w:t>mokyklose</w:t>
      </w:r>
      <w:r w:rsidR="00BF51A1" w:rsidRPr="001831A9">
        <w:rPr>
          <w:rFonts w:ascii="Times New Roman" w:hAnsi="Times New Roman"/>
          <w:sz w:val="24"/>
          <w:szCs w:val="24"/>
        </w:rPr>
        <w:t xml:space="preserve">, </w:t>
      </w:r>
      <w:r w:rsidR="008179BE" w:rsidRPr="001831A9">
        <w:rPr>
          <w:rFonts w:ascii="Times New Roman" w:hAnsi="Times New Roman"/>
          <w:sz w:val="24"/>
          <w:szCs w:val="24"/>
        </w:rPr>
        <w:t>kiekvienais metais atliekama</w:t>
      </w:r>
      <w:r w:rsidR="00BF51A1" w:rsidRPr="001831A9">
        <w:rPr>
          <w:rFonts w:ascii="Times New Roman" w:hAnsi="Times New Roman"/>
          <w:sz w:val="24"/>
          <w:szCs w:val="24"/>
        </w:rPr>
        <w:t xml:space="preserve"> </w:t>
      </w:r>
      <w:r w:rsidR="008179BE" w:rsidRPr="001831A9">
        <w:rPr>
          <w:rFonts w:ascii="Times New Roman" w:hAnsi="Times New Roman"/>
          <w:sz w:val="24"/>
          <w:szCs w:val="24"/>
        </w:rPr>
        <w:t xml:space="preserve">smurto, </w:t>
      </w:r>
      <w:r w:rsidR="00BF51A1" w:rsidRPr="001831A9">
        <w:rPr>
          <w:rFonts w:ascii="Times New Roman" w:hAnsi="Times New Roman"/>
          <w:sz w:val="24"/>
          <w:szCs w:val="24"/>
        </w:rPr>
        <w:t xml:space="preserve">patyčių </w:t>
      </w:r>
      <w:r w:rsidR="008179BE" w:rsidRPr="001831A9">
        <w:rPr>
          <w:rFonts w:ascii="Times New Roman" w:hAnsi="Times New Roman"/>
          <w:sz w:val="24"/>
          <w:szCs w:val="24"/>
        </w:rPr>
        <w:t xml:space="preserve">prevencija, vertinami ir analizuojami duomenys. </w:t>
      </w:r>
      <w:r w:rsidR="009A5938" w:rsidRPr="001831A9">
        <w:rPr>
          <w:rFonts w:ascii="Times New Roman" w:hAnsi="Times New Roman"/>
          <w:sz w:val="24"/>
          <w:szCs w:val="24"/>
        </w:rPr>
        <w:t>Patyčių indekso pokytis standartizuotais taškais 202</w:t>
      </w:r>
      <w:r w:rsidR="00F01A86">
        <w:rPr>
          <w:rFonts w:ascii="Times New Roman" w:hAnsi="Times New Roman"/>
          <w:sz w:val="24"/>
          <w:szCs w:val="24"/>
        </w:rPr>
        <w:t>2</w:t>
      </w:r>
      <w:r w:rsidR="009A5938" w:rsidRPr="001831A9">
        <w:rPr>
          <w:rFonts w:ascii="Times New Roman" w:hAnsi="Times New Roman"/>
          <w:sz w:val="24"/>
          <w:szCs w:val="24"/>
        </w:rPr>
        <w:t xml:space="preserve"> metais nacionaliniu lygmeniu neskaičiuotas. Patyčių pokytis bendrojo ugdymo </w:t>
      </w:r>
      <w:r w:rsidR="00DA6C9A" w:rsidRPr="001831A9">
        <w:rPr>
          <w:rFonts w:ascii="Times New Roman" w:hAnsi="Times New Roman"/>
          <w:sz w:val="24"/>
          <w:szCs w:val="24"/>
        </w:rPr>
        <w:t>mokyklose</w:t>
      </w:r>
      <w:r w:rsidR="009A5938" w:rsidRPr="001831A9">
        <w:rPr>
          <w:rFonts w:ascii="Times New Roman" w:hAnsi="Times New Roman"/>
          <w:sz w:val="24"/>
          <w:szCs w:val="24"/>
        </w:rPr>
        <w:t xml:space="preserve"> vertinamas įvairiai – skaičiuojant patyčių atvejų skaičiaus pokytį, naudojantis </w:t>
      </w:r>
      <w:r w:rsidR="001831A9">
        <w:rPr>
          <w:rFonts w:ascii="Times New Roman" w:hAnsi="Times New Roman"/>
          <w:sz w:val="24"/>
          <w:szCs w:val="24"/>
        </w:rPr>
        <w:t>NŠA pa</w:t>
      </w:r>
      <w:r w:rsidR="00391F16">
        <w:rPr>
          <w:rFonts w:ascii="Times New Roman" w:hAnsi="Times New Roman"/>
          <w:sz w:val="24"/>
          <w:szCs w:val="24"/>
        </w:rPr>
        <w:t>rengtu klausimynu (iki 2021 m. –</w:t>
      </w:r>
      <w:r w:rsidR="001831A9">
        <w:rPr>
          <w:rFonts w:ascii="Times New Roman" w:hAnsi="Times New Roman"/>
          <w:sz w:val="24"/>
          <w:szCs w:val="24"/>
        </w:rPr>
        <w:t xml:space="preserve"> </w:t>
      </w:r>
      <w:r w:rsidR="009A5938" w:rsidRPr="001831A9">
        <w:rPr>
          <w:rFonts w:ascii="Times New Roman" w:hAnsi="Times New Roman"/>
          <w:sz w:val="24"/>
          <w:szCs w:val="24"/>
        </w:rPr>
        <w:t>programa ,,Iq</w:t>
      </w:r>
      <w:r w:rsidR="00870791">
        <w:rPr>
          <w:rFonts w:ascii="Times New Roman" w:hAnsi="Times New Roman"/>
          <w:sz w:val="24"/>
          <w:szCs w:val="24"/>
        </w:rPr>
        <w:t>u</w:t>
      </w:r>
      <w:r w:rsidR="009A5938" w:rsidRPr="001831A9">
        <w:rPr>
          <w:rFonts w:ascii="Times New Roman" w:hAnsi="Times New Roman"/>
          <w:sz w:val="24"/>
          <w:szCs w:val="24"/>
        </w:rPr>
        <w:t>esonline“</w:t>
      </w:r>
      <w:r w:rsidR="001831A9">
        <w:rPr>
          <w:rFonts w:ascii="Times New Roman" w:hAnsi="Times New Roman"/>
          <w:sz w:val="24"/>
          <w:szCs w:val="24"/>
        </w:rPr>
        <w:t>)</w:t>
      </w:r>
      <w:r w:rsidR="009A5938" w:rsidRPr="001831A9">
        <w:rPr>
          <w:rFonts w:ascii="Times New Roman" w:hAnsi="Times New Roman"/>
          <w:sz w:val="24"/>
          <w:szCs w:val="24"/>
        </w:rPr>
        <w:t xml:space="preserve">, atliekant mokinių ir tėvų apklausas. Mokyklose naudojamasi „Patyčių dėžutės“ platforma, naudojamos patyčių ir smurto prevencinės programos – Olweus, „Paauglystės kryžkelės“, „Raktai į sėkmę“, „Laikas kartu“, darželiuose – „Zipio draugai“, „Kimochi“ ir pan. </w:t>
      </w:r>
      <w:r w:rsidR="005C6E16">
        <w:rPr>
          <w:rFonts w:ascii="Times New Roman" w:hAnsi="Times New Roman"/>
          <w:sz w:val="24"/>
          <w:szCs w:val="24"/>
        </w:rPr>
        <w:t xml:space="preserve">Prevencines programas įgyvendina visos </w:t>
      </w:r>
      <w:r w:rsidR="005C6E16">
        <w:rPr>
          <w:rFonts w:ascii="Times New Roman" w:hAnsi="Times New Roman"/>
          <w:sz w:val="24"/>
          <w:szCs w:val="24"/>
          <w:lang w:val="en-US"/>
        </w:rPr>
        <w:t>59 bendrojo ugdymo mokyklos.</w:t>
      </w:r>
    </w:p>
    <w:p w14:paraId="71DC0C6F" w14:textId="7EBB43B7" w:rsidR="001720E9" w:rsidRDefault="00FF31C0" w:rsidP="000F3225">
      <w:pPr>
        <w:spacing w:after="0" w:line="360" w:lineRule="auto"/>
        <w:ind w:firstLine="720"/>
        <w:contextualSpacing/>
        <w:jc w:val="both"/>
        <w:rPr>
          <w:rFonts w:ascii="Times New Roman" w:hAnsi="Times New Roman"/>
          <w:sz w:val="24"/>
          <w:szCs w:val="24"/>
        </w:rPr>
      </w:pPr>
      <w:r w:rsidRPr="002B2F82">
        <w:rPr>
          <w:rFonts w:ascii="Times New Roman" w:hAnsi="Times New Roman"/>
          <w:sz w:val="24"/>
          <w:szCs w:val="24"/>
        </w:rPr>
        <w:t xml:space="preserve">Siekiant </w:t>
      </w:r>
      <w:r w:rsidR="00111133" w:rsidRPr="002B2F82">
        <w:rPr>
          <w:rFonts w:ascii="Times New Roman" w:hAnsi="Times New Roman"/>
          <w:sz w:val="24"/>
          <w:szCs w:val="24"/>
        </w:rPr>
        <w:t xml:space="preserve">kiekvienais metais </w:t>
      </w:r>
      <w:r w:rsidRPr="002B2F82">
        <w:rPr>
          <w:rFonts w:ascii="Times New Roman" w:hAnsi="Times New Roman"/>
          <w:sz w:val="24"/>
          <w:szCs w:val="24"/>
        </w:rPr>
        <w:t xml:space="preserve">įvertinti patyčių švietimo įstaigose pokytį, neišskiriant amžiaus grupių, </w:t>
      </w:r>
      <w:r w:rsidR="00391F16">
        <w:rPr>
          <w:rFonts w:ascii="Times New Roman" w:hAnsi="Times New Roman"/>
          <w:sz w:val="24"/>
          <w:szCs w:val="24"/>
        </w:rPr>
        <w:t>buvo įvertinti 2019–</w:t>
      </w:r>
      <w:r w:rsidRPr="002B2F82">
        <w:rPr>
          <w:rFonts w:ascii="Times New Roman" w:hAnsi="Times New Roman"/>
          <w:sz w:val="24"/>
          <w:szCs w:val="24"/>
        </w:rPr>
        <w:t>202</w:t>
      </w:r>
      <w:r w:rsidR="002B2F82" w:rsidRPr="002B2F82">
        <w:rPr>
          <w:rFonts w:ascii="Times New Roman" w:hAnsi="Times New Roman"/>
          <w:sz w:val="24"/>
          <w:szCs w:val="24"/>
        </w:rPr>
        <w:t>2</w:t>
      </w:r>
      <w:r w:rsidR="00391F16">
        <w:rPr>
          <w:rFonts w:ascii="Times New Roman" w:hAnsi="Times New Roman"/>
          <w:sz w:val="24"/>
          <w:szCs w:val="24"/>
        </w:rPr>
        <w:t xml:space="preserve"> m. duomenys</w:t>
      </w:r>
      <w:r w:rsidRPr="002B2F82">
        <w:rPr>
          <w:rFonts w:ascii="Times New Roman" w:hAnsi="Times New Roman"/>
          <w:sz w:val="24"/>
          <w:szCs w:val="24"/>
        </w:rPr>
        <w:t>, skaičiuojant įstaigoje užfiksuotų patyčių</w:t>
      </w:r>
      <w:r w:rsidR="000168DA" w:rsidRPr="002B2F82">
        <w:rPr>
          <w:rFonts w:ascii="Times New Roman" w:hAnsi="Times New Roman"/>
          <w:sz w:val="24"/>
          <w:szCs w:val="24"/>
        </w:rPr>
        <w:t xml:space="preserve"> ar</w:t>
      </w:r>
      <w:r w:rsidRPr="002B2F82">
        <w:rPr>
          <w:rFonts w:ascii="Times New Roman" w:hAnsi="Times New Roman"/>
          <w:sz w:val="24"/>
          <w:szCs w:val="24"/>
        </w:rPr>
        <w:t xml:space="preserve"> smurtą pat</w:t>
      </w:r>
      <w:r w:rsidR="00BF0B53" w:rsidRPr="002B2F82">
        <w:rPr>
          <w:rFonts w:ascii="Times New Roman" w:hAnsi="Times New Roman"/>
          <w:sz w:val="24"/>
          <w:szCs w:val="24"/>
        </w:rPr>
        <w:t xml:space="preserve">yrusių mokinių (vaikų) skaičiaus </w:t>
      </w:r>
      <w:r w:rsidR="00CD56CF" w:rsidRPr="002B2F82">
        <w:rPr>
          <w:rFonts w:ascii="Times New Roman" w:hAnsi="Times New Roman"/>
          <w:sz w:val="24"/>
          <w:szCs w:val="24"/>
        </w:rPr>
        <w:t>ir bendro</w:t>
      </w:r>
      <w:r w:rsidR="00BF0B53" w:rsidRPr="002B2F82">
        <w:rPr>
          <w:rFonts w:ascii="Times New Roman" w:hAnsi="Times New Roman"/>
          <w:sz w:val="24"/>
          <w:szCs w:val="24"/>
        </w:rPr>
        <w:t xml:space="preserve"> </w:t>
      </w:r>
      <w:r w:rsidR="00CD56CF" w:rsidRPr="002B2F82">
        <w:rPr>
          <w:rFonts w:ascii="Times New Roman" w:hAnsi="Times New Roman"/>
          <w:sz w:val="24"/>
          <w:szCs w:val="24"/>
        </w:rPr>
        <w:t>mokinių skaičiaus</w:t>
      </w:r>
      <w:r w:rsidR="00BF0B53" w:rsidRPr="002B2F82">
        <w:rPr>
          <w:rFonts w:ascii="Times New Roman" w:hAnsi="Times New Roman"/>
          <w:sz w:val="24"/>
          <w:szCs w:val="24"/>
        </w:rPr>
        <w:t xml:space="preserve"> (įskaičiuojant ikimokyklinukus, priešmokyklinukus)</w:t>
      </w:r>
      <w:r w:rsidR="00DB2A94" w:rsidRPr="002B2F82">
        <w:rPr>
          <w:rFonts w:ascii="Times New Roman" w:hAnsi="Times New Roman"/>
          <w:sz w:val="24"/>
          <w:szCs w:val="24"/>
        </w:rPr>
        <w:t xml:space="preserve"> </w:t>
      </w:r>
      <w:r w:rsidR="00CD56CF" w:rsidRPr="002B2F82">
        <w:rPr>
          <w:rFonts w:ascii="Times New Roman" w:hAnsi="Times New Roman"/>
          <w:sz w:val="24"/>
          <w:szCs w:val="24"/>
        </w:rPr>
        <w:t xml:space="preserve">santykį </w:t>
      </w:r>
      <w:r w:rsidR="00DB2A94" w:rsidRPr="002B2F82">
        <w:rPr>
          <w:rFonts w:ascii="Times New Roman" w:hAnsi="Times New Roman"/>
          <w:sz w:val="24"/>
          <w:szCs w:val="24"/>
        </w:rPr>
        <w:t xml:space="preserve">ir </w:t>
      </w:r>
      <w:r w:rsidR="001A5E44" w:rsidRPr="002B2F82">
        <w:rPr>
          <w:rFonts w:ascii="Times New Roman" w:hAnsi="Times New Roman"/>
          <w:sz w:val="24"/>
          <w:szCs w:val="24"/>
        </w:rPr>
        <w:t xml:space="preserve">gautą vertę </w:t>
      </w:r>
      <w:r w:rsidR="00DB2A94" w:rsidRPr="002B2F82">
        <w:rPr>
          <w:rFonts w:ascii="Times New Roman" w:hAnsi="Times New Roman"/>
          <w:sz w:val="24"/>
          <w:szCs w:val="24"/>
        </w:rPr>
        <w:t>indeksuojant (</w:t>
      </w:r>
      <w:r w:rsidR="001A5E44" w:rsidRPr="002B2F82">
        <w:rPr>
          <w:rFonts w:ascii="Times New Roman" w:hAnsi="Times New Roman"/>
          <w:sz w:val="24"/>
          <w:szCs w:val="24"/>
        </w:rPr>
        <w:t>dauginant iš 100)</w:t>
      </w:r>
      <w:r w:rsidRPr="002B2F82">
        <w:rPr>
          <w:rFonts w:ascii="Times New Roman" w:hAnsi="Times New Roman"/>
          <w:sz w:val="24"/>
          <w:szCs w:val="24"/>
        </w:rPr>
        <w:t>.</w:t>
      </w:r>
      <w:r w:rsidR="000168DA" w:rsidRPr="002B2F82">
        <w:rPr>
          <w:rFonts w:ascii="Times New Roman" w:hAnsi="Times New Roman"/>
          <w:sz w:val="24"/>
          <w:szCs w:val="24"/>
        </w:rPr>
        <w:t xml:space="preserve"> </w:t>
      </w:r>
      <w:r w:rsidR="001A5E44" w:rsidRPr="002B2F82">
        <w:rPr>
          <w:rFonts w:ascii="Times New Roman" w:hAnsi="Times New Roman"/>
          <w:sz w:val="24"/>
          <w:szCs w:val="24"/>
        </w:rPr>
        <w:t>Šis indeksas 2019 m. buvo 1,46, 2020 m. – 1,23, 2021 m. – 0,72</w:t>
      </w:r>
      <w:r w:rsidR="002B2F82" w:rsidRPr="002B2F82">
        <w:rPr>
          <w:rFonts w:ascii="Times New Roman" w:hAnsi="Times New Roman"/>
          <w:sz w:val="24"/>
          <w:szCs w:val="24"/>
        </w:rPr>
        <w:t xml:space="preserve">, </w:t>
      </w:r>
      <w:r w:rsidR="002B2F82" w:rsidRPr="008B16B5">
        <w:rPr>
          <w:rFonts w:ascii="Times New Roman" w:hAnsi="Times New Roman"/>
          <w:sz w:val="24"/>
          <w:szCs w:val="24"/>
        </w:rPr>
        <w:t xml:space="preserve">2022 </w:t>
      </w:r>
      <w:r w:rsidR="00391F16">
        <w:rPr>
          <w:rFonts w:ascii="Times New Roman" w:hAnsi="Times New Roman"/>
          <w:sz w:val="24"/>
          <w:szCs w:val="24"/>
        </w:rPr>
        <w:t xml:space="preserve">m. </w:t>
      </w:r>
      <w:r w:rsidR="00066A1B" w:rsidRPr="008B16B5">
        <w:rPr>
          <w:rFonts w:ascii="Times New Roman" w:hAnsi="Times New Roman"/>
          <w:sz w:val="24"/>
          <w:szCs w:val="24"/>
        </w:rPr>
        <w:t>–</w:t>
      </w:r>
      <w:r w:rsidR="002B2F82" w:rsidRPr="008B16B5">
        <w:rPr>
          <w:rFonts w:ascii="Times New Roman" w:hAnsi="Times New Roman"/>
          <w:sz w:val="24"/>
          <w:szCs w:val="24"/>
        </w:rPr>
        <w:t xml:space="preserve"> </w:t>
      </w:r>
      <w:r w:rsidR="00066A1B" w:rsidRPr="008B16B5">
        <w:rPr>
          <w:rFonts w:ascii="Times New Roman" w:hAnsi="Times New Roman"/>
          <w:sz w:val="24"/>
          <w:szCs w:val="24"/>
        </w:rPr>
        <w:t>0,73</w:t>
      </w:r>
      <w:r w:rsidR="001A5E44" w:rsidRPr="008B16B5">
        <w:rPr>
          <w:rFonts w:ascii="Times New Roman" w:hAnsi="Times New Roman"/>
          <w:sz w:val="24"/>
          <w:szCs w:val="24"/>
        </w:rPr>
        <w:t xml:space="preserve">. </w:t>
      </w:r>
      <w:r w:rsidR="00C93FAE" w:rsidRPr="002B2F82">
        <w:rPr>
          <w:rFonts w:ascii="Times New Roman" w:hAnsi="Times New Roman"/>
          <w:sz w:val="24"/>
          <w:szCs w:val="24"/>
        </w:rPr>
        <w:t>202</w:t>
      </w:r>
      <w:r w:rsidR="002B2F82" w:rsidRPr="002B2F82">
        <w:rPr>
          <w:rFonts w:ascii="Times New Roman" w:hAnsi="Times New Roman"/>
          <w:sz w:val="24"/>
          <w:szCs w:val="24"/>
        </w:rPr>
        <w:t>2</w:t>
      </w:r>
      <w:r w:rsidR="00C93FAE" w:rsidRPr="002B2F82">
        <w:rPr>
          <w:rFonts w:ascii="Times New Roman" w:hAnsi="Times New Roman"/>
          <w:sz w:val="24"/>
          <w:szCs w:val="24"/>
        </w:rPr>
        <w:t xml:space="preserve"> metais</w:t>
      </w:r>
      <w:r w:rsidR="00220266" w:rsidRPr="002B2F82">
        <w:rPr>
          <w:rFonts w:ascii="Times New Roman" w:hAnsi="Times New Roman"/>
          <w:sz w:val="24"/>
          <w:szCs w:val="24"/>
        </w:rPr>
        <w:t xml:space="preserve"> </w:t>
      </w:r>
      <w:r w:rsidR="00391F16">
        <w:rPr>
          <w:rFonts w:ascii="Times New Roman" w:hAnsi="Times New Roman"/>
          <w:sz w:val="24"/>
          <w:szCs w:val="24"/>
        </w:rPr>
        <w:t>matoma</w:t>
      </w:r>
      <w:r w:rsidR="001A5E44" w:rsidRPr="002B2F82">
        <w:rPr>
          <w:rFonts w:ascii="Times New Roman" w:hAnsi="Times New Roman"/>
          <w:sz w:val="24"/>
          <w:szCs w:val="24"/>
        </w:rPr>
        <w:t xml:space="preserve"> </w:t>
      </w:r>
      <w:r w:rsidR="00066A1B">
        <w:rPr>
          <w:rFonts w:ascii="Times New Roman" w:hAnsi="Times New Roman"/>
          <w:sz w:val="24"/>
          <w:szCs w:val="24"/>
        </w:rPr>
        <w:t>nežymi</w:t>
      </w:r>
      <w:r w:rsidR="001A5E44" w:rsidRPr="002B2F82">
        <w:rPr>
          <w:rFonts w:ascii="Times New Roman" w:hAnsi="Times New Roman"/>
          <w:sz w:val="24"/>
          <w:szCs w:val="24"/>
        </w:rPr>
        <w:t xml:space="preserve"> patyčių </w:t>
      </w:r>
      <w:r w:rsidR="001A5E44" w:rsidRPr="00066A1B">
        <w:rPr>
          <w:rFonts w:ascii="Times New Roman" w:hAnsi="Times New Roman"/>
          <w:sz w:val="24"/>
          <w:szCs w:val="24"/>
        </w:rPr>
        <w:t xml:space="preserve">indekso </w:t>
      </w:r>
      <w:r w:rsidR="00066A1B" w:rsidRPr="00066A1B">
        <w:rPr>
          <w:rFonts w:ascii="Times New Roman" w:hAnsi="Times New Roman"/>
          <w:sz w:val="24"/>
          <w:szCs w:val="24"/>
        </w:rPr>
        <w:t>kaita</w:t>
      </w:r>
      <w:r w:rsidR="00CD56CF" w:rsidRPr="00066A1B">
        <w:rPr>
          <w:rFonts w:ascii="Times New Roman" w:hAnsi="Times New Roman"/>
          <w:sz w:val="24"/>
          <w:szCs w:val="24"/>
        </w:rPr>
        <w:t xml:space="preserve"> </w:t>
      </w:r>
      <w:r w:rsidR="00066A1B">
        <w:rPr>
          <w:rFonts w:ascii="Times New Roman" w:hAnsi="Times New Roman"/>
          <w:sz w:val="24"/>
          <w:szCs w:val="24"/>
        </w:rPr>
        <w:t xml:space="preserve">– 0,01. </w:t>
      </w:r>
    </w:p>
    <w:p w14:paraId="42CE592C" w14:textId="5D53317B" w:rsidR="00865CA5" w:rsidRDefault="00481006" w:rsidP="000F3225">
      <w:pPr>
        <w:spacing w:after="0" w:line="360" w:lineRule="auto"/>
        <w:ind w:firstLine="720"/>
        <w:contextualSpacing/>
        <w:jc w:val="both"/>
        <w:rPr>
          <w:rFonts w:ascii="Times New Roman" w:hAnsi="Times New Roman"/>
          <w:sz w:val="24"/>
          <w:szCs w:val="24"/>
        </w:rPr>
      </w:pPr>
      <w:r w:rsidRPr="002E6CE8">
        <w:rPr>
          <w:rFonts w:ascii="Times New Roman" w:hAnsi="Times New Roman"/>
          <w:sz w:val="24"/>
          <w:szCs w:val="24"/>
        </w:rPr>
        <w:t>Patyčių indeksas tiesiogiai koreliuoja su įtraukties švietime valdymu – mokinys neturėtų būti diskriminuojamas dėl religijos, pažiūrų, ugdymosi poreikių įvairovės ir (ar) švietimo pagalbos reikmė</w:t>
      </w:r>
      <w:r w:rsidRPr="00456CB7">
        <w:rPr>
          <w:rFonts w:ascii="Times New Roman" w:hAnsi="Times New Roman"/>
          <w:sz w:val="24"/>
          <w:szCs w:val="24"/>
        </w:rPr>
        <w:t>s</w:t>
      </w:r>
      <w:r w:rsidRPr="002E6CE8">
        <w:rPr>
          <w:rFonts w:ascii="Times New Roman" w:hAnsi="Times New Roman"/>
          <w:sz w:val="24"/>
          <w:szCs w:val="24"/>
        </w:rPr>
        <w:t xml:space="preserve"> </w:t>
      </w:r>
      <w:r w:rsidR="0045751C" w:rsidRPr="0045751C">
        <w:rPr>
          <w:rFonts w:ascii="Times New Roman" w:hAnsi="Times New Roman"/>
          <w:sz w:val="24"/>
          <w:szCs w:val="24"/>
        </w:rPr>
        <w:t xml:space="preserve">ir tada </w:t>
      </w:r>
      <w:r w:rsidR="00456CB7" w:rsidRPr="0045751C">
        <w:rPr>
          <w:rFonts w:ascii="Times New Roman" w:hAnsi="Times New Roman"/>
          <w:sz w:val="24"/>
          <w:szCs w:val="24"/>
        </w:rPr>
        <w:t xml:space="preserve">jis galėtų patirti </w:t>
      </w:r>
      <w:r w:rsidRPr="0045751C">
        <w:rPr>
          <w:rFonts w:ascii="Times New Roman" w:hAnsi="Times New Roman"/>
          <w:sz w:val="24"/>
          <w:szCs w:val="24"/>
        </w:rPr>
        <w:t xml:space="preserve">sėkmę </w:t>
      </w:r>
      <w:r w:rsidR="0045751C">
        <w:rPr>
          <w:rFonts w:ascii="Times New Roman" w:hAnsi="Times New Roman"/>
          <w:sz w:val="24"/>
          <w:szCs w:val="24"/>
        </w:rPr>
        <w:t>mokydamasis</w:t>
      </w:r>
      <w:r w:rsidRPr="0045751C">
        <w:rPr>
          <w:rFonts w:ascii="Times New Roman" w:hAnsi="Times New Roman"/>
          <w:sz w:val="24"/>
          <w:szCs w:val="24"/>
        </w:rPr>
        <w:t xml:space="preserve">, </w:t>
      </w:r>
      <w:r w:rsidRPr="002E6CE8">
        <w:rPr>
          <w:rFonts w:ascii="Times New Roman" w:hAnsi="Times New Roman"/>
          <w:sz w:val="24"/>
          <w:szCs w:val="24"/>
        </w:rPr>
        <w:t>socialinėje ir kultūrinėje veikloje.</w:t>
      </w:r>
      <w:r>
        <w:rPr>
          <w:rFonts w:ascii="Times New Roman" w:hAnsi="Times New Roman"/>
          <w:sz w:val="24"/>
          <w:szCs w:val="24"/>
        </w:rPr>
        <w:t xml:space="preserve"> </w:t>
      </w:r>
      <w:r w:rsidR="00F56484">
        <w:rPr>
          <w:rFonts w:ascii="Times New Roman" w:hAnsi="Times New Roman"/>
          <w:sz w:val="24"/>
          <w:szCs w:val="24"/>
        </w:rPr>
        <w:t xml:space="preserve"> </w:t>
      </w:r>
      <w:r w:rsidR="009A5938" w:rsidRPr="00580040">
        <w:rPr>
          <w:rFonts w:ascii="Times New Roman" w:hAnsi="Times New Roman"/>
          <w:sz w:val="24"/>
          <w:szCs w:val="24"/>
        </w:rPr>
        <w:t>Ikimokyklinio ir bendrojo ugdymo mokyklų  vadovams, vaiko gerovės komi</w:t>
      </w:r>
      <w:r w:rsidR="00391F16">
        <w:rPr>
          <w:rFonts w:ascii="Times New Roman" w:hAnsi="Times New Roman"/>
          <w:sz w:val="24"/>
          <w:szCs w:val="24"/>
        </w:rPr>
        <w:t>sijoms</w:t>
      </w:r>
      <w:r w:rsidR="009A5938" w:rsidRPr="00580040">
        <w:rPr>
          <w:rFonts w:ascii="Times New Roman" w:hAnsi="Times New Roman"/>
          <w:sz w:val="24"/>
          <w:szCs w:val="24"/>
        </w:rPr>
        <w:t xml:space="preserve">, mokytojams, pagalbos mokiniui specialistams, </w:t>
      </w:r>
      <w:r w:rsidR="009A5938" w:rsidRPr="00580040">
        <w:rPr>
          <w:rFonts w:ascii="Times New Roman" w:hAnsi="Times New Roman"/>
          <w:sz w:val="24"/>
          <w:szCs w:val="24"/>
        </w:rPr>
        <w:lastRenderedPageBreak/>
        <w:t xml:space="preserve">tėvams ir mokiniams teikiama informacinė, konsultacinė, metodinė pagalba. Sprendžiant probleminius įtraukties atvejus užtikrinamas skubus stacionarios, mobilios ir metodinės pagalbos teikimas, sklandus tarpinstitucinis bendradarbiavimas. </w:t>
      </w:r>
    </w:p>
    <w:p w14:paraId="587C9FEC" w14:textId="7FA3519B" w:rsidR="00C764C0" w:rsidRDefault="003F3769" w:rsidP="00FF6E41">
      <w:pPr>
        <w:spacing w:after="0" w:line="360" w:lineRule="auto"/>
        <w:ind w:firstLine="567"/>
        <w:contextualSpacing/>
        <w:jc w:val="both"/>
        <w:rPr>
          <w:rFonts w:ascii="Times New Roman" w:hAnsi="Times New Roman"/>
          <w:sz w:val="24"/>
          <w:szCs w:val="24"/>
        </w:rPr>
      </w:pPr>
      <w:r>
        <w:rPr>
          <w:noProof/>
          <w:lang w:eastAsia="lt-LT"/>
        </w:rPr>
        <w:drawing>
          <wp:inline distT="0" distB="0" distL="0" distR="0" wp14:anchorId="377EA8A3" wp14:editId="2D6531F5">
            <wp:extent cx="5095875" cy="2743200"/>
            <wp:effectExtent l="0" t="0" r="9525"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FCC5C8D" w14:textId="664FD9BC" w:rsidR="006D4E81" w:rsidRPr="00D832B8" w:rsidRDefault="006D4E81" w:rsidP="000F3225">
      <w:pPr>
        <w:spacing w:after="0" w:line="360" w:lineRule="auto"/>
        <w:ind w:firstLine="720"/>
        <w:contextualSpacing/>
        <w:jc w:val="both"/>
        <w:rPr>
          <w:rFonts w:ascii="Times New Roman" w:hAnsi="Times New Roman"/>
        </w:rPr>
      </w:pPr>
      <w:r w:rsidRPr="00D832B8">
        <w:rPr>
          <w:rFonts w:ascii="Times New Roman" w:hAnsi="Times New Roman"/>
        </w:rPr>
        <w:t xml:space="preserve">18 pav. </w:t>
      </w:r>
      <w:r w:rsidR="00391F16" w:rsidRPr="00D832B8">
        <w:rPr>
          <w:rFonts w:ascii="Times New Roman" w:hAnsi="Times New Roman"/>
        </w:rPr>
        <w:t>2019–</w:t>
      </w:r>
      <w:r w:rsidR="00B84582" w:rsidRPr="00D832B8">
        <w:rPr>
          <w:rFonts w:ascii="Times New Roman" w:hAnsi="Times New Roman"/>
        </w:rPr>
        <w:t xml:space="preserve">2023 </w:t>
      </w:r>
      <w:r w:rsidR="0045751C">
        <w:rPr>
          <w:rFonts w:ascii="Times New Roman" w:hAnsi="Times New Roman"/>
        </w:rPr>
        <w:t xml:space="preserve">metais </w:t>
      </w:r>
      <w:r w:rsidR="00B84582" w:rsidRPr="00D832B8">
        <w:rPr>
          <w:rFonts w:ascii="Times New Roman" w:hAnsi="Times New Roman"/>
        </w:rPr>
        <w:t>š</w:t>
      </w:r>
      <w:r w:rsidRPr="00D832B8">
        <w:rPr>
          <w:rFonts w:ascii="Times New Roman" w:hAnsi="Times New Roman"/>
        </w:rPr>
        <w:t>vietimo pagalbą gaunanči</w:t>
      </w:r>
      <w:r w:rsidR="00391F16" w:rsidRPr="00D832B8">
        <w:rPr>
          <w:rFonts w:ascii="Times New Roman" w:hAnsi="Times New Roman"/>
        </w:rPr>
        <w:t>ų mokinių dalis (ŠVIS duomenys</w:t>
      </w:r>
      <w:r w:rsidRPr="00D832B8">
        <w:rPr>
          <w:rFonts w:ascii="Times New Roman" w:hAnsi="Times New Roman"/>
        </w:rPr>
        <w:t>)</w:t>
      </w:r>
      <w:r w:rsidR="00391F16" w:rsidRPr="00D832B8">
        <w:rPr>
          <w:rFonts w:ascii="Times New Roman" w:hAnsi="Times New Roman"/>
        </w:rPr>
        <w:t>.</w:t>
      </w:r>
    </w:p>
    <w:p w14:paraId="62AA00E1" w14:textId="77777777" w:rsidR="00391F16" w:rsidRPr="00580040" w:rsidRDefault="00391F16" w:rsidP="000F3225">
      <w:pPr>
        <w:spacing w:after="0" w:line="360" w:lineRule="auto"/>
        <w:ind w:firstLine="720"/>
        <w:contextualSpacing/>
        <w:jc w:val="both"/>
        <w:rPr>
          <w:rFonts w:ascii="Times New Roman" w:hAnsi="Times New Roman"/>
          <w:sz w:val="24"/>
          <w:szCs w:val="24"/>
        </w:rPr>
      </w:pPr>
    </w:p>
    <w:p w14:paraId="013FC2DB" w14:textId="2DC023A1" w:rsidR="009B7C80" w:rsidRDefault="00407DEB" w:rsidP="00FD404B">
      <w:pPr>
        <w:spacing w:after="0" w:line="360" w:lineRule="auto"/>
        <w:ind w:firstLine="720"/>
        <w:contextualSpacing/>
        <w:jc w:val="both"/>
        <w:rPr>
          <w:rFonts w:ascii="Times New Roman" w:hAnsi="Times New Roman"/>
          <w:sz w:val="24"/>
          <w:szCs w:val="24"/>
        </w:rPr>
      </w:pPr>
      <w:r w:rsidRPr="00C70F1A">
        <w:rPr>
          <w:rFonts w:ascii="Times New Roman" w:hAnsi="Times New Roman"/>
          <w:sz w:val="24"/>
          <w:szCs w:val="24"/>
        </w:rPr>
        <w:t xml:space="preserve">Vienas iš siekių yra spartėjanti </w:t>
      </w:r>
      <w:r w:rsidR="00865CA5" w:rsidRPr="00C70F1A">
        <w:rPr>
          <w:rFonts w:ascii="Times New Roman" w:hAnsi="Times New Roman"/>
          <w:sz w:val="24"/>
          <w:szCs w:val="24"/>
        </w:rPr>
        <w:t>įvairių</w:t>
      </w:r>
      <w:r w:rsidRPr="00C70F1A">
        <w:rPr>
          <w:rFonts w:ascii="Times New Roman" w:hAnsi="Times New Roman"/>
          <w:sz w:val="24"/>
          <w:szCs w:val="24"/>
        </w:rPr>
        <w:t xml:space="preserve"> ugdymosi poreikių turinčių mokinių įtrauktis į bendrojo ugdymo mokyklas. Analizuojant 2019, 2020</w:t>
      </w:r>
      <w:r w:rsidR="00C70F1A" w:rsidRPr="00C70F1A">
        <w:rPr>
          <w:rFonts w:ascii="Times New Roman" w:hAnsi="Times New Roman"/>
          <w:sz w:val="24"/>
          <w:szCs w:val="24"/>
        </w:rPr>
        <w:t>, 2021 ir 2022</w:t>
      </w:r>
      <w:r w:rsidRPr="00C70F1A">
        <w:rPr>
          <w:rFonts w:ascii="Times New Roman" w:hAnsi="Times New Roman"/>
          <w:sz w:val="24"/>
          <w:szCs w:val="24"/>
        </w:rPr>
        <w:t xml:space="preserve"> metų duomenis, </w:t>
      </w:r>
      <w:r w:rsidR="00391F16">
        <w:rPr>
          <w:rFonts w:ascii="Times New Roman" w:hAnsi="Times New Roman"/>
          <w:sz w:val="24"/>
          <w:szCs w:val="24"/>
        </w:rPr>
        <w:t xml:space="preserve">matoma </w:t>
      </w:r>
      <w:r w:rsidRPr="00C70F1A">
        <w:rPr>
          <w:rFonts w:ascii="Times New Roman" w:hAnsi="Times New Roman"/>
          <w:sz w:val="24"/>
          <w:szCs w:val="24"/>
        </w:rPr>
        <w:t xml:space="preserve">teigiama tendencija. </w:t>
      </w:r>
      <w:r w:rsidR="00391F16">
        <w:rPr>
          <w:rFonts w:ascii="Times New Roman" w:hAnsi="Times New Roman"/>
          <w:sz w:val="24"/>
          <w:szCs w:val="24"/>
        </w:rPr>
        <w:t>B</w:t>
      </w:r>
      <w:r w:rsidRPr="00C70F1A">
        <w:rPr>
          <w:rFonts w:ascii="Times New Roman" w:hAnsi="Times New Roman"/>
          <w:sz w:val="24"/>
          <w:szCs w:val="24"/>
        </w:rPr>
        <w:t>endrojo ugdymo mokyklose</w:t>
      </w:r>
      <w:r w:rsidR="00391F16">
        <w:rPr>
          <w:rFonts w:ascii="Times New Roman" w:hAnsi="Times New Roman"/>
          <w:sz w:val="24"/>
          <w:szCs w:val="24"/>
        </w:rPr>
        <w:t xml:space="preserve"> kasmet daugėja</w:t>
      </w:r>
      <w:r w:rsidR="00391F16" w:rsidRPr="00391F16">
        <w:rPr>
          <w:rFonts w:ascii="Times New Roman" w:hAnsi="Times New Roman"/>
          <w:sz w:val="24"/>
          <w:szCs w:val="24"/>
        </w:rPr>
        <w:t xml:space="preserve"> </w:t>
      </w:r>
      <w:r w:rsidR="00391F16">
        <w:rPr>
          <w:rFonts w:ascii="Times New Roman" w:hAnsi="Times New Roman"/>
          <w:sz w:val="24"/>
          <w:szCs w:val="24"/>
        </w:rPr>
        <w:t>m</w:t>
      </w:r>
      <w:r w:rsidR="00391F16" w:rsidRPr="00C70F1A">
        <w:rPr>
          <w:rFonts w:ascii="Times New Roman" w:hAnsi="Times New Roman"/>
          <w:sz w:val="24"/>
          <w:szCs w:val="24"/>
        </w:rPr>
        <w:t>okinių</w:t>
      </w:r>
      <w:r w:rsidR="00391F16">
        <w:rPr>
          <w:rFonts w:ascii="Times New Roman" w:hAnsi="Times New Roman"/>
          <w:sz w:val="24"/>
          <w:szCs w:val="24"/>
        </w:rPr>
        <w:t xml:space="preserve">, turinčių įvairių </w:t>
      </w:r>
      <w:r w:rsidR="00D8490F">
        <w:rPr>
          <w:rFonts w:ascii="Times New Roman" w:hAnsi="Times New Roman"/>
          <w:sz w:val="24"/>
          <w:szCs w:val="24"/>
        </w:rPr>
        <w:t xml:space="preserve">ugdymosi </w:t>
      </w:r>
      <w:r w:rsidR="00391F16">
        <w:rPr>
          <w:rFonts w:ascii="Times New Roman" w:hAnsi="Times New Roman"/>
          <w:sz w:val="24"/>
          <w:szCs w:val="24"/>
        </w:rPr>
        <w:t>poreikių</w:t>
      </w:r>
      <w:r w:rsidR="00C02301" w:rsidRPr="00C70F1A">
        <w:rPr>
          <w:rFonts w:ascii="Times New Roman" w:hAnsi="Times New Roman"/>
          <w:sz w:val="24"/>
          <w:szCs w:val="24"/>
        </w:rPr>
        <w:t xml:space="preserve">. </w:t>
      </w:r>
      <w:r w:rsidR="00B2546E" w:rsidRPr="002E6CE8">
        <w:rPr>
          <w:rFonts w:ascii="Times New Roman" w:hAnsi="Times New Roman"/>
          <w:sz w:val="24"/>
          <w:szCs w:val="24"/>
        </w:rPr>
        <w:t>Vertinant rezultatus, duomenys buvo analizuojami, grupuojant mokinius, turinčius vidutinių, didelių ir labai didelių specialiųjų ugdymosi poreikių</w:t>
      </w:r>
      <w:r w:rsidR="002E6CE8" w:rsidRPr="002E6CE8">
        <w:rPr>
          <w:rFonts w:ascii="Times New Roman" w:hAnsi="Times New Roman"/>
          <w:sz w:val="24"/>
          <w:szCs w:val="24"/>
        </w:rPr>
        <w:t xml:space="preserve"> (toliau – SUP)</w:t>
      </w:r>
      <w:r w:rsidR="00B2546E" w:rsidRPr="002E6CE8">
        <w:rPr>
          <w:rFonts w:ascii="Times New Roman" w:hAnsi="Times New Roman"/>
          <w:sz w:val="24"/>
          <w:szCs w:val="24"/>
        </w:rPr>
        <w:t>.</w:t>
      </w:r>
      <w:r w:rsidR="00905FD3" w:rsidRPr="00905FD3">
        <w:rPr>
          <w:rFonts w:ascii="Times New Roman" w:hAnsi="Times New Roman"/>
          <w:color w:val="FF0000"/>
          <w:sz w:val="24"/>
          <w:szCs w:val="24"/>
        </w:rPr>
        <w:t xml:space="preserve"> </w:t>
      </w:r>
      <w:r w:rsidR="002E6CE8" w:rsidRPr="002E6CE8">
        <w:rPr>
          <w:rFonts w:ascii="Times New Roman" w:hAnsi="Times New Roman"/>
          <w:sz w:val="24"/>
          <w:szCs w:val="24"/>
        </w:rPr>
        <w:t xml:space="preserve">SUP  </w:t>
      </w:r>
      <w:r w:rsidR="00905FD3" w:rsidRPr="002E6CE8">
        <w:rPr>
          <w:rFonts w:ascii="Times New Roman" w:hAnsi="Times New Roman"/>
          <w:sz w:val="24"/>
          <w:szCs w:val="24"/>
        </w:rPr>
        <w:t xml:space="preserve">turinčių </w:t>
      </w:r>
      <w:r w:rsidR="00905FD3">
        <w:rPr>
          <w:rFonts w:ascii="Times New Roman" w:hAnsi="Times New Roman"/>
          <w:sz w:val="24"/>
          <w:szCs w:val="24"/>
        </w:rPr>
        <w:t>mokinių</w:t>
      </w:r>
      <w:r w:rsidR="001033F1">
        <w:rPr>
          <w:rFonts w:ascii="Times New Roman" w:hAnsi="Times New Roman"/>
          <w:sz w:val="24"/>
          <w:szCs w:val="24"/>
        </w:rPr>
        <w:t>, ugdomų integruotai bendrosios paskirties mokyklose</w:t>
      </w:r>
      <w:r w:rsidR="00905FD3">
        <w:rPr>
          <w:rFonts w:ascii="Times New Roman" w:hAnsi="Times New Roman"/>
          <w:sz w:val="24"/>
          <w:szCs w:val="24"/>
        </w:rPr>
        <w:t>, dalis lieka stabili – apie 10 </w:t>
      </w:r>
      <w:r w:rsidR="001033F1">
        <w:rPr>
          <w:rFonts w:ascii="Times New Roman" w:hAnsi="Times New Roman"/>
          <w:sz w:val="24"/>
          <w:szCs w:val="24"/>
        </w:rPr>
        <w:t>proc</w:t>
      </w:r>
      <w:r w:rsidR="001033F1" w:rsidRPr="00EB3D38">
        <w:rPr>
          <w:rFonts w:ascii="Times New Roman" w:hAnsi="Times New Roman"/>
          <w:sz w:val="24"/>
          <w:szCs w:val="24"/>
        </w:rPr>
        <w:t>.</w:t>
      </w:r>
      <w:r w:rsidRPr="00EB3D38">
        <w:rPr>
          <w:rFonts w:ascii="Times New Roman" w:hAnsi="Times New Roman"/>
          <w:sz w:val="24"/>
          <w:szCs w:val="24"/>
        </w:rPr>
        <w:t xml:space="preserve"> </w:t>
      </w:r>
      <w:r w:rsidR="00EB3D38" w:rsidRPr="00EB3D38">
        <w:rPr>
          <w:rFonts w:ascii="Times New Roman" w:hAnsi="Times New Roman"/>
          <w:sz w:val="24"/>
          <w:szCs w:val="24"/>
        </w:rPr>
        <w:t>Švietimo pagalbą gaunančių mokinių dalis didėja: nuo 7</w:t>
      </w:r>
      <w:r w:rsidR="00852343">
        <w:rPr>
          <w:rFonts w:ascii="Times New Roman" w:hAnsi="Times New Roman"/>
          <w:sz w:val="24"/>
          <w:szCs w:val="24"/>
        </w:rPr>
        <w:t>4</w:t>
      </w:r>
      <w:r w:rsidR="00EB3D38" w:rsidRPr="00EB3D38">
        <w:rPr>
          <w:rFonts w:ascii="Times New Roman" w:hAnsi="Times New Roman"/>
          <w:sz w:val="24"/>
          <w:szCs w:val="24"/>
        </w:rPr>
        <w:t>,</w:t>
      </w:r>
      <w:r w:rsidR="00905FD3">
        <w:rPr>
          <w:rFonts w:ascii="Times New Roman" w:hAnsi="Times New Roman"/>
          <w:sz w:val="24"/>
          <w:szCs w:val="24"/>
        </w:rPr>
        <w:t xml:space="preserve">39 proc. 2019–2020 mokslo </w:t>
      </w:r>
      <w:r w:rsidR="00852343">
        <w:rPr>
          <w:rFonts w:ascii="Times New Roman" w:hAnsi="Times New Roman"/>
          <w:sz w:val="24"/>
          <w:szCs w:val="24"/>
        </w:rPr>
        <w:t>m</w:t>
      </w:r>
      <w:r w:rsidR="00905FD3">
        <w:rPr>
          <w:rFonts w:ascii="Times New Roman" w:hAnsi="Times New Roman"/>
          <w:sz w:val="24"/>
          <w:szCs w:val="24"/>
        </w:rPr>
        <w:t>etais</w:t>
      </w:r>
      <w:r w:rsidR="00852343">
        <w:rPr>
          <w:rFonts w:ascii="Times New Roman" w:hAnsi="Times New Roman"/>
          <w:sz w:val="24"/>
          <w:szCs w:val="24"/>
        </w:rPr>
        <w:t xml:space="preserve"> iki </w:t>
      </w:r>
      <w:r w:rsidR="00852343" w:rsidRPr="005A3A9A">
        <w:rPr>
          <w:rFonts w:ascii="Times New Roman" w:hAnsi="Times New Roman"/>
          <w:sz w:val="24"/>
          <w:szCs w:val="24"/>
        </w:rPr>
        <w:t>93</w:t>
      </w:r>
      <w:r w:rsidR="00EB3D38" w:rsidRPr="005A3A9A">
        <w:rPr>
          <w:rFonts w:ascii="Times New Roman" w:hAnsi="Times New Roman"/>
          <w:sz w:val="24"/>
          <w:szCs w:val="24"/>
        </w:rPr>
        <w:t>,</w:t>
      </w:r>
      <w:r w:rsidR="00852343" w:rsidRPr="005A3A9A">
        <w:rPr>
          <w:rFonts w:ascii="Times New Roman" w:hAnsi="Times New Roman"/>
          <w:sz w:val="24"/>
          <w:szCs w:val="24"/>
        </w:rPr>
        <w:t>0</w:t>
      </w:r>
      <w:r w:rsidR="00EB3D38" w:rsidRPr="005A3A9A">
        <w:rPr>
          <w:rFonts w:ascii="Times New Roman" w:hAnsi="Times New Roman"/>
          <w:sz w:val="24"/>
          <w:szCs w:val="24"/>
        </w:rPr>
        <w:t xml:space="preserve">1 </w:t>
      </w:r>
      <w:r w:rsidR="00905FD3">
        <w:rPr>
          <w:rFonts w:ascii="Times New Roman" w:hAnsi="Times New Roman"/>
          <w:sz w:val="24"/>
          <w:szCs w:val="24"/>
        </w:rPr>
        <w:t>proc. 2022–2023 mokslo metais</w:t>
      </w:r>
      <w:r w:rsidR="00EB3D38" w:rsidRPr="005A3A9A">
        <w:rPr>
          <w:rFonts w:ascii="Times New Roman" w:hAnsi="Times New Roman"/>
          <w:sz w:val="24"/>
          <w:szCs w:val="24"/>
        </w:rPr>
        <w:t xml:space="preserve"> (</w:t>
      </w:r>
      <w:r w:rsidR="00EE73D6">
        <w:rPr>
          <w:rFonts w:ascii="Times New Roman" w:hAnsi="Times New Roman"/>
          <w:sz w:val="24"/>
          <w:szCs w:val="24"/>
        </w:rPr>
        <w:t>18 </w:t>
      </w:r>
      <w:r w:rsidR="006D4E81" w:rsidRPr="005A3A9A">
        <w:rPr>
          <w:rFonts w:ascii="Times New Roman" w:hAnsi="Times New Roman"/>
          <w:sz w:val="24"/>
          <w:szCs w:val="24"/>
        </w:rPr>
        <w:t>pav.</w:t>
      </w:r>
      <w:r w:rsidR="00EB3D38" w:rsidRPr="005A3A9A">
        <w:rPr>
          <w:rFonts w:ascii="Times New Roman" w:hAnsi="Times New Roman"/>
          <w:sz w:val="24"/>
          <w:szCs w:val="24"/>
        </w:rPr>
        <w:t>).</w:t>
      </w:r>
      <w:r w:rsidR="00850E8D">
        <w:rPr>
          <w:rFonts w:ascii="Times New Roman" w:hAnsi="Times New Roman"/>
          <w:sz w:val="24"/>
          <w:szCs w:val="24"/>
        </w:rPr>
        <w:t xml:space="preserve"> </w:t>
      </w:r>
    </w:p>
    <w:p w14:paraId="6317732F" w14:textId="262AC312" w:rsidR="00920DF8" w:rsidRDefault="00754FB5" w:rsidP="00FF6E41">
      <w:pPr>
        <w:spacing w:after="0" w:line="360" w:lineRule="auto"/>
        <w:contextualSpacing/>
        <w:jc w:val="both"/>
        <w:rPr>
          <w:rFonts w:ascii="Times New Roman" w:hAnsi="Times New Roman"/>
          <w:sz w:val="24"/>
          <w:szCs w:val="24"/>
        </w:rPr>
      </w:pPr>
      <w:r w:rsidRPr="00920DF8">
        <w:rPr>
          <w:rFonts w:ascii="Times New Roman" w:hAnsi="Times New Roman"/>
          <w:noProof/>
          <w:sz w:val="24"/>
          <w:szCs w:val="24"/>
          <w:lang w:eastAsia="lt-LT"/>
        </w:rPr>
        <w:lastRenderedPageBreak/>
        <w:drawing>
          <wp:inline distT="0" distB="0" distL="0" distR="0" wp14:anchorId="518A5541" wp14:editId="7C59ADE3">
            <wp:extent cx="5941060" cy="3981450"/>
            <wp:effectExtent l="0" t="0" r="254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8A5835" w14:textId="2701B337" w:rsidR="00F34F27" w:rsidRPr="0030106B" w:rsidRDefault="00F34F27" w:rsidP="0030106B">
      <w:pPr>
        <w:spacing w:after="0" w:line="276" w:lineRule="auto"/>
        <w:ind w:firstLine="720"/>
        <w:contextualSpacing/>
        <w:jc w:val="both"/>
        <w:rPr>
          <w:rFonts w:ascii="Times New Roman" w:hAnsi="Times New Roman"/>
        </w:rPr>
      </w:pPr>
      <w:r w:rsidRPr="0030106B">
        <w:rPr>
          <w:rFonts w:ascii="Times New Roman" w:hAnsi="Times New Roman"/>
        </w:rPr>
        <w:t xml:space="preserve">19 pav. Bendro mokinių ir SUP </w:t>
      </w:r>
      <w:r w:rsidR="0030106B" w:rsidRPr="0030106B">
        <w:rPr>
          <w:rFonts w:ascii="Times New Roman" w:hAnsi="Times New Roman"/>
        </w:rPr>
        <w:t xml:space="preserve">turinčių </w:t>
      </w:r>
      <w:r w:rsidRPr="0030106B">
        <w:rPr>
          <w:rFonts w:ascii="Times New Roman" w:hAnsi="Times New Roman"/>
        </w:rPr>
        <w:t>mokini</w:t>
      </w:r>
      <w:r w:rsidR="00155024" w:rsidRPr="0030106B">
        <w:rPr>
          <w:rFonts w:ascii="Times New Roman" w:hAnsi="Times New Roman"/>
        </w:rPr>
        <w:t>ų skaičiaus pasiskirstymas 2019–</w:t>
      </w:r>
      <w:r w:rsidRPr="0030106B">
        <w:rPr>
          <w:rFonts w:ascii="Times New Roman" w:hAnsi="Times New Roman"/>
        </w:rPr>
        <w:t>2023 metais.</w:t>
      </w:r>
    </w:p>
    <w:p w14:paraId="0309AB6D" w14:textId="6830441D" w:rsidR="001C3FC7" w:rsidRPr="001C3FC7" w:rsidRDefault="001C3FC7" w:rsidP="001C3FC7">
      <w:pPr>
        <w:spacing w:after="0" w:line="360" w:lineRule="auto"/>
        <w:ind w:firstLine="720"/>
        <w:contextualSpacing/>
        <w:jc w:val="both"/>
      </w:pPr>
    </w:p>
    <w:p w14:paraId="18042307" w14:textId="4649BF93" w:rsidR="0034505D" w:rsidRDefault="00C57198" w:rsidP="002F46C8">
      <w:pPr>
        <w:shd w:val="clear" w:color="auto" w:fill="FFFFFF"/>
        <w:spacing w:after="0" w:line="360" w:lineRule="auto"/>
        <w:ind w:firstLine="720"/>
        <w:jc w:val="both"/>
        <w:rPr>
          <w:rFonts w:ascii="Times New Roman" w:hAnsi="Times New Roman"/>
          <w:sz w:val="24"/>
          <w:szCs w:val="24"/>
        </w:rPr>
      </w:pPr>
      <w:r w:rsidRPr="00EB3D38">
        <w:rPr>
          <w:rFonts w:ascii="Times New Roman" w:hAnsi="Times New Roman"/>
          <w:sz w:val="24"/>
          <w:szCs w:val="24"/>
        </w:rPr>
        <w:t xml:space="preserve">Užtikrinant sklandų įtraukiojo ugdymo įgyvendinimą bendrojo ugdymo mokyklose, vis dar susiduriama su specialistų trūkumu, kiekviena situacija yra individuali ir reikalauja skirtingų sprendimo būdų, skirtingų sričių specialistų, kurių bendrojo ugdymo mokyklose nėra, pavyzdžiui, tiflopedagogo ar kt. </w:t>
      </w:r>
      <w:r w:rsidR="00155024">
        <w:rPr>
          <w:rFonts w:ascii="Times New Roman" w:hAnsi="Times New Roman"/>
          <w:sz w:val="24"/>
          <w:szCs w:val="24"/>
        </w:rPr>
        <w:t>Pastaraisiais metais</w:t>
      </w:r>
      <w:r w:rsidR="00F34F27">
        <w:rPr>
          <w:rFonts w:ascii="Times New Roman" w:hAnsi="Times New Roman"/>
          <w:sz w:val="24"/>
          <w:szCs w:val="24"/>
        </w:rPr>
        <w:t xml:space="preserve"> </w:t>
      </w:r>
      <w:r w:rsidR="00155024">
        <w:rPr>
          <w:rFonts w:ascii="Times New Roman" w:hAnsi="Times New Roman"/>
          <w:sz w:val="24"/>
          <w:szCs w:val="24"/>
        </w:rPr>
        <w:t xml:space="preserve">16 proc. padidėjo </w:t>
      </w:r>
      <w:r w:rsidR="00F34F27">
        <w:rPr>
          <w:rFonts w:ascii="Times New Roman" w:hAnsi="Times New Roman"/>
          <w:sz w:val="24"/>
          <w:szCs w:val="24"/>
        </w:rPr>
        <w:t xml:space="preserve">mokinių, </w:t>
      </w:r>
      <w:r w:rsidR="00135082">
        <w:rPr>
          <w:rFonts w:ascii="Times New Roman" w:hAnsi="Times New Roman"/>
          <w:sz w:val="24"/>
          <w:szCs w:val="24"/>
        </w:rPr>
        <w:t>turinčių specialiųjų ugdymosi poreikių</w:t>
      </w:r>
      <w:r w:rsidR="00B0130A">
        <w:rPr>
          <w:rFonts w:ascii="Times New Roman" w:hAnsi="Times New Roman"/>
          <w:sz w:val="24"/>
          <w:szCs w:val="24"/>
        </w:rPr>
        <w:t xml:space="preserve"> </w:t>
      </w:r>
      <w:r w:rsidR="00155024">
        <w:rPr>
          <w:rFonts w:ascii="Times New Roman" w:hAnsi="Times New Roman"/>
          <w:sz w:val="24"/>
          <w:szCs w:val="24"/>
        </w:rPr>
        <w:t>skaičius</w:t>
      </w:r>
      <w:r w:rsidR="00B0130A">
        <w:rPr>
          <w:rFonts w:ascii="Times New Roman" w:hAnsi="Times New Roman"/>
          <w:sz w:val="24"/>
          <w:szCs w:val="24"/>
        </w:rPr>
        <w:t xml:space="preserve"> </w:t>
      </w:r>
      <w:r w:rsidR="00135082">
        <w:rPr>
          <w:rFonts w:ascii="Times New Roman" w:hAnsi="Times New Roman"/>
          <w:sz w:val="24"/>
          <w:szCs w:val="24"/>
        </w:rPr>
        <w:t xml:space="preserve">(19 pav.). </w:t>
      </w:r>
      <w:r w:rsidR="0034505D">
        <w:rPr>
          <w:rFonts w:ascii="Times New Roman" w:hAnsi="Times New Roman"/>
          <w:sz w:val="24"/>
          <w:szCs w:val="24"/>
        </w:rPr>
        <w:t xml:space="preserve">2022 m. papildomai </w:t>
      </w:r>
      <w:r w:rsidR="00155024">
        <w:rPr>
          <w:rFonts w:ascii="Times New Roman" w:hAnsi="Times New Roman"/>
          <w:sz w:val="24"/>
          <w:szCs w:val="24"/>
        </w:rPr>
        <w:t xml:space="preserve">įsteigta </w:t>
      </w:r>
      <w:r w:rsidR="0034505D">
        <w:rPr>
          <w:rFonts w:ascii="Times New Roman" w:hAnsi="Times New Roman"/>
          <w:sz w:val="24"/>
          <w:szCs w:val="24"/>
        </w:rPr>
        <w:t xml:space="preserve">bendrojo ugdymo mokyklose </w:t>
      </w:r>
      <w:r w:rsidR="00155024">
        <w:rPr>
          <w:rFonts w:ascii="Times New Roman" w:hAnsi="Times New Roman"/>
          <w:sz w:val="24"/>
          <w:szCs w:val="24"/>
        </w:rPr>
        <w:t>14,5 </w:t>
      </w:r>
      <w:r w:rsidR="0034505D">
        <w:rPr>
          <w:rFonts w:ascii="Times New Roman" w:hAnsi="Times New Roman"/>
          <w:sz w:val="24"/>
          <w:szCs w:val="24"/>
        </w:rPr>
        <w:t xml:space="preserve">mokytojo padėjėjo etato, ikimokyklinio ugdymo įstaigose – </w:t>
      </w:r>
      <w:r w:rsidR="00DE487B">
        <w:rPr>
          <w:rFonts w:ascii="Times New Roman" w:hAnsi="Times New Roman"/>
          <w:sz w:val="24"/>
          <w:szCs w:val="24"/>
        </w:rPr>
        <w:t>12</w:t>
      </w:r>
      <w:r w:rsidR="0034505D">
        <w:rPr>
          <w:rFonts w:ascii="Times New Roman" w:hAnsi="Times New Roman"/>
          <w:sz w:val="24"/>
          <w:szCs w:val="24"/>
        </w:rPr>
        <w:t>,</w:t>
      </w:r>
      <w:r w:rsidR="00DE487B">
        <w:rPr>
          <w:rFonts w:ascii="Times New Roman" w:hAnsi="Times New Roman"/>
          <w:sz w:val="24"/>
          <w:szCs w:val="24"/>
        </w:rPr>
        <w:t>1</w:t>
      </w:r>
      <w:r w:rsidR="0034505D">
        <w:rPr>
          <w:rFonts w:ascii="Times New Roman" w:hAnsi="Times New Roman"/>
          <w:sz w:val="24"/>
          <w:szCs w:val="24"/>
        </w:rPr>
        <w:t xml:space="preserve"> mokytojo padėjėjo etato.</w:t>
      </w:r>
    </w:p>
    <w:p w14:paraId="1A2D21AA" w14:textId="2B44ECA4" w:rsidR="009B2CC0" w:rsidRDefault="00C57198" w:rsidP="002F46C8">
      <w:pPr>
        <w:shd w:val="clear" w:color="auto" w:fill="FFFFFF"/>
        <w:spacing w:after="0" w:line="360" w:lineRule="auto"/>
        <w:ind w:firstLine="720"/>
        <w:jc w:val="both"/>
        <w:rPr>
          <w:rFonts w:ascii="Times New Roman" w:hAnsi="Times New Roman"/>
          <w:sz w:val="24"/>
          <w:szCs w:val="24"/>
        </w:rPr>
      </w:pPr>
      <w:r w:rsidRPr="00EB3D38">
        <w:rPr>
          <w:rFonts w:ascii="Times New Roman" w:hAnsi="Times New Roman"/>
          <w:sz w:val="24"/>
          <w:szCs w:val="24"/>
        </w:rPr>
        <w:t>Išlieka tobulintina sritis – mokytojų kompetencijų dirbti su įvairių poreikių mokiniais</w:t>
      </w:r>
      <w:r w:rsidR="00155024" w:rsidRPr="00155024">
        <w:rPr>
          <w:rFonts w:ascii="Times New Roman" w:hAnsi="Times New Roman"/>
          <w:sz w:val="24"/>
          <w:szCs w:val="24"/>
        </w:rPr>
        <w:t xml:space="preserve"> </w:t>
      </w:r>
      <w:r w:rsidR="00155024" w:rsidRPr="00EB3D38">
        <w:rPr>
          <w:rFonts w:ascii="Times New Roman" w:hAnsi="Times New Roman"/>
          <w:sz w:val="24"/>
          <w:szCs w:val="24"/>
        </w:rPr>
        <w:t>kėlimas</w:t>
      </w:r>
      <w:r w:rsidR="00155024">
        <w:rPr>
          <w:rFonts w:ascii="Times New Roman" w:hAnsi="Times New Roman"/>
          <w:sz w:val="24"/>
          <w:szCs w:val="24"/>
        </w:rPr>
        <w:t>,</w:t>
      </w:r>
      <w:r w:rsidRPr="00EB3D38">
        <w:rPr>
          <w:rFonts w:ascii="Times New Roman" w:hAnsi="Times New Roman"/>
          <w:sz w:val="24"/>
          <w:szCs w:val="24"/>
        </w:rPr>
        <w:t xml:space="preserve"> taip pat mokytojų padėjėjų kvalifikacijos kėlimas dirbant su elgesio ir emocijų </w:t>
      </w:r>
      <w:r w:rsidR="00155024">
        <w:rPr>
          <w:rFonts w:ascii="Times New Roman" w:hAnsi="Times New Roman"/>
          <w:sz w:val="24"/>
          <w:szCs w:val="24"/>
        </w:rPr>
        <w:t>sutrikimų ar kompleksinių negalių</w:t>
      </w:r>
      <w:r w:rsidRPr="00EB3D38">
        <w:rPr>
          <w:rFonts w:ascii="Times New Roman" w:hAnsi="Times New Roman"/>
          <w:sz w:val="24"/>
          <w:szCs w:val="24"/>
        </w:rPr>
        <w:t xml:space="preserve"> turinčiais mokiniais.</w:t>
      </w:r>
      <w:r w:rsidR="00EB3D38">
        <w:rPr>
          <w:rFonts w:ascii="Times New Roman" w:hAnsi="Times New Roman"/>
          <w:sz w:val="24"/>
          <w:szCs w:val="24"/>
        </w:rPr>
        <w:t xml:space="preserve"> </w:t>
      </w:r>
    </w:p>
    <w:p w14:paraId="07BBE37B" w14:textId="3A7741DF" w:rsidR="00FA02E2" w:rsidRPr="00A65B76" w:rsidRDefault="009A5938" w:rsidP="002F46C8">
      <w:pPr>
        <w:shd w:val="clear" w:color="auto" w:fill="FFFFFF"/>
        <w:spacing w:after="0" w:line="360" w:lineRule="auto"/>
        <w:ind w:firstLine="720"/>
        <w:jc w:val="both"/>
        <w:rPr>
          <w:rFonts w:ascii="Times New Roman" w:eastAsia="Times New Roman" w:hAnsi="Times New Roman" w:cs="Times New Roman"/>
          <w:color w:val="050505"/>
          <w:sz w:val="24"/>
          <w:szCs w:val="24"/>
          <w:lang w:eastAsia="lt-LT"/>
        </w:rPr>
      </w:pPr>
      <w:r w:rsidRPr="00A65B76">
        <w:rPr>
          <w:rFonts w:ascii="Times New Roman" w:hAnsi="Times New Roman" w:cs="Times New Roman"/>
          <w:sz w:val="24"/>
          <w:szCs w:val="24"/>
        </w:rPr>
        <w:t xml:space="preserve">KŠIC </w:t>
      </w:r>
      <w:r w:rsidR="002F46C8" w:rsidRPr="00A65B76">
        <w:rPr>
          <w:rFonts w:ascii="Times New Roman" w:hAnsi="Times New Roman" w:cs="Times New Roman"/>
          <w:sz w:val="24"/>
          <w:szCs w:val="24"/>
        </w:rPr>
        <w:t>p</w:t>
      </w:r>
      <w:r w:rsidR="00FA02E2" w:rsidRPr="00A65B76">
        <w:rPr>
          <w:rFonts w:ascii="Times New Roman" w:eastAsia="Times New Roman" w:hAnsi="Times New Roman" w:cs="Times New Roman"/>
          <w:color w:val="050505"/>
          <w:sz w:val="24"/>
          <w:szCs w:val="24"/>
          <w:lang w:eastAsia="lt-LT"/>
        </w:rPr>
        <w:t>arengtas ir realizuotas priemonių planas dėl įtrauktie</w:t>
      </w:r>
      <w:r w:rsidR="00155024">
        <w:rPr>
          <w:rFonts w:ascii="Times New Roman" w:eastAsia="Times New Roman" w:hAnsi="Times New Roman" w:cs="Times New Roman"/>
          <w:color w:val="050505"/>
          <w:sz w:val="24"/>
          <w:szCs w:val="24"/>
          <w:lang w:eastAsia="lt-LT"/>
        </w:rPr>
        <w:t>s švietime įgyvendinimo Kauno mieste</w:t>
      </w:r>
      <w:r w:rsidR="00FA02E2" w:rsidRPr="00A65B76">
        <w:rPr>
          <w:rFonts w:ascii="Times New Roman" w:eastAsia="Times New Roman" w:hAnsi="Times New Roman" w:cs="Times New Roman"/>
          <w:color w:val="050505"/>
          <w:sz w:val="24"/>
          <w:szCs w:val="24"/>
          <w:lang w:eastAsia="lt-LT"/>
        </w:rPr>
        <w:t xml:space="preserve"> 2022 m., kurio tikslas </w:t>
      </w:r>
      <w:r w:rsidR="00155024">
        <w:rPr>
          <w:rFonts w:ascii="Times New Roman" w:eastAsia="Times New Roman" w:hAnsi="Times New Roman" w:cs="Times New Roman"/>
          <w:color w:val="050505"/>
          <w:sz w:val="24"/>
          <w:szCs w:val="24"/>
          <w:lang w:eastAsia="lt-LT"/>
        </w:rPr>
        <w:t xml:space="preserve">– </w:t>
      </w:r>
      <w:r w:rsidR="00FA02E2" w:rsidRPr="00A65B76">
        <w:rPr>
          <w:rFonts w:ascii="Times New Roman" w:eastAsia="Times New Roman" w:hAnsi="Times New Roman" w:cs="Times New Roman"/>
          <w:color w:val="050505"/>
          <w:sz w:val="24"/>
          <w:szCs w:val="24"/>
          <w:lang w:eastAsia="lt-LT"/>
        </w:rPr>
        <w:t>teikti informacinę, konsultacinę, metodinę pagalbą vadovams, mokytojams, pagalbos mokiniui specialistams, tėvams.</w:t>
      </w:r>
      <w:r w:rsidR="00B0130A" w:rsidRPr="00A65B76">
        <w:rPr>
          <w:rFonts w:ascii="Times New Roman" w:eastAsia="Times New Roman" w:hAnsi="Times New Roman" w:cs="Times New Roman"/>
          <w:color w:val="050505"/>
          <w:sz w:val="24"/>
          <w:szCs w:val="24"/>
          <w:lang w:eastAsia="lt-LT"/>
        </w:rPr>
        <w:t xml:space="preserve"> Didelių ir labai didelių </w:t>
      </w:r>
      <w:r w:rsidR="00127C8E" w:rsidRPr="00A65B76">
        <w:rPr>
          <w:rFonts w:ascii="Times New Roman" w:eastAsia="Times New Roman" w:hAnsi="Times New Roman" w:cs="Times New Roman"/>
          <w:color w:val="050505"/>
          <w:sz w:val="24"/>
          <w:szCs w:val="24"/>
          <w:lang w:eastAsia="lt-LT"/>
        </w:rPr>
        <w:t>SUP</w:t>
      </w:r>
      <w:r w:rsidR="00B0130A" w:rsidRPr="00A65B76">
        <w:rPr>
          <w:rFonts w:ascii="Times New Roman" w:eastAsia="Times New Roman" w:hAnsi="Times New Roman" w:cs="Times New Roman"/>
          <w:color w:val="050505"/>
          <w:sz w:val="24"/>
          <w:szCs w:val="24"/>
          <w:lang w:eastAsia="lt-LT"/>
        </w:rPr>
        <w:t xml:space="preserve"> turinčių mokinių </w:t>
      </w:r>
      <w:r w:rsidR="00127C8E" w:rsidRPr="00A65B76">
        <w:rPr>
          <w:rFonts w:ascii="Times New Roman" w:eastAsia="Times New Roman" w:hAnsi="Times New Roman" w:cs="Times New Roman"/>
          <w:color w:val="050505"/>
          <w:sz w:val="24"/>
          <w:szCs w:val="24"/>
          <w:lang w:eastAsia="lt-LT"/>
        </w:rPr>
        <w:t xml:space="preserve">skaičius </w:t>
      </w:r>
      <w:r w:rsidR="00970AB0" w:rsidRPr="00A65B76">
        <w:rPr>
          <w:rFonts w:ascii="Times New Roman" w:eastAsia="Times New Roman" w:hAnsi="Times New Roman" w:cs="Times New Roman"/>
          <w:color w:val="050505"/>
          <w:sz w:val="24"/>
          <w:szCs w:val="24"/>
          <w:lang w:eastAsia="lt-LT"/>
        </w:rPr>
        <w:t>auga</w:t>
      </w:r>
      <w:r w:rsidR="00664B48">
        <w:rPr>
          <w:rFonts w:ascii="Times New Roman" w:eastAsia="Times New Roman" w:hAnsi="Times New Roman" w:cs="Times New Roman"/>
          <w:color w:val="050505"/>
          <w:sz w:val="24"/>
          <w:szCs w:val="24"/>
          <w:lang w:eastAsia="lt-LT"/>
        </w:rPr>
        <w:t>.</w:t>
      </w:r>
      <w:r w:rsidR="00970AB0" w:rsidRPr="00A65B76">
        <w:rPr>
          <w:rFonts w:ascii="Times New Roman" w:eastAsia="Times New Roman" w:hAnsi="Times New Roman" w:cs="Times New Roman"/>
          <w:color w:val="050505"/>
          <w:sz w:val="24"/>
          <w:szCs w:val="24"/>
          <w:lang w:eastAsia="lt-LT"/>
        </w:rPr>
        <w:t xml:space="preserve"> </w:t>
      </w:r>
      <w:r w:rsidR="00664B48">
        <w:rPr>
          <w:rFonts w:ascii="Times New Roman" w:eastAsia="Times New Roman" w:hAnsi="Times New Roman" w:cs="Times New Roman"/>
          <w:color w:val="050505"/>
          <w:sz w:val="24"/>
          <w:szCs w:val="24"/>
          <w:lang w:eastAsia="lt-LT"/>
        </w:rPr>
        <w:t>M</w:t>
      </w:r>
      <w:r w:rsidR="00970AB0" w:rsidRPr="00A65B76">
        <w:rPr>
          <w:rFonts w:ascii="Times New Roman" w:eastAsia="Times New Roman" w:hAnsi="Times New Roman" w:cs="Times New Roman"/>
          <w:color w:val="050505"/>
          <w:sz w:val="24"/>
          <w:szCs w:val="24"/>
          <w:lang w:eastAsia="lt-LT"/>
        </w:rPr>
        <w:t xml:space="preserve">okinių skaičiaus </w:t>
      </w:r>
      <w:r w:rsidR="00127C8E" w:rsidRPr="00A65B76">
        <w:rPr>
          <w:rFonts w:ascii="Times New Roman" w:eastAsia="Times New Roman" w:hAnsi="Times New Roman" w:cs="Times New Roman"/>
          <w:color w:val="050505"/>
          <w:sz w:val="24"/>
          <w:szCs w:val="24"/>
          <w:lang w:eastAsia="lt-LT"/>
        </w:rPr>
        <w:t>pasiskirstymas b</w:t>
      </w:r>
      <w:r w:rsidR="00BE4CE3" w:rsidRPr="00A65B76">
        <w:rPr>
          <w:rFonts w:ascii="Times New Roman" w:eastAsia="Times New Roman" w:hAnsi="Times New Roman" w:cs="Times New Roman"/>
          <w:color w:val="050505"/>
          <w:sz w:val="24"/>
          <w:szCs w:val="24"/>
          <w:lang w:eastAsia="lt-LT"/>
        </w:rPr>
        <w:t>endrojo ugdymo įstaigose</w:t>
      </w:r>
      <w:r w:rsidR="00127C8E" w:rsidRPr="00A65B76">
        <w:rPr>
          <w:rFonts w:ascii="Times New Roman" w:eastAsia="Times New Roman" w:hAnsi="Times New Roman" w:cs="Times New Roman"/>
          <w:color w:val="050505"/>
          <w:sz w:val="24"/>
          <w:szCs w:val="24"/>
          <w:lang w:eastAsia="lt-LT"/>
        </w:rPr>
        <w:t xml:space="preserve"> ir specialiosiose ugdymo įstaigose 2022 m. </w:t>
      </w:r>
      <w:r w:rsidR="00970AB0" w:rsidRPr="00A65B76">
        <w:rPr>
          <w:rFonts w:ascii="Times New Roman" w:eastAsia="Times New Roman" w:hAnsi="Times New Roman" w:cs="Times New Roman"/>
          <w:color w:val="050505"/>
          <w:sz w:val="24"/>
          <w:szCs w:val="24"/>
          <w:lang w:eastAsia="lt-LT"/>
        </w:rPr>
        <w:t xml:space="preserve">atspindi įtraukiojo ugdymo tendencijas – 5 proc. didėjo </w:t>
      </w:r>
      <w:r w:rsidR="00155024">
        <w:rPr>
          <w:rFonts w:ascii="Times New Roman" w:eastAsia="Times New Roman" w:hAnsi="Times New Roman" w:cs="Times New Roman"/>
          <w:color w:val="050505"/>
          <w:sz w:val="24"/>
          <w:szCs w:val="24"/>
          <w:lang w:eastAsia="lt-LT"/>
        </w:rPr>
        <w:t>mokinių,</w:t>
      </w:r>
      <w:r w:rsidR="00155024" w:rsidRPr="00A65B76">
        <w:rPr>
          <w:rFonts w:ascii="Times New Roman" w:eastAsia="Times New Roman" w:hAnsi="Times New Roman" w:cs="Times New Roman"/>
          <w:color w:val="050505"/>
          <w:sz w:val="24"/>
          <w:szCs w:val="24"/>
          <w:lang w:eastAsia="lt-LT"/>
        </w:rPr>
        <w:t xml:space="preserve"> </w:t>
      </w:r>
      <w:r w:rsidR="00155024">
        <w:rPr>
          <w:rFonts w:ascii="Times New Roman" w:eastAsia="Times New Roman" w:hAnsi="Times New Roman" w:cs="Times New Roman"/>
          <w:color w:val="050505"/>
          <w:sz w:val="24"/>
          <w:szCs w:val="24"/>
          <w:lang w:eastAsia="lt-LT"/>
        </w:rPr>
        <w:t>turinčių</w:t>
      </w:r>
      <w:r w:rsidR="00155024" w:rsidRPr="00A65B76">
        <w:rPr>
          <w:rFonts w:ascii="Times New Roman" w:eastAsia="Times New Roman" w:hAnsi="Times New Roman" w:cs="Times New Roman"/>
          <w:color w:val="050505"/>
          <w:sz w:val="24"/>
          <w:szCs w:val="24"/>
          <w:lang w:eastAsia="lt-LT"/>
        </w:rPr>
        <w:t xml:space="preserve"> </w:t>
      </w:r>
      <w:r w:rsidR="00970AB0" w:rsidRPr="00A65B76">
        <w:rPr>
          <w:rFonts w:ascii="Times New Roman" w:eastAsia="Times New Roman" w:hAnsi="Times New Roman" w:cs="Times New Roman"/>
          <w:color w:val="050505"/>
          <w:sz w:val="24"/>
          <w:szCs w:val="24"/>
          <w:lang w:eastAsia="lt-LT"/>
        </w:rPr>
        <w:t xml:space="preserve">didelių ir </w:t>
      </w:r>
      <w:r w:rsidR="00970AB0" w:rsidRPr="00A65B76">
        <w:rPr>
          <w:rFonts w:ascii="Times New Roman" w:eastAsia="Times New Roman" w:hAnsi="Times New Roman" w:cs="Times New Roman"/>
          <w:color w:val="050505"/>
          <w:sz w:val="24"/>
          <w:szCs w:val="24"/>
          <w:lang w:eastAsia="lt-LT"/>
        </w:rPr>
        <w:lastRenderedPageBreak/>
        <w:t>l</w:t>
      </w:r>
      <w:r w:rsidR="00664B48">
        <w:rPr>
          <w:rFonts w:ascii="Times New Roman" w:eastAsia="Times New Roman" w:hAnsi="Times New Roman" w:cs="Times New Roman"/>
          <w:color w:val="050505"/>
          <w:sz w:val="24"/>
          <w:szCs w:val="24"/>
          <w:lang w:eastAsia="lt-LT"/>
        </w:rPr>
        <w:t>abai didelių SUP</w:t>
      </w:r>
      <w:r w:rsidR="00155024">
        <w:rPr>
          <w:rFonts w:ascii="Times New Roman" w:eastAsia="Times New Roman" w:hAnsi="Times New Roman" w:cs="Times New Roman"/>
          <w:color w:val="050505"/>
          <w:sz w:val="24"/>
          <w:szCs w:val="24"/>
          <w:lang w:eastAsia="lt-LT"/>
        </w:rPr>
        <w:t>,</w:t>
      </w:r>
      <w:r w:rsidR="00664B48">
        <w:rPr>
          <w:rFonts w:ascii="Times New Roman" w:eastAsia="Times New Roman" w:hAnsi="Times New Roman" w:cs="Times New Roman"/>
          <w:color w:val="050505"/>
          <w:sz w:val="24"/>
          <w:szCs w:val="24"/>
          <w:lang w:eastAsia="lt-LT"/>
        </w:rPr>
        <w:t xml:space="preserve"> skaičiu</w:t>
      </w:r>
      <w:r w:rsidR="00970AB0" w:rsidRPr="00A65B76">
        <w:rPr>
          <w:rFonts w:ascii="Times New Roman" w:eastAsia="Times New Roman" w:hAnsi="Times New Roman" w:cs="Times New Roman"/>
          <w:color w:val="050505"/>
          <w:sz w:val="24"/>
          <w:szCs w:val="24"/>
          <w:lang w:eastAsia="lt-LT"/>
        </w:rPr>
        <w:t xml:space="preserve">s bendrojo ugdymo įstaigose, </w:t>
      </w:r>
      <w:r w:rsidR="00664B48">
        <w:rPr>
          <w:rFonts w:ascii="Times New Roman" w:eastAsia="Times New Roman" w:hAnsi="Times New Roman" w:cs="Times New Roman"/>
          <w:color w:val="050505"/>
          <w:sz w:val="24"/>
          <w:szCs w:val="24"/>
          <w:lang w:eastAsia="lt-LT"/>
        </w:rPr>
        <w:t xml:space="preserve">o </w:t>
      </w:r>
      <w:r w:rsidR="00970AB0" w:rsidRPr="00A65B76">
        <w:rPr>
          <w:rFonts w:ascii="Times New Roman" w:eastAsia="Times New Roman" w:hAnsi="Times New Roman" w:cs="Times New Roman"/>
          <w:color w:val="050505"/>
          <w:sz w:val="24"/>
          <w:szCs w:val="24"/>
          <w:lang w:eastAsia="lt-LT"/>
        </w:rPr>
        <w:t xml:space="preserve"> </w:t>
      </w:r>
      <w:r w:rsidR="00664B48" w:rsidRPr="00A65B76">
        <w:rPr>
          <w:rFonts w:ascii="Times New Roman" w:eastAsia="Times New Roman" w:hAnsi="Times New Roman" w:cs="Times New Roman"/>
          <w:color w:val="050505"/>
          <w:sz w:val="24"/>
          <w:szCs w:val="24"/>
          <w:lang w:eastAsia="lt-LT"/>
        </w:rPr>
        <w:t xml:space="preserve">specialiosiose ugdymo įstaigose </w:t>
      </w:r>
      <w:r w:rsidR="00970AB0" w:rsidRPr="00A65B76">
        <w:rPr>
          <w:rFonts w:ascii="Times New Roman" w:eastAsia="Times New Roman" w:hAnsi="Times New Roman" w:cs="Times New Roman"/>
          <w:color w:val="050505"/>
          <w:sz w:val="24"/>
          <w:szCs w:val="24"/>
          <w:lang w:eastAsia="lt-LT"/>
        </w:rPr>
        <w:t xml:space="preserve">4 proc. sumažėjo </w:t>
      </w:r>
      <w:r w:rsidR="00E4424A" w:rsidRPr="00A65B76">
        <w:rPr>
          <w:rFonts w:ascii="Times New Roman" w:eastAsia="Times New Roman" w:hAnsi="Times New Roman" w:cs="Times New Roman"/>
          <w:color w:val="050505"/>
          <w:sz w:val="24"/>
          <w:szCs w:val="24"/>
          <w:lang w:eastAsia="lt-LT"/>
        </w:rPr>
        <w:t>(20 pav</w:t>
      </w:r>
      <w:r w:rsidR="00346AAB" w:rsidRPr="00A65B76">
        <w:rPr>
          <w:rFonts w:ascii="Times New Roman" w:eastAsia="Times New Roman" w:hAnsi="Times New Roman" w:cs="Times New Roman"/>
          <w:color w:val="050505"/>
          <w:sz w:val="24"/>
          <w:szCs w:val="24"/>
          <w:lang w:eastAsia="lt-LT"/>
        </w:rPr>
        <w:t>.</w:t>
      </w:r>
      <w:r w:rsidR="00E4424A" w:rsidRPr="00A65B76">
        <w:rPr>
          <w:rFonts w:ascii="Times New Roman" w:eastAsia="Times New Roman" w:hAnsi="Times New Roman" w:cs="Times New Roman"/>
          <w:color w:val="050505"/>
          <w:sz w:val="24"/>
          <w:szCs w:val="24"/>
          <w:lang w:eastAsia="lt-LT"/>
        </w:rPr>
        <w:t>).</w:t>
      </w:r>
      <w:r w:rsidR="00346AAB" w:rsidRPr="00A65B76">
        <w:rPr>
          <w:rFonts w:ascii="Times New Roman" w:eastAsia="Times New Roman" w:hAnsi="Times New Roman" w:cs="Times New Roman"/>
          <w:color w:val="050505"/>
          <w:sz w:val="24"/>
          <w:szCs w:val="24"/>
          <w:lang w:eastAsia="lt-LT"/>
        </w:rPr>
        <w:t xml:space="preserve"> </w:t>
      </w:r>
    </w:p>
    <w:p w14:paraId="5CD96DE4" w14:textId="4A197BA6" w:rsidR="00F32AFE" w:rsidRDefault="00F32AFE" w:rsidP="00FF6E41">
      <w:pPr>
        <w:shd w:val="clear" w:color="auto" w:fill="FFFFFF" w:themeFill="background1"/>
        <w:spacing w:after="0" w:line="360" w:lineRule="auto"/>
        <w:ind w:firstLine="284"/>
        <w:contextualSpacing/>
        <w:rPr>
          <w:rFonts w:ascii="Times New Roman" w:hAnsi="Times New Roman"/>
          <w:color w:val="FF0000"/>
          <w:sz w:val="24"/>
          <w:szCs w:val="24"/>
        </w:rPr>
      </w:pPr>
    </w:p>
    <w:p w14:paraId="61147988" w14:textId="3692A74C" w:rsidR="008B3461" w:rsidRDefault="008B3461" w:rsidP="008B3461">
      <w:pPr>
        <w:shd w:val="clear" w:color="auto" w:fill="FFFFFF" w:themeFill="background1"/>
        <w:spacing w:after="0" w:line="276" w:lineRule="auto"/>
        <w:contextualSpacing/>
        <w:jc w:val="both"/>
        <w:rPr>
          <w:rFonts w:ascii="Times New Roman" w:hAnsi="Times New Roman"/>
        </w:rPr>
      </w:pPr>
      <w:r w:rsidRPr="00FB6D5B">
        <w:rPr>
          <w:rFonts w:ascii="Times New Roman" w:hAnsi="Times New Roman"/>
          <w:noProof/>
          <w:color w:val="FF0000"/>
          <w:sz w:val="24"/>
          <w:szCs w:val="24"/>
          <w:lang w:eastAsia="lt-LT"/>
        </w:rPr>
        <w:drawing>
          <wp:inline distT="0" distB="0" distL="0" distR="0" wp14:anchorId="3328DA70" wp14:editId="4150CDA2">
            <wp:extent cx="5610225" cy="4185285"/>
            <wp:effectExtent l="0" t="0" r="9525" b="571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A2D65C6" w14:textId="696EF75C" w:rsidR="00AE7FFC" w:rsidRPr="00D8490F" w:rsidRDefault="008C2420" w:rsidP="00D8490F">
      <w:pPr>
        <w:shd w:val="clear" w:color="auto" w:fill="FFFFFF" w:themeFill="background1"/>
        <w:spacing w:after="0" w:line="276" w:lineRule="auto"/>
        <w:ind w:firstLine="720"/>
        <w:contextualSpacing/>
        <w:jc w:val="both"/>
        <w:rPr>
          <w:rFonts w:ascii="Times New Roman" w:hAnsi="Times New Roman"/>
        </w:rPr>
      </w:pPr>
      <w:r w:rsidRPr="00D8490F">
        <w:rPr>
          <w:rFonts w:ascii="Times New Roman" w:hAnsi="Times New Roman"/>
        </w:rPr>
        <w:t xml:space="preserve">20 pav. </w:t>
      </w:r>
      <w:r w:rsidR="00AE01A7" w:rsidRPr="00D8490F">
        <w:rPr>
          <w:rFonts w:ascii="Times New Roman" w:hAnsi="Times New Roman"/>
        </w:rPr>
        <w:t>Didelių ir labai didelių SUP turinčių mokinių pasiskirstymas bendrojo ugdymo ir s</w:t>
      </w:r>
      <w:r w:rsidR="00FE3ECA" w:rsidRPr="00D8490F">
        <w:rPr>
          <w:rFonts w:ascii="Times New Roman" w:hAnsi="Times New Roman"/>
        </w:rPr>
        <w:t>p</w:t>
      </w:r>
      <w:r w:rsidR="00AE01A7" w:rsidRPr="00D8490F">
        <w:rPr>
          <w:rFonts w:ascii="Times New Roman" w:hAnsi="Times New Roman"/>
        </w:rPr>
        <w:t>ecialiosiose ugdymo įstaigose.</w:t>
      </w:r>
    </w:p>
    <w:p w14:paraId="70BE64B0" w14:textId="77777777" w:rsidR="00D8490F" w:rsidRDefault="00D8490F" w:rsidP="005859F1">
      <w:pPr>
        <w:spacing w:after="0" w:line="360" w:lineRule="auto"/>
        <w:ind w:firstLine="720"/>
        <w:contextualSpacing/>
        <w:jc w:val="both"/>
        <w:rPr>
          <w:rFonts w:ascii="Times New Roman" w:hAnsi="Times New Roman"/>
          <w:b/>
          <w:i/>
          <w:sz w:val="24"/>
          <w:szCs w:val="24"/>
        </w:rPr>
      </w:pPr>
    </w:p>
    <w:p w14:paraId="46829EF1" w14:textId="3ED79D68" w:rsidR="005859F1" w:rsidRPr="00115AAE" w:rsidRDefault="00155024" w:rsidP="005859F1">
      <w:pPr>
        <w:spacing w:after="0" w:line="360" w:lineRule="auto"/>
        <w:ind w:firstLine="720"/>
        <w:contextualSpacing/>
        <w:jc w:val="both"/>
        <w:rPr>
          <w:rFonts w:ascii="Times New Roman" w:hAnsi="Times New Roman"/>
          <w:b/>
          <w:i/>
          <w:sz w:val="24"/>
          <w:szCs w:val="24"/>
        </w:rPr>
      </w:pPr>
      <w:r>
        <w:rPr>
          <w:rFonts w:ascii="Times New Roman" w:hAnsi="Times New Roman"/>
          <w:b/>
          <w:i/>
          <w:sz w:val="24"/>
          <w:szCs w:val="24"/>
        </w:rPr>
        <w:t>Pažangos vertinimas</w:t>
      </w:r>
    </w:p>
    <w:p w14:paraId="07CAB5F3" w14:textId="7DE7001D" w:rsidR="001E54D2" w:rsidRDefault="005859F1" w:rsidP="00CD3F13">
      <w:pPr>
        <w:shd w:val="clear" w:color="auto" w:fill="FFFFFF" w:themeFill="background1"/>
        <w:spacing w:after="0" w:line="360" w:lineRule="auto"/>
        <w:ind w:firstLine="720"/>
        <w:contextualSpacing/>
        <w:jc w:val="both"/>
        <w:rPr>
          <w:rFonts w:ascii="Times New Roman" w:hAnsi="Times New Roman"/>
          <w:i/>
          <w:sz w:val="24"/>
          <w:szCs w:val="24"/>
        </w:rPr>
      </w:pPr>
      <w:r w:rsidRPr="007E2CA8">
        <w:rPr>
          <w:rFonts w:ascii="Times New Roman" w:hAnsi="Times New Roman"/>
          <w:i/>
          <w:sz w:val="24"/>
          <w:szCs w:val="24"/>
        </w:rPr>
        <w:t xml:space="preserve">SUP </w:t>
      </w:r>
      <w:r w:rsidR="00155024">
        <w:rPr>
          <w:rFonts w:ascii="Times New Roman" w:hAnsi="Times New Roman"/>
          <w:i/>
          <w:sz w:val="24"/>
          <w:szCs w:val="24"/>
        </w:rPr>
        <w:t xml:space="preserve">turinčių </w:t>
      </w:r>
      <w:r w:rsidRPr="007E2CA8">
        <w:rPr>
          <w:rFonts w:ascii="Times New Roman" w:hAnsi="Times New Roman"/>
          <w:i/>
          <w:sz w:val="24"/>
          <w:szCs w:val="24"/>
        </w:rPr>
        <w:t xml:space="preserve">mokinių skaičius </w:t>
      </w:r>
      <w:r w:rsidR="00F669AC" w:rsidRPr="007E2CA8">
        <w:rPr>
          <w:rFonts w:ascii="Times New Roman" w:hAnsi="Times New Roman"/>
          <w:i/>
          <w:sz w:val="24"/>
          <w:szCs w:val="24"/>
        </w:rPr>
        <w:t xml:space="preserve">bendrojo ugdymo mokyklose </w:t>
      </w:r>
      <w:r w:rsidR="00CD3F13">
        <w:rPr>
          <w:rFonts w:ascii="Times New Roman" w:hAnsi="Times New Roman"/>
          <w:i/>
          <w:sz w:val="24"/>
          <w:szCs w:val="24"/>
        </w:rPr>
        <w:t>did</w:t>
      </w:r>
      <w:r w:rsidRPr="007E2CA8">
        <w:rPr>
          <w:rFonts w:ascii="Times New Roman" w:hAnsi="Times New Roman"/>
          <w:i/>
          <w:sz w:val="24"/>
          <w:szCs w:val="24"/>
        </w:rPr>
        <w:t>ėja, tai lemia didesnius iššūkius, siekiant užtikrinti komplek</w:t>
      </w:r>
      <w:r w:rsidR="0008170D">
        <w:rPr>
          <w:rFonts w:ascii="Times New Roman" w:hAnsi="Times New Roman"/>
          <w:i/>
          <w:sz w:val="24"/>
          <w:szCs w:val="24"/>
        </w:rPr>
        <w:t xml:space="preserve">sinę pagalbą mokiniui, metodinę ir </w:t>
      </w:r>
      <w:r w:rsidRPr="007E2CA8">
        <w:rPr>
          <w:rFonts w:ascii="Times New Roman" w:hAnsi="Times New Roman"/>
          <w:i/>
          <w:sz w:val="24"/>
          <w:szCs w:val="24"/>
        </w:rPr>
        <w:t>konsultacinę pagalbą mokytojui. Stiprinamas tarpinstitucinis bendradarbiavimas,</w:t>
      </w:r>
      <w:r w:rsidR="00AA7FA2">
        <w:rPr>
          <w:rFonts w:ascii="Times New Roman" w:hAnsi="Times New Roman"/>
          <w:i/>
          <w:sz w:val="24"/>
          <w:szCs w:val="24"/>
        </w:rPr>
        <w:t xml:space="preserve"> </w:t>
      </w:r>
      <w:r w:rsidR="0045751C">
        <w:rPr>
          <w:rFonts w:ascii="Times New Roman" w:hAnsi="Times New Roman"/>
          <w:i/>
          <w:sz w:val="24"/>
          <w:szCs w:val="24"/>
        </w:rPr>
        <w:t>v</w:t>
      </w:r>
      <w:r w:rsidR="00AA7FA2" w:rsidRPr="0045751C">
        <w:rPr>
          <w:rFonts w:ascii="Times New Roman" w:hAnsi="Times New Roman"/>
          <w:i/>
          <w:sz w:val="24"/>
          <w:szCs w:val="24"/>
        </w:rPr>
        <w:t>aiko gerovės komisijų veikla</w:t>
      </w:r>
      <w:r w:rsidR="00AA7FA2" w:rsidRPr="007E2CA8">
        <w:rPr>
          <w:rFonts w:ascii="Times New Roman" w:hAnsi="Times New Roman"/>
          <w:i/>
          <w:sz w:val="24"/>
          <w:szCs w:val="24"/>
        </w:rPr>
        <w:t xml:space="preserve">. </w:t>
      </w:r>
      <w:r w:rsidRPr="007E2CA8">
        <w:rPr>
          <w:rFonts w:ascii="Times New Roman" w:hAnsi="Times New Roman"/>
          <w:i/>
          <w:sz w:val="24"/>
          <w:szCs w:val="24"/>
        </w:rPr>
        <w:t xml:space="preserve">Pažanga išlaikoma. </w:t>
      </w:r>
    </w:p>
    <w:p w14:paraId="03A97BD5" w14:textId="20257CD8" w:rsidR="001645F5" w:rsidRDefault="00062418" w:rsidP="000F3225">
      <w:pPr>
        <w:shd w:val="clear" w:color="auto" w:fill="FFFFFF" w:themeFill="background1"/>
        <w:spacing w:after="0" w:line="360" w:lineRule="auto"/>
        <w:ind w:firstLine="720"/>
        <w:jc w:val="both"/>
        <w:rPr>
          <w:rFonts w:ascii="Times New Roman" w:hAnsi="Times New Roman"/>
          <w:sz w:val="24"/>
          <w:szCs w:val="24"/>
        </w:rPr>
      </w:pPr>
      <w:r>
        <w:rPr>
          <w:rFonts w:ascii="Times New Roman" w:hAnsi="Times New Roman"/>
          <w:sz w:val="24"/>
          <w:szCs w:val="24"/>
        </w:rPr>
        <w:t>Ugdymo(si) kokybei užtikrinti</w:t>
      </w:r>
      <w:r w:rsidR="00FE6CE4" w:rsidRPr="005152BD">
        <w:rPr>
          <w:rFonts w:ascii="Times New Roman" w:hAnsi="Times New Roman"/>
          <w:sz w:val="24"/>
          <w:szCs w:val="24"/>
        </w:rPr>
        <w:t xml:space="preserve"> siekiama nuolat atnaujinti, mo</w:t>
      </w:r>
      <w:r w:rsidR="0008170D">
        <w:rPr>
          <w:rFonts w:ascii="Times New Roman" w:hAnsi="Times New Roman"/>
          <w:sz w:val="24"/>
          <w:szCs w:val="24"/>
        </w:rPr>
        <w:t>dernizuoti, tobulinti edukacinę aplinką</w:t>
      </w:r>
      <w:r w:rsidR="00FE6CE4" w:rsidRPr="005152BD">
        <w:rPr>
          <w:rFonts w:ascii="Times New Roman" w:hAnsi="Times New Roman"/>
          <w:sz w:val="24"/>
          <w:szCs w:val="24"/>
        </w:rPr>
        <w:t xml:space="preserve"> ugdymo įstaigose. Bendrojo ugdymo mokyklose gamtos mokslų patrauklumas mokiniams didinamas kuriant modernias gamtos mokslų laboratorijas. </w:t>
      </w:r>
      <w:r w:rsidR="005152BD">
        <w:rPr>
          <w:rFonts w:ascii="Times New Roman" w:hAnsi="Times New Roman"/>
          <w:sz w:val="24"/>
          <w:szCs w:val="24"/>
        </w:rPr>
        <w:t>2022 m.</w:t>
      </w:r>
      <w:r w:rsidR="005C532D" w:rsidRPr="005152BD">
        <w:rPr>
          <w:rFonts w:ascii="Times New Roman" w:hAnsi="Times New Roman"/>
          <w:sz w:val="24"/>
          <w:szCs w:val="24"/>
        </w:rPr>
        <w:t xml:space="preserve"> įrengtos </w:t>
      </w:r>
      <w:r w:rsidR="005152BD">
        <w:rPr>
          <w:rFonts w:ascii="Times New Roman" w:hAnsi="Times New Roman"/>
          <w:sz w:val="24"/>
          <w:szCs w:val="24"/>
        </w:rPr>
        <w:t>2</w:t>
      </w:r>
      <w:r w:rsidR="005C532D" w:rsidRPr="005152BD">
        <w:rPr>
          <w:rFonts w:ascii="Times New Roman" w:hAnsi="Times New Roman"/>
          <w:sz w:val="24"/>
          <w:szCs w:val="24"/>
        </w:rPr>
        <w:t xml:space="preserve"> gamtos mokslų laboratorijos Kauno </w:t>
      </w:r>
      <w:r w:rsidR="005152BD">
        <w:rPr>
          <w:rFonts w:ascii="Times New Roman" w:hAnsi="Times New Roman"/>
          <w:sz w:val="24"/>
          <w:szCs w:val="24"/>
        </w:rPr>
        <w:t>Martyno Mažvydo ir Petrašiūnų progimnazijose.</w:t>
      </w:r>
      <w:r w:rsidR="005C532D" w:rsidRPr="005152BD">
        <w:rPr>
          <w:rFonts w:ascii="Times New Roman" w:hAnsi="Times New Roman"/>
          <w:sz w:val="24"/>
          <w:szCs w:val="24"/>
        </w:rPr>
        <w:t xml:space="preserve"> </w:t>
      </w:r>
      <w:r w:rsidR="005152BD">
        <w:rPr>
          <w:rFonts w:ascii="Times New Roman" w:hAnsi="Times New Roman"/>
          <w:sz w:val="24"/>
          <w:szCs w:val="24"/>
        </w:rPr>
        <w:t xml:space="preserve">Skirta lėšų </w:t>
      </w:r>
      <w:r w:rsidR="0008170D">
        <w:rPr>
          <w:rFonts w:ascii="Times New Roman" w:hAnsi="Times New Roman"/>
          <w:sz w:val="24"/>
          <w:szCs w:val="24"/>
        </w:rPr>
        <w:t>dar dviem</w:t>
      </w:r>
      <w:r w:rsidR="00AB7C56">
        <w:rPr>
          <w:rFonts w:ascii="Times New Roman" w:hAnsi="Times New Roman"/>
          <w:sz w:val="24"/>
          <w:szCs w:val="24"/>
        </w:rPr>
        <w:t xml:space="preserve"> progimnazijoms gamtos </w:t>
      </w:r>
      <w:r w:rsidR="005152BD">
        <w:rPr>
          <w:rFonts w:ascii="Times New Roman" w:hAnsi="Times New Roman"/>
          <w:sz w:val="24"/>
          <w:szCs w:val="24"/>
        </w:rPr>
        <w:t>moksl</w:t>
      </w:r>
      <w:r w:rsidR="00AB7C56">
        <w:rPr>
          <w:rFonts w:ascii="Times New Roman" w:hAnsi="Times New Roman"/>
          <w:sz w:val="24"/>
          <w:szCs w:val="24"/>
        </w:rPr>
        <w:t xml:space="preserve">ų </w:t>
      </w:r>
      <w:r w:rsidR="005152BD">
        <w:rPr>
          <w:rFonts w:ascii="Times New Roman" w:hAnsi="Times New Roman"/>
          <w:sz w:val="24"/>
          <w:szCs w:val="24"/>
        </w:rPr>
        <w:t>laboratorijoms įrengti.</w:t>
      </w:r>
      <w:r w:rsidR="001645F5">
        <w:rPr>
          <w:rFonts w:ascii="Times New Roman" w:hAnsi="Times New Roman"/>
          <w:sz w:val="24"/>
          <w:szCs w:val="24"/>
        </w:rPr>
        <w:t xml:space="preserve"> </w:t>
      </w:r>
      <w:r w:rsidR="005859F1">
        <w:rPr>
          <w:rFonts w:ascii="Times New Roman" w:hAnsi="Times New Roman"/>
          <w:sz w:val="24"/>
          <w:szCs w:val="24"/>
        </w:rPr>
        <w:t xml:space="preserve">Lėšų skirta </w:t>
      </w:r>
      <w:r w:rsidR="005859F1" w:rsidRPr="00825DC4">
        <w:rPr>
          <w:rFonts w:ascii="Times New Roman" w:hAnsi="Times New Roman"/>
          <w:sz w:val="24"/>
          <w:szCs w:val="24"/>
        </w:rPr>
        <w:t>STEAM laboratorijai VDU klasikini</w:t>
      </w:r>
      <w:r w:rsidR="005859F1">
        <w:rPr>
          <w:rFonts w:ascii="Times New Roman" w:hAnsi="Times New Roman"/>
          <w:sz w:val="24"/>
          <w:szCs w:val="24"/>
        </w:rPr>
        <w:t>o</w:t>
      </w:r>
      <w:r w:rsidR="005859F1" w:rsidRPr="00825DC4">
        <w:rPr>
          <w:rFonts w:ascii="Times New Roman" w:hAnsi="Times New Roman"/>
          <w:sz w:val="24"/>
          <w:szCs w:val="24"/>
        </w:rPr>
        <w:t xml:space="preserve"> ugdymo mokyklai. </w:t>
      </w:r>
      <w:r w:rsidR="00AB7C56">
        <w:rPr>
          <w:rFonts w:ascii="Times New Roman" w:hAnsi="Times New Roman"/>
          <w:sz w:val="24"/>
          <w:szCs w:val="24"/>
        </w:rPr>
        <w:t xml:space="preserve">Kauno Petrašiūnų progimnazijoje įrengta individualaus mokymosi klasė, </w:t>
      </w:r>
      <w:r w:rsidR="00AE2908">
        <w:rPr>
          <w:rFonts w:ascii="Times New Roman" w:hAnsi="Times New Roman"/>
          <w:sz w:val="24"/>
          <w:szCs w:val="24"/>
        </w:rPr>
        <w:lastRenderedPageBreak/>
        <w:t xml:space="preserve">Kauno Jono Jablonskio gimnazijoje </w:t>
      </w:r>
      <w:r w:rsidR="0008170D">
        <w:rPr>
          <w:rFonts w:ascii="Times New Roman" w:hAnsi="Times New Roman"/>
          <w:sz w:val="24"/>
          <w:szCs w:val="24"/>
        </w:rPr>
        <w:t>– choreografijos salė.</w:t>
      </w:r>
      <w:r w:rsidR="00AE2908">
        <w:rPr>
          <w:rFonts w:ascii="Times New Roman" w:hAnsi="Times New Roman"/>
          <w:sz w:val="24"/>
          <w:szCs w:val="24"/>
        </w:rPr>
        <w:t xml:space="preserve"> </w:t>
      </w:r>
      <w:r w:rsidR="00051B4A">
        <w:rPr>
          <w:rFonts w:ascii="Times New Roman" w:hAnsi="Times New Roman"/>
          <w:sz w:val="24"/>
          <w:szCs w:val="24"/>
        </w:rPr>
        <w:t>Buvo n</w:t>
      </w:r>
      <w:r w:rsidR="001645F5" w:rsidRPr="00825DC4">
        <w:rPr>
          <w:rFonts w:ascii="Times New Roman" w:hAnsi="Times New Roman"/>
          <w:sz w:val="24"/>
          <w:szCs w:val="24"/>
        </w:rPr>
        <w:t>uolat atnaujinami ugdymo įstaigų pastatai</w:t>
      </w:r>
      <w:r w:rsidR="0008170D">
        <w:rPr>
          <w:rFonts w:ascii="Times New Roman" w:hAnsi="Times New Roman"/>
          <w:sz w:val="24"/>
          <w:szCs w:val="24"/>
        </w:rPr>
        <w:t>,</w:t>
      </w:r>
      <w:r w:rsidR="001645F5" w:rsidRPr="00825DC4">
        <w:rPr>
          <w:rFonts w:ascii="Times New Roman" w:hAnsi="Times New Roman"/>
          <w:sz w:val="24"/>
          <w:szCs w:val="24"/>
        </w:rPr>
        <w:t xml:space="preserve"> šiltinami </w:t>
      </w:r>
      <w:r w:rsidR="001645F5" w:rsidRPr="0045751C">
        <w:rPr>
          <w:rFonts w:ascii="Times New Roman" w:hAnsi="Times New Roman"/>
          <w:sz w:val="24"/>
          <w:szCs w:val="24"/>
        </w:rPr>
        <w:t xml:space="preserve">fasadai, </w:t>
      </w:r>
      <w:r w:rsidR="00051B4A" w:rsidRPr="0045751C">
        <w:rPr>
          <w:rFonts w:ascii="Times New Roman" w:hAnsi="Times New Roman"/>
          <w:color w:val="000000" w:themeColor="text1"/>
          <w:sz w:val="24"/>
          <w:szCs w:val="24"/>
        </w:rPr>
        <w:t xml:space="preserve">apšiltinti </w:t>
      </w:r>
      <w:r w:rsidR="00051B4A" w:rsidRPr="0045751C">
        <w:rPr>
          <w:rFonts w:ascii="Times New Roman" w:hAnsi="Times New Roman"/>
          <w:sz w:val="24"/>
          <w:szCs w:val="24"/>
        </w:rPr>
        <w:t>5</w:t>
      </w:r>
      <w:r w:rsidR="00051B4A" w:rsidRPr="00825DC4">
        <w:rPr>
          <w:rFonts w:ascii="Times New Roman" w:hAnsi="Times New Roman"/>
          <w:sz w:val="24"/>
          <w:szCs w:val="24"/>
        </w:rPr>
        <w:t xml:space="preserve"> įstaigų </w:t>
      </w:r>
      <w:r w:rsidR="001645F5" w:rsidRPr="00825DC4">
        <w:rPr>
          <w:rFonts w:ascii="Times New Roman" w:hAnsi="Times New Roman"/>
          <w:sz w:val="24"/>
          <w:szCs w:val="24"/>
        </w:rPr>
        <w:t>stogai, 14-oje įstaigų įrengti kondici</w:t>
      </w:r>
      <w:r w:rsidR="001645F5">
        <w:rPr>
          <w:rFonts w:ascii="Times New Roman" w:hAnsi="Times New Roman"/>
          <w:sz w:val="24"/>
          <w:szCs w:val="24"/>
        </w:rPr>
        <w:t xml:space="preserve">onieriai (prioritetas skirtas įstaigos, kuriose daug vaikų, turinčių SUP). </w:t>
      </w:r>
      <w:r w:rsidR="001645F5" w:rsidRPr="00062418">
        <w:rPr>
          <w:rFonts w:ascii="Times New Roman" w:hAnsi="Times New Roman"/>
          <w:sz w:val="24"/>
          <w:szCs w:val="24"/>
        </w:rPr>
        <w:t>Atnaujinamos</w:t>
      </w:r>
      <w:r w:rsidR="001645F5">
        <w:rPr>
          <w:rFonts w:ascii="Times New Roman" w:hAnsi="Times New Roman"/>
          <w:sz w:val="24"/>
          <w:szCs w:val="24"/>
        </w:rPr>
        <w:t xml:space="preserve"> vidaus patalpos – sanitariniai mazgai, virtuvės, sporto salės. </w:t>
      </w:r>
      <w:r w:rsidR="00051B4A">
        <w:rPr>
          <w:rFonts w:ascii="Times New Roman" w:hAnsi="Times New Roman"/>
          <w:sz w:val="24"/>
          <w:szCs w:val="24"/>
        </w:rPr>
        <w:t>Buvo t</w:t>
      </w:r>
      <w:r w:rsidR="001645F5">
        <w:rPr>
          <w:rFonts w:ascii="Times New Roman" w:hAnsi="Times New Roman"/>
          <w:sz w:val="24"/>
          <w:szCs w:val="24"/>
        </w:rPr>
        <w:t xml:space="preserve">ęsiami aplinkos </w:t>
      </w:r>
      <w:r w:rsidR="0008170D">
        <w:rPr>
          <w:rFonts w:ascii="Times New Roman" w:hAnsi="Times New Roman"/>
          <w:sz w:val="24"/>
          <w:szCs w:val="24"/>
        </w:rPr>
        <w:t xml:space="preserve">tvarkymo </w:t>
      </w:r>
      <w:r w:rsidR="001645F5">
        <w:rPr>
          <w:rFonts w:ascii="Times New Roman" w:hAnsi="Times New Roman"/>
          <w:sz w:val="24"/>
          <w:szCs w:val="24"/>
        </w:rPr>
        <w:t xml:space="preserve">darbai: takelių atnaujinimas, </w:t>
      </w:r>
      <w:r w:rsidR="0008170D">
        <w:rPr>
          <w:rFonts w:ascii="Times New Roman" w:hAnsi="Times New Roman"/>
          <w:sz w:val="24"/>
          <w:szCs w:val="24"/>
        </w:rPr>
        <w:t xml:space="preserve">daugiafunkcių </w:t>
      </w:r>
      <w:r w:rsidR="001645F5">
        <w:rPr>
          <w:rFonts w:ascii="Times New Roman" w:hAnsi="Times New Roman"/>
          <w:sz w:val="24"/>
          <w:szCs w:val="24"/>
        </w:rPr>
        <w:t xml:space="preserve">aikštelių įrengimas, drenažo sistemų įrengimas. </w:t>
      </w:r>
      <w:r w:rsidR="00051B4A" w:rsidRPr="00051B4A">
        <w:rPr>
          <w:rFonts w:ascii="Times New Roman" w:hAnsi="Times New Roman"/>
          <w:sz w:val="24"/>
          <w:szCs w:val="24"/>
        </w:rPr>
        <w:t>Buvo v</w:t>
      </w:r>
      <w:r w:rsidR="001645F5" w:rsidRPr="00051B4A">
        <w:rPr>
          <w:rFonts w:ascii="Times New Roman" w:hAnsi="Times New Roman"/>
          <w:sz w:val="24"/>
          <w:szCs w:val="24"/>
        </w:rPr>
        <w:t>ykdoma</w:t>
      </w:r>
      <w:r w:rsidR="00A56B52" w:rsidRPr="00A56B52">
        <w:rPr>
          <w:rFonts w:ascii="Times New Roman" w:hAnsi="Times New Roman"/>
          <w:color w:val="FF0000"/>
          <w:sz w:val="24"/>
          <w:szCs w:val="24"/>
        </w:rPr>
        <w:t xml:space="preserve"> </w:t>
      </w:r>
      <w:r w:rsidR="001645F5">
        <w:rPr>
          <w:rFonts w:ascii="Times New Roman" w:hAnsi="Times New Roman"/>
          <w:sz w:val="24"/>
          <w:szCs w:val="24"/>
        </w:rPr>
        <w:t>sta</w:t>
      </w:r>
      <w:r w:rsidR="0008170D">
        <w:rPr>
          <w:rFonts w:ascii="Times New Roman" w:hAnsi="Times New Roman"/>
          <w:sz w:val="24"/>
          <w:szCs w:val="24"/>
        </w:rPr>
        <w:t xml:space="preserve">dionų rekonstrukcija Kauno </w:t>
      </w:r>
      <w:r w:rsidR="0008170D" w:rsidRPr="0045751C">
        <w:rPr>
          <w:rFonts w:ascii="Times New Roman" w:hAnsi="Times New Roman"/>
          <w:sz w:val="24"/>
          <w:szCs w:val="24"/>
        </w:rPr>
        <w:t>Bernardo</w:t>
      </w:r>
      <w:r w:rsidR="001645F5" w:rsidRPr="0045751C">
        <w:rPr>
          <w:rFonts w:ascii="Times New Roman" w:hAnsi="Times New Roman"/>
          <w:sz w:val="24"/>
          <w:szCs w:val="24"/>
        </w:rPr>
        <w:t xml:space="preserve"> Brazdžionio </w:t>
      </w:r>
      <w:r w:rsidR="007A58CB" w:rsidRPr="0045751C">
        <w:rPr>
          <w:rFonts w:ascii="Times New Roman" w:hAnsi="Times New Roman"/>
          <w:sz w:val="24"/>
          <w:szCs w:val="24"/>
        </w:rPr>
        <w:t>mokykloje</w:t>
      </w:r>
      <w:r w:rsidR="001645F5">
        <w:rPr>
          <w:rFonts w:ascii="Times New Roman" w:hAnsi="Times New Roman"/>
          <w:sz w:val="24"/>
          <w:szCs w:val="24"/>
        </w:rPr>
        <w:t xml:space="preserve"> ir VDU klasikinio ugdymo mokykloje</w:t>
      </w:r>
      <w:r w:rsidR="00051B4A">
        <w:rPr>
          <w:rFonts w:ascii="Times New Roman" w:hAnsi="Times New Roman"/>
          <w:sz w:val="24"/>
          <w:szCs w:val="24"/>
        </w:rPr>
        <w:t>;</w:t>
      </w:r>
      <w:r w:rsidR="001645F5">
        <w:rPr>
          <w:rFonts w:ascii="Times New Roman" w:hAnsi="Times New Roman"/>
          <w:sz w:val="24"/>
          <w:szCs w:val="24"/>
        </w:rPr>
        <w:t xml:space="preserve"> </w:t>
      </w:r>
      <w:r w:rsidR="00051B4A" w:rsidRPr="00051B4A">
        <w:rPr>
          <w:rFonts w:ascii="Times New Roman" w:hAnsi="Times New Roman"/>
          <w:sz w:val="24"/>
          <w:szCs w:val="24"/>
        </w:rPr>
        <w:t>p</w:t>
      </w:r>
      <w:r w:rsidR="001645F5" w:rsidRPr="00051B4A">
        <w:rPr>
          <w:rFonts w:ascii="Times New Roman" w:hAnsi="Times New Roman"/>
          <w:sz w:val="24"/>
          <w:szCs w:val="24"/>
        </w:rPr>
        <w:t>lečiamos</w:t>
      </w:r>
      <w:r w:rsidR="001645F5">
        <w:rPr>
          <w:rFonts w:ascii="Times New Roman" w:hAnsi="Times New Roman"/>
          <w:sz w:val="24"/>
          <w:szCs w:val="24"/>
        </w:rPr>
        <w:t xml:space="preserve"> patalpos Tarptautinėje progimnazijoje (Vytauto pr.) ir Kauno Tirkiliškių lopšelyje-darželyje</w:t>
      </w:r>
      <w:r w:rsidR="00B42316">
        <w:rPr>
          <w:rFonts w:ascii="Times New Roman" w:hAnsi="Times New Roman"/>
          <w:sz w:val="24"/>
          <w:szCs w:val="24"/>
        </w:rPr>
        <w:t xml:space="preserve">, </w:t>
      </w:r>
      <w:r w:rsidR="00B42316" w:rsidRPr="00051B4A">
        <w:rPr>
          <w:rFonts w:ascii="Times New Roman" w:hAnsi="Times New Roman"/>
          <w:sz w:val="24"/>
          <w:szCs w:val="24"/>
        </w:rPr>
        <w:t>modernizuojamos</w:t>
      </w:r>
      <w:r w:rsidR="00B42316">
        <w:rPr>
          <w:rFonts w:ascii="Times New Roman" w:hAnsi="Times New Roman"/>
          <w:sz w:val="24"/>
          <w:szCs w:val="24"/>
        </w:rPr>
        <w:t xml:space="preserve"> Kauno suaugusiųjų ir j</w:t>
      </w:r>
      <w:r w:rsidR="00051B4A">
        <w:rPr>
          <w:rFonts w:ascii="Times New Roman" w:hAnsi="Times New Roman"/>
          <w:sz w:val="24"/>
          <w:szCs w:val="24"/>
        </w:rPr>
        <w:t>aunimo mokymo centro patalpos; p</w:t>
      </w:r>
      <w:r w:rsidR="00B42316">
        <w:rPr>
          <w:rFonts w:ascii="Times New Roman" w:hAnsi="Times New Roman"/>
          <w:sz w:val="24"/>
          <w:szCs w:val="24"/>
        </w:rPr>
        <w:t xml:space="preserve">astatai </w:t>
      </w:r>
      <w:r w:rsidR="00B42316" w:rsidRPr="00051B4A">
        <w:rPr>
          <w:rFonts w:ascii="Times New Roman" w:hAnsi="Times New Roman"/>
          <w:sz w:val="24"/>
          <w:szCs w:val="24"/>
        </w:rPr>
        <w:t>pritaikomi</w:t>
      </w:r>
      <w:r w:rsidR="00B42316">
        <w:rPr>
          <w:rFonts w:ascii="Times New Roman" w:hAnsi="Times New Roman"/>
          <w:sz w:val="24"/>
          <w:szCs w:val="24"/>
        </w:rPr>
        <w:t xml:space="preserve"> vaikams su negalia – </w:t>
      </w:r>
      <w:r w:rsidR="0045751C" w:rsidRPr="0045751C">
        <w:rPr>
          <w:rFonts w:ascii="Times New Roman" w:hAnsi="Times New Roman"/>
          <w:sz w:val="24"/>
          <w:szCs w:val="24"/>
        </w:rPr>
        <w:t>į</w:t>
      </w:r>
      <w:r w:rsidR="007A58CB" w:rsidRPr="0045751C">
        <w:rPr>
          <w:rFonts w:ascii="Times New Roman" w:hAnsi="Times New Roman"/>
          <w:sz w:val="24"/>
          <w:szCs w:val="24"/>
        </w:rPr>
        <w:t>rengiami</w:t>
      </w:r>
      <w:r w:rsidR="007A58CB" w:rsidRPr="007A58CB">
        <w:rPr>
          <w:rFonts w:ascii="Times New Roman" w:hAnsi="Times New Roman"/>
          <w:sz w:val="24"/>
          <w:szCs w:val="24"/>
        </w:rPr>
        <w:t xml:space="preserve"> </w:t>
      </w:r>
      <w:r w:rsidR="00B42316">
        <w:rPr>
          <w:rFonts w:ascii="Times New Roman" w:hAnsi="Times New Roman"/>
          <w:sz w:val="24"/>
          <w:szCs w:val="24"/>
        </w:rPr>
        <w:t>liftai Kauno Senamiesčio progimnazijoje ir Kauno lopšelyje-darželyje „Spindulėlis“.</w:t>
      </w:r>
      <w:r w:rsidR="00A56B52">
        <w:rPr>
          <w:rFonts w:ascii="Times New Roman" w:hAnsi="Times New Roman"/>
          <w:sz w:val="24"/>
          <w:szCs w:val="24"/>
        </w:rPr>
        <w:t xml:space="preserve"> </w:t>
      </w:r>
    </w:p>
    <w:p w14:paraId="067319E5" w14:textId="666DBE76" w:rsidR="00641977" w:rsidRDefault="00E769DE" w:rsidP="00CD3F13">
      <w:pPr>
        <w:spacing w:after="0" w:line="360" w:lineRule="auto"/>
        <w:ind w:firstLine="720"/>
        <w:jc w:val="both"/>
        <w:rPr>
          <w:rFonts w:ascii="Times New Roman" w:hAnsi="Times New Roman" w:cs="Times New Roman"/>
          <w:sz w:val="24"/>
          <w:szCs w:val="24"/>
        </w:rPr>
      </w:pPr>
      <w:r w:rsidRPr="00E769DE">
        <w:rPr>
          <w:rFonts w:ascii="Times New Roman" w:hAnsi="Times New Roman" w:cs="Times New Roman"/>
          <w:sz w:val="24"/>
          <w:szCs w:val="24"/>
        </w:rPr>
        <w:t>Lietuvos Respublikos švietimo, mokslo ir sporto ministerijos iniciatyva Nacionalin</w:t>
      </w:r>
      <w:r w:rsidR="00FC123D">
        <w:rPr>
          <w:rFonts w:ascii="Times New Roman" w:hAnsi="Times New Roman" w:cs="Times New Roman"/>
          <w:sz w:val="24"/>
          <w:szCs w:val="24"/>
        </w:rPr>
        <w:t>ė švietimo agentūra organizavo m</w:t>
      </w:r>
      <w:r w:rsidRPr="00E769DE">
        <w:rPr>
          <w:rFonts w:ascii="Times New Roman" w:hAnsi="Times New Roman" w:cs="Times New Roman"/>
          <w:sz w:val="24"/>
          <w:szCs w:val="24"/>
        </w:rPr>
        <w:t>okyklų edukacinių erdvių 2022 metų konkursą. Kauno Panemunės pradinė mokykla ir Kauno Algio Žik</w:t>
      </w:r>
      <w:r w:rsidR="00A56B52">
        <w:rPr>
          <w:rFonts w:ascii="Times New Roman" w:hAnsi="Times New Roman" w:cs="Times New Roman"/>
          <w:sz w:val="24"/>
          <w:szCs w:val="24"/>
        </w:rPr>
        <w:t>evičiaus saugaus vaiko mokykla tapo nacionalinio m</w:t>
      </w:r>
      <w:r w:rsidRPr="00E769DE">
        <w:rPr>
          <w:rFonts w:ascii="Times New Roman" w:hAnsi="Times New Roman" w:cs="Times New Roman"/>
          <w:sz w:val="24"/>
          <w:szCs w:val="24"/>
        </w:rPr>
        <w:t>ok</w:t>
      </w:r>
      <w:r w:rsidR="00A56B52">
        <w:rPr>
          <w:rFonts w:ascii="Times New Roman" w:hAnsi="Times New Roman" w:cs="Times New Roman"/>
          <w:sz w:val="24"/>
          <w:szCs w:val="24"/>
        </w:rPr>
        <w:t>yklų edukacinių erdvių konkurso</w:t>
      </w:r>
      <w:r w:rsidRPr="00E769DE">
        <w:rPr>
          <w:rFonts w:ascii="Times New Roman" w:hAnsi="Times New Roman" w:cs="Times New Roman"/>
          <w:sz w:val="24"/>
          <w:szCs w:val="24"/>
        </w:rPr>
        <w:t xml:space="preserve"> laureatėmis. </w:t>
      </w:r>
    </w:p>
    <w:p w14:paraId="7FCEBF2C" w14:textId="1B49479D" w:rsidR="00141691" w:rsidRPr="00082C52" w:rsidRDefault="00664B48" w:rsidP="00CD3F13">
      <w:pPr>
        <w:spacing w:after="0" w:line="360" w:lineRule="auto"/>
        <w:ind w:firstLine="720"/>
        <w:jc w:val="both"/>
        <w:rPr>
          <w:rFonts w:ascii="Times New Roman" w:hAnsi="Times New Roman"/>
          <w:sz w:val="24"/>
          <w:szCs w:val="24"/>
        </w:rPr>
      </w:pPr>
      <w:r w:rsidRPr="00A56B52">
        <w:rPr>
          <w:rFonts w:ascii="Times New Roman" w:hAnsi="Times New Roman"/>
          <w:sz w:val="24"/>
          <w:szCs w:val="24"/>
        </w:rPr>
        <w:t>Kaip ir kiekvienais metais</w:t>
      </w:r>
      <w:r w:rsidR="00A56B52">
        <w:rPr>
          <w:rFonts w:ascii="Times New Roman" w:hAnsi="Times New Roman"/>
          <w:sz w:val="24"/>
          <w:szCs w:val="24"/>
        </w:rPr>
        <w:t>,</w:t>
      </w:r>
      <w:r>
        <w:rPr>
          <w:rFonts w:ascii="Times New Roman" w:hAnsi="Times New Roman"/>
          <w:sz w:val="24"/>
          <w:szCs w:val="24"/>
        </w:rPr>
        <w:t xml:space="preserve"> s</w:t>
      </w:r>
      <w:r w:rsidR="00A56B52">
        <w:rPr>
          <w:rFonts w:ascii="Times New Roman" w:hAnsi="Times New Roman"/>
          <w:sz w:val="24"/>
          <w:szCs w:val="24"/>
        </w:rPr>
        <w:t>augaus elgesio įgūdžiams</w:t>
      </w:r>
      <w:r w:rsidR="00156383" w:rsidRPr="00082C52">
        <w:rPr>
          <w:rFonts w:ascii="Times New Roman" w:hAnsi="Times New Roman"/>
          <w:sz w:val="24"/>
          <w:szCs w:val="24"/>
        </w:rPr>
        <w:t xml:space="preserve"> vandenyje bei </w:t>
      </w:r>
      <w:r w:rsidR="00A56B52">
        <w:rPr>
          <w:rFonts w:ascii="Times New Roman" w:hAnsi="Times New Roman"/>
          <w:sz w:val="24"/>
          <w:szCs w:val="24"/>
        </w:rPr>
        <w:t xml:space="preserve">prie vandens telkinių formuoti </w:t>
      </w:r>
      <w:r w:rsidR="00A56B52" w:rsidRPr="00A56B52">
        <w:rPr>
          <w:rFonts w:ascii="Times New Roman" w:hAnsi="Times New Roman"/>
          <w:sz w:val="24"/>
          <w:szCs w:val="24"/>
        </w:rPr>
        <w:t xml:space="preserve">buvo skirtas </w:t>
      </w:r>
      <w:r w:rsidR="00F65588" w:rsidRPr="00A56B52">
        <w:rPr>
          <w:rFonts w:ascii="Times New Roman" w:hAnsi="Times New Roman"/>
          <w:sz w:val="24"/>
          <w:szCs w:val="24"/>
        </w:rPr>
        <w:t xml:space="preserve">papildomas </w:t>
      </w:r>
      <w:r w:rsidR="00F65588" w:rsidRPr="00082C52">
        <w:rPr>
          <w:rFonts w:ascii="Times New Roman" w:hAnsi="Times New Roman"/>
          <w:sz w:val="24"/>
          <w:szCs w:val="24"/>
        </w:rPr>
        <w:t xml:space="preserve">Kauno miesto savivaldybės finansavimas. </w:t>
      </w:r>
      <w:r w:rsidR="004E0355" w:rsidRPr="00082C52">
        <w:rPr>
          <w:rFonts w:ascii="Times New Roman" w:hAnsi="Times New Roman"/>
          <w:sz w:val="24"/>
          <w:szCs w:val="24"/>
        </w:rPr>
        <w:t>202</w:t>
      </w:r>
      <w:r w:rsidR="00082C52" w:rsidRPr="00082C52">
        <w:rPr>
          <w:rFonts w:ascii="Times New Roman" w:hAnsi="Times New Roman"/>
          <w:sz w:val="24"/>
          <w:szCs w:val="24"/>
        </w:rPr>
        <w:t>2</w:t>
      </w:r>
      <w:r w:rsidR="00A56B52">
        <w:rPr>
          <w:rFonts w:ascii="Times New Roman" w:hAnsi="Times New Roman"/>
          <w:sz w:val="24"/>
          <w:szCs w:val="24"/>
        </w:rPr>
        <w:t xml:space="preserve"> metais</w:t>
      </w:r>
      <w:r w:rsidR="004E0355" w:rsidRPr="00082C52">
        <w:rPr>
          <w:rFonts w:ascii="Times New Roman" w:hAnsi="Times New Roman"/>
          <w:sz w:val="24"/>
          <w:szCs w:val="24"/>
        </w:rPr>
        <w:t xml:space="preserve"> norą dalyvauti projekte „Mokausi plaukti ir saugiai elgtis vandenyje“ pareiškė </w:t>
      </w:r>
      <w:r w:rsidR="00E06D23">
        <w:rPr>
          <w:rFonts w:ascii="Times New Roman" w:hAnsi="Times New Roman"/>
          <w:sz w:val="24"/>
          <w:szCs w:val="24"/>
        </w:rPr>
        <w:t>41</w:t>
      </w:r>
      <w:r w:rsidR="004E0355" w:rsidRPr="00082C52">
        <w:rPr>
          <w:rFonts w:ascii="Times New Roman" w:hAnsi="Times New Roman"/>
          <w:sz w:val="24"/>
          <w:szCs w:val="24"/>
        </w:rPr>
        <w:t xml:space="preserve"> įstaig</w:t>
      </w:r>
      <w:r>
        <w:rPr>
          <w:rFonts w:ascii="Times New Roman" w:hAnsi="Times New Roman"/>
          <w:sz w:val="24"/>
          <w:szCs w:val="24"/>
        </w:rPr>
        <w:t>a</w:t>
      </w:r>
      <w:r w:rsidR="00A56B52">
        <w:rPr>
          <w:rFonts w:ascii="Times New Roman" w:hAnsi="Times New Roman"/>
          <w:sz w:val="24"/>
          <w:szCs w:val="24"/>
        </w:rPr>
        <w:t xml:space="preserve"> (2021 m.– 45 </w:t>
      </w:r>
      <w:r w:rsidR="00082C52" w:rsidRPr="00082C52">
        <w:rPr>
          <w:rFonts w:ascii="Times New Roman" w:hAnsi="Times New Roman"/>
          <w:sz w:val="24"/>
          <w:szCs w:val="24"/>
        </w:rPr>
        <w:t xml:space="preserve">įstaigos), </w:t>
      </w:r>
      <w:r w:rsidR="006F2AC3">
        <w:rPr>
          <w:rFonts w:ascii="Times New Roman" w:hAnsi="Times New Roman"/>
          <w:sz w:val="24"/>
          <w:szCs w:val="24"/>
        </w:rPr>
        <w:t>2436</w:t>
      </w:r>
      <w:r w:rsidR="00A56B52">
        <w:rPr>
          <w:rFonts w:ascii="Times New Roman" w:hAnsi="Times New Roman"/>
          <w:sz w:val="24"/>
          <w:szCs w:val="24"/>
        </w:rPr>
        <w:t xml:space="preserve"> mokiniai (2021 m. – </w:t>
      </w:r>
      <w:r w:rsidR="004E0355" w:rsidRPr="00082C52">
        <w:rPr>
          <w:rFonts w:ascii="Times New Roman" w:hAnsi="Times New Roman"/>
          <w:sz w:val="24"/>
          <w:szCs w:val="24"/>
        </w:rPr>
        <w:t>2802</w:t>
      </w:r>
      <w:r w:rsidR="00A56B52">
        <w:rPr>
          <w:rFonts w:ascii="Times New Roman" w:hAnsi="Times New Roman"/>
          <w:sz w:val="24"/>
          <w:szCs w:val="24"/>
        </w:rPr>
        <w:t>, 2020 m. –</w:t>
      </w:r>
      <w:r w:rsidR="00082C52">
        <w:rPr>
          <w:rFonts w:ascii="Times New Roman" w:hAnsi="Times New Roman"/>
          <w:sz w:val="24"/>
          <w:szCs w:val="24"/>
        </w:rPr>
        <w:t xml:space="preserve"> 2673 mokiniai</w:t>
      </w:r>
      <w:r w:rsidR="00082C52" w:rsidRPr="00082C52">
        <w:rPr>
          <w:rFonts w:ascii="Times New Roman" w:hAnsi="Times New Roman"/>
          <w:sz w:val="24"/>
          <w:szCs w:val="24"/>
        </w:rPr>
        <w:t>)</w:t>
      </w:r>
      <w:r w:rsidR="004E0355" w:rsidRPr="00082C52">
        <w:rPr>
          <w:rFonts w:ascii="Times New Roman" w:hAnsi="Times New Roman"/>
          <w:sz w:val="24"/>
          <w:szCs w:val="24"/>
        </w:rPr>
        <w:t>.</w:t>
      </w:r>
      <w:r w:rsidR="00F65588" w:rsidRPr="00082C52">
        <w:rPr>
          <w:rFonts w:ascii="Times New Roman" w:hAnsi="Times New Roman"/>
          <w:sz w:val="24"/>
          <w:szCs w:val="24"/>
        </w:rPr>
        <w:t xml:space="preserve"> </w:t>
      </w:r>
      <w:r w:rsidR="00A56B52">
        <w:rPr>
          <w:rFonts w:ascii="Times New Roman" w:hAnsi="Times New Roman"/>
          <w:sz w:val="24"/>
          <w:szCs w:val="24"/>
        </w:rPr>
        <w:t>Iš v</w:t>
      </w:r>
      <w:r w:rsidR="004E0355" w:rsidRPr="00082C52">
        <w:rPr>
          <w:rFonts w:ascii="Times New Roman" w:hAnsi="Times New Roman"/>
          <w:sz w:val="24"/>
          <w:szCs w:val="24"/>
        </w:rPr>
        <w:t>iso Kauno miesto savivaldybė 202</w:t>
      </w:r>
      <w:r w:rsidR="00082C52">
        <w:rPr>
          <w:rFonts w:ascii="Times New Roman" w:hAnsi="Times New Roman"/>
          <w:sz w:val="24"/>
          <w:szCs w:val="24"/>
        </w:rPr>
        <w:t>2 metais</w:t>
      </w:r>
      <w:r w:rsidR="004E0355" w:rsidRPr="00082C52">
        <w:rPr>
          <w:rFonts w:ascii="Times New Roman" w:hAnsi="Times New Roman"/>
          <w:sz w:val="24"/>
          <w:szCs w:val="24"/>
        </w:rPr>
        <w:t xml:space="preserve"> projekt</w:t>
      </w:r>
      <w:r w:rsidR="00A56B52">
        <w:rPr>
          <w:rFonts w:ascii="Times New Roman" w:hAnsi="Times New Roman"/>
          <w:sz w:val="24"/>
          <w:szCs w:val="24"/>
        </w:rPr>
        <w:t>ui</w:t>
      </w:r>
      <w:r w:rsidR="004E0355" w:rsidRPr="00082C52">
        <w:rPr>
          <w:rFonts w:ascii="Times New Roman" w:hAnsi="Times New Roman"/>
          <w:sz w:val="24"/>
          <w:szCs w:val="24"/>
        </w:rPr>
        <w:t xml:space="preserve"> „Mokausi plaukti ir saugiai elgtis vandenyje</w:t>
      </w:r>
      <w:r w:rsidR="00F65588" w:rsidRPr="00082C52">
        <w:rPr>
          <w:rFonts w:ascii="Times New Roman" w:hAnsi="Times New Roman"/>
          <w:sz w:val="24"/>
          <w:szCs w:val="24"/>
        </w:rPr>
        <w:t>“</w:t>
      </w:r>
      <w:r w:rsidR="00A56B52">
        <w:rPr>
          <w:rFonts w:ascii="Times New Roman" w:hAnsi="Times New Roman"/>
          <w:sz w:val="24"/>
          <w:szCs w:val="24"/>
        </w:rPr>
        <w:t xml:space="preserve"> vykdyti</w:t>
      </w:r>
      <w:r w:rsidR="004E0355" w:rsidRPr="00082C52">
        <w:rPr>
          <w:rFonts w:ascii="Times New Roman" w:hAnsi="Times New Roman"/>
          <w:sz w:val="24"/>
          <w:szCs w:val="24"/>
        </w:rPr>
        <w:t xml:space="preserve"> </w:t>
      </w:r>
      <w:r w:rsidR="00F65588" w:rsidRPr="00082C52">
        <w:rPr>
          <w:rFonts w:ascii="Times New Roman" w:hAnsi="Times New Roman"/>
          <w:sz w:val="24"/>
          <w:szCs w:val="24"/>
        </w:rPr>
        <w:t>skyrė</w:t>
      </w:r>
      <w:r w:rsidR="00082C52">
        <w:rPr>
          <w:rFonts w:ascii="Times New Roman" w:hAnsi="Times New Roman"/>
          <w:sz w:val="24"/>
          <w:szCs w:val="24"/>
        </w:rPr>
        <w:t xml:space="preserve"> </w:t>
      </w:r>
      <w:r w:rsidR="0011455A">
        <w:rPr>
          <w:rFonts w:ascii="Times New Roman" w:hAnsi="Times New Roman"/>
          <w:sz w:val="24"/>
          <w:szCs w:val="24"/>
        </w:rPr>
        <w:t>113 456 Eur</w:t>
      </w:r>
      <w:r w:rsidR="00082C52">
        <w:rPr>
          <w:rFonts w:ascii="Times New Roman" w:hAnsi="Times New Roman"/>
          <w:sz w:val="24"/>
          <w:szCs w:val="24"/>
        </w:rPr>
        <w:t xml:space="preserve"> </w:t>
      </w:r>
      <w:r w:rsidR="004E0355" w:rsidRPr="00082C52">
        <w:rPr>
          <w:rFonts w:ascii="Times New Roman" w:hAnsi="Times New Roman"/>
          <w:sz w:val="24"/>
          <w:szCs w:val="24"/>
        </w:rPr>
        <w:t xml:space="preserve"> </w:t>
      </w:r>
      <w:r w:rsidR="00082C52">
        <w:rPr>
          <w:rFonts w:ascii="Times New Roman" w:hAnsi="Times New Roman"/>
          <w:sz w:val="24"/>
          <w:szCs w:val="24"/>
        </w:rPr>
        <w:t>( 2021</w:t>
      </w:r>
      <w:r w:rsidR="00A56B52">
        <w:rPr>
          <w:rFonts w:ascii="Times New Roman" w:hAnsi="Times New Roman"/>
          <w:sz w:val="24"/>
          <w:szCs w:val="24"/>
        </w:rPr>
        <w:t xml:space="preserve"> m. – </w:t>
      </w:r>
      <w:r w:rsidR="004E0355" w:rsidRPr="00082C52">
        <w:rPr>
          <w:rFonts w:ascii="Times New Roman" w:hAnsi="Times New Roman"/>
          <w:bCs/>
          <w:sz w:val="24"/>
          <w:szCs w:val="24"/>
        </w:rPr>
        <w:t xml:space="preserve">20 133,50 </w:t>
      </w:r>
      <w:r w:rsidR="00F65588" w:rsidRPr="00082C52">
        <w:rPr>
          <w:rFonts w:ascii="Times New Roman" w:hAnsi="Times New Roman"/>
          <w:sz w:val="24"/>
          <w:szCs w:val="24"/>
        </w:rPr>
        <w:t>Eur.</w:t>
      </w:r>
      <w:r w:rsidR="00082C52">
        <w:rPr>
          <w:rFonts w:ascii="Times New Roman" w:hAnsi="Times New Roman"/>
          <w:sz w:val="24"/>
          <w:szCs w:val="24"/>
        </w:rPr>
        <w:t>)</w:t>
      </w:r>
    </w:p>
    <w:p w14:paraId="398905AD" w14:textId="4FBC6ED6" w:rsidR="00D85A58" w:rsidRDefault="00DC3386" w:rsidP="00CD3F13">
      <w:pPr>
        <w:spacing w:after="0" w:line="360" w:lineRule="auto"/>
        <w:ind w:firstLine="720"/>
        <w:jc w:val="both"/>
        <w:rPr>
          <w:rFonts w:ascii="Times New Roman" w:hAnsi="Times New Roman"/>
          <w:sz w:val="24"/>
          <w:szCs w:val="24"/>
        </w:rPr>
      </w:pPr>
      <w:r w:rsidRPr="00E54134">
        <w:rPr>
          <w:rFonts w:ascii="Times New Roman" w:hAnsi="Times New Roman"/>
          <w:sz w:val="24"/>
          <w:szCs w:val="24"/>
        </w:rPr>
        <w:t>6</w:t>
      </w:r>
      <w:r w:rsidR="00AC615C" w:rsidRPr="00E54134">
        <w:rPr>
          <w:rFonts w:ascii="Times New Roman" w:hAnsi="Times New Roman"/>
          <w:sz w:val="24"/>
          <w:szCs w:val="24"/>
        </w:rPr>
        <w:t>-ioms</w:t>
      </w:r>
      <w:r w:rsidR="00141691" w:rsidRPr="00E54134">
        <w:rPr>
          <w:rFonts w:ascii="Times New Roman" w:hAnsi="Times New Roman"/>
          <w:sz w:val="24"/>
          <w:szCs w:val="24"/>
        </w:rPr>
        <w:t xml:space="preserve"> Kauno mi</w:t>
      </w:r>
      <w:r w:rsidR="00FC123D">
        <w:rPr>
          <w:rFonts w:ascii="Times New Roman" w:hAnsi="Times New Roman"/>
          <w:sz w:val="24"/>
          <w:szCs w:val="24"/>
        </w:rPr>
        <w:t xml:space="preserve">esto bendrojo ugdymo mokykloms – </w:t>
      </w:r>
      <w:r w:rsidR="00141691" w:rsidRPr="00E54134">
        <w:rPr>
          <w:rFonts w:ascii="Times New Roman" w:hAnsi="Times New Roman"/>
          <w:sz w:val="24"/>
          <w:szCs w:val="24"/>
        </w:rPr>
        <w:t xml:space="preserve">Kauno </w:t>
      </w:r>
      <w:r w:rsidRPr="00E54134">
        <w:rPr>
          <w:rFonts w:ascii="Times New Roman" w:hAnsi="Times New Roman"/>
          <w:sz w:val="24"/>
          <w:szCs w:val="24"/>
        </w:rPr>
        <w:t>Aleksandro Stulginskio mokyklai, Pilėnų</w:t>
      </w:r>
      <w:r w:rsidR="00141691" w:rsidRPr="00E54134">
        <w:rPr>
          <w:rFonts w:ascii="Times New Roman" w:hAnsi="Times New Roman"/>
          <w:sz w:val="24"/>
          <w:szCs w:val="24"/>
        </w:rPr>
        <w:t xml:space="preserve"> progimnazijai, </w:t>
      </w:r>
      <w:r w:rsidR="000C3543">
        <w:rPr>
          <w:rFonts w:ascii="Times New Roman" w:hAnsi="Times New Roman" w:cs="Times New Roman"/>
          <w:sz w:val="24"/>
          <w:szCs w:val="24"/>
        </w:rPr>
        <w:t xml:space="preserve">Kauno </w:t>
      </w:r>
      <w:r w:rsidRPr="0045751C">
        <w:rPr>
          <w:rFonts w:ascii="Times New Roman" w:hAnsi="Times New Roman"/>
          <w:sz w:val="24"/>
          <w:szCs w:val="24"/>
        </w:rPr>
        <w:t xml:space="preserve">Bernardo Brazdžionio mokyklai, Kauno Palemono gimnazijai, Kauno Stepono Dariaus ir Stasio </w:t>
      </w:r>
      <w:r w:rsidR="00141691" w:rsidRPr="0045751C">
        <w:rPr>
          <w:rFonts w:ascii="Times New Roman" w:hAnsi="Times New Roman"/>
          <w:sz w:val="24"/>
          <w:szCs w:val="24"/>
        </w:rPr>
        <w:t xml:space="preserve">gimnazijai, </w:t>
      </w:r>
      <w:r w:rsidRPr="0045751C">
        <w:rPr>
          <w:rFonts w:ascii="Times New Roman" w:hAnsi="Times New Roman"/>
          <w:sz w:val="24"/>
          <w:szCs w:val="24"/>
        </w:rPr>
        <w:t>Prezidento Antano Smetonos gimnazijai</w:t>
      </w:r>
      <w:r w:rsidR="0045751C">
        <w:rPr>
          <w:rFonts w:ascii="Times New Roman" w:hAnsi="Times New Roman"/>
          <w:sz w:val="24"/>
          <w:szCs w:val="24"/>
        </w:rPr>
        <w:t> </w:t>
      </w:r>
      <w:r w:rsidR="00141691" w:rsidRPr="0045751C">
        <w:rPr>
          <w:rFonts w:ascii="Times New Roman" w:hAnsi="Times New Roman"/>
          <w:sz w:val="24"/>
          <w:szCs w:val="24"/>
        </w:rPr>
        <w:t xml:space="preserve">– skirta </w:t>
      </w:r>
      <w:r w:rsidRPr="0045751C">
        <w:rPr>
          <w:rFonts w:ascii="Times New Roman" w:hAnsi="Times New Roman"/>
          <w:sz w:val="24"/>
          <w:szCs w:val="24"/>
        </w:rPr>
        <w:t>813</w:t>
      </w:r>
      <w:r w:rsidR="00141691" w:rsidRPr="0045751C">
        <w:rPr>
          <w:rFonts w:ascii="Times New Roman" w:hAnsi="Times New Roman"/>
          <w:sz w:val="24"/>
          <w:szCs w:val="24"/>
        </w:rPr>
        <w:t> </w:t>
      </w:r>
      <w:r w:rsidRPr="0045751C">
        <w:rPr>
          <w:rFonts w:ascii="Times New Roman" w:hAnsi="Times New Roman"/>
          <w:sz w:val="24"/>
          <w:szCs w:val="24"/>
        </w:rPr>
        <w:t>308</w:t>
      </w:r>
      <w:r w:rsidR="00FC123D" w:rsidRPr="0045751C">
        <w:rPr>
          <w:rFonts w:ascii="Times New Roman" w:hAnsi="Times New Roman"/>
          <w:sz w:val="24"/>
          <w:szCs w:val="24"/>
        </w:rPr>
        <w:t xml:space="preserve"> Eurų kokybės krepšelio</w:t>
      </w:r>
      <w:r w:rsidR="00141691" w:rsidRPr="0045751C">
        <w:rPr>
          <w:rFonts w:ascii="Times New Roman" w:hAnsi="Times New Roman"/>
          <w:sz w:val="24"/>
          <w:szCs w:val="24"/>
        </w:rPr>
        <w:t xml:space="preserve"> lėšų mokinių </w:t>
      </w:r>
      <w:r w:rsidRPr="0045751C">
        <w:rPr>
          <w:rFonts w:ascii="Times New Roman" w:hAnsi="Times New Roman"/>
          <w:sz w:val="24"/>
          <w:szCs w:val="24"/>
        </w:rPr>
        <w:t>individualios pažangos stebėsenai,</w:t>
      </w:r>
      <w:r w:rsidR="00141691" w:rsidRPr="0045751C">
        <w:rPr>
          <w:rFonts w:ascii="Times New Roman" w:hAnsi="Times New Roman"/>
          <w:sz w:val="24"/>
          <w:szCs w:val="24"/>
        </w:rPr>
        <w:t xml:space="preserve"> </w:t>
      </w:r>
      <w:r w:rsidR="00AC615C" w:rsidRPr="0045751C">
        <w:rPr>
          <w:rFonts w:ascii="Times New Roman" w:hAnsi="Times New Roman"/>
          <w:sz w:val="24"/>
          <w:szCs w:val="24"/>
        </w:rPr>
        <w:t>mokytojų kvalifikacij</w:t>
      </w:r>
      <w:r w:rsidR="00FC123D" w:rsidRPr="0045751C">
        <w:rPr>
          <w:rFonts w:ascii="Times New Roman" w:hAnsi="Times New Roman"/>
          <w:sz w:val="24"/>
          <w:szCs w:val="24"/>
        </w:rPr>
        <w:t xml:space="preserve">ai tobulinti, </w:t>
      </w:r>
      <w:r w:rsidR="00521E42" w:rsidRPr="0045751C">
        <w:rPr>
          <w:rFonts w:ascii="Times New Roman" w:hAnsi="Times New Roman"/>
          <w:sz w:val="24"/>
          <w:szCs w:val="24"/>
        </w:rPr>
        <w:t>informacinių komunikacinių technologijų p</w:t>
      </w:r>
      <w:r w:rsidR="00FC123D" w:rsidRPr="0045751C">
        <w:rPr>
          <w:rFonts w:ascii="Times New Roman" w:hAnsi="Times New Roman"/>
          <w:sz w:val="24"/>
          <w:szCs w:val="24"/>
        </w:rPr>
        <w:t>riemonėms</w:t>
      </w:r>
      <w:r w:rsidRPr="0045751C">
        <w:rPr>
          <w:rFonts w:ascii="Times New Roman" w:hAnsi="Times New Roman"/>
          <w:sz w:val="24"/>
          <w:szCs w:val="24"/>
        </w:rPr>
        <w:t xml:space="preserve"> įsig</w:t>
      </w:r>
      <w:r w:rsidR="00FC123D" w:rsidRPr="0045751C">
        <w:rPr>
          <w:rFonts w:ascii="Times New Roman" w:hAnsi="Times New Roman"/>
          <w:sz w:val="24"/>
          <w:szCs w:val="24"/>
        </w:rPr>
        <w:t>yti</w:t>
      </w:r>
      <w:r w:rsidR="00141691" w:rsidRPr="0045751C">
        <w:rPr>
          <w:rFonts w:ascii="Times New Roman" w:hAnsi="Times New Roman"/>
          <w:sz w:val="24"/>
          <w:szCs w:val="24"/>
        </w:rPr>
        <w:t xml:space="preserve"> ir pan.</w:t>
      </w:r>
      <w:r w:rsidR="00141691" w:rsidRPr="00E54134">
        <w:rPr>
          <w:rFonts w:ascii="Times New Roman" w:hAnsi="Times New Roman"/>
          <w:sz w:val="24"/>
          <w:szCs w:val="24"/>
        </w:rPr>
        <w:t xml:space="preserve"> </w:t>
      </w:r>
    </w:p>
    <w:p w14:paraId="179F8CDB" w14:textId="66C7533C" w:rsidR="007271EC" w:rsidRDefault="00C0030A" w:rsidP="00CD3F13">
      <w:pPr>
        <w:spacing w:after="0" w:line="360" w:lineRule="auto"/>
        <w:ind w:firstLine="720"/>
        <w:jc w:val="both"/>
        <w:rPr>
          <w:rFonts w:ascii="Times New Roman" w:hAnsi="Times New Roman" w:cs="Times New Roman"/>
          <w:sz w:val="24"/>
          <w:szCs w:val="24"/>
        </w:rPr>
      </w:pPr>
      <w:r>
        <w:rPr>
          <w:rFonts w:ascii="Times New Roman" w:hAnsi="Times New Roman"/>
          <w:sz w:val="24"/>
          <w:szCs w:val="24"/>
        </w:rPr>
        <w:t xml:space="preserve">Vykdant ES paramos projektą „Mokyklų aprūpinimas gamtos ir technologinių mokslų priemonėmis“ 2022 m. rudenį </w:t>
      </w:r>
      <w:r w:rsidRPr="00C0030A">
        <w:rPr>
          <w:rFonts w:ascii="Times New Roman" w:hAnsi="Times New Roman" w:cs="Times New Roman"/>
          <w:sz w:val="24"/>
          <w:szCs w:val="24"/>
        </w:rPr>
        <w:t xml:space="preserve">NŠA Kauno miesto savivaldybės nuosavybėn perdavė </w:t>
      </w:r>
      <w:r w:rsidR="00FC123D">
        <w:rPr>
          <w:rFonts w:ascii="Times New Roman" w:hAnsi="Times New Roman" w:cs="Times New Roman"/>
          <w:sz w:val="24"/>
          <w:szCs w:val="24"/>
        </w:rPr>
        <w:t>1169 nešiojamuosius kompiuterius</w:t>
      </w:r>
      <w:r w:rsidR="00445197" w:rsidRPr="00C0030A">
        <w:rPr>
          <w:rFonts w:ascii="Times New Roman" w:hAnsi="Times New Roman" w:cs="Times New Roman"/>
          <w:sz w:val="24"/>
          <w:szCs w:val="24"/>
        </w:rPr>
        <w:t xml:space="preserve"> ,,HP ProBook 450 G8</w:t>
      </w:r>
      <w:r w:rsidR="00FC123D">
        <w:rPr>
          <w:rFonts w:ascii="Times New Roman" w:hAnsi="Times New Roman" w:cs="Times New Roman"/>
          <w:sz w:val="24"/>
          <w:szCs w:val="24"/>
        </w:rPr>
        <w:t>“</w:t>
      </w:r>
      <w:r w:rsidR="00445197" w:rsidRPr="00C0030A">
        <w:rPr>
          <w:rFonts w:ascii="Times New Roman" w:hAnsi="Times New Roman" w:cs="Times New Roman"/>
          <w:sz w:val="24"/>
          <w:szCs w:val="24"/>
        </w:rPr>
        <w:t xml:space="preserve">, kurių </w:t>
      </w:r>
      <w:r w:rsidR="00445197" w:rsidRPr="00C0030A">
        <w:rPr>
          <w:rFonts w:ascii="Times New Roman" w:hAnsi="Times New Roman" w:cs="Times New Roman"/>
          <w:sz w:val="24"/>
          <w:szCs w:val="24"/>
        </w:rPr>
        <w:lastRenderedPageBreak/>
        <w:t>bendra suma 818 446,42 Eur. Kompiuterinė įranga skirta geresniam ugdymui organizuoti, t.</w:t>
      </w:r>
      <w:r w:rsidR="00FC123D">
        <w:rPr>
          <w:rFonts w:ascii="Times New Roman" w:hAnsi="Times New Roman" w:cs="Times New Roman"/>
          <w:sz w:val="24"/>
          <w:szCs w:val="24"/>
        </w:rPr>
        <w:t xml:space="preserve"> </w:t>
      </w:r>
      <w:r w:rsidR="00445197" w:rsidRPr="00C0030A">
        <w:rPr>
          <w:rFonts w:ascii="Times New Roman" w:hAnsi="Times New Roman" w:cs="Times New Roman"/>
          <w:sz w:val="24"/>
          <w:szCs w:val="24"/>
        </w:rPr>
        <w:t>y. naudoti mokinių nuotoliniam mokymui(si), plėtoti skaitmeninį ugdymo turinį. Kompiuteriai  buvo paskirstyti bendrojo ugdymo mokykloms, turinčioms 1–12 klases pagal mokinių skaičių 2020 m. rugsėjo 1 d.</w:t>
      </w:r>
      <w:r w:rsidR="007271EC" w:rsidRPr="007271EC">
        <w:rPr>
          <w:rFonts w:ascii="Times New Roman" w:hAnsi="Times New Roman" w:cs="Times New Roman"/>
          <w:sz w:val="24"/>
          <w:szCs w:val="24"/>
        </w:rPr>
        <w:t xml:space="preserve"> </w:t>
      </w:r>
    </w:p>
    <w:p w14:paraId="43E6701B" w14:textId="53AD557E" w:rsidR="007271EC" w:rsidRPr="007E7832" w:rsidRDefault="00FC123D" w:rsidP="00CD3F1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Įgyvendindama</w:t>
      </w:r>
      <w:r w:rsidR="007271EC" w:rsidRPr="007E7832">
        <w:rPr>
          <w:rFonts w:ascii="Times New Roman" w:hAnsi="Times New Roman" w:cs="Times New Roman"/>
          <w:sz w:val="24"/>
          <w:szCs w:val="24"/>
        </w:rPr>
        <w:t xml:space="preserve"> Mokymosi praradimų dėl </w:t>
      </w:r>
      <w:r w:rsidRPr="007E7832">
        <w:rPr>
          <w:rFonts w:ascii="Times New Roman" w:hAnsi="Times New Roman" w:cs="Times New Roman"/>
          <w:sz w:val="24"/>
          <w:szCs w:val="24"/>
        </w:rPr>
        <w:t xml:space="preserve">COVID </w:t>
      </w:r>
      <w:r w:rsidR="007271EC" w:rsidRPr="007E7832">
        <w:rPr>
          <w:rFonts w:ascii="Times New Roman" w:hAnsi="Times New Roman" w:cs="Times New Roman"/>
          <w:sz w:val="24"/>
          <w:szCs w:val="24"/>
        </w:rPr>
        <w:t>19 pan</w:t>
      </w:r>
      <w:r>
        <w:rPr>
          <w:rFonts w:ascii="Times New Roman" w:hAnsi="Times New Roman" w:cs="Times New Roman"/>
          <w:sz w:val="24"/>
          <w:szCs w:val="24"/>
        </w:rPr>
        <w:t>demijos kompensavimo planą 2022 </w:t>
      </w:r>
      <w:r w:rsidR="007271EC" w:rsidRPr="007E7832">
        <w:rPr>
          <w:rFonts w:ascii="Times New Roman" w:hAnsi="Times New Roman" w:cs="Times New Roman"/>
          <w:sz w:val="24"/>
          <w:szCs w:val="24"/>
        </w:rPr>
        <w:t>m. pavasarį NŠA Kauno miesto savivaldybės nuosavybėn perdavė:</w:t>
      </w:r>
    </w:p>
    <w:p w14:paraId="7A678F80" w14:textId="5DB81F90" w:rsidR="007271EC" w:rsidRPr="007E7832" w:rsidRDefault="007271EC" w:rsidP="00FC123D">
      <w:pPr>
        <w:spacing w:after="0" w:line="360" w:lineRule="auto"/>
        <w:ind w:firstLine="720"/>
        <w:jc w:val="both"/>
        <w:rPr>
          <w:rFonts w:ascii="Times New Roman" w:hAnsi="Times New Roman" w:cs="Times New Roman"/>
          <w:sz w:val="24"/>
          <w:szCs w:val="24"/>
        </w:rPr>
      </w:pPr>
      <w:r w:rsidRPr="007E7832">
        <w:rPr>
          <w:rFonts w:ascii="Times New Roman" w:hAnsi="Times New Roman" w:cs="Times New Roman"/>
          <w:sz w:val="24"/>
          <w:szCs w:val="24"/>
        </w:rPr>
        <w:t>60 mobilių vaizdo įrašymo ir transliavimo įrenginių (6</w:t>
      </w:r>
      <w:r w:rsidR="00FC123D">
        <w:rPr>
          <w:rFonts w:ascii="Times New Roman" w:hAnsi="Times New Roman" w:cs="Times New Roman"/>
          <w:sz w:val="24"/>
          <w:szCs w:val="24"/>
        </w:rPr>
        <w:t>8244 Eur), kurie paskirstyti 60 </w:t>
      </w:r>
      <w:r w:rsidRPr="007E7832">
        <w:rPr>
          <w:rFonts w:ascii="Times New Roman" w:hAnsi="Times New Roman" w:cs="Times New Roman"/>
          <w:sz w:val="24"/>
          <w:szCs w:val="24"/>
        </w:rPr>
        <w:t>mokyklų;</w:t>
      </w:r>
    </w:p>
    <w:p w14:paraId="71F91D94" w14:textId="073E2C97" w:rsidR="007271EC" w:rsidRPr="007E7832" w:rsidRDefault="007271EC" w:rsidP="00FC123D">
      <w:pPr>
        <w:spacing w:after="0" w:line="360" w:lineRule="auto"/>
        <w:ind w:firstLine="720"/>
        <w:jc w:val="both"/>
        <w:rPr>
          <w:rFonts w:ascii="Times New Roman" w:hAnsi="Times New Roman" w:cs="Times New Roman"/>
          <w:sz w:val="24"/>
          <w:szCs w:val="24"/>
        </w:rPr>
      </w:pPr>
      <w:r w:rsidRPr="007E7832">
        <w:rPr>
          <w:rFonts w:ascii="Times New Roman" w:hAnsi="Times New Roman" w:cs="Times New Roman"/>
          <w:sz w:val="24"/>
          <w:szCs w:val="24"/>
        </w:rPr>
        <w:t>449 automatines vaizdo kameras su mikrofonu (80 680,</w:t>
      </w:r>
      <w:r w:rsidR="00FC123D">
        <w:rPr>
          <w:rFonts w:ascii="Times New Roman" w:hAnsi="Times New Roman" w:cs="Times New Roman"/>
          <w:sz w:val="24"/>
          <w:szCs w:val="24"/>
        </w:rPr>
        <w:t>81 Eur), kurios paskirstytos 61 </w:t>
      </w:r>
      <w:r w:rsidRPr="007E7832">
        <w:rPr>
          <w:rFonts w:ascii="Times New Roman" w:hAnsi="Times New Roman" w:cs="Times New Roman"/>
          <w:sz w:val="24"/>
          <w:szCs w:val="24"/>
        </w:rPr>
        <w:t>mokyklai proporcingai klasių komplektų skaičiui.</w:t>
      </w:r>
    </w:p>
    <w:p w14:paraId="7CF0AF2C" w14:textId="7C882EEC" w:rsidR="007271EC" w:rsidRDefault="007271EC" w:rsidP="00CD3F13">
      <w:pPr>
        <w:spacing w:after="0" w:line="360" w:lineRule="auto"/>
        <w:ind w:firstLine="720"/>
        <w:jc w:val="both"/>
        <w:rPr>
          <w:rFonts w:ascii="Times New Roman" w:hAnsi="Times New Roman"/>
          <w:sz w:val="24"/>
          <w:szCs w:val="24"/>
        </w:rPr>
      </w:pPr>
      <w:r w:rsidRPr="007E7832">
        <w:rPr>
          <w:rFonts w:ascii="Times New Roman" w:hAnsi="Times New Roman" w:cs="Times New Roman"/>
          <w:sz w:val="24"/>
          <w:szCs w:val="24"/>
        </w:rPr>
        <w:t xml:space="preserve"> Gauta įranga skirta mokyklų hibri</w:t>
      </w:r>
      <w:r w:rsidR="00FC123D">
        <w:rPr>
          <w:rFonts w:ascii="Times New Roman" w:hAnsi="Times New Roman" w:cs="Times New Roman"/>
          <w:sz w:val="24"/>
          <w:szCs w:val="24"/>
        </w:rPr>
        <w:t xml:space="preserve">diniam mokymui ir ugdymo kokybei užtikrinti </w:t>
      </w:r>
      <w:r w:rsidRPr="007E7832">
        <w:rPr>
          <w:rFonts w:ascii="Times New Roman" w:hAnsi="Times New Roman" w:cs="Times New Roman"/>
          <w:sz w:val="24"/>
          <w:szCs w:val="24"/>
        </w:rPr>
        <w:t>pandemijos sąlygomis.</w:t>
      </w:r>
    </w:p>
    <w:p w14:paraId="4201580E" w14:textId="31A77051" w:rsidR="00AD3003" w:rsidRDefault="007271EC" w:rsidP="00CD3F1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Kiekvienais metais  Kauno miesto savivaldybė skiria biudžeto lėšų dalį be</w:t>
      </w:r>
      <w:r w:rsidR="00B27A53">
        <w:rPr>
          <w:rFonts w:ascii="Times New Roman" w:hAnsi="Times New Roman" w:cs="Times New Roman"/>
          <w:sz w:val="24"/>
          <w:szCs w:val="24"/>
        </w:rPr>
        <w:t>ndrojo ugdymo mokykloms. 2022 metais</w:t>
      </w:r>
      <w:r>
        <w:rPr>
          <w:rFonts w:ascii="Times New Roman" w:hAnsi="Times New Roman" w:cs="Times New Roman"/>
          <w:sz w:val="24"/>
          <w:szCs w:val="24"/>
        </w:rPr>
        <w:t xml:space="preserve"> Kauno miesto savivaldybės skiriamos lėšos didėjo 13 proc.</w:t>
      </w:r>
      <w:r w:rsidR="00B27A53">
        <w:rPr>
          <w:rFonts w:ascii="Times New Roman" w:hAnsi="Times New Roman" w:cs="Times New Roman"/>
          <w:sz w:val="24"/>
          <w:szCs w:val="24"/>
        </w:rPr>
        <w:t>,</w:t>
      </w:r>
      <w:r>
        <w:rPr>
          <w:rFonts w:ascii="Times New Roman" w:hAnsi="Times New Roman" w:cs="Times New Roman"/>
          <w:sz w:val="24"/>
          <w:szCs w:val="24"/>
        </w:rPr>
        <w:t xml:space="preserve"> lygin</w:t>
      </w:r>
      <w:r w:rsidR="00B27A53">
        <w:rPr>
          <w:rFonts w:ascii="Times New Roman" w:hAnsi="Times New Roman" w:cs="Times New Roman"/>
          <w:sz w:val="24"/>
          <w:szCs w:val="24"/>
        </w:rPr>
        <w:t xml:space="preserve">ant su 2021 m., o mokymo lėšos – </w:t>
      </w:r>
      <w:r>
        <w:rPr>
          <w:rFonts w:ascii="Times New Roman" w:hAnsi="Times New Roman" w:cs="Times New Roman"/>
          <w:sz w:val="24"/>
          <w:szCs w:val="24"/>
        </w:rPr>
        <w:t xml:space="preserve">15 proc. </w:t>
      </w:r>
      <w:r w:rsidR="00B27A53">
        <w:rPr>
          <w:rFonts w:ascii="Times New Roman" w:hAnsi="Times New Roman" w:cs="Times New Roman"/>
          <w:sz w:val="24"/>
          <w:szCs w:val="24"/>
        </w:rPr>
        <w:t>(</w:t>
      </w:r>
      <w:r>
        <w:rPr>
          <w:rFonts w:ascii="Times New Roman" w:hAnsi="Times New Roman" w:cs="Times New Roman"/>
          <w:sz w:val="24"/>
          <w:szCs w:val="24"/>
        </w:rPr>
        <w:t>21 pav.</w:t>
      </w:r>
      <w:r w:rsidR="00B27A53">
        <w:rPr>
          <w:rFonts w:ascii="Times New Roman" w:hAnsi="Times New Roman" w:cs="Times New Roman"/>
          <w:sz w:val="24"/>
          <w:szCs w:val="24"/>
        </w:rPr>
        <w:t>).</w:t>
      </w:r>
      <w:r>
        <w:rPr>
          <w:rFonts w:ascii="Times New Roman" w:hAnsi="Times New Roman" w:cs="Times New Roman"/>
          <w:sz w:val="24"/>
          <w:szCs w:val="24"/>
        </w:rPr>
        <w:t xml:space="preserve"> </w:t>
      </w:r>
    </w:p>
    <w:p w14:paraId="30DA8D5C" w14:textId="77777777" w:rsidR="00577106" w:rsidRDefault="00577106" w:rsidP="007E7832">
      <w:pPr>
        <w:spacing w:line="360" w:lineRule="auto"/>
        <w:ind w:firstLine="720"/>
        <w:jc w:val="both"/>
        <w:rPr>
          <w:rFonts w:ascii="Times New Roman" w:hAnsi="Times New Roman" w:cs="Times New Roman"/>
          <w:sz w:val="24"/>
          <w:szCs w:val="24"/>
        </w:rPr>
      </w:pPr>
      <w:r>
        <w:rPr>
          <w:noProof/>
          <w:lang w:eastAsia="lt-LT"/>
        </w:rPr>
        <w:drawing>
          <wp:inline distT="0" distB="0" distL="0" distR="0" wp14:anchorId="4EDDABCE" wp14:editId="1A19C9DE">
            <wp:extent cx="5429250" cy="3790950"/>
            <wp:effectExtent l="0" t="0" r="0" b="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A8896B7" w14:textId="261AD2F3" w:rsidR="007271EC" w:rsidRPr="0085363A" w:rsidRDefault="00577106" w:rsidP="0085363A">
      <w:pPr>
        <w:spacing w:line="276" w:lineRule="auto"/>
        <w:ind w:firstLine="720"/>
        <w:jc w:val="both"/>
        <w:rPr>
          <w:rFonts w:ascii="Times New Roman" w:hAnsi="Times New Roman" w:cs="Times New Roman"/>
        </w:rPr>
      </w:pPr>
      <w:r w:rsidRPr="0085363A">
        <w:rPr>
          <w:rFonts w:ascii="Times New Roman" w:hAnsi="Times New Roman" w:cs="Times New Roman"/>
        </w:rPr>
        <w:t xml:space="preserve">21 pav. Bendrojo ugdymo mokyklų gaunamų </w:t>
      </w:r>
      <w:r w:rsidR="00B27A53" w:rsidRPr="0085363A">
        <w:rPr>
          <w:rFonts w:ascii="Times New Roman" w:hAnsi="Times New Roman" w:cs="Times New Roman"/>
        </w:rPr>
        <w:t xml:space="preserve">Kauno miesto </w:t>
      </w:r>
      <w:r w:rsidRPr="0085363A">
        <w:rPr>
          <w:rFonts w:ascii="Times New Roman" w:hAnsi="Times New Roman" w:cs="Times New Roman"/>
        </w:rPr>
        <w:t>savivaldybės biu</w:t>
      </w:r>
      <w:r w:rsidR="00B27A53" w:rsidRPr="0085363A">
        <w:rPr>
          <w:rFonts w:ascii="Times New Roman" w:hAnsi="Times New Roman" w:cs="Times New Roman"/>
        </w:rPr>
        <w:t>džeto ir mokymo lėšos 2019–</w:t>
      </w:r>
      <w:r w:rsidRPr="0085363A">
        <w:rPr>
          <w:rFonts w:ascii="Times New Roman" w:hAnsi="Times New Roman" w:cs="Times New Roman"/>
        </w:rPr>
        <w:t>2022 meta</w:t>
      </w:r>
      <w:r w:rsidR="00B27A53" w:rsidRPr="0085363A">
        <w:rPr>
          <w:rFonts w:ascii="Times New Roman" w:hAnsi="Times New Roman" w:cs="Times New Roman"/>
        </w:rPr>
        <w:t>is (Švietimo skyriaus duomenys</w:t>
      </w:r>
      <w:r w:rsidRPr="0085363A">
        <w:rPr>
          <w:rFonts w:ascii="Times New Roman" w:hAnsi="Times New Roman" w:cs="Times New Roman"/>
        </w:rPr>
        <w:t>).</w:t>
      </w:r>
    </w:p>
    <w:p w14:paraId="303B596B" w14:textId="23B7AFC5" w:rsidR="00ED7D1F" w:rsidRDefault="00ED7D1F" w:rsidP="000F3225">
      <w:pPr>
        <w:spacing w:after="0" w:line="360" w:lineRule="auto"/>
        <w:ind w:firstLine="720"/>
        <w:jc w:val="both"/>
        <w:rPr>
          <w:rFonts w:ascii="Times New Roman" w:hAnsi="Times New Roman"/>
          <w:sz w:val="24"/>
          <w:szCs w:val="24"/>
        </w:rPr>
      </w:pPr>
      <w:r>
        <w:rPr>
          <w:rFonts w:ascii="Times New Roman" w:hAnsi="Times New Roman"/>
          <w:sz w:val="24"/>
          <w:szCs w:val="24"/>
        </w:rPr>
        <w:lastRenderedPageBreak/>
        <w:t>2022 metais 3</w:t>
      </w:r>
      <w:r w:rsidR="00B27A53">
        <w:rPr>
          <w:rFonts w:ascii="Times New Roman" w:hAnsi="Times New Roman"/>
          <w:sz w:val="24"/>
          <w:szCs w:val="24"/>
        </w:rPr>
        <w:t xml:space="preserve"> Kauno miesto įstaigos – Kauno š</w:t>
      </w:r>
      <w:r>
        <w:rPr>
          <w:rFonts w:ascii="Times New Roman" w:hAnsi="Times New Roman"/>
          <w:sz w:val="24"/>
          <w:szCs w:val="24"/>
        </w:rPr>
        <w:t xml:space="preserve">v. Kazimiero, </w:t>
      </w:r>
      <w:r w:rsidR="00051B4A">
        <w:rPr>
          <w:rFonts w:ascii="Times New Roman" w:hAnsi="Times New Roman" w:cs="Times New Roman"/>
          <w:sz w:val="24"/>
          <w:szCs w:val="24"/>
        </w:rPr>
        <w:t xml:space="preserve">Kauno </w:t>
      </w:r>
      <w:r w:rsidR="00B27A53">
        <w:rPr>
          <w:rFonts w:ascii="Times New Roman" w:hAnsi="Times New Roman"/>
          <w:sz w:val="24"/>
          <w:szCs w:val="24"/>
        </w:rPr>
        <w:t>Pilėnų progimnazija bei</w:t>
      </w:r>
      <w:r w:rsidR="00051B4A" w:rsidRPr="00051B4A">
        <w:rPr>
          <w:rFonts w:ascii="Times New Roman" w:hAnsi="Times New Roman" w:cs="Times New Roman"/>
          <w:sz w:val="24"/>
          <w:szCs w:val="24"/>
        </w:rPr>
        <w:t xml:space="preserve"> </w:t>
      </w:r>
      <w:r w:rsidR="00051B4A">
        <w:rPr>
          <w:rFonts w:ascii="Times New Roman" w:hAnsi="Times New Roman" w:cs="Times New Roman"/>
          <w:sz w:val="24"/>
          <w:szCs w:val="24"/>
        </w:rPr>
        <w:t>Kauno</w:t>
      </w:r>
      <w:r w:rsidR="00B27A53">
        <w:rPr>
          <w:rFonts w:ascii="Times New Roman" w:hAnsi="Times New Roman"/>
          <w:sz w:val="24"/>
          <w:szCs w:val="24"/>
        </w:rPr>
        <w:t xml:space="preserve"> „Vyturio“ gimnazija </w:t>
      </w:r>
      <w:r>
        <w:rPr>
          <w:rFonts w:ascii="Times New Roman" w:hAnsi="Times New Roman"/>
          <w:sz w:val="24"/>
          <w:szCs w:val="24"/>
        </w:rPr>
        <w:t>dalyvavo NŠA organizuojamame teminia</w:t>
      </w:r>
      <w:r w:rsidR="00B27A53">
        <w:rPr>
          <w:rFonts w:ascii="Times New Roman" w:hAnsi="Times New Roman"/>
          <w:sz w:val="24"/>
          <w:szCs w:val="24"/>
        </w:rPr>
        <w:t>me išoriniame vertinime. Kauno šv. </w:t>
      </w:r>
      <w:r>
        <w:rPr>
          <w:rFonts w:ascii="Times New Roman" w:hAnsi="Times New Roman"/>
          <w:sz w:val="24"/>
          <w:szCs w:val="24"/>
        </w:rPr>
        <w:t>Kazimiero progimnazij</w:t>
      </w:r>
      <w:r w:rsidR="000B3858">
        <w:rPr>
          <w:rFonts w:ascii="Times New Roman" w:hAnsi="Times New Roman"/>
          <w:sz w:val="24"/>
          <w:szCs w:val="24"/>
        </w:rPr>
        <w:t>os</w:t>
      </w:r>
      <w:r>
        <w:rPr>
          <w:rFonts w:ascii="Times New Roman" w:hAnsi="Times New Roman"/>
          <w:sz w:val="24"/>
          <w:szCs w:val="24"/>
        </w:rPr>
        <w:t xml:space="preserve"> 5 </w:t>
      </w:r>
      <w:r w:rsidR="00ED1E5E">
        <w:rPr>
          <w:rFonts w:ascii="Times New Roman" w:hAnsi="Times New Roman"/>
          <w:sz w:val="24"/>
          <w:szCs w:val="24"/>
        </w:rPr>
        <w:t>(</w:t>
      </w:r>
      <w:r w:rsidR="00B27A53">
        <w:rPr>
          <w:rFonts w:ascii="Times New Roman" w:hAnsi="Times New Roman"/>
          <w:sz w:val="24"/>
          <w:szCs w:val="24"/>
        </w:rPr>
        <w:t>iš 11</w:t>
      </w:r>
      <w:r w:rsidR="00ED1E5E">
        <w:rPr>
          <w:rFonts w:ascii="Times New Roman" w:hAnsi="Times New Roman"/>
          <w:sz w:val="24"/>
          <w:szCs w:val="24"/>
        </w:rPr>
        <w:t>)</w:t>
      </w:r>
      <w:r w:rsidR="000B3858">
        <w:rPr>
          <w:rFonts w:ascii="Times New Roman" w:hAnsi="Times New Roman"/>
          <w:sz w:val="24"/>
          <w:szCs w:val="24"/>
        </w:rPr>
        <w:t xml:space="preserve"> rodikliai buvo įvertinti labai gerai, t.</w:t>
      </w:r>
      <w:r w:rsidR="00B27A53">
        <w:rPr>
          <w:rFonts w:ascii="Times New Roman" w:hAnsi="Times New Roman"/>
          <w:sz w:val="24"/>
          <w:szCs w:val="24"/>
        </w:rPr>
        <w:t xml:space="preserve"> </w:t>
      </w:r>
      <w:r w:rsidR="000B3858">
        <w:rPr>
          <w:rFonts w:ascii="Times New Roman" w:hAnsi="Times New Roman"/>
          <w:sz w:val="24"/>
          <w:szCs w:val="24"/>
        </w:rPr>
        <w:t>y. veiksminga, išskirtinė, kryptinga, savita ir kūrybiška veikla, kurią verta skleisti už mokyklos ribų</w:t>
      </w:r>
      <w:r>
        <w:rPr>
          <w:rFonts w:ascii="Times New Roman" w:hAnsi="Times New Roman"/>
          <w:sz w:val="24"/>
          <w:szCs w:val="24"/>
        </w:rPr>
        <w:t xml:space="preserve">. </w:t>
      </w:r>
    </w:p>
    <w:p w14:paraId="6663A83D" w14:textId="7E3D7374" w:rsidR="00091825" w:rsidRPr="00204680" w:rsidRDefault="00091825" w:rsidP="00091825">
      <w:pPr>
        <w:spacing w:after="0" w:line="360" w:lineRule="auto"/>
        <w:ind w:firstLine="851"/>
        <w:jc w:val="both"/>
        <w:rPr>
          <w:rFonts w:ascii="Times New Roman" w:hAnsi="Times New Roman" w:cs="Times New Roman"/>
          <w:sz w:val="24"/>
          <w:szCs w:val="24"/>
        </w:rPr>
      </w:pPr>
      <w:r w:rsidRPr="008C6210">
        <w:rPr>
          <w:rFonts w:ascii="Times New Roman" w:hAnsi="Times New Roman"/>
          <w:sz w:val="24"/>
          <w:szCs w:val="24"/>
        </w:rPr>
        <w:t xml:space="preserve">Sėkmingai </w:t>
      </w:r>
      <w:r w:rsidR="00D123BD" w:rsidRPr="0045751C">
        <w:rPr>
          <w:rFonts w:ascii="Times New Roman" w:hAnsi="Times New Roman"/>
          <w:sz w:val="24"/>
          <w:szCs w:val="24"/>
        </w:rPr>
        <w:t>įgyvendinama</w:t>
      </w:r>
      <w:r w:rsidR="00B27A53" w:rsidRPr="00B27A53">
        <w:rPr>
          <w:rFonts w:ascii="Times New Roman" w:hAnsi="Times New Roman"/>
          <w:color w:val="FF0000"/>
          <w:sz w:val="24"/>
          <w:szCs w:val="24"/>
        </w:rPr>
        <w:t xml:space="preserve"> </w:t>
      </w:r>
      <w:r w:rsidRPr="008C6210">
        <w:rPr>
          <w:rFonts w:ascii="Times New Roman" w:hAnsi="Times New Roman"/>
          <w:sz w:val="24"/>
          <w:szCs w:val="24"/>
        </w:rPr>
        <w:t>atnaujinta tarpdisciplininio itin gabių mokinių ugdymo programa (pr</w:t>
      </w:r>
      <w:r w:rsidR="00B27A53">
        <w:rPr>
          <w:rFonts w:ascii="Times New Roman" w:hAnsi="Times New Roman"/>
          <w:sz w:val="24"/>
          <w:szCs w:val="24"/>
        </w:rPr>
        <w:t>ograma buvo įgyvendinama 2017–</w:t>
      </w:r>
      <w:r w:rsidRPr="008C6210">
        <w:rPr>
          <w:rFonts w:ascii="Times New Roman" w:hAnsi="Times New Roman"/>
          <w:sz w:val="24"/>
          <w:szCs w:val="24"/>
        </w:rPr>
        <w:t xml:space="preserve">2019 metais, 2020 metais sustabdyta dėl šalyje įvesto visuotinio karantino). Programą </w:t>
      </w:r>
      <w:r w:rsidRPr="00B27A53">
        <w:rPr>
          <w:rFonts w:ascii="Times New Roman" w:hAnsi="Times New Roman"/>
          <w:sz w:val="24"/>
          <w:szCs w:val="24"/>
        </w:rPr>
        <w:t>įgyvendina</w:t>
      </w:r>
      <w:r w:rsidRPr="008C6210">
        <w:rPr>
          <w:rFonts w:ascii="Times New Roman" w:hAnsi="Times New Roman"/>
          <w:sz w:val="24"/>
          <w:szCs w:val="24"/>
        </w:rPr>
        <w:t xml:space="preserve"> Kauno technologijos universitetas, Lietuvos sveikatos mokslų universitetas, Lietuvos sporto universitetas, Mykolo Romerio universitetas, Vilniaus universitetas, Vilniaus dailės akademija, Nacionalinis Kauno dramos teatras, Kauno valstybinis muzikinis teatras. Tarpdisciplininio itin gabių mokinių ugdymo programa </w:t>
      </w:r>
      <w:r w:rsidR="00B27A53">
        <w:rPr>
          <w:rFonts w:ascii="Times New Roman" w:hAnsi="Times New Roman"/>
          <w:sz w:val="24"/>
          <w:szCs w:val="24"/>
        </w:rPr>
        <w:t>(toliau – programa) skirta 3–</w:t>
      </w:r>
      <w:r w:rsidRPr="008C6210">
        <w:rPr>
          <w:rFonts w:ascii="Times New Roman" w:hAnsi="Times New Roman"/>
          <w:sz w:val="24"/>
          <w:szCs w:val="24"/>
        </w:rPr>
        <w:t>11 kl. itin gabiems mokiniams, besimokantiems Kauno miesto bendrojo ugdymo mokyklose.  Programa yra tęstinė ir siejama su matematikos ir gamtos mokslų, socialinių ir humanitarinių mokslų, sporto mokslo, taip pat meno žinių perteikimu ir aktyvia, įvairias mokslo sritis integ</w:t>
      </w:r>
      <w:r w:rsidR="00B27A53">
        <w:rPr>
          <w:rFonts w:ascii="Times New Roman" w:hAnsi="Times New Roman"/>
          <w:sz w:val="24"/>
          <w:szCs w:val="24"/>
        </w:rPr>
        <w:t>ruojančia mokinių veikla.  2021–2022 mokslo metais</w:t>
      </w:r>
      <w:r w:rsidRPr="008C6210">
        <w:rPr>
          <w:rFonts w:ascii="Times New Roman" w:hAnsi="Times New Roman"/>
          <w:sz w:val="24"/>
          <w:szCs w:val="24"/>
        </w:rPr>
        <w:t xml:space="preserve"> </w:t>
      </w:r>
      <w:r w:rsidR="00B27A53">
        <w:rPr>
          <w:rFonts w:ascii="Times New Roman" w:hAnsi="Times New Roman"/>
          <w:sz w:val="24"/>
          <w:szCs w:val="24"/>
        </w:rPr>
        <w:t xml:space="preserve">programoje </w:t>
      </w:r>
      <w:r w:rsidRPr="008C6210">
        <w:rPr>
          <w:rFonts w:ascii="Times New Roman" w:hAnsi="Times New Roman"/>
          <w:sz w:val="24"/>
          <w:szCs w:val="24"/>
        </w:rPr>
        <w:t>dalyvavo 326 dalyv</w:t>
      </w:r>
      <w:r w:rsidR="00B27A53">
        <w:rPr>
          <w:rFonts w:ascii="Times New Roman" w:hAnsi="Times New Roman"/>
          <w:sz w:val="24"/>
          <w:szCs w:val="24"/>
        </w:rPr>
        <w:t>iai (skirta 212 160 Eur),  2022–</w:t>
      </w:r>
      <w:r w:rsidR="00B27A53">
        <w:rPr>
          <w:rFonts w:ascii="Times New Roman" w:hAnsi="Times New Roman" w:cs="Times New Roman"/>
          <w:sz w:val="24"/>
          <w:szCs w:val="24"/>
        </w:rPr>
        <w:t>2023 mokslo metais dalyvauja 371 mokinys (</w:t>
      </w:r>
      <w:r w:rsidRPr="00204680">
        <w:rPr>
          <w:rFonts w:ascii="Times New Roman" w:hAnsi="Times New Roman" w:cs="Times New Roman"/>
          <w:sz w:val="24"/>
          <w:szCs w:val="24"/>
        </w:rPr>
        <w:t>skirta 263 600 Eur).</w:t>
      </w:r>
      <w:r w:rsidR="007C5C5C" w:rsidRPr="00204680">
        <w:rPr>
          <w:rFonts w:ascii="Times New Roman" w:hAnsi="Times New Roman" w:cs="Times New Roman"/>
          <w:sz w:val="24"/>
          <w:szCs w:val="24"/>
        </w:rPr>
        <w:t xml:space="preserve"> </w:t>
      </w:r>
    </w:p>
    <w:p w14:paraId="27946361" w14:textId="792AE0E0" w:rsidR="006074EA" w:rsidRPr="00B875FD" w:rsidRDefault="00B27A53" w:rsidP="0035613D">
      <w:pPr>
        <w:pStyle w:val="Sraopastraipa"/>
        <w:spacing w:after="0" w:line="360" w:lineRule="auto"/>
        <w:ind w:left="0" w:firstLine="862"/>
        <w:jc w:val="both"/>
        <w:rPr>
          <w:rFonts w:ascii="Times New Roman" w:hAnsi="Times New Roman"/>
          <w:sz w:val="24"/>
          <w:szCs w:val="24"/>
        </w:rPr>
      </w:pPr>
      <w:r>
        <w:rPr>
          <w:rFonts w:ascii="Times New Roman" w:hAnsi="Times New Roman"/>
          <w:sz w:val="24"/>
          <w:szCs w:val="24"/>
        </w:rPr>
        <w:t>Kauno miesto s</w:t>
      </w:r>
      <w:r w:rsidR="006074EA" w:rsidRPr="00B875FD">
        <w:rPr>
          <w:rFonts w:ascii="Times New Roman" w:hAnsi="Times New Roman"/>
          <w:sz w:val="24"/>
          <w:szCs w:val="24"/>
        </w:rPr>
        <w:t>avivaldybėje</w:t>
      </w:r>
      <w:r>
        <w:rPr>
          <w:rFonts w:ascii="Times New Roman" w:hAnsi="Times New Roman"/>
          <w:sz w:val="24"/>
          <w:szCs w:val="24"/>
        </w:rPr>
        <w:t>,</w:t>
      </w:r>
      <w:r w:rsidR="006074EA" w:rsidRPr="00B875FD">
        <w:rPr>
          <w:rFonts w:ascii="Times New Roman" w:hAnsi="Times New Roman"/>
          <w:sz w:val="24"/>
          <w:szCs w:val="24"/>
        </w:rPr>
        <w:t xml:space="preserve"> be bendrojo ugdymo ir ikimokyklinių įstaigų, veikia dvi švietimo pagalbos įstaigos: KŠIC ir Pedagoginė psichologinė tarnyba (toliau – PPT), taip pat 9</w:t>
      </w:r>
      <w:r>
        <w:rPr>
          <w:rFonts w:ascii="Times New Roman" w:hAnsi="Times New Roman"/>
          <w:sz w:val="24"/>
          <w:szCs w:val="24"/>
        </w:rPr>
        <w:t> </w:t>
      </w:r>
      <w:r w:rsidR="005E4773" w:rsidRPr="00B875FD">
        <w:rPr>
          <w:rFonts w:ascii="Times New Roman" w:hAnsi="Times New Roman"/>
          <w:sz w:val="24"/>
          <w:szCs w:val="24"/>
        </w:rPr>
        <w:t>neformaliojo švietimo įstaigos.</w:t>
      </w:r>
    </w:p>
    <w:p w14:paraId="02B556EF" w14:textId="48425036" w:rsidR="00EC7F8D" w:rsidRPr="00D70CAC" w:rsidRDefault="006074EA" w:rsidP="000F3225">
      <w:pPr>
        <w:shd w:val="clear" w:color="auto" w:fill="FFFFFF"/>
        <w:spacing w:after="0" w:line="360" w:lineRule="auto"/>
        <w:ind w:firstLine="720"/>
        <w:jc w:val="both"/>
        <w:rPr>
          <w:rFonts w:ascii="Times New Roman" w:hAnsi="Times New Roman" w:cs="Times New Roman"/>
          <w:sz w:val="24"/>
          <w:szCs w:val="24"/>
          <w:shd w:val="clear" w:color="auto" w:fill="FFFFFF"/>
        </w:rPr>
      </w:pPr>
      <w:r w:rsidRPr="00D70CAC">
        <w:rPr>
          <w:rFonts w:ascii="Times New Roman" w:hAnsi="Times New Roman" w:cs="Times New Roman"/>
          <w:sz w:val="24"/>
          <w:szCs w:val="24"/>
          <w:shd w:val="clear" w:color="auto" w:fill="FFFFFF"/>
        </w:rPr>
        <w:t>KŠIC, siekdamas tenkinti mokyklų vadovų, jų pavaduotojų ugdymui, mokytojų, pagalbos specialistų ugdymosi visą gyvenimą poreikius, padidino organiz</w:t>
      </w:r>
      <w:r w:rsidR="00CC7342">
        <w:rPr>
          <w:rFonts w:ascii="Times New Roman" w:hAnsi="Times New Roman" w:cs="Times New Roman"/>
          <w:sz w:val="24"/>
          <w:szCs w:val="24"/>
          <w:shd w:val="clear" w:color="auto" w:fill="FFFFFF"/>
        </w:rPr>
        <w:t>uojamų renginių skaičių nuo 124 </w:t>
      </w:r>
      <w:r w:rsidR="00B27A53">
        <w:rPr>
          <w:rFonts w:ascii="Times New Roman" w:hAnsi="Times New Roman" w:cs="Times New Roman"/>
          <w:sz w:val="24"/>
          <w:szCs w:val="24"/>
          <w:shd w:val="clear" w:color="auto" w:fill="FFFFFF"/>
        </w:rPr>
        <w:t>renginių 2019</w:t>
      </w:r>
      <w:r w:rsidRPr="00D70CAC">
        <w:rPr>
          <w:rFonts w:ascii="Times New Roman" w:hAnsi="Times New Roman" w:cs="Times New Roman"/>
          <w:sz w:val="24"/>
          <w:szCs w:val="24"/>
          <w:shd w:val="clear" w:color="auto" w:fill="FFFFFF"/>
        </w:rPr>
        <w:t xml:space="preserve"> metais iki </w:t>
      </w:r>
      <w:r w:rsidR="00D70CAC" w:rsidRPr="00D70CAC">
        <w:rPr>
          <w:rFonts w:ascii="Times New Roman" w:hAnsi="Times New Roman" w:cs="Times New Roman"/>
          <w:sz w:val="24"/>
          <w:szCs w:val="24"/>
          <w:shd w:val="clear" w:color="auto" w:fill="FFFFFF"/>
        </w:rPr>
        <w:t xml:space="preserve">1039 </w:t>
      </w:r>
      <w:r w:rsidR="00B27A53">
        <w:rPr>
          <w:rFonts w:ascii="Times New Roman" w:hAnsi="Times New Roman" w:cs="Times New Roman"/>
          <w:sz w:val="24"/>
          <w:szCs w:val="24"/>
          <w:shd w:val="clear" w:color="auto" w:fill="FFFFFF"/>
        </w:rPr>
        <w:t>renginių</w:t>
      </w:r>
      <w:r w:rsidR="000F5E42" w:rsidRPr="00D70CAC">
        <w:rPr>
          <w:rFonts w:ascii="Times New Roman" w:hAnsi="Times New Roman" w:cs="Times New Roman"/>
          <w:sz w:val="24"/>
          <w:szCs w:val="24"/>
          <w:shd w:val="clear" w:color="auto" w:fill="FFFFFF"/>
        </w:rPr>
        <w:t xml:space="preserve"> 2022 m</w:t>
      </w:r>
      <w:r w:rsidR="00D70CAC">
        <w:rPr>
          <w:rFonts w:ascii="Times New Roman" w:hAnsi="Times New Roman" w:cs="Times New Roman"/>
          <w:sz w:val="24"/>
          <w:szCs w:val="24"/>
          <w:shd w:val="clear" w:color="auto" w:fill="FFFFFF"/>
        </w:rPr>
        <w:t xml:space="preserve">. </w:t>
      </w:r>
      <w:r w:rsidR="000F5E42" w:rsidRPr="00D70CAC">
        <w:rPr>
          <w:rFonts w:ascii="Times New Roman" w:hAnsi="Times New Roman" w:cs="Times New Roman"/>
          <w:sz w:val="24"/>
          <w:szCs w:val="24"/>
          <w:shd w:val="clear" w:color="auto" w:fill="FFFFFF"/>
        </w:rPr>
        <w:t xml:space="preserve"> (</w:t>
      </w:r>
      <w:r w:rsidR="00B27A53">
        <w:rPr>
          <w:rFonts w:ascii="Times New Roman" w:hAnsi="Times New Roman" w:cs="Times New Roman"/>
          <w:sz w:val="24"/>
          <w:szCs w:val="24"/>
          <w:shd w:val="clear" w:color="auto" w:fill="FFFFFF"/>
        </w:rPr>
        <w:t>131 renginys 2021</w:t>
      </w:r>
      <w:r w:rsidRPr="00D70CAC">
        <w:rPr>
          <w:rFonts w:ascii="Times New Roman" w:hAnsi="Times New Roman" w:cs="Times New Roman"/>
          <w:sz w:val="24"/>
          <w:szCs w:val="24"/>
          <w:shd w:val="clear" w:color="auto" w:fill="FFFFFF"/>
        </w:rPr>
        <w:t xml:space="preserve"> metais</w:t>
      </w:r>
      <w:r w:rsidR="000F5E42" w:rsidRPr="00D70CAC">
        <w:rPr>
          <w:rFonts w:ascii="Times New Roman" w:hAnsi="Times New Roman" w:cs="Times New Roman"/>
          <w:sz w:val="24"/>
          <w:szCs w:val="24"/>
          <w:shd w:val="clear" w:color="auto" w:fill="FFFFFF"/>
        </w:rPr>
        <w:t>)</w:t>
      </w:r>
      <w:r w:rsidRPr="00D70CAC">
        <w:rPr>
          <w:rFonts w:ascii="Times New Roman" w:hAnsi="Times New Roman" w:cs="Times New Roman"/>
          <w:sz w:val="24"/>
          <w:szCs w:val="24"/>
          <w:shd w:val="clear" w:color="auto" w:fill="FFFFFF"/>
        </w:rPr>
        <w:t xml:space="preserve">; dalyvių skaičius padidėjo nuo 3101 </w:t>
      </w:r>
      <w:r w:rsidR="00CC7342">
        <w:rPr>
          <w:rFonts w:ascii="Times New Roman" w:hAnsi="Times New Roman" w:cs="Times New Roman"/>
          <w:sz w:val="24"/>
          <w:szCs w:val="24"/>
          <w:shd w:val="clear" w:color="auto" w:fill="FFFFFF"/>
        </w:rPr>
        <w:t xml:space="preserve">dalyvio </w:t>
      </w:r>
      <w:r w:rsidRPr="00D70CAC">
        <w:rPr>
          <w:rFonts w:ascii="Times New Roman" w:hAnsi="Times New Roman" w:cs="Times New Roman"/>
          <w:sz w:val="24"/>
          <w:szCs w:val="24"/>
          <w:shd w:val="clear" w:color="auto" w:fill="FFFFFF"/>
        </w:rPr>
        <w:t xml:space="preserve">(2019 m.) iki </w:t>
      </w:r>
      <w:r w:rsidR="00D70CAC" w:rsidRPr="00D70CAC">
        <w:rPr>
          <w:rFonts w:ascii="Times New Roman" w:hAnsi="Times New Roman" w:cs="Times New Roman"/>
          <w:sz w:val="24"/>
          <w:szCs w:val="24"/>
          <w:shd w:val="clear" w:color="auto" w:fill="FFFFFF"/>
        </w:rPr>
        <w:t>50841</w:t>
      </w:r>
      <w:r w:rsidR="000F5E42" w:rsidRPr="00D70CAC">
        <w:rPr>
          <w:rFonts w:ascii="Times New Roman" w:hAnsi="Times New Roman" w:cs="Times New Roman"/>
          <w:sz w:val="24"/>
          <w:szCs w:val="24"/>
          <w:shd w:val="clear" w:color="auto" w:fill="FFFFFF"/>
        </w:rPr>
        <w:t xml:space="preserve"> </w:t>
      </w:r>
      <w:r w:rsidR="00CC7342">
        <w:rPr>
          <w:rFonts w:ascii="Times New Roman" w:hAnsi="Times New Roman" w:cs="Times New Roman"/>
          <w:sz w:val="24"/>
          <w:szCs w:val="24"/>
          <w:shd w:val="clear" w:color="auto" w:fill="FFFFFF"/>
        </w:rPr>
        <w:t xml:space="preserve">dalyvio </w:t>
      </w:r>
      <w:r w:rsidR="00190E30">
        <w:rPr>
          <w:rFonts w:ascii="Times New Roman" w:hAnsi="Times New Roman" w:cs="Times New Roman"/>
          <w:sz w:val="24"/>
          <w:szCs w:val="24"/>
          <w:shd w:val="clear" w:color="auto" w:fill="FFFFFF"/>
        </w:rPr>
        <w:t>(</w:t>
      </w:r>
      <w:r w:rsidR="000F5E42" w:rsidRPr="00D70CAC">
        <w:rPr>
          <w:rFonts w:ascii="Times New Roman" w:hAnsi="Times New Roman" w:cs="Times New Roman"/>
          <w:sz w:val="24"/>
          <w:szCs w:val="24"/>
          <w:shd w:val="clear" w:color="auto" w:fill="FFFFFF"/>
        </w:rPr>
        <w:t>2022 m.</w:t>
      </w:r>
      <w:r w:rsidR="00190E30">
        <w:rPr>
          <w:rFonts w:ascii="Times New Roman" w:hAnsi="Times New Roman" w:cs="Times New Roman"/>
          <w:sz w:val="24"/>
          <w:szCs w:val="24"/>
          <w:shd w:val="clear" w:color="auto" w:fill="FFFFFF"/>
        </w:rPr>
        <w:t>)</w:t>
      </w:r>
      <w:r w:rsidR="000F5E42" w:rsidRPr="00D70CAC">
        <w:rPr>
          <w:rFonts w:ascii="Times New Roman" w:hAnsi="Times New Roman" w:cs="Times New Roman"/>
          <w:sz w:val="24"/>
          <w:szCs w:val="24"/>
          <w:shd w:val="clear" w:color="auto" w:fill="FFFFFF"/>
        </w:rPr>
        <w:t xml:space="preserve"> (</w:t>
      </w:r>
      <w:r w:rsidRPr="00D70CAC">
        <w:rPr>
          <w:rFonts w:ascii="Times New Roman" w:hAnsi="Times New Roman" w:cs="Times New Roman"/>
          <w:sz w:val="24"/>
          <w:szCs w:val="24"/>
          <w:shd w:val="clear" w:color="auto" w:fill="FFFFFF"/>
        </w:rPr>
        <w:t>6</w:t>
      </w:r>
      <w:r w:rsidR="00CC7342">
        <w:rPr>
          <w:rFonts w:ascii="Times New Roman" w:hAnsi="Times New Roman" w:cs="Times New Roman"/>
          <w:sz w:val="24"/>
          <w:szCs w:val="24"/>
          <w:shd w:val="clear" w:color="auto" w:fill="FFFFFF"/>
        </w:rPr>
        <w:t xml:space="preserve">531 dalyvis </w:t>
      </w:r>
      <w:r w:rsidR="000F5E42" w:rsidRPr="00D70CAC">
        <w:rPr>
          <w:rFonts w:ascii="Times New Roman" w:hAnsi="Times New Roman" w:cs="Times New Roman"/>
          <w:sz w:val="24"/>
          <w:szCs w:val="24"/>
          <w:shd w:val="clear" w:color="auto" w:fill="FFFFFF"/>
        </w:rPr>
        <w:t>2021 m</w:t>
      </w:r>
      <w:r w:rsidR="00D70CAC" w:rsidRPr="00D70CAC">
        <w:rPr>
          <w:rFonts w:ascii="Times New Roman" w:hAnsi="Times New Roman" w:cs="Times New Roman"/>
          <w:sz w:val="24"/>
          <w:szCs w:val="24"/>
          <w:shd w:val="clear" w:color="auto" w:fill="FFFFFF"/>
        </w:rPr>
        <w:t xml:space="preserve">.). </w:t>
      </w:r>
      <w:r w:rsidR="000F5E42" w:rsidRPr="00D70CAC">
        <w:rPr>
          <w:rFonts w:ascii="Times New Roman" w:hAnsi="Times New Roman" w:cs="Times New Roman"/>
          <w:sz w:val="24"/>
          <w:szCs w:val="24"/>
          <w:shd w:val="clear" w:color="auto" w:fill="FFFFFF"/>
        </w:rPr>
        <w:t xml:space="preserve"> </w:t>
      </w:r>
    </w:p>
    <w:p w14:paraId="723DBAF7" w14:textId="7FAB326C" w:rsidR="006074EA" w:rsidRPr="00B875FD" w:rsidRDefault="006074EA" w:rsidP="000F3225">
      <w:pPr>
        <w:shd w:val="clear" w:color="auto" w:fill="FFFFFF"/>
        <w:spacing w:after="0" w:line="360" w:lineRule="auto"/>
        <w:ind w:firstLine="720"/>
        <w:jc w:val="both"/>
        <w:rPr>
          <w:rFonts w:ascii="Times New Roman" w:hAnsi="Times New Roman" w:cs="Times New Roman"/>
          <w:sz w:val="24"/>
          <w:szCs w:val="24"/>
          <w:shd w:val="clear" w:color="auto" w:fill="FFFFFF"/>
        </w:rPr>
      </w:pPr>
      <w:r w:rsidRPr="00B875FD">
        <w:rPr>
          <w:rFonts w:ascii="Times New Roman" w:hAnsi="Times New Roman" w:cs="Times New Roman"/>
          <w:sz w:val="24"/>
          <w:szCs w:val="24"/>
          <w:shd w:val="clear" w:color="auto" w:fill="FFFFFF"/>
        </w:rPr>
        <w:t>Kauno miesto savivaldybė, siekdama užtikrinti švietimo kokybę bendrojo ugdymo mokyklose bei mokinių pasiekimų pažangą, organizuoja Lietuvos Respublikos švietimo, mokslo ir sporto ministerijos ir Nacionalinės švietimo agentūros projekto „Skaitmeninio ugdymo turi</w:t>
      </w:r>
      <w:r w:rsidR="00CC7342">
        <w:rPr>
          <w:rFonts w:ascii="Times New Roman" w:hAnsi="Times New Roman" w:cs="Times New Roman"/>
          <w:sz w:val="24"/>
          <w:szCs w:val="24"/>
          <w:shd w:val="clear" w:color="auto" w:fill="FFFFFF"/>
        </w:rPr>
        <w:t>nio kūrimas ir diegimas“, pagal kurį</w:t>
      </w:r>
      <w:r w:rsidRPr="00B875FD">
        <w:rPr>
          <w:rFonts w:ascii="Times New Roman" w:hAnsi="Times New Roman" w:cs="Times New Roman"/>
          <w:sz w:val="24"/>
          <w:szCs w:val="24"/>
          <w:shd w:val="clear" w:color="auto" w:fill="FFFFFF"/>
        </w:rPr>
        <w:t xml:space="preserve"> vykdomas bendrojo ugdymo mokyklų ugdymo turinio atnaujinimas (toliau – UTA), įgyvendinimą. </w:t>
      </w:r>
    </w:p>
    <w:p w14:paraId="790CD4BB" w14:textId="77777777" w:rsidR="0085363A" w:rsidRDefault="006074EA" w:rsidP="00FF6E41">
      <w:pPr>
        <w:shd w:val="clear" w:color="auto" w:fill="FFFFFF"/>
        <w:spacing w:after="0" w:line="360" w:lineRule="auto"/>
        <w:ind w:firstLine="720"/>
        <w:jc w:val="both"/>
        <w:rPr>
          <w:rFonts w:ascii="Times New Roman" w:hAnsi="Times New Roman" w:cs="Times New Roman"/>
          <w:sz w:val="24"/>
          <w:szCs w:val="24"/>
        </w:rPr>
      </w:pPr>
      <w:r w:rsidRPr="00B875FD">
        <w:rPr>
          <w:rFonts w:ascii="Times New Roman" w:hAnsi="Times New Roman" w:cs="Times New Roman"/>
          <w:sz w:val="24"/>
          <w:szCs w:val="24"/>
        </w:rPr>
        <w:lastRenderedPageBreak/>
        <w:t xml:space="preserve">Suburta ir </w:t>
      </w:r>
      <w:r w:rsidR="0035613D">
        <w:rPr>
          <w:rFonts w:ascii="Times New Roman" w:hAnsi="Times New Roman" w:cs="Times New Roman"/>
          <w:sz w:val="24"/>
          <w:szCs w:val="24"/>
        </w:rPr>
        <w:t>Kauno miesto savivaldybės administracijos Š</w:t>
      </w:r>
      <w:r w:rsidRPr="00B875FD">
        <w:rPr>
          <w:rFonts w:ascii="Times New Roman" w:hAnsi="Times New Roman" w:cs="Times New Roman"/>
          <w:sz w:val="24"/>
          <w:szCs w:val="24"/>
        </w:rPr>
        <w:t xml:space="preserve">vietimo skyriaus vedėjo 2021 m. vasario 12 d. įsakymu Nr. </w:t>
      </w:r>
      <w:r w:rsidR="0035613D">
        <w:rPr>
          <w:rFonts w:ascii="Times New Roman" w:hAnsi="Times New Roman" w:cs="Times New Roman"/>
          <w:sz w:val="24"/>
          <w:szCs w:val="24"/>
        </w:rPr>
        <w:t>35-21 patvirtinta UTA komanda (Š</w:t>
      </w:r>
      <w:r w:rsidRPr="00B875FD">
        <w:rPr>
          <w:rFonts w:ascii="Times New Roman" w:hAnsi="Times New Roman" w:cs="Times New Roman"/>
          <w:sz w:val="24"/>
          <w:szCs w:val="24"/>
        </w:rPr>
        <w:t xml:space="preserve">vietimo skyriaus specialistai, KŠIC, bendrojo ugdymo įstaigų ir profesinių mokyklų vadovai, jų pavaduotojai ugdymui), jos darbo reglamentas, parengtas Kauno miesto savivaldybės UTA įgyvendinimo ir koordinavimo komandos 2021–2022 metų veiksmų ir priemonių planas. </w:t>
      </w:r>
      <w:r w:rsidR="00A26DA4">
        <w:rPr>
          <w:rFonts w:ascii="Times New Roman" w:hAnsi="Times New Roman" w:cs="Times New Roman"/>
          <w:sz w:val="24"/>
          <w:szCs w:val="24"/>
        </w:rPr>
        <w:t>2022 metai</w:t>
      </w:r>
      <w:r w:rsidR="0035613D">
        <w:rPr>
          <w:rFonts w:ascii="Times New Roman" w:hAnsi="Times New Roman" w:cs="Times New Roman"/>
          <w:sz w:val="24"/>
          <w:szCs w:val="24"/>
        </w:rPr>
        <w:t>s</w:t>
      </w:r>
      <w:r w:rsidR="00A26DA4">
        <w:rPr>
          <w:rFonts w:ascii="Times New Roman" w:hAnsi="Times New Roman" w:cs="Times New Roman"/>
          <w:sz w:val="24"/>
          <w:szCs w:val="24"/>
        </w:rPr>
        <w:t xml:space="preserve"> pagal parengtą priemonių planą organizuoti </w:t>
      </w:r>
      <w:r w:rsidR="000200D0">
        <w:rPr>
          <w:rFonts w:ascii="Times New Roman" w:hAnsi="Times New Roman" w:cs="Times New Roman"/>
          <w:sz w:val="24"/>
          <w:szCs w:val="24"/>
        </w:rPr>
        <w:t>gero</w:t>
      </w:r>
      <w:r w:rsidR="0035613D">
        <w:rPr>
          <w:rFonts w:ascii="Times New Roman" w:hAnsi="Times New Roman" w:cs="Times New Roman"/>
          <w:sz w:val="24"/>
          <w:szCs w:val="24"/>
        </w:rPr>
        <w:t>sios sklaidos renginiai Kauno miesto</w:t>
      </w:r>
      <w:r w:rsidR="000200D0">
        <w:rPr>
          <w:rFonts w:ascii="Times New Roman" w:hAnsi="Times New Roman" w:cs="Times New Roman"/>
          <w:sz w:val="24"/>
          <w:szCs w:val="24"/>
        </w:rPr>
        <w:t xml:space="preserve"> pedagogams ir mokiniams.</w:t>
      </w:r>
    </w:p>
    <w:p w14:paraId="1782EB0F" w14:textId="3FD0E9CD" w:rsidR="007E2CA8" w:rsidRPr="00FF6E41" w:rsidRDefault="007E2CA8" w:rsidP="00FF6E41">
      <w:pPr>
        <w:shd w:val="clear" w:color="auto" w:fill="FFFFFF"/>
        <w:spacing w:after="0" w:line="360" w:lineRule="auto"/>
        <w:ind w:firstLine="720"/>
        <w:jc w:val="both"/>
        <w:rPr>
          <w:rFonts w:ascii="Times New Roman" w:hAnsi="Times New Roman" w:cs="Times New Roman"/>
          <w:sz w:val="24"/>
          <w:szCs w:val="24"/>
        </w:rPr>
      </w:pPr>
    </w:p>
    <w:p w14:paraId="6FE07CAB" w14:textId="14C22CA0" w:rsidR="007C70B1" w:rsidRPr="00115AAE" w:rsidRDefault="0035613D" w:rsidP="007C70B1">
      <w:pPr>
        <w:spacing w:after="0" w:line="360" w:lineRule="auto"/>
        <w:ind w:firstLine="720"/>
        <w:contextualSpacing/>
        <w:jc w:val="both"/>
        <w:rPr>
          <w:rFonts w:ascii="Times New Roman" w:hAnsi="Times New Roman"/>
          <w:b/>
          <w:i/>
          <w:sz w:val="24"/>
          <w:szCs w:val="24"/>
        </w:rPr>
      </w:pPr>
      <w:r>
        <w:rPr>
          <w:rFonts w:ascii="Times New Roman" w:hAnsi="Times New Roman"/>
          <w:b/>
          <w:i/>
          <w:sz w:val="24"/>
          <w:szCs w:val="24"/>
        </w:rPr>
        <w:t>Pažangos vertinimas</w:t>
      </w:r>
    </w:p>
    <w:p w14:paraId="121B9852" w14:textId="762F6D9A" w:rsidR="007C70B1" w:rsidRPr="007E2CA8" w:rsidRDefault="007C70B1" w:rsidP="007C70B1">
      <w:pPr>
        <w:spacing w:after="0" w:line="360" w:lineRule="auto"/>
        <w:ind w:firstLine="720"/>
        <w:contextualSpacing/>
        <w:jc w:val="both"/>
        <w:rPr>
          <w:rFonts w:ascii="Times New Roman" w:hAnsi="Times New Roman"/>
          <w:i/>
          <w:sz w:val="24"/>
          <w:szCs w:val="24"/>
        </w:rPr>
      </w:pPr>
      <w:r w:rsidRPr="007E2CA8">
        <w:rPr>
          <w:rFonts w:ascii="Times New Roman" w:hAnsi="Times New Roman"/>
          <w:i/>
          <w:sz w:val="24"/>
          <w:szCs w:val="24"/>
        </w:rPr>
        <w:t>Kauno miesto savivaldybės įstaigose</w:t>
      </w:r>
      <w:r w:rsidR="007271EC" w:rsidRPr="007E2CA8">
        <w:rPr>
          <w:rFonts w:ascii="Times New Roman" w:hAnsi="Times New Roman"/>
          <w:i/>
          <w:sz w:val="24"/>
          <w:szCs w:val="24"/>
        </w:rPr>
        <w:t>,</w:t>
      </w:r>
      <w:r w:rsidRPr="007E2CA8">
        <w:rPr>
          <w:rFonts w:ascii="Times New Roman" w:hAnsi="Times New Roman"/>
          <w:i/>
          <w:sz w:val="24"/>
          <w:szCs w:val="24"/>
        </w:rPr>
        <w:t xml:space="preserve"> </w:t>
      </w:r>
      <w:r w:rsidR="00862F74" w:rsidRPr="007E2CA8">
        <w:rPr>
          <w:rFonts w:ascii="Times New Roman" w:hAnsi="Times New Roman"/>
          <w:i/>
          <w:sz w:val="24"/>
          <w:szCs w:val="24"/>
        </w:rPr>
        <w:t>atsižvelgiant į augantį mokinių, turinčių SUP</w:t>
      </w:r>
      <w:r w:rsidR="009D3002">
        <w:rPr>
          <w:rFonts w:ascii="Times New Roman" w:hAnsi="Times New Roman"/>
          <w:i/>
          <w:sz w:val="24"/>
          <w:szCs w:val="24"/>
        </w:rPr>
        <w:t>,</w:t>
      </w:r>
      <w:r w:rsidR="00862F74" w:rsidRPr="007E2CA8">
        <w:rPr>
          <w:rFonts w:ascii="Times New Roman" w:hAnsi="Times New Roman"/>
          <w:i/>
          <w:sz w:val="24"/>
          <w:szCs w:val="24"/>
        </w:rPr>
        <w:t xml:space="preserve"> skaičių, įsteigta papildomai mokyt</w:t>
      </w:r>
      <w:r w:rsidR="00452EE8">
        <w:rPr>
          <w:rFonts w:ascii="Times New Roman" w:hAnsi="Times New Roman"/>
          <w:i/>
          <w:sz w:val="24"/>
          <w:szCs w:val="24"/>
        </w:rPr>
        <w:t>ojo padėjėjo etatų, atnaujinama</w:t>
      </w:r>
      <w:r w:rsidR="00862F74" w:rsidRPr="007E2CA8">
        <w:rPr>
          <w:rFonts w:ascii="Times New Roman" w:hAnsi="Times New Roman"/>
          <w:i/>
          <w:sz w:val="24"/>
          <w:szCs w:val="24"/>
        </w:rPr>
        <w:t xml:space="preserve"> </w:t>
      </w:r>
      <w:r w:rsidRPr="007E2CA8">
        <w:rPr>
          <w:rFonts w:ascii="Times New Roman" w:hAnsi="Times New Roman"/>
          <w:i/>
          <w:sz w:val="24"/>
          <w:szCs w:val="24"/>
        </w:rPr>
        <w:t>ugdymo</w:t>
      </w:r>
      <w:r w:rsidR="00452EE8">
        <w:rPr>
          <w:rFonts w:ascii="Times New Roman" w:hAnsi="Times New Roman"/>
          <w:i/>
          <w:sz w:val="24"/>
          <w:szCs w:val="24"/>
        </w:rPr>
        <w:t>(</w:t>
      </w:r>
      <w:r w:rsidRPr="007E2CA8">
        <w:rPr>
          <w:rFonts w:ascii="Times New Roman" w:hAnsi="Times New Roman"/>
          <w:i/>
          <w:sz w:val="24"/>
          <w:szCs w:val="24"/>
        </w:rPr>
        <w:t>si</w:t>
      </w:r>
      <w:r w:rsidR="00452EE8">
        <w:rPr>
          <w:rFonts w:ascii="Times New Roman" w:hAnsi="Times New Roman"/>
          <w:i/>
          <w:sz w:val="24"/>
          <w:szCs w:val="24"/>
        </w:rPr>
        <w:t>)</w:t>
      </w:r>
      <w:r w:rsidRPr="007E2CA8">
        <w:rPr>
          <w:rFonts w:ascii="Times New Roman" w:hAnsi="Times New Roman"/>
          <w:i/>
          <w:sz w:val="24"/>
          <w:szCs w:val="24"/>
        </w:rPr>
        <w:t xml:space="preserve"> aplink</w:t>
      </w:r>
      <w:r w:rsidR="00452EE8">
        <w:rPr>
          <w:rFonts w:ascii="Times New Roman" w:hAnsi="Times New Roman"/>
          <w:i/>
          <w:sz w:val="24"/>
          <w:szCs w:val="24"/>
        </w:rPr>
        <w:t>a</w:t>
      </w:r>
      <w:r w:rsidRPr="007E2CA8">
        <w:rPr>
          <w:rFonts w:ascii="Times New Roman" w:hAnsi="Times New Roman"/>
          <w:i/>
          <w:sz w:val="24"/>
          <w:szCs w:val="24"/>
        </w:rPr>
        <w:t xml:space="preserve"> ir </w:t>
      </w:r>
      <w:r w:rsidR="00862F74" w:rsidRPr="007E2CA8">
        <w:rPr>
          <w:rFonts w:ascii="Times New Roman" w:hAnsi="Times New Roman"/>
          <w:i/>
          <w:sz w:val="24"/>
          <w:szCs w:val="24"/>
        </w:rPr>
        <w:t xml:space="preserve">ugdymo(si) </w:t>
      </w:r>
      <w:r w:rsidRPr="007E2CA8">
        <w:rPr>
          <w:rFonts w:ascii="Times New Roman" w:hAnsi="Times New Roman"/>
          <w:i/>
          <w:sz w:val="24"/>
          <w:szCs w:val="24"/>
        </w:rPr>
        <w:t>priemon</w:t>
      </w:r>
      <w:r w:rsidR="00862F74" w:rsidRPr="007E2CA8">
        <w:rPr>
          <w:rFonts w:ascii="Times New Roman" w:hAnsi="Times New Roman"/>
          <w:i/>
          <w:sz w:val="24"/>
          <w:szCs w:val="24"/>
        </w:rPr>
        <w:t>ės</w:t>
      </w:r>
      <w:r w:rsidRPr="007E2CA8">
        <w:rPr>
          <w:rFonts w:ascii="Times New Roman" w:hAnsi="Times New Roman"/>
          <w:i/>
          <w:sz w:val="24"/>
          <w:szCs w:val="24"/>
        </w:rPr>
        <w:t xml:space="preserve">, </w:t>
      </w:r>
      <w:r w:rsidR="00862F74" w:rsidRPr="007E2CA8">
        <w:rPr>
          <w:rFonts w:ascii="Times New Roman" w:hAnsi="Times New Roman"/>
          <w:i/>
          <w:sz w:val="24"/>
          <w:szCs w:val="24"/>
        </w:rPr>
        <w:t>keliama pedagogų kvalifikacija</w:t>
      </w:r>
      <w:r w:rsidR="0062490A" w:rsidRPr="007E2CA8">
        <w:rPr>
          <w:rFonts w:ascii="Times New Roman" w:hAnsi="Times New Roman"/>
          <w:i/>
          <w:sz w:val="24"/>
          <w:szCs w:val="24"/>
        </w:rPr>
        <w:t xml:space="preserve">, </w:t>
      </w:r>
      <w:r w:rsidR="00862F74" w:rsidRPr="007E2CA8">
        <w:rPr>
          <w:rFonts w:ascii="Times New Roman" w:hAnsi="Times New Roman"/>
          <w:i/>
          <w:sz w:val="24"/>
          <w:szCs w:val="24"/>
        </w:rPr>
        <w:t xml:space="preserve">ruošiamasi </w:t>
      </w:r>
      <w:r w:rsidR="0062490A" w:rsidRPr="007E2CA8">
        <w:rPr>
          <w:rFonts w:ascii="Times New Roman" w:hAnsi="Times New Roman"/>
          <w:i/>
          <w:sz w:val="24"/>
          <w:szCs w:val="24"/>
        </w:rPr>
        <w:t>atnaujintam ugdymo turiniui</w:t>
      </w:r>
      <w:r w:rsidR="00862F74" w:rsidRPr="007E2CA8">
        <w:rPr>
          <w:rFonts w:ascii="Times New Roman" w:hAnsi="Times New Roman"/>
          <w:i/>
          <w:sz w:val="24"/>
          <w:szCs w:val="24"/>
        </w:rPr>
        <w:t>.</w:t>
      </w:r>
    </w:p>
    <w:p w14:paraId="64E2CEA1" w14:textId="3E625BAB" w:rsidR="00E63F0F" w:rsidRDefault="00E63F0F" w:rsidP="007C70B1">
      <w:pPr>
        <w:spacing w:after="0" w:line="360" w:lineRule="auto"/>
        <w:ind w:firstLine="720"/>
        <w:contextualSpacing/>
        <w:jc w:val="both"/>
        <w:rPr>
          <w:rFonts w:ascii="Times New Roman" w:hAnsi="Times New Roman"/>
          <w:sz w:val="24"/>
          <w:szCs w:val="24"/>
        </w:rPr>
      </w:pPr>
    </w:p>
    <w:p w14:paraId="232E2A35" w14:textId="73E23FB8" w:rsidR="005A4BBA" w:rsidRPr="00FF6E41" w:rsidRDefault="006074EA" w:rsidP="00FF6E41">
      <w:pPr>
        <w:pStyle w:val="Sraopastraipa"/>
        <w:spacing w:after="0" w:line="360" w:lineRule="auto"/>
        <w:ind w:left="142" w:firstLine="720"/>
        <w:jc w:val="both"/>
        <w:rPr>
          <w:rFonts w:ascii="Times New Roman" w:hAnsi="Times New Roman"/>
          <w:sz w:val="24"/>
          <w:szCs w:val="24"/>
        </w:rPr>
      </w:pPr>
      <w:r w:rsidRPr="005A4BBA">
        <w:rPr>
          <w:rFonts w:ascii="Times New Roman" w:hAnsi="Times New Roman"/>
          <w:sz w:val="24"/>
          <w:szCs w:val="24"/>
        </w:rPr>
        <w:t xml:space="preserve">Vienas iš </w:t>
      </w:r>
      <w:r w:rsidR="00452EE8">
        <w:rPr>
          <w:rFonts w:ascii="Times New Roman" w:hAnsi="Times New Roman"/>
          <w:sz w:val="24"/>
          <w:szCs w:val="24"/>
        </w:rPr>
        <w:t xml:space="preserve">Kauno miesto savivaldybės siekių </w:t>
      </w:r>
      <w:r w:rsidRPr="005A4BBA">
        <w:rPr>
          <w:rFonts w:ascii="Times New Roman" w:hAnsi="Times New Roman"/>
          <w:sz w:val="24"/>
          <w:szCs w:val="24"/>
        </w:rPr>
        <w:t xml:space="preserve"> plėtojant neformalųjį švietimą – kokybiškas Kauno vaikų bendrųjų kompetencijų, specialiųjų gebėjimų ir saviraiškos ugdymas tiek mokykloje, tiek už jos ribų. Palyginus pask</w:t>
      </w:r>
      <w:r w:rsidR="00452EE8">
        <w:rPr>
          <w:rFonts w:ascii="Times New Roman" w:hAnsi="Times New Roman"/>
          <w:sz w:val="24"/>
          <w:szCs w:val="24"/>
        </w:rPr>
        <w:t>utiniųjų trejų metų duomenis, matyti, kad mokinių, dalyvaujančių Kauno miesto savivaldybės bendrojo ugdymo mokyklų neformaliojo ugdymo veiklose, skaičius kito</w:t>
      </w:r>
      <w:r w:rsidRPr="005A4BBA">
        <w:rPr>
          <w:rFonts w:ascii="Times New Roman" w:hAnsi="Times New Roman"/>
          <w:sz w:val="24"/>
          <w:szCs w:val="24"/>
        </w:rPr>
        <w:t xml:space="preserve"> nuo </w:t>
      </w:r>
      <w:r w:rsidR="005A4BBA" w:rsidRPr="005A4BBA">
        <w:rPr>
          <w:rFonts w:ascii="Times New Roman" w:hAnsi="Times New Roman"/>
          <w:sz w:val="24"/>
          <w:szCs w:val="24"/>
        </w:rPr>
        <w:t>6</w:t>
      </w:r>
      <w:r w:rsidR="0057127C">
        <w:rPr>
          <w:rFonts w:ascii="Times New Roman" w:hAnsi="Times New Roman"/>
          <w:sz w:val="24"/>
          <w:szCs w:val="24"/>
        </w:rPr>
        <w:t>1,75</w:t>
      </w:r>
      <w:r w:rsidR="005A4BBA" w:rsidRPr="005A4BBA">
        <w:rPr>
          <w:rFonts w:ascii="Times New Roman" w:hAnsi="Times New Roman"/>
          <w:sz w:val="24"/>
          <w:szCs w:val="24"/>
        </w:rPr>
        <w:t xml:space="preserve"> proc. 2019</w:t>
      </w:r>
      <w:r w:rsidR="00452EE8">
        <w:rPr>
          <w:rFonts w:ascii="Times New Roman" w:hAnsi="Times New Roman"/>
          <w:sz w:val="24"/>
          <w:szCs w:val="24"/>
        </w:rPr>
        <w:t>–2020 mokslo metais</w:t>
      </w:r>
      <w:r w:rsidR="005A4BBA" w:rsidRPr="005A4BBA">
        <w:rPr>
          <w:rFonts w:ascii="Times New Roman" w:hAnsi="Times New Roman"/>
          <w:sz w:val="24"/>
          <w:szCs w:val="24"/>
        </w:rPr>
        <w:t xml:space="preserve"> </w:t>
      </w:r>
      <w:r w:rsidR="005A4BBA" w:rsidRPr="0069055E">
        <w:rPr>
          <w:rFonts w:ascii="Times New Roman" w:hAnsi="Times New Roman"/>
          <w:sz w:val="24"/>
          <w:szCs w:val="24"/>
        </w:rPr>
        <w:t xml:space="preserve">iki </w:t>
      </w:r>
      <w:r w:rsidR="006C2BFA" w:rsidRPr="0069055E">
        <w:rPr>
          <w:rFonts w:ascii="Times New Roman" w:hAnsi="Times New Roman"/>
          <w:sz w:val="24"/>
          <w:szCs w:val="24"/>
        </w:rPr>
        <w:t>71,54</w:t>
      </w:r>
      <w:r w:rsidR="005A4BBA" w:rsidRPr="0069055E">
        <w:rPr>
          <w:rFonts w:ascii="Times New Roman" w:hAnsi="Times New Roman"/>
          <w:sz w:val="24"/>
          <w:szCs w:val="24"/>
        </w:rPr>
        <w:t xml:space="preserve"> proc. 2022</w:t>
      </w:r>
      <w:r w:rsidR="00452EE8">
        <w:rPr>
          <w:rFonts w:ascii="Times New Roman" w:hAnsi="Times New Roman"/>
          <w:sz w:val="24"/>
          <w:szCs w:val="24"/>
        </w:rPr>
        <w:t>–</w:t>
      </w:r>
      <w:r w:rsidR="009D3002">
        <w:rPr>
          <w:rFonts w:ascii="Times New Roman" w:hAnsi="Times New Roman"/>
          <w:sz w:val="24"/>
          <w:szCs w:val="24"/>
        </w:rPr>
        <w:t>2023 </w:t>
      </w:r>
      <w:r w:rsidR="006C2BFA" w:rsidRPr="0069055E">
        <w:rPr>
          <w:rFonts w:ascii="Times New Roman" w:hAnsi="Times New Roman"/>
          <w:sz w:val="24"/>
          <w:szCs w:val="24"/>
        </w:rPr>
        <w:t>m</w:t>
      </w:r>
      <w:r w:rsidR="00452EE8">
        <w:rPr>
          <w:rFonts w:ascii="Times New Roman" w:hAnsi="Times New Roman"/>
          <w:sz w:val="24"/>
          <w:szCs w:val="24"/>
        </w:rPr>
        <w:t xml:space="preserve">okslo </w:t>
      </w:r>
      <w:r w:rsidR="005A4BBA" w:rsidRPr="0069055E">
        <w:rPr>
          <w:rFonts w:ascii="Times New Roman" w:hAnsi="Times New Roman"/>
          <w:sz w:val="24"/>
          <w:szCs w:val="24"/>
        </w:rPr>
        <w:t>m</w:t>
      </w:r>
      <w:r w:rsidR="00452EE8">
        <w:rPr>
          <w:rFonts w:ascii="Times New Roman" w:hAnsi="Times New Roman"/>
          <w:sz w:val="24"/>
          <w:szCs w:val="24"/>
        </w:rPr>
        <w:t>etais</w:t>
      </w:r>
      <w:r w:rsidR="005A4BBA" w:rsidRPr="0069055E">
        <w:rPr>
          <w:rFonts w:ascii="Times New Roman" w:hAnsi="Times New Roman"/>
          <w:sz w:val="24"/>
          <w:szCs w:val="24"/>
        </w:rPr>
        <w:t xml:space="preserve"> </w:t>
      </w:r>
      <w:r w:rsidR="00F11D82">
        <w:rPr>
          <w:rFonts w:ascii="Times New Roman" w:hAnsi="Times New Roman"/>
          <w:sz w:val="24"/>
          <w:szCs w:val="24"/>
        </w:rPr>
        <w:t>(22</w:t>
      </w:r>
      <w:r w:rsidR="0069055E">
        <w:rPr>
          <w:rFonts w:ascii="Times New Roman" w:hAnsi="Times New Roman"/>
          <w:sz w:val="24"/>
          <w:szCs w:val="24"/>
        </w:rPr>
        <w:t xml:space="preserve"> pav. ).</w:t>
      </w:r>
    </w:p>
    <w:p w14:paraId="48E63728" w14:textId="40607DFF" w:rsidR="005A4BBA" w:rsidRPr="0045751C" w:rsidRDefault="0092387B" w:rsidP="00CD3F13">
      <w:pPr>
        <w:jc w:val="center"/>
        <w:rPr>
          <w:rFonts w:ascii="Times New Roman" w:eastAsia="Times New Roman" w:hAnsi="Times New Roman"/>
          <w:bCs/>
          <w:sz w:val="24"/>
          <w:szCs w:val="24"/>
          <w:lang w:eastAsia="lt-LT"/>
        </w:rPr>
      </w:pPr>
      <w:r>
        <w:rPr>
          <w:noProof/>
          <w:lang w:eastAsia="lt-LT"/>
        </w:rPr>
        <w:drawing>
          <wp:inline distT="0" distB="0" distL="0" distR="0" wp14:anchorId="50CE7D12" wp14:editId="1CA108C9">
            <wp:extent cx="4572000" cy="2743200"/>
            <wp:effectExtent l="0" t="0" r="0" b="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3763694" w14:textId="6171B19B" w:rsidR="005A4BBA" w:rsidRPr="0085363A" w:rsidRDefault="00F11D82" w:rsidP="0085363A">
      <w:pPr>
        <w:spacing w:line="276" w:lineRule="auto"/>
        <w:ind w:firstLine="709"/>
        <w:jc w:val="both"/>
        <w:rPr>
          <w:rFonts w:ascii="Times New Roman" w:eastAsia="Times New Roman" w:hAnsi="Times New Roman"/>
          <w:bCs/>
          <w:lang w:eastAsia="lt-LT"/>
        </w:rPr>
      </w:pPr>
      <w:r w:rsidRPr="0085363A">
        <w:rPr>
          <w:rFonts w:ascii="Times New Roman" w:eastAsia="Times New Roman" w:hAnsi="Times New Roman"/>
          <w:bCs/>
          <w:lang w:eastAsia="lt-LT"/>
        </w:rPr>
        <w:lastRenderedPageBreak/>
        <w:t>22</w:t>
      </w:r>
      <w:r w:rsidR="005A4BBA" w:rsidRPr="0085363A">
        <w:rPr>
          <w:rFonts w:ascii="Times New Roman" w:eastAsia="Times New Roman" w:hAnsi="Times New Roman"/>
          <w:bCs/>
          <w:lang w:eastAsia="lt-LT"/>
        </w:rPr>
        <w:t xml:space="preserve"> pav. </w:t>
      </w:r>
      <w:r w:rsidR="00452EE8" w:rsidRPr="0085363A">
        <w:rPr>
          <w:rFonts w:ascii="Times New Roman" w:eastAsia="Times New Roman" w:hAnsi="Times New Roman"/>
          <w:bCs/>
          <w:lang w:eastAsia="lt-LT"/>
        </w:rPr>
        <w:t>Kauno miesto savivaldybės bendrojo ugdymo įstaigų n</w:t>
      </w:r>
      <w:r w:rsidR="005A4BBA" w:rsidRPr="0085363A">
        <w:rPr>
          <w:rFonts w:ascii="Times New Roman" w:eastAsia="Times New Roman" w:hAnsi="Times New Roman"/>
          <w:bCs/>
          <w:lang w:eastAsia="lt-LT"/>
        </w:rPr>
        <w:t>eformaliojo švietimo veiklose daly</w:t>
      </w:r>
      <w:r w:rsidR="00452EE8" w:rsidRPr="0085363A">
        <w:rPr>
          <w:rFonts w:ascii="Times New Roman" w:eastAsia="Times New Roman" w:hAnsi="Times New Roman"/>
          <w:bCs/>
          <w:lang w:eastAsia="lt-LT"/>
        </w:rPr>
        <w:t>vaujančių mokinių dalis 2019–2022 mokslo metais</w:t>
      </w:r>
      <w:r w:rsidR="005A4BBA" w:rsidRPr="0085363A">
        <w:rPr>
          <w:rFonts w:ascii="Times New Roman" w:eastAsia="Times New Roman" w:hAnsi="Times New Roman"/>
          <w:bCs/>
          <w:lang w:eastAsia="lt-LT"/>
        </w:rPr>
        <w:t xml:space="preserve"> (Š</w:t>
      </w:r>
      <w:r w:rsidR="00452EE8" w:rsidRPr="0085363A">
        <w:rPr>
          <w:rFonts w:ascii="Times New Roman" w:eastAsia="Times New Roman" w:hAnsi="Times New Roman"/>
          <w:bCs/>
          <w:lang w:eastAsia="lt-LT"/>
        </w:rPr>
        <w:t>VIS 2023 m. vasario 5 d. duomenys</w:t>
      </w:r>
      <w:r w:rsidR="005A4BBA" w:rsidRPr="0085363A">
        <w:rPr>
          <w:rFonts w:ascii="Times New Roman" w:eastAsia="Times New Roman" w:hAnsi="Times New Roman"/>
          <w:bCs/>
          <w:lang w:eastAsia="lt-LT"/>
        </w:rPr>
        <w:t>)</w:t>
      </w:r>
      <w:r w:rsidR="00452EE8" w:rsidRPr="0085363A">
        <w:rPr>
          <w:rFonts w:ascii="Times New Roman" w:eastAsia="Times New Roman" w:hAnsi="Times New Roman"/>
          <w:bCs/>
          <w:lang w:eastAsia="lt-LT"/>
        </w:rPr>
        <w:t>.</w:t>
      </w:r>
    </w:p>
    <w:p w14:paraId="363A007F" w14:textId="3C9B83FC" w:rsidR="00DA63F4" w:rsidRDefault="005D5665" w:rsidP="00DA63F4">
      <w:pPr>
        <w:spacing w:before="80" w:after="0" w:line="360" w:lineRule="auto"/>
        <w:ind w:firstLine="720"/>
        <w:jc w:val="both"/>
        <w:rPr>
          <w:rFonts w:ascii="Times New Roman" w:hAnsi="Times New Roman" w:cs="Times New Roman"/>
          <w:sz w:val="24"/>
          <w:szCs w:val="24"/>
        </w:rPr>
      </w:pPr>
      <w:r w:rsidRPr="005D5665">
        <w:rPr>
          <w:rFonts w:ascii="Times New Roman" w:hAnsi="Times New Roman" w:cs="Times New Roman"/>
          <w:iCs/>
          <w:color w:val="242424"/>
          <w:sz w:val="24"/>
          <w:szCs w:val="24"/>
          <w:bdr w:val="none" w:sz="0" w:space="0" w:color="auto" w:frame="1"/>
          <w:shd w:val="clear" w:color="auto" w:fill="FFFFFF"/>
        </w:rPr>
        <w:t xml:space="preserve">Siekiant didinti vaikų užimtumą, plėsti neformaliojo vaikų švietimo programų įvairovę ir pasiūlą, efektyviai panaudoti </w:t>
      </w:r>
      <w:r w:rsidRPr="005D5665">
        <w:rPr>
          <w:rFonts w:ascii="Times New Roman" w:hAnsi="Times New Roman" w:cs="Times New Roman"/>
          <w:sz w:val="24"/>
          <w:szCs w:val="24"/>
        </w:rPr>
        <w:t>neformaliajam vaikų švietimui skirtas lėšas, 202</w:t>
      </w:r>
      <w:r w:rsidR="00D75724">
        <w:rPr>
          <w:rFonts w:ascii="Times New Roman" w:hAnsi="Times New Roman" w:cs="Times New Roman"/>
          <w:sz w:val="24"/>
          <w:szCs w:val="24"/>
        </w:rPr>
        <w:t>2</w:t>
      </w:r>
      <w:r w:rsidR="00883A04">
        <w:rPr>
          <w:rFonts w:ascii="Times New Roman" w:hAnsi="Times New Roman" w:cs="Times New Roman"/>
          <w:sz w:val="24"/>
          <w:szCs w:val="24"/>
        </w:rPr>
        <w:t> metais su 83 </w:t>
      </w:r>
      <w:r w:rsidRPr="005D5665">
        <w:rPr>
          <w:rFonts w:ascii="Times New Roman" w:hAnsi="Times New Roman" w:cs="Times New Roman"/>
          <w:sz w:val="24"/>
          <w:szCs w:val="24"/>
        </w:rPr>
        <w:t>neformaliojo</w:t>
      </w:r>
      <w:r w:rsidR="00883A04">
        <w:rPr>
          <w:rFonts w:ascii="Times New Roman" w:hAnsi="Times New Roman" w:cs="Times New Roman"/>
          <w:sz w:val="24"/>
          <w:szCs w:val="24"/>
        </w:rPr>
        <w:t xml:space="preserve"> vaikų švietimo paslaugų teikėjais (2021 m. – su 82 teikėjais, 2020 m. –</w:t>
      </w:r>
      <w:r w:rsidRPr="005D5665">
        <w:rPr>
          <w:rFonts w:ascii="Times New Roman" w:hAnsi="Times New Roman" w:cs="Times New Roman"/>
          <w:sz w:val="24"/>
          <w:szCs w:val="24"/>
        </w:rPr>
        <w:t xml:space="preserve"> su 88</w:t>
      </w:r>
      <w:r w:rsidR="00883A04">
        <w:rPr>
          <w:rFonts w:ascii="Times New Roman" w:hAnsi="Times New Roman" w:cs="Times New Roman"/>
          <w:sz w:val="24"/>
          <w:szCs w:val="24"/>
        </w:rPr>
        <w:t xml:space="preserve"> teikėjais) sudarytos sutartys dėl </w:t>
      </w:r>
      <w:r w:rsidRPr="005D5665">
        <w:rPr>
          <w:rFonts w:ascii="Times New Roman" w:hAnsi="Times New Roman" w:cs="Times New Roman"/>
          <w:sz w:val="24"/>
          <w:szCs w:val="24"/>
        </w:rPr>
        <w:t>192 programų vyk</w:t>
      </w:r>
      <w:r w:rsidR="00883A04">
        <w:rPr>
          <w:rFonts w:ascii="Times New Roman" w:hAnsi="Times New Roman" w:cs="Times New Roman"/>
          <w:sz w:val="24"/>
          <w:szCs w:val="24"/>
        </w:rPr>
        <w:t>dymo ir finansavimo (2021 m. – dėl 180, 2020 m.</w:t>
      </w:r>
      <w:r w:rsidRPr="005D5665">
        <w:rPr>
          <w:rFonts w:ascii="Times New Roman" w:hAnsi="Times New Roman" w:cs="Times New Roman"/>
          <w:sz w:val="24"/>
          <w:szCs w:val="24"/>
        </w:rPr>
        <w:t xml:space="preserve"> – dėl 193 programų), panaudota 1 477 575 Eur. Taigi</w:t>
      </w:r>
      <w:r w:rsidR="00883A04">
        <w:rPr>
          <w:rFonts w:ascii="Times New Roman" w:hAnsi="Times New Roman" w:cs="Times New Roman"/>
          <w:sz w:val="24"/>
          <w:szCs w:val="24"/>
        </w:rPr>
        <w:t>,</w:t>
      </w:r>
      <w:r w:rsidRPr="005D5665">
        <w:rPr>
          <w:rFonts w:ascii="Times New Roman" w:hAnsi="Times New Roman" w:cs="Times New Roman"/>
          <w:sz w:val="24"/>
          <w:szCs w:val="24"/>
        </w:rPr>
        <w:t xml:space="preserve"> </w:t>
      </w:r>
      <w:r w:rsidR="00D75724">
        <w:rPr>
          <w:rFonts w:ascii="Times New Roman" w:hAnsi="Times New Roman" w:cs="Times New Roman"/>
          <w:sz w:val="24"/>
          <w:szCs w:val="24"/>
        </w:rPr>
        <w:t xml:space="preserve">nuo </w:t>
      </w:r>
      <w:r w:rsidRPr="005D5665">
        <w:rPr>
          <w:rFonts w:ascii="Times New Roman" w:hAnsi="Times New Roman" w:cs="Times New Roman"/>
          <w:sz w:val="24"/>
          <w:szCs w:val="24"/>
        </w:rPr>
        <w:t>202</w:t>
      </w:r>
      <w:r w:rsidR="00D75724">
        <w:rPr>
          <w:rFonts w:ascii="Times New Roman" w:hAnsi="Times New Roman" w:cs="Times New Roman"/>
          <w:sz w:val="24"/>
          <w:szCs w:val="24"/>
        </w:rPr>
        <w:t xml:space="preserve">2 </w:t>
      </w:r>
      <w:r w:rsidRPr="005D5665">
        <w:rPr>
          <w:rFonts w:ascii="Times New Roman" w:hAnsi="Times New Roman" w:cs="Times New Roman"/>
          <w:sz w:val="24"/>
          <w:szCs w:val="24"/>
        </w:rPr>
        <w:t>met</w:t>
      </w:r>
      <w:r w:rsidR="00D75724">
        <w:rPr>
          <w:rFonts w:ascii="Times New Roman" w:hAnsi="Times New Roman" w:cs="Times New Roman"/>
          <w:sz w:val="24"/>
          <w:szCs w:val="24"/>
        </w:rPr>
        <w:t xml:space="preserve">ų rugsėjo 1 d. </w:t>
      </w:r>
      <w:r w:rsidRPr="005D5665">
        <w:rPr>
          <w:rFonts w:ascii="Times New Roman" w:hAnsi="Times New Roman" w:cs="Times New Roman"/>
          <w:sz w:val="24"/>
          <w:szCs w:val="24"/>
        </w:rPr>
        <w:t>mokiniams sudaryta galimybė rinktis iš 192 (t.</w:t>
      </w:r>
      <w:r w:rsidR="00883A04">
        <w:rPr>
          <w:rFonts w:ascii="Times New Roman" w:hAnsi="Times New Roman" w:cs="Times New Roman"/>
          <w:sz w:val="24"/>
          <w:szCs w:val="24"/>
        </w:rPr>
        <w:t xml:space="preserve"> </w:t>
      </w:r>
      <w:r w:rsidRPr="005D5665">
        <w:rPr>
          <w:rFonts w:ascii="Times New Roman" w:hAnsi="Times New Roman" w:cs="Times New Roman"/>
          <w:sz w:val="24"/>
          <w:szCs w:val="24"/>
        </w:rPr>
        <w:t xml:space="preserve">y. 7 proc. </w:t>
      </w:r>
      <w:r w:rsidR="00883A04">
        <w:rPr>
          <w:rFonts w:ascii="Times New Roman" w:hAnsi="Times New Roman" w:cs="Times New Roman"/>
          <w:sz w:val="24"/>
          <w:szCs w:val="24"/>
        </w:rPr>
        <w:t xml:space="preserve">daugiau </w:t>
      </w:r>
      <w:r w:rsidRPr="005D5665">
        <w:rPr>
          <w:rFonts w:ascii="Times New Roman" w:hAnsi="Times New Roman" w:cs="Times New Roman"/>
          <w:sz w:val="24"/>
          <w:szCs w:val="24"/>
        </w:rPr>
        <w:t>nei 2021 metais ir 0,5 proc. daugiau nei 2019 metais)  STEAM, sporto, menų, pilietiškumo, etnokul</w:t>
      </w:r>
      <w:r w:rsidR="00883A04">
        <w:rPr>
          <w:rFonts w:ascii="Times New Roman" w:hAnsi="Times New Roman" w:cs="Times New Roman"/>
          <w:sz w:val="24"/>
          <w:szCs w:val="24"/>
        </w:rPr>
        <w:t>tūros bei kt. krypčių programų.</w:t>
      </w:r>
      <w:r w:rsidRPr="005D5665">
        <w:rPr>
          <w:rFonts w:ascii="Times New Roman" w:hAnsi="Times New Roman" w:cs="Times New Roman"/>
          <w:sz w:val="24"/>
          <w:szCs w:val="24"/>
        </w:rPr>
        <w:t xml:space="preserve"> Vidutiniškai kiekvieną mėnesį šia galimybe pas</w:t>
      </w:r>
      <w:r w:rsidR="00883A04">
        <w:rPr>
          <w:rFonts w:ascii="Times New Roman" w:hAnsi="Times New Roman" w:cs="Times New Roman"/>
          <w:sz w:val="24"/>
          <w:szCs w:val="24"/>
        </w:rPr>
        <w:t>inaudojo 11 465 </w:t>
      </w:r>
      <w:r w:rsidRPr="005D5665">
        <w:rPr>
          <w:rFonts w:ascii="Times New Roman" w:hAnsi="Times New Roman" w:cs="Times New Roman"/>
          <w:sz w:val="24"/>
          <w:szCs w:val="24"/>
        </w:rPr>
        <w:t xml:space="preserve">mokinių (2021 </w:t>
      </w:r>
      <w:r w:rsidR="00883A04">
        <w:rPr>
          <w:rFonts w:ascii="Times New Roman" w:hAnsi="Times New Roman" w:cs="Times New Roman"/>
          <w:sz w:val="24"/>
          <w:szCs w:val="24"/>
        </w:rPr>
        <w:t>m. – 9 </w:t>
      </w:r>
      <w:r w:rsidRPr="005D5665">
        <w:rPr>
          <w:rFonts w:ascii="Times New Roman" w:hAnsi="Times New Roman" w:cs="Times New Roman"/>
          <w:sz w:val="24"/>
          <w:szCs w:val="24"/>
        </w:rPr>
        <w:t>059, 202</w:t>
      </w:r>
      <w:r w:rsidR="00883A04">
        <w:rPr>
          <w:rFonts w:ascii="Times New Roman" w:hAnsi="Times New Roman" w:cs="Times New Roman"/>
          <w:sz w:val="24"/>
          <w:szCs w:val="24"/>
        </w:rPr>
        <w:t>0 m.</w:t>
      </w:r>
      <w:r w:rsidRPr="005D5665">
        <w:rPr>
          <w:rFonts w:ascii="Times New Roman" w:hAnsi="Times New Roman" w:cs="Times New Roman"/>
          <w:sz w:val="24"/>
          <w:szCs w:val="24"/>
        </w:rPr>
        <w:t xml:space="preserve"> – 9 313 mokinių).</w:t>
      </w:r>
      <w:r w:rsidR="00DA63F4">
        <w:rPr>
          <w:rFonts w:ascii="Times New Roman" w:hAnsi="Times New Roman" w:cs="Times New Roman"/>
          <w:sz w:val="24"/>
          <w:szCs w:val="24"/>
        </w:rPr>
        <w:t xml:space="preserve"> </w:t>
      </w:r>
    </w:p>
    <w:p w14:paraId="33477997" w14:textId="3FD5320F" w:rsidR="00DA63F4" w:rsidRDefault="00DA63F4" w:rsidP="00DA63F4">
      <w:pPr>
        <w:spacing w:before="80" w:after="0" w:line="360" w:lineRule="auto"/>
        <w:ind w:firstLine="720"/>
        <w:jc w:val="both"/>
        <w:rPr>
          <w:rFonts w:ascii="Times New Roman" w:eastAsia="Times New Roman" w:hAnsi="Times New Roman" w:cs="Times New Roman"/>
          <w:sz w:val="24"/>
          <w:szCs w:val="24"/>
        </w:rPr>
      </w:pPr>
      <w:r w:rsidRPr="00B0345B">
        <w:rPr>
          <w:rFonts w:ascii="Times New Roman" w:hAnsi="Times New Roman" w:cs="Times New Roman"/>
          <w:sz w:val="24"/>
          <w:szCs w:val="24"/>
        </w:rPr>
        <w:t>Nuo 2022</w:t>
      </w:r>
      <w:r w:rsidR="00883A04">
        <w:rPr>
          <w:rFonts w:ascii="Times New Roman" w:hAnsi="Times New Roman" w:cs="Times New Roman"/>
          <w:sz w:val="24"/>
          <w:szCs w:val="24"/>
        </w:rPr>
        <w:t xml:space="preserve"> m. rugsėjo </w:t>
      </w:r>
      <w:r w:rsidRPr="00B0345B">
        <w:rPr>
          <w:rFonts w:ascii="Times New Roman" w:hAnsi="Times New Roman" w:cs="Times New Roman"/>
          <w:sz w:val="24"/>
          <w:szCs w:val="24"/>
        </w:rPr>
        <w:t xml:space="preserve">1 </w:t>
      </w:r>
      <w:r w:rsidR="00883A04">
        <w:rPr>
          <w:rFonts w:ascii="Times New Roman" w:hAnsi="Times New Roman" w:cs="Times New Roman"/>
          <w:sz w:val="24"/>
          <w:szCs w:val="24"/>
        </w:rPr>
        <w:t>d. n</w:t>
      </w:r>
      <w:r w:rsidRPr="00B0345B">
        <w:rPr>
          <w:rFonts w:ascii="Times New Roman" w:hAnsi="Times New Roman" w:cs="Times New Roman"/>
          <w:sz w:val="24"/>
          <w:szCs w:val="24"/>
        </w:rPr>
        <w:t xml:space="preserve">eformaliojo švietimo įstaigose </w:t>
      </w:r>
      <w:r w:rsidR="00883A04">
        <w:rPr>
          <w:rFonts w:ascii="Times New Roman" w:hAnsi="Times New Roman" w:cs="Times New Roman"/>
          <w:sz w:val="24"/>
          <w:szCs w:val="24"/>
        </w:rPr>
        <w:t>pradėta diegti</w:t>
      </w:r>
      <w:r w:rsidRPr="00B0345B">
        <w:rPr>
          <w:rFonts w:ascii="Times New Roman" w:hAnsi="Times New Roman" w:cs="Times New Roman"/>
          <w:sz w:val="24"/>
          <w:szCs w:val="24"/>
        </w:rPr>
        <w:t xml:space="preserve"> elektroninio lankomumo sistema, kurios pagrindinis tikslas yra </w:t>
      </w:r>
      <w:r w:rsidR="00883A04">
        <w:rPr>
          <w:rFonts w:ascii="Times New Roman" w:hAnsi="Times New Roman" w:cs="Times New Roman"/>
          <w:sz w:val="24"/>
          <w:szCs w:val="24"/>
        </w:rPr>
        <w:t>automatizuoti lankomumą Kauno miesto savivaldybės neformaliojo</w:t>
      </w:r>
      <w:r w:rsidRPr="00B0345B">
        <w:rPr>
          <w:rFonts w:ascii="Times New Roman" w:hAnsi="Times New Roman" w:cs="Times New Roman"/>
          <w:sz w:val="24"/>
          <w:szCs w:val="24"/>
        </w:rPr>
        <w:t xml:space="preserve"> ugdymo įstaigose. Ši sistema suteiks galimybę operatyviai gauti informaciją apie </w:t>
      </w:r>
      <w:r w:rsidR="00883A04">
        <w:rPr>
          <w:rFonts w:ascii="Times New Roman" w:hAnsi="Times New Roman" w:cs="Times New Roman"/>
          <w:sz w:val="24"/>
          <w:szCs w:val="24"/>
          <w:shd w:val="clear" w:color="auto" w:fill="FFFFFF"/>
        </w:rPr>
        <w:t>faktinį neformaliojo</w:t>
      </w:r>
      <w:r w:rsidRPr="00B0345B">
        <w:rPr>
          <w:rFonts w:ascii="Times New Roman" w:hAnsi="Times New Roman" w:cs="Times New Roman"/>
          <w:sz w:val="24"/>
          <w:szCs w:val="24"/>
          <w:shd w:val="clear" w:color="auto" w:fill="FFFFFF"/>
        </w:rPr>
        <w:t xml:space="preserve"> švietimo įstaigų lankomumą; p</w:t>
      </w:r>
      <w:r w:rsidRPr="00B0345B">
        <w:rPr>
          <w:rFonts w:ascii="Times New Roman" w:eastAsia="Times New Roman" w:hAnsi="Times New Roman" w:cs="Times New Roman"/>
          <w:sz w:val="24"/>
          <w:szCs w:val="24"/>
        </w:rPr>
        <w:t>adės efektyviau va</w:t>
      </w:r>
      <w:r w:rsidR="00883A04">
        <w:rPr>
          <w:rFonts w:ascii="Times New Roman" w:eastAsia="Times New Roman" w:hAnsi="Times New Roman" w:cs="Times New Roman"/>
          <w:sz w:val="24"/>
          <w:szCs w:val="24"/>
        </w:rPr>
        <w:t>ldyti lėšas, skirtas neformaliojo švietimo įstaigoms ir (</w:t>
      </w:r>
      <w:r w:rsidRPr="00B0345B">
        <w:rPr>
          <w:rFonts w:ascii="Times New Roman" w:eastAsia="Times New Roman" w:hAnsi="Times New Roman" w:cs="Times New Roman"/>
          <w:sz w:val="24"/>
          <w:szCs w:val="24"/>
        </w:rPr>
        <w:t>ar</w:t>
      </w:r>
      <w:r w:rsidR="00883A04">
        <w:rPr>
          <w:rFonts w:ascii="Times New Roman" w:eastAsia="Times New Roman" w:hAnsi="Times New Roman" w:cs="Times New Roman"/>
          <w:sz w:val="24"/>
          <w:szCs w:val="24"/>
        </w:rPr>
        <w:t>)</w:t>
      </w:r>
      <w:r w:rsidRPr="00B0345B">
        <w:rPr>
          <w:rFonts w:ascii="Times New Roman" w:eastAsia="Times New Roman" w:hAnsi="Times New Roman" w:cs="Times New Roman"/>
          <w:sz w:val="24"/>
          <w:szCs w:val="24"/>
        </w:rPr>
        <w:t xml:space="preserve"> programoms, nukreipti jas pagal realų poreikį. </w:t>
      </w:r>
      <w:r w:rsidRPr="00B0345B">
        <w:rPr>
          <w:rFonts w:ascii="Times New Roman" w:hAnsi="Times New Roman" w:cs="Times New Roman"/>
          <w:sz w:val="24"/>
          <w:szCs w:val="24"/>
        </w:rPr>
        <w:t>Elektroninio lankomumo sistema</w:t>
      </w:r>
      <w:r w:rsidRPr="00B0345B">
        <w:rPr>
          <w:rFonts w:ascii="Times New Roman" w:eastAsia="Times New Roman" w:hAnsi="Times New Roman" w:cs="Times New Roman"/>
          <w:sz w:val="24"/>
          <w:szCs w:val="24"/>
        </w:rPr>
        <w:t xml:space="preserve"> </w:t>
      </w:r>
      <w:r w:rsidR="00883A04">
        <w:rPr>
          <w:rFonts w:ascii="Times New Roman" w:eastAsia="Times New Roman" w:hAnsi="Times New Roman" w:cs="Times New Roman"/>
          <w:sz w:val="24"/>
          <w:szCs w:val="24"/>
        </w:rPr>
        <w:t xml:space="preserve">leidžia </w:t>
      </w:r>
      <w:r w:rsidRPr="00B0345B">
        <w:rPr>
          <w:rFonts w:ascii="Times New Roman" w:eastAsia="Times New Roman" w:hAnsi="Times New Roman" w:cs="Times New Roman"/>
          <w:sz w:val="24"/>
          <w:szCs w:val="24"/>
        </w:rPr>
        <w:t>objektyviai įvert</w:t>
      </w:r>
      <w:r w:rsidR="00883A04">
        <w:rPr>
          <w:rFonts w:ascii="Times New Roman" w:eastAsia="Times New Roman" w:hAnsi="Times New Roman" w:cs="Times New Roman"/>
          <w:sz w:val="24"/>
          <w:szCs w:val="24"/>
        </w:rPr>
        <w:t>inti, ar pasiteisina neformaliojo</w:t>
      </w:r>
      <w:r w:rsidRPr="00B0345B">
        <w:rPr>
          <w:rFonts w:ascii="Times New Roman" w:eastAsia="Times New Roman" w:hAnsi="Times New Roman" w:cs="Times New Roman"/>
          <w:sz w:val="24"/>
          <w:szCs w:val="24"/>
        </w:rPr>
        <w:t xml:space="preserve"> švietimo politika rajone, t.</w:t>
      </w:r>
      <w:r w:rsidR="00883A04">
        <w:rPr>
          <w:rFonts w:ascii="Times New Roman" w:eastAsia="Times New Roman" w:hAnsi="Times New Roman" w:cs="Times New Roman"/>
          <w:sz w:val="24"/>
          <w:szCs w:val="24"/>
        </w:rPr>
        <w:t xml:space="preserve"> </w:t>
      </w:r>
      <w:r w:rsidRPr="00B0345B">
        <w:rPr>
          <w:rFonts w:ascii="Times New Roman" w:eastAsia="Times New Roman" w:hAnsi="Times New Roman" w:cs="Times New Roman"/>
          <w:sz w:val="24"/>
          <w:szCs w:val="24"/>
        </w:rPr>
        <w:t>y. realiai matyti, kaip keičiasi vaikų užimtumas, taikant pasirinktas priemones ir</w:t>
      </w:r>
      <w:r w:rsidR="00883A04">
        <w:rPr>
          <w:rFonts w:ascii="Times New Roman" w:eastAsia="Times New Roman" w:hAnsi="Times New Roman" w:cs="Times New Roman"/>
          <w:sz w:val="24"/>
          <w:szCs w:val="24"/>
        </w:rPr>
        <w:t>,</w:t>
      </w:r>
      <w:r w:rsidRPr="00B0345B">
        <w:rPr>
          <w:rFonts w:ascii="Times New Roman" w:eastAsia="Times New Roman" w:hAnsi="Times New Roman" w:cs="Times New Roman"/>
          <w:sz w:val="24"/>
          <w:szCs w:val="24"/>
        </w:rPr>
        <w:t xml:space="preserve"> žinoma</w:t>
      </w:r>
      <w:r w:rsidR="00883A04">
        <w:rPr>
          <w:rFonts w:ascii="Times New Roman" w:eastAsia="Times New Roman" w:hAnsi="Times New Roman" w:cs="Times New Roman"/>
          <w:sz w:val="24"/>
          <w:szCs w:val="24"/>
        </w:rPr>
        <w:t>,</w:t>
      </w:r>
      <w:r w:rsidRPr="00B0345B">
        <w:rPr>
          <w:rFonts w:ascii="Times New Roman" w:eastAsia="Times New Roman" w:hAnsi="Times New Roman" w:cs="Times New Roman"/>
          <w:sz w:val="24"/>
          <w:szCs w:val="24"/>
        </w:rPr>
        <w:t xml:space="preserve"> didina vaikų saugumą po</w:t>
      </w:r>
      <w:r w:rsidR="00883A04">
        <w:rPr>
          <w:rFonts w:ascii="Times New Roman" w:eastAsia="Times New Roman" w:hAnsi="Times New Roman" w:cs="Times New Roman"/>
          <w:sz w:val="24"/>
          <w:szCs w:val="24"/>
        </w:rPr>
        <w:t xml:space="preserve"> pamokų</w:t>
      </w:r>
      <w:r w:rsidRPr="00B0345B">
        <w:rPr>
          <w:rFonts w:ascii="Times New Roman" w:eastAsia="Times New Roman" w:hAnsi="Times New Roman" w:cs="Times New Roman"/>
          <w:sz w:val="24"/>
          <w:szCs w:val="24"/>
        </w:rPr>
        <w:t xml:space="preserve"> bei tėvų pasitikėjimą švietimo sistema</w:t>
      </w:r>
      <w:r>
        <w:rPr>
          <w:rFonts w:ascii="Times New Roman" w:eastAsia="Times New Roman" w:hAnsi="Times New Roman" w:cs="Times New Roman"/>
          <w:sz w:val="24"/>
          <w:szCs w:val="24"/>
        </w:rPr>
        <w:t xml:space="preserve">. </w:t>
      </w:r>
    </w:p>
    <w:p w14:paraId="35215CF4" w14:textId="32DE4159" w:rsidR="005D5665" w:rsidRDefault="00AD69DA" w:rsidP="00DA63F4">
      <w:pPr>
        <w:spacing w:before="80"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Kasmet </w:t>
      </w:r>
      <w:r w:rsidR="00DA63F4">
        <w:rPr>
          <w:rFonts w:ascii="Times New Roman" w:eastAsia="Times New Roman" w:hAnsi="Times New Roman" w:cs="Times New Roman"/>
          <w:sz w:val="24"/>
          <w:szCs w:val="24"/>
        </w:rPr>
        <w:t>Kauno miesto nef</w:t>
      </w:r>
      <w:r>
        <w:rPr>
          <w:rFonts w:ascii="Times New Roman" w:eastAsia="Times New Roman" w:hAnsi="Times New Roman" w:cs="Times New Roman"/>
          <w:sz w:val="24"/>
          <w:szCs w:val="24"/>
        </w:rPr>
        <w:t>ormaliojo švietimo įstaigų mokiniai pasiekia laimėjimų</w:t>
      </w:r>
      <w:r w:rsidR="00DA63F4">
        <w:rPr>
          <w:rFonts w:ascii="Times New Roman" w:eastAsia="Times New Roman" w:hAnsi="Times New Roman" w:cs="Times New Roman"/>
          <w:sz w:val="24"/>
          <w:szCs w:val="24"/>
        </w:rPr>
        <w:t xml:space="preserve"> tarptautiniuose konkursuose (23 pav.).</w:t>
      </w:r>
      <w:r>
        <w:rPr>
          <w:rFonts w:ascii="Times New Roman" w:eastAsia="Times New Roman" w:hAnsi="Times New Roman" w:cs="Times New Roman"/>
          <w:sz w:val="24"/>
          <w:szCs w:val="24"/>
        </w:rPr>
        <w:t xml:space="preserve"> Daugiausiai nugalėtojų išugdė</w:t>
      </w:r>
      <w:r w:rsidR="00DA63F4">
        <w:rPr>
          <w:rFonts w:ascii="Times New Roman" w:eastAsia="Times New Roman" w:hAnsi="Times New Roman" w:cs="Times New Roman"/>
          <w:sz w:val="24"/>
          <w:szCs w:val="24"/>
        </w:rPr>
        <w:t xml:space="preserve"> Kauno Miko Petrausko </w:t>
      </w:r>
      <w:r>
        <w:rPr>
          <w:rFonts w:ascii="Times New Roman" w:eastAsia="Times New Roman" w:hAnsi="Times New Roman" w:cs="Times New Roman"/>
          <w:sz w:val="24"/>
          <w:szCs w:val="24"/>
        </w:rPr>
        <w:t>s</w:t>
      </w:r>
      <w:r w:rsidR="00DA63F4">
        <w:rPr>
          <w:rFonts w:ascii="Times New Roman" w:eastAsia="Times New Roman" w:hAnsi="Times New Roman" w:cs="Times New Roman"/>
          <w:sz w:val="24"/>
          <w:szCs w:val="24"/>
        </w:rPr>
        <w:t>cenos menų mokykla ir Kauno 1-oji muzikos mokykla.</w:t>
      </w:r>
    </w:p>
    <w:p w14:paraId="137DB74C" w14:textId="424C795B" w:rsidR="009D3002" w:rsidRPr="005D5665" w:rsidRDefault="000634CB" w:rsidP="000634CB">
      <w:pPr>
        <w:spacing w:before="80" w:after="0" w:line="360" w:lineRule="auto"/>
        <w:jc w:val="both"/>
        <w:rPr>
          <w:rFonts w:ascii="Times New Roman" w:hAnsi="Times New Roman" w:cs="Times New Roman"/>
          <w:sz w:val="24"/>
          <w:szCs w:val="24"/>
        </w:rPr>
      </w:pPr>
      <w:r>
        <w:rPr>
          <w:noProof/>
          <w:lang w:eastAsia="lt-LT"/>
        </w:rPr>
        <w:lastRenderedPageBreak/>
        <w:drawing>
          <wp:inline distT="0" distB="0" distL="0" distR="0" wp14:anchorId="0AD86FF4" wp14:editId="2C786A32">
            <wp:extent cx="6350635" cy="5512435"/>
            <wp:effectExtent l="0" t="0" r="12065" b="12065"/>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1336A54" w14:textId="4444784C" w:rsidR="00AE404E" w:rsidRDefault="00AE404E" w:rsidP="00FF6E41">
      <w:pPr>
        <w:spacing w:before="80" w:after="0" w:line="360" w:lineRule="auto"/>
        <w:jc w:val="both"/>
        <w:rPr>
          <w:rFonts w:ascii="Times New Roman" w:hAnsi="Times New Roman" w:cs="Times New Roman"/>
          <w:b/>
          <w:i/>
          <w:sz w:val="24"/>
          <w:szCs w:val="24"/>
        </w:rPr>
      </w:pPr>
    </w:p>
    <w:p w14:paraId="2A39284A" w14:textId="77DD73B8" w:rsidR="00101DBA" w:rsidRDefault="00AE404E" w:rsidP="0085363A">
      <w:pPr>
        <w:spacing w:before="80" w:after="0" w:line="276" w:lineRule="auto"/>
        <w:ind w:firstLine="720"/>
        <w:jc w:val="both"/>
        <w:rPr>
          <w:rFonts w:ascii="Times New Roman" w:hAnsi="Times New Roman" w:cs="Times New Roman"/>
        </w:rPr>
      </w:pPr>
      <w:r w:rsidRPr="0085363A">
        <w:rPr>
          <w:rFonts w:ascii="Times New Roman" w:hAnsi="Times New Roman" w:cs="Times New Roman"/>
        </w:rPr>
        <w:t>2</w:t>
      </w:r>
      <w:r w:rsidR="005D7790" w:rsidRPr="0085363A">
        <w:rPr>
          <w:rFonts w:ascii="Times New Roman" w:hAnsi="Times New Roman" w:cs="Times New Roman"/>
        </w:rPr>
        <w:t xml:space="preserve">3 </w:t>
      </w:r>
      <w:r w:rsidRPr="0085363A">
        <w:rPr>
          <w:rFonts w:ascii="Times New Roman" w:hAnsi="Times New Roman" w:cs="Times New Roman"/>
        </w:rPr>
        <w:t>pav.</w:t>
      </w:r>
      <w:r w:rsidR="00AD69DA" w:rsidRPr="0085363A">
        <w:rPr>
          <w:rFonts w:ascii="Times New Roman" w:hAnsi="Times New Roman" w:cs="Times New Roman"/>
        </w:rPr>
        <w:t xml:space="preserve"> 2022 m. Kauno miesto savivaldybės</w:t>
      </w:r>
      <w:r w:rsidR="00101DBA" w:rsidRPr="0085363A">
        <w:rPr>
          <w:rFonts w:ascii="Times New Roman" w:hAnsi="Times New Roman" w:cs="Times New Roman"/>
        </w:rPr>
        <w:t xml:space="preserve"> neformaliojo švietimo įstaigų m</w:t>
      </w:r>
      <w:r w:rsidR="00AD69DA" w:rsidRPr="0085363A">
        <w:rPr>
          <w:rFonts w:ascii="Times New Roman" w:hAnsi="Times New Roman" w:cs="Times New Roman"/>
        </w:rPr>
        <w:t>okinių laimėjimai (Švietimo skyriaus duomenys</w:t>
      </w:r>
      <w:r w:rsidR="00F07D94" w:rsidRPr="0085363A">
        <w:rPr>
          <w:rFonts w:ascii="Times New Roman" w:hAnsi="Times New Roman" w:cs="Times New Roman"/>
        </w:rPr>
        <w:t>).</w:t>
      </w:r>
      <w:r w:rsidR="000D3E0F">
        <w:rPr>
          <w:rFonts w:ascii="Times New Roman" w:hAnsi="Times New Roman" w:cs="Times New Roman"/>
        </w:rPr>
        <w:t xml:space="preserve"> </w:t>
      </w:r>
    </w:p>
    <w:p w14:paraId="334A59AE" w14:textId="77777777" w:rsidR="0085363A" w:rsidRPr="004D4205" w:rsidRDefault="0085363A" w:rsidP="0085363A">
      <w:pPr>
        <w:spacing w:before="80" w:after="0" w:line="276" w:lineRule="auto"/>
        <w:ind w:firstLine="720"/>
        <w:jc w:val="both"/>
        <w:rPr>
          <w:rFonts w:ascii="Times New Roman" w:hAnsi="Times New Roman" w:cs="Times New Roman"/>
          <w:color w:val="000000" w:themeColor="text1"/>
        </w:rPr>
      </w:pPr>
    </w:p>
    <w:p w14:paraId="47109DDA" w14:textId="33CD754C" w:rsidR="00995A95" w:rsidRPr="00066A0C" w:rsidRDefault="00AD69DA" w:rsidP="00995A95">
      <w:pPr>
        <w:spacing w:line="360" w:lineRule="auto"/>
        <w:ind w:firstLine="862"/>
        <w:jc w:val="both"/>
        <w:rPr>
          <w:rFonts w:ascii="Times New Roman" w:hAnsi="Times New Roman" w:cs="Times New Roman"/>
          <w:sz w:val="24"/>
          <w:szCs w:val="24"/>
        </w:rPr>
      </w:pPr>
      <w:r w:rsidRPr="0045751C">
        <w:rPr>
          <w:rFonts w:ascii="Times New Roman" w:hAnsi="Times New Roman" w:cs="Times New Roman"/>
          <w:color w:val="000000" w:themeColor="text1"/>
          <w:sz w:val="24"/>
          <w:szCs w:val="24"/>
        </w:rPr>
        <w:t xml:space="preserve">2022 m. </w:t>
      </w:r>
      <w:r w:rsidR="004D4205" w:rsidRPr="0045751C">
        <w:rPr>
          <w:rFonts w:ascii="Times New Roman" w:hAnsi="Times New Roman" w:cs="Times New Roman"/>
          <w:color w:val="000000" w:themeColor="text1"/>
          <w:sz w:val="24"/>
          <w:szCs w:val="24"/>
        </w:rPr>
        <w:t>b</w:t>
      </w:r>
      <w:r w:rsidRPr="0045751C">
        <w:rPr>
          <w:rFonts w:ascii="Times New Roman" w:hAnsi="Times New Roman" w:cs="Times New Roman"/>
          <w:color w:val="000000" w:themeColor="text1"/>
          <w:sz w:val="24"/>
          <w:szCs w:val="24"/>
        </w:rPr>
        <w:t xml:space="preserve">irželio 10 d. </w:t>
      </w:r>
      <w:r w:rsidR="00995A95" w:rsidRPr="0045751C">
        <w:rPr>
          <w:rFonts w:ascii="Times New Roman" w:hAnsi="Times New Roman" w:cs="Times New Roman"/>
          <w:color w:val="000000" w:themeColor="text1"/>
          <w:sz w:val="24"/>
          <w:szCs w:val="24"/>
        </w:rPr>
        <w:t xml:space="preserve">– rugpjūčio 31 d. </w:t>
      </w:r>
      <w:r w:rsidRPr="0045751C">
        <w:rPr>
          <w:rFonts w:ascii="Times New Roman" w:hAnsi="Times New Roman" w:cs="Times New Roman"/>
          <w:color w:val="000000" w:themeColor="text1"/>
          <w:sz w:val="24"/>
          <w:szCs w:val="24"/>
        </w:rPr>
        <w:t xml:space="preserve">pagal programą </w:t>
      </w:r>
      <w:r w:rsidR="00995A95" w:rsidRPr="0045751C">
        <w:rPr>
          <w:rFonts w:ascii="Times New Roman" w:hAnsi="Times New Roman" w:cs="Times New Roman"/>
          <w:color w:val="000000" w:themeColor="text1"/>
          <w:sz w:val="24"/>
          <w:szCs w:val="24"/>
        </w:rPr>
        <w:t xml:space="preserve">„Iniciatyvos Kaunui“ </w:t>
      </w:r>
      <w:r w:rsidR="000C3543" w:rsidRPr="0045751C">
        <w:rPr>
          <w:rFonts w:ascii="Times New Roman" w:hAnsi="Times New Roman" w:cs="Times New Roman"/>
          <w:color w:val="000000" w:themeColor="text1"/>
          <w:sz w:val="24"/>
          <w:szCs w:val="24"/>
        </w:rPr>
        <w:t>su</w:t>
      </w:r>
      <w:r w:rsidRPr="0045751C">
        <w:rPr>
          <w:rFonts w:ascii="Times New Roman" w:hAnsi="Times New Roman" w:cs="Times New Roman"/>
          <w:color w:val="000000" w:themeColor="text1"/>
          <w:sz w:val="24"/>
          <w:szCs w:val="24"/>
        </w:rPr>
        <w:t xml:space="preserve">organizuotos </w:t>
      </w:r>
      <w:r w:rsidR="00995A95" w:rsidRPr="0045751C">
        <w:rPr>
          <w:rFonts w:ascii="Times New Roman" w:hAnsi="Times New Roman" w:cs="Times New Roman"/>
          <w:sz w:val="24"/>
          <w:szCs w:val="24"/>
        </w:rPr>
        <w:t>vasaros</w:t>
      </w:r>
      <w:r w:rsidR="00995A95" w:rsidRPr="00066A0C">
        <w:rPr>
          <w:rFonts w:ascii="Times New Roman" w:hAnsi="Times New Roman" w:cs="Times New Roman"/>
          <w:sz w:val="24"/>
          <w:szCs w:val="24"/>
        </w:rPr>
        <w:t xml:space="preserve"> poilsio stovyklos Kauno miesto </w:t>
      </w:r>
      <w:r w:rsidR="00995A95" w:rsidRPr="00C82F7A">
        <w:rPr>
          <w:rFonts w:ascii="Times New Roman" w:hAnsi="Times New Roman" w:cs="Times New Roman"/>
          <w:sz w:val="24"/>
          <w:szCs w:val="24"/>
        </w:rPr>
        <w:t xml:space="preserve">vaikams:  </w:t>
      </w:r>
      <w:r>
        <w:rPr>
          <w:rFonts w:ascii="Times New Roman" w:hAnsi="Times New Roman" w:cs="Times New Roman"/>
          <w:sz w:val="24"/>
          <w:szCs w:val="24"/>
        </w:rPr>
        <w:t xml:space="preserve">jose dalyvavo </w:t>
      </w:r>
      <w:r w:rsidR="00995A95" w:rsidRPr="00C82F7A">
        <w:rPr>
          <w:rFonts w:ascii="Times New Roman" w:hAnsi="Times New Roman" w:cs="Times New Roman"/>
          <w:sz w:val="24"/>
          <w:szCs w:val="24"/>
        </w:rPr>
        <w:t xml:space="preserve"> </w:t>
      </w:r>
      <w:r>
        <w:rPr>
          <w:rFonts w:ascii="Times New Roman" w:hAnsi="Times New Roman" w:cs="Times New Roman"/>
          <w:sz w:val="24"/>
          <w:szCs w:val="24"/>
        </w:rPr>
        <w:t xml:space="preserve">bendrojo ugdymo </w:t>
      </w:r>
      <w:r w:rsidR="00995A95" w:rsidRPr="00C82F7A">
        <w:rPr>
          <w:rFonts w:ascii="Times New Roman" w:hAnsi="Times New Roman" w:cs="Times New Roman"/>
          <w:sz w:val="24"/>
          <w:szCs w:val="24"/>
        </w:rPr>
        <w:t xml:space="preserve">mokyklų </w:t>
      </w:r>
      <w:r w:rsidR="00943812" w:rsidRPr="00C82F7A">
        <w:rPr>
          <w:rFonts w:ascii="Times New Roman" w:hAnsi="Times New Roman" w:cs="Times New Roman"/>
          <w:sz w:val="24"/>
          <w:szCs w:val="24"/>
        </w:rPr>
        <w:t>2154</w:t>
      </w:r>
      <w:r w:rsidR="00943812">
        <w:rPr>
          <w:rFonts w:ascii="Times New Roman" w:hAnsi="Times New Roman" w:cs="Times New Roman"/>
          <w:sz w:val="24"/>
          <w:szCs w:val="24"/>
        </w:rPr>
        <w:t xml:space="preserve"> mokiniai</w:t>
      </w:r>
      <w:r w:rsidR="00995A95" w:rsidRPr="00C82F7A">
        <w:rPr>
          <w:rFonts w:ascii="Times New Roman" w:hAnsi="Times New Roman" w:cs="Times New Roman"/>
          <w:sz w:val="24"/>
          <w:szCs w:val="24"/>
        </w:rPr>
        <w:t xml:space="preserve">, iš jų 852  </w:t>
      </w:r>
      <w:r w:rsidR="000C3543">
        <w:rPr>
          <w:rFonts w:ascii="Times New Roman" w:hAnsi="Times New Roman" w:cs="Times New Roman"/>
          <w:sz w:val="24"/>
          <w:szCs w:val="24"/>
        </w:rPr>
        <w:t xml:space="preserve">mokiniai </w:t>
      </w:r>
      <w:r w:rsidR="00995A95" w:rsidRPr="00C82F7A">
        <w:rPr>
          <w:rFonts w:ascii="Times New Roman" w:hAnsi="Times New Roman" w:cs="Times New Roman"/>
          <w:sz w:val="24"/>
          <w:szCs w:val="24"/>
        </w:rPr>
        <w:t xml:space="preserve">iš socialiai jautresnės grupės. </w:t>
      </w:r>
      <w:r w:rsidR="000C3543">
        <w:rPr>
          <w:rFonts w:ascii="Times New Roman" w:hAnsi="Times New Roman"/>
          <w:sz w:val="24"/>
          <w:szCs w:val="24"/>
        </w:rPr>
        <w:t>2021 </w:t>
      </w:r>
      <w:r>
        <w:rPr>
          <w:rFonts w:ascii="Times New Roman" w:hAnsi="Times New Roman"/>
          <w:sz w:val="24"/>
          <w:szCs w:val="24"/>
        </w:rPr>
        <w:t>metais</w:t>
      </w:r>
      <w:r w:rsidR="000C3543">
        <w:rPr>
          <w:rFonts w:ascii="Times New Roman" w:hAnsi="Times New Roman"/>
          <w:sz w:val="24"/>
          <w:szCs w:val="24"/>
        </w:rPr>
        <w:t xml:space="preserve"> stovyklose </w:t>
      </w:r>
      <w:r>
        <w:rPr>
          <w:rFonts w:ascii="Times New Roman" w:hAnsi="Times New Roman"/>
          <w:sz w:val="24"/>
          <w:szCs w:val="24"/>
        </w:rPr>
        <w:t xml:space="preserve"> dalyvavo </w:t>
      </w:r>
      <w:r w:rsidR="000C3543">
        <w:rPr>
          <w:rFonts w:ascii="Times New Roman" w:hAnsi="Times New Roman"/>
          <w:sz w:val="24"/>
          <w:szCs w:val="24"/>
        </w:rPr>
        <w:t xml:space="preserve">2 230 </w:t>
      </w:r>
      <w:r>
        <w:rPr>
          <w:rFonts w:ascii="Times New Roman" w:hAnsi="Times New Roman"/>
          <w:sz w:val="24"/>
          <w:szCs w:val="24"/>
        </w:rPr>
        <w:t>bendrojo ugdymo mokyklų 1–</w:t>
      </w:r>
      <w:r w:rsidR="00995A95" w:rsidRPr="00C82F7A">
        <w:rPr>
          <w:rFonts w:ascii="Times New Roman" w:hAnsi="Times New Roman"/>
          <w:sz w:val="24"/>
          <w:szCs w:val="24"/>
        </w:rPr>
        <w:t xml:space="preserve">11 klasių </w:t>
      </w:r>
      <w:r w:rsidR="000C3543">
        <w:rPr>
          <w:rFonts w:ascii="Times New Roman" w:hAnsi="Times New Roman"/>
          <w:sz w:val="24"/>
          <w:szCs w:val="24"/>
        </w:rPr>
        <w:t>mokinių, 2020 </w:t>
      </w:r>
      <w:r w:rsidR="00943812">
        <w:rPr>
          <w:rFonts w:ascii="Times New Roman" w:hAnsi="Times New Roman"/>
          <w:sz w:val="24"/>
          <w:szCs w:val="24"/>
        </w:rPr>
        <w:t>metais – 2 085 mokiniai, 2019</w:t>
      </w:r>
      <w:r w:rsidR="00995A95" w:rsidRPr="00C82F7A">
        <w:rPr>
          <w:rFonts w:ascii="Times New Roman" w:hAnsi="Times New Roman"/>
          <w:sz w:val="24"/>
          <w:szCs w:val="24"/>
        </w:rPr>
        <w:t xml:space="preserve"> metais </w:t>
      </w:r>
      <w:r w:rsidR="00943812">
        <w:rPr>
          <w:rFonts w:ascii="Times New Roman" w:hAnsi="Times New Roman"/>
          <w:sz w:val="24"/>
          <w:szCs w:val="24"/>
        </w:rPr>
        <w:t xml:space="preserve">– </w:t>
      </w:r>
      <w:r w:rsidR="00995A95" w:rsidRPr="00C82F7A">
        <w:rPr>
          <w:rFonts w:ascii="Times New Roman" w:hAnsi="Times New Roman"/>
          <w:sz w:val="24"/>
          <w:szCs w:val="24"/>
        </w:rPr>
        <w:t>2</w:t>
      </w:r>
      <w:r w:rsidR="00943812">
        <w:rPr>
          <w:rFonts w:ascii="Times New Roman" w:hAnsi="Times New Roman"/>
          <w:sz w:val="24"/>
          <w:szCs w:val="24"/>
        </w:rPr>
        <w:t> </w:t>
      </w:r>
      <w:r w:rsidR="00995A95" w:rsidRPr="00C82F7A">
        <w:rPr>
          <w:rFonts w:ascii="Times New Roman" w:hAnsi="Times New Roman"/>
          <w:sz w:val="24"/>
          <w:szCs w:val="24"/>
        </w:rPr>
        <w:t>637</w:t>
      </w:r>
      <w:r w:rsidR="00943812">
        <w:rPr>
          <w:rFonts w:ascii="Times New Roman" w:hAnsi="Times New Roman"/>
          <w:sz w:val="24"/>
          <w:szCs w:val="24"/>
        </w:rPr>
        <w:t xml:space="preserve"> mokiniai</w:t>
      </w:r>
      <w:r w:rsidR="00995A95" w:rsidRPr="00C82F7A">
        <w:rPr>
          <w:rFonts w:ascii="Times New Roman" w:hAnsi="Times New Roman"/>
          <w:sz w:val="24"/>
          <w:szCs w:val="24"/>
        </w:rPr>
        <w:t>. Taigi</w:t>
      </w:r>
      <w:r w:rsidR="00943812">
        <w:rPr>
          <w:rFonts w:ascii="Times New Roman" w:hAnsi="Times New Roman"/>
          <w:sz w:val="24"/>
          <w:szCs w:val="24"/>
        </w:rPr>
        <w:t>,</w:t>
      </w:r>
      <w:r w:rsidR="00995A95" w:rsidRPr="00C82F7A">
        <w:rPr>
          <w:rFonts w:ascii="Times New Roman" w:hAnsi="Times New Roman"/>
          <w:sz w:val="24"/>
          <w:szCs w:val="24"/>
        </w:rPr>
        <w:t xml:space="preserve"> 2022 m</w:t>
      </w:r>
      <w:r w:rsidR="00943812">
        <w:rPr>
          <w:rFonts w:ascii="Times New Roman" w:hAnsi="Times New Roman"/>
          <w:sz w:val="24"/>
          <w:szCs w:val="24"/>
        </w:rPr>
        <w:t>etais</w:t>
      </w:r>
      <w:r w:rsidR="000C3543">
        <w:rPr>
          <w:rFonts w:ascii="Times New Roman" w:hAnsi="Times New Roman"/>
          <w:sz w:val="24"/>
          <w:szCs w:val="24"/>
        </w:rPr>
        <w:t xml:space="preserve"> dalyvavo 3,5 </w:t>
      </w:r>
      <w:r w:rsidR="00995A95" w:rsidRPr="00C82F7A">
        <w:rPr>
          <w:rFonts w:ascii="Times New Roman" w:hAnsi="Times New Roman"/>
          <w:sz w:val="24"/>
          <w:szCs w:val="24"/>
        </w:rPr>
        <w:t>pr</w:t>
      </w:r>
      <w:r w:rsidR="00943812">
        <w:rPr>
          <w:rFonts w:ascii="Times New Roman" w:hAnsi="Times New Roman"/>
          <w:sz w:val="24"/>
          <w:szCs w:val="24"/>
        </w:rPr>
        <w:t>oc. mažiau mokinių nei 2021</w:t>
      </w:r>
      <w:r w:rsidR="00995A95" w:rsidRPr="00C82F7A">
        <w:rPr>
          <w:rFonts w:ascii="Times New Roman" w:hAnsi="Times New Roman"/>
          <w:sz w:val="24"/>
          <w:szCs w:val="24"/>
        </w:rPr>
        <w:t xml:space="preserve"> metų vasarą</w:t>
      </w:r>
      <w:r w:rsidR="00995A95">
        <w:rPr>
          <w:rFonts w:ascii="Times New Roman" w:hAnsi="Times New Roman"/>
          <w:sz w:val="24"/>
          <w:szCs w:val="24"/>
        </w:rPr>
        <w:t>.</w:t>
      </w:r>
      <w:r w:rsidR="00995A95">
        <w:rPr>
          <w:rFonts w:ascii="Times New Roman" w:hAnsi="Times New Roman"/>
          <w:color w:val="FF0000"/>
          <w:sz w:val="24"/>
          <w:szCs w:val="24"/>
        </w:rPr>
        <w:t xml:space="preserve"> </w:t>
      </w:r>
      <w:r w:rsidR="00995A95" w:rsidRPr="00066A0C">
        <w:rPr>
          <w:rFonts w:ascii="Times New Roman" w:hAnsi="Times New Roman" w:cs="Times New Roman"/>
          <w:sz w:val="24"/>
          <w:szCs w:val="24"/>
        </w:rPr>
        <w:t>Stovyklas organizavo 20</w:t>
      </w:r>
      <w:r w:rsidR="000C3543">
        <w:rPr>
          <w:rFonts w:ascii="Times New Roman" w:hAnsi="Times New Roman" w:cs="Times New Roman"/>
          <w:sz w:val="24"/>
          <w:szCs w:val="24"/>
        </w:rPr>
        <w:t xml:space="preserve"> švietimo teikėjų (2021 </w:t>
      </w:r>
      <w:r w:rsidR="00943812">
        <w:rPr>
          <w:rFonts w:ascii="Times New Roman" w:hAnsi="Times New Roman" w:cs="Times New Roman"/>
          <w:sz w:val="24"/>
          <w:szCs w:val="24"/>
        </w:rPr>
        <w:t>m. – 21 tei</w:t>
      </w:r>
      <w:r w:rsidR="00995A95">
        <w:rPr>
          <w:rFonts w:ascii="Times New Roman" w:hAnsi="Times New Roman" w:cs="Times New Roman"/>
          <w:sz w:val="24"/>
          <w:szCs w:val="24"/>
        </w:rPr>
        <w:t>kėjas)</w:t>
      </w:r>
      <w:r w:rsidR="00995A95" w:rsidRPr="00066A0C">
        <w:rPr>
          <w:rFonts w:ascii="Times New Roman" w:hAnsi="Times New Roman" w:cs="Times New Roman"/>
          <w:sz w:val="24"/>
          <w:szCs w:val="24"/>
        </w:rPr>
        <w:t xml:space="preserve">. </w:t>
      </w:r>
      <w:r w:rsidR="000C3543" w:rsidRPr="0045751C">
        <w:rPr>
          <w:rFonts w:ascii="Times New Roman" w:hAnsi="Times New Roman" w:cs="Times New Roman"/>
          <w:color w:val="000000" w:themeColor="text1"/>
          <w:sz w:val="24"/>
          <w:szCs w:val="24"/>
        </w:rPr>
        <w:t>Suorganizuotos</w:t>
      </w:r>
      <w:r w:rsidR="000C3543" w:rsidRPr="007F3736">
        <w:rPr>
          <w:rFonts w:ascii="Times New Roman" w:hAnsi="Times New Roman" w:cs="Times New Roman"/>
          <w:color w:val="000000" w:themeColor="text1"/>
          <w:sz w:val="24"/>
          <w:szCs w:val="24"/>
        </w:rPr>
        <w:t xml:space="preserve"> </w:t>
      </w:r>
      <w:r w:rsidR="0045751C">
        <w:rPr>
          <w:rFonts w:ascii="Times New Roman" w:hAnsi="Times New Roman" w:cs="Times New Roman"/>
          <w:sz w:val="24"/>
          <w:szCs w:val="24"/>
        </w:rPr>
        <w:t>3 </w:t>
      </w:r>
      <w:r w:rsidR="00995A95" w:rsidRPr="00066A0C">
        <w:rPr>
          <w:rFonts w:ascii="Times New Roman" w:hAnsi="Times New Roman" w:cs="Times New Roman"/>
          <w:sz w:val="24"/>
          <w:szCs w:val="24"/>
        </w:rPr>
        <w:t>kurčiųjų stovyklos, taip pat 2 pamainos Tytuvėnuose</w:t>
      </w:r>
      <w:r w:rsidR="00943812">
        <w:rPr>
          <w:rFonts w:ascii="Times New Roman" w:hAnsi="Times New Roman" w:cs="Times New Roman"/>
          <w:sz w:val="24"/>
          <w:szCs w:val="24"/>
        </w:rPr>
        <w:t>, skirtos  vaikams, turintiems didelių</w:t>
      </w:r>
      <w:r w:rsidR="00995A95" w:rsidRPr="00066A0C">
        <w:rPr>
          <w:rFonts w:ascii="Times New Roman" w:hAnsi="Times New Roman" w:cs="Times New Roman"/>
          <w:sz w:val="24"/>
          <w:szCs w:val="24"/>
        </w:rPr>
        <w:t xml:space="preserve"> </w:t>
      </w:r>
      <w:r w:rsidR="00943812">
        <w:rPr>
          <w:rFonts w:ascii="Times New Roman" w:hAnsi="Times New Roman" w:cs="Times New Roman"/>
          <w:sz w:val="24"/>
          <w:szCs w:val="24"/>
        </w:rPr>
        <w:t xml:space="preserve">SUP, </w:t>
      </w:r>
      <w:r w:rsidR="00995A95" w:rsidRPr="00066A0C">
        <w:rPr>
          <w:rFonts w:ascii="Times New Roman" w:hAnsi="Times New Roman" w:cs="Times New Roman"/>
          <w:sz w:val="24"/>
          <w:szCs w:val="24"/>
        </w:rPr>
        <w:t>ir ne</w:t>
      </w:r>
      <w:r w:rsidR="00943812">
        <w:rPr>
          <w:rFonts w:ascii="Times New Roman" w:hAnsi="Times New Roman" w:cs="Times New Roman"/>
          <w:sz w:val="24"/>
          <w:szCs w:val="24"/>
        </w:rPr>
        <w:t>įgaliesiems, kelios stovyklos 2–</w:t>
      </w:r>
      <w:r w:rsidR="00995A95" w:rsidRPr="00066A0C">
        <w:rPr>
          <w:rFonts w:ascii="Times New Roman" w:hAnsi="Times New Roman" w:cs="Times New Roman"/>
          <w:sz w:val="24"/>
          <w:szCs w:val="24"/>
        </w:rPr>
        <w:t xml:space="preserve">3 vietas </w:t>
      </w:r>
      <w:r w:rsidR="00943812">
        <w:rPr>
          <w:rFonts w:ascii="Times New Roman" w:hAnsi="Times New Roman" w:cs="Times New Roman"/>
          <w:sz w:val="24"/>
          <w:szCs w:val="24"/>
        </w:rPr>
        <w:t xml:space="preserve">skyrė </w:t>
      </w:r>
      <w:r w:rsidR="00995A95" w:rsidRPr="00066A0C">
        <w:rPr>
          <w:rFonts w:ascii="Times New Roman" w:hAnsi="Times New Roman" w:cs="Times New Roman"/>
          <w:sz w:val="24"/>
          <w:szCs w:val="24"/>
        </w:rPr>
        <w:t xml:space="preserve">negalią turintiems vaikams. Šiose stovyklose dalyvavo ir ukrainiečių vaikai. </w:t>
      </w:r>
    </w:p>
    <w:p w14:paraId="03609A00" w14:textId="1F67EA96" w:rsidR="00995A95" w:rsidRPr="00995A95" w:rsidRDefault="000E40A7" w:rsidP="00995A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Mokyklų organizuojamose vasaros poilsio stovyklose (</w:t>
      </w:r>
      <w:r w:rsidR="00995A95" w:rsidRPr="00066A0C">
        <w:rPr>
          <w:rFonts w:ascii="Times New Roman" w:hAnsi="Times New Roman" w:cs="Times New Roman"/>
          <w:sz w:val="24"/>
          <w:szCs w:val="24"/>
        </w:rPr>
        <w:t>socialiai remiamiems mokiniams</w:t>
      </w:r>
      <w:r>
        <w:rPr>
          <w:rFonts w:ascii="Times New Roman" w:hAnsi="Times New Roman" w:cs="Times New Roman"/>
          <w:sz w:val="24"/>
          <w:szCs w:val="24"/>
        </w:rPr>
        <w:t>)</w:t>
      </w:r>
      <w:r w:rsidR="00995A95" w:rsidRPr="00066A0C">
        <w:rPr>
          <w:rFonts w:ascii="Times New Roman" w:hAnsi="Times New Roman" w:cs="Times New Roman"/>
          <w:sz w:val="24"/>
          <w:szCs w:val="24"/>
        </w:rPr>
        <w:t xml:space="preserve">, dalyvavo 383 mokiniai. Liepos mėnesį šias stovyklas organizavo Kauno Aleksandro Puškino </w:t>
      </w:r>
      <w:r w:rsidR="00943812" w:rsidRPr="00066A0C">
        <w:rPr>
          <w:rFonts w:ascii="Times New Roman" w:hAnsi="Times New Roman" w:cs="Times New Roman"/>
          <w:sz w:val="24"/>
          <w:szCs w:val="24"/>
        </w:rPr>
        <w:t>gimnazija</w:t>
      </w:r>
      <w:r w:rsidR="00943812">
        <w:rPr>
          <w:rFonts w:ascii="Times New Roman" w:hAnsi="Times New Roman" w:cs="Times New Roman"/>
          <w:sz w:val="24"/>
          <w:szCs w:val="24"/>
        </w:rPr>
        <w:t xml:space="preserve"> </w:t>
      </w:r>
      <w:r w:rsidR="00995A95">
        <w:rPr>
          <w:rFonts w:ascii="Times New Roman" w:hAnsi="Times New Roman" w:cs="Times New Roman"/>
          <w:sz w:val="24"/>
          <w:szCs w:val="24"/>
        </w:rPr>
        <w:t>(</w:t>
      </w:r>
      <w:r w:rsidR="00E807E1">
        <w:rPr>
          <w:rFonts w:ascii="Times New Roman" w:hAnsi="Times New Roman" w:cs="Times New Roman"/>
          <w:sz w:val="24"/>
          <w:szCs w:val="24"/>
        </w:rPr>
        <w:t>nuo 2022</w:t>
      </w:r>
      <w:r w:rsidR="00943812">
        <w:rPr>
          <w:rFonts w:ascii="Times New Roman" w:hAnsi="Times New Roman" w:cs="Times New Roman"/>
          <w:sz w:val="24"/>
          <w:szCs w:val="24"/>
        </w:rPr>
        <w:t xml:space="preserve"> m. rugsėjo 1 d. –</w:t>
      </w:r>
      <w:r w:rsidR="00E807E1">
        <w:rPr>
          <w:rFonts w:ascii="Times New Roman" w:hAnsi="Times New Roman" w:cs="Times New Roman"/>
          <w:sz w:val="24"/>
          <w:szCs w:val="24"/>
        </w:rPr>
        <w:t xml:space="preserve"> </w:t>
      </w:r>
      <w:r>
        <w:rPr>
          <w:rFonts w:ascii="Times New Roman" w:hAnsi="Times New Roman" w:cs="Times New Roman"/>
          <w:sz w:val="24"/>
          <w:szCs w:val="24"/>
        </w:rPr>
        <w:t>Kauno t</w:t>
      </w:r>
      <w:r w:rsidR="00995A95">
        <w:rPr>
          <w:rFonts w:ascii="Times New Roman" w:hAnsi="Times New Roman" w:cs="Times New Roman"/>
          <w:sz w:val="24"/>
          <w:szCs w:val="24"/>
        </w:rPr>
        <w:t>arptautinė</w:t>
      </w:r>
      <w:r w:rsidR="00E807E1">
        <w:rPr>
          <w:rFonts w:ascii="Times New Roman" w:hAnsi="Times New Roman" w:cs="Times New Roman"/>
          <w:sz w:val="24"/>
          <w:szCs w:val="24"/>
        </w:rPr>
        <w:t xml:space="preserve"> gimnazija</w:t>
      </w:r>
      <w:r w:rsidR="00995A95">
        <w:rPr>
          <w:rFonts w:ascii="Times New Roman" w:hAnsi="Times New Roman" w:cs="Times New Roman"/>
          <w:sz w:val="24"/>
          <w:szCs w:val="24"/>
        </w:rPr>
        <w:t>)</w:t>
      </w:r>
      <w:r w:rsidR="00995A95" w:rsidRPr="00066A0C">
        <w:rPr>
          <w:rFonts w:ascii="Times New Roman" w:hAnsi="Times New Roman" w:cs="Times New Roman"/>
          <w:sz w:val="24"/>
          <w:szCs w:val="24"/>
        </w:rPr>
        <w:t xml:space="preserve">, </w:t>
      </w:r>
      <w:r w:rsidR="00943812" w:rsidRPr="00066A0C">
        <w:rPr>
          <w:rFonts w:ascii="Times New Roman" w:hAnsi="Times New Roman" w:cs="Times New Roman"/>
          <w:sz w:val="24"/>
          <w:szCs w:val="24"/>
        </w:rPr>
        <w:t xml:space="preserve">Kauno </w:t>
      </w:r>
      <w:r w:rsidR="00995A95" w:rsidRPr="00066A0C">
        <w:rPr>
          <w:rFonts w:ascii="Times New Roman" w:hAnsi="Times New Roman" w:cs="Times New Roman"/>
          <w:sz w:val="24"/>
          <w:szCs w:val="24"/>
        </w:rPr>
        <w:t xml:space="preserve">Kovo 11-osios gimnazija, </w:t>
      </w:r>
      <w:r w:rsidR="00943812" w:rsidRPr="00066A0C">
        <w:rPr>
          <w:rFonts w:ascii="Times New Roman" w:hAnsi="Times New Roman" w:cs="Times New Roman"/>
          <w:sz w:val="24"/>
          <w:szCs w:val="24"/>
        </w:rPr>
        <w:t xml:space="preserve">Kauno </w:t>
      </w:r>
      <w:r w:rsidR="00995A95" w:rsidRPr="00066A0C">
        <w:rPr>
          <w:rFonts w:ascii="Times New Roman" w:hAnsi="Times New Roman" w:cs="Times New Roman"/>
          <w:sz w:val="24"/>
          <w:szCs w:val="24"/>
        </w:rPr>
        <w:t xml:space="preserve">Kazio Griniaus progimnazija, </w:t>
      </w:r>
      <w:r w:rsidR="00943812" w:rsidRPr="00066A0C">
        <w:rPr>
          <w:rFonts w:ascii="Times New Roman" w:hAnsi="Times New Roman" w:cs="Times New Roman"/>
          <w:sz w:val="24"/>
          <w:szCs w:val="24"/>
        </w:rPr>
        <w:t xml:space="preserve">Kauno </w:t>
      </w:r>
      <w:r w:rsidR="00995A95" w:rsidRPr="00066A0C">
        <w:rPr>
          <w:rFonts w:ascii="Times New Roman" w:hAnsi="Times New Roman" w:cs="Times New Roman"/>
          <w:sz w:val="24"/>
          <w:szCs w:val="24"/>
        </w:rPr>
        <w:t>Juozo Grušo gimnazija, rug</w:t>
      </w:r>
      <w:r w:rsidR="000C3543">
        <w:rPr>
          <w:rFonts w:ascii="Times New Roman" w:hAnsi="Times New Roman" w:cs="Times New Roman"/>
          <w:sz w:val="24"/>
          <w:szCs w:val="24"/>
        </w:rPr>
        <w:t xml:space="preserve">pjūčio mėnesį  </w:t>
      </w:r>
      <w:r w:rsidR="00995A95" w:rsidRPr="00066A0C">
        <w:rPr>
          <w:rFonts w:ascii="Times New Roman" w:hAnsi="Times New Roman" w:cs="Times New Roman"/>
          <w:sz w:val="24"/>
          <w:szCs w:val="24"/>
        </w:rPr>
        <w:t xml:space="preserve">– Kauno Jono ir Petro Vileišių mokykla ir </w:t>
      </w:r>
      <w:r w:rsidR="00943812" w:rsidRPr="00066A0C">
        <w:rPr>
          <w:rFonts w:ascii="Times New Roman" w:hAnsi="Times New Roman" w:cs="Times New Roman"/>
          <w:sz w:val="24"/>
          <w:szCs w:val="24"/>
        </w:rPr>
        <w:t xml:space="preserve">Kauno </w:t>
      </w:r>
      <w:r w:rsidR="00995A95" w:rsidRPr="00066A0C">
        <w:rPr>
          <w:rFonts w:ascii="Times New Roman" w:hAnsi="Times New Roman" w:cs="Times New Roman"/>
          <w:sz w:val="24"/>
          <w:szCs w:val="24"/>
        </w:rPr>
        <w:t xml:space="preserve">Vinco Kudirkos progimnazija. </w:t>
      </w:r>
    </w:p>
    <w:p w14:paraId="61D759EA" w14:textId="529305CC" w:rsidR="002B5946" w:rsidRPr="00781EF6" w:rsidRDefault="00943812" w:rsidP="00D156F2">
      <w:pPr>
        <w:spacing w:after="0" w:line="360" w:lineRule="auto"/>
        <w:ind w:firstLine="720"/>
        <w:jc w:val="both"/>
        <w:rPr>
          <w:rFonts w:ascii="Times New Roman" w:hAnsi="Times New Roman"/>
          <w:b/>
          <w:i/>
          <w:sz w:val="24"/>
          <w:szCs w:val="24"/>
        </w:rPr>
      </w:pPr>
      <w:r>
        <w:rPr>
          <w:rFonts w:ascii="Times New Roman" w:hAnsi="Times New Roman"/>
          <w:b/>
          <w:i/>
          <w:sz w:val="24"/>
          <w:szCs w:val="24"/>
        </w:rPr>
        <w:t>Pažangos vertinimas</w:t>
      </w:r>
    </w:p>
    <w:p w14:paraId="62E38D6C" w14:textId="34F2568F" w:rsidR="00BE6EF2" w:rsidRDefault="00781EF6" w:rsidP="00CD3F13">
      <w:pPr>
        <w:spacing w:after="0" w:line="360" w:lineRule="auto"/>
        <w:ind w:firstLine="720"/>
        <w:jc w:val="both"/>
        <w:rPr>
          <w:rFonts w:ascii="Times New Roman" w:hAnsi="Times New Roman"/>
          <w:i/>
          <w:sz w:val="24"/>
          <w:szCs w:val="24"/>
        </w:rPr>
      </w:pPr>
      <w:r w:rsidRPr="007E2CA8">
        <w:rPr>
          <w:rFonts w:ascii="Times New Roman" w:hAnsi="Times New Roman"/>
          <w:i/>
          <w:sz w:val="24"/>
          <w:szCs w:val="24"/>
        </w:rPr>
        <w:t>2022</w:t>
      </w:r>
      <w:r w:rsidR="00290846">
        <w:rPr>
          <w:rFonts w:ascii="Times New Roman" w:hAnsi="Times New Roman"/>
          <w:i/>
          <w:sz w:val="24"/>
          <w:szCs w:val="24"/>
        </w:rPr>
        <w:t xml:space="preserve"> metais neformaliojo vaikų švietimo</w:t>
      </w:r>
      <w:r w:rsidRPr="007E2CA8">
        <w:rPr>
          <w:rFonts w:ascii="Times New Roman" w:hAnsi="Times New Roman"/>
          <w:i/>
          <w:sz w:val="24"/>
          <w:szCs w:val="24"/>
        </w:rPr>
        <w:t xml:space="preserve"> veiklose dalyvaujančių mokinių</w:t>
      </w:r>
      <w:r w:rsidR="00BE6EF2" w:rsidRPr="007E2CA8">
        <w:rPr>
          <w:rFonts w:ascii="Times New Roman" w:hAnsi="Times New Roman"/>
          <w:i/>
          <w:sz w:val="24"/>
          <w:szCs w:val="24"/>
        </w:rPr>
        <w:t xml:space="preserve"> skaičius išaugo</w:t>
      </w:r>
      <w:r w:rsidRPr="007E2CA8">
        <w:rPr>
          <w:rFonts w:ascii="Times New Roman" w:hAnsi="Times New Roman"/>
          <w:i/>
          <w:sz w:val="24"/>
          <w:szCs w:val="24"/>
        </w:rPr>
        <w:t xml:space="preserve"> 8,79 proc. </w:t>
      </w:r>
      <w:r w:rsidR="00CD3F13" w:rsidRPr="007E2CA8">
        <w:rPr>
          <w:rFonts w:ascii="Times New Roman" w:hAnsi="Times New Roman"/>
          <w:i/>
          <w:sz w:val="24"/>
          <w:szCs w:val="24"/>
        </w:rPr>
        <w:t xml:space="preserve">Neformaliojo švietimo įstaigose įdiegta ir pradėta naudoti elektroninė lankomumo sistema. </w:t>
      </w:r>
      <w:r w:rsidR="00290846" w:rsidRPr="007E2CA8">
        <w:rPr>
          <w:rFonts w:ascii="Times New Roman" w:hAnsi="Times New Roman"/>
          <w:i/>
          <w:sz w:val="24"/>
          <w:szCs w:val="24"/>
        </w:rPr>
        <w:t xml:space="preserve">39,55 proc. </w:t>
      </w:r>
      <w:r w:rsidR="00290846">
        <w:rPr>
          <w:rFonts w:ascii="Times New Roman" w:hAnsi="Times New Roman"/>
          <w:i/>
          <w:sz w:val="24"/>
          <w:szCs w:val="24"/>
        </w:rPr>
        <w:t xml:space="preserve">visų mokinių, dalyvavusių pagal programą </w:t>
      </w:r>
      <w:r w:rsidR="002A3823" w:rsidRPr="007E2CA8">
        <w:rPr>
          <w:rFonts w:ascii="Times New Roman" w:hAnsi="Times New Roman"/>
          <w:i/>
          <w:sz w:val="24"/>
          <w:szCs w:val="24"/>
        </w:rPr>
        <w:t xml:space="preserve">„Iniciatyvos Kaunui“ </w:t>
      </w:r>
      <w:r w:rsidR="00290846">
        <w:rPr>
          <w:rFonts w:ascii="Times New Roman" w:hAnsi="Times New Roman"/>
          <w:i/>
          <w:sz w:val="24"/>
          <w:szCs w:val="24"/>
        </w:rPr>
        <w:t xml:space="preserve">organizuotose </w:t>
      </w:r>
      <w:r w:rsidR="002A3823" w:rsidRPr="007E2CA8">
        <w:rPr>
          <w:rFonts w:ascii="Times New Roman" w:hAnsi="Times New Roman"/>
          <w:i/>
          <w:sz w:val="24"/>
          <w:szCs w:val="24"/>
        </w:rPr>
        <w:t>v</w:t>
      </w:r>
      <w:r w:rsidR="00290846">
        <w:rPr>
          <w:rFonts w:ascii="Times New Roman" w:hAnsi="Times New Roman"/>
          <w:i/>
          <w:sz w:val="24"/>
          <w:szCs w:val="24"/>
        </w:rPr>
        <w:t>asaros poilsio stovyklose</w:t>
      </w:r>
      <w:r w:rsidR="002A3823" w:rsidRPr="007E2CA8">
        <w:rPr>
          <w:rFonts w:ascii="Times New Roman" w:hAnsi="Times New Roman"/>
          <w:i/>
          <w:sz w:val="24"/>
          <w:szCs w:val="24"/>
        </w:rPr>
        <w:t xml:space="preserve">, buvo iš </w:t>
      </w:r>
      <w:r w:rsidR="0029564D" w:rsidRPr="007E2CA8">
        <w:rPr>
          <w:rFonts w:ascii="Times New Roman" w:hAnsi="Times New Roman"/>
          <w:i/>
          <w:sz w:val="24"/>
          <w:szCs w:val="24"/>
        </w:rPr>
        <w:t>socialiai jautresnės grupės</w:t>
      </w:r>
      <w:r w:rsidR="00E17CA7" w:rsidRPr="007E2CA8">
        <w:rPr>
          <w:rFonts w:ascii="Times New Roman" w:hAnsi="Times New Roman"/>
          <w:i/>
          <w:sz w:val="24"/>
          <w:szCs w:val="24"/>
        </w:rPr>
        <w:t xml:space="preserve">, įskaitant nuo karo bėgančius mokinius iš Ukrainos. </w:t>
      </w:r>
    </w:p>
    <w:p w14:paraId="4FEF7C61" w14:textId="77777777" w:rsidR="00290846" w:rsidRPr="007E2CA8" w:rsidRDefault="00290846" w:rsidP="00CD3F13">
      <w:pPr>
        <w:spacing w:after="0" w:line="360" w:lineRule="auto"/>
        <w:ind w:firstLine="720"/>
        <w:jc w:val="both"/>
        <w:rPr>
          <w:rFonts w:ascii="Times New Roman" w:hAnsi="Times New Roman"/>
          <w:i/>
          <w:sz w:val="24"/>
          <w:szCs w:val="24"/>
        </w:rPr>
      </w:pPr>
    </w:p>
    <w:p w14:paraId="7C2E9239" w14:textId="697E8252" w:rsidR="00B64953" w:rsidRPr="0045751C" w:rsidRDefault="001F7464" w:rsidP="00652128">
      <w:pPr>
        <w:spacing w:after="0" w:line="360" w:lineRule="auto"/>
        <w:ind w:firstLine="720"/>
        <w:contextualSpacing/>
        <w:jc w:val="center"/>
        <w:rPr>
          <w:rFonts w:ascii="Times New Roman" w:hAnsi="Times New Roman"/>
          <w:b/>
          <w:sz w:val="24"/>
          <w:szCs w:val="24"/>
        </w:rPr>
      </w:pPr>
      <w:r w:rsidRPr="0045751C">
        <w:rPr>
          <w:rFonts w:ascii="Times New Roman" w:hAnsi="Times New Roman"/>
          <w:b/>
          <w:sz w:val="24"/>
          <w:szCs w:val="24"/>
        </w:rPr>
        <w:t>K</w:t>
      </w:r>
      <w:r w:rsidR="00410FFE" w:rsidRPr="0045751C">
        <w:rPr>
          <w:rFonts w:ascii="Times New Roman" w:hAnsi="Times New Roman"/>
          <w:b/>
          <w:sz w:val="24"/>
          <w:szCs w:val="24"/>
        </w:rPr>
        <w:t xml:space="preserve">auno miesto savivaldybės </w:t>
      </w:r>
      <w:r w:rsidR="00290846" w:rsidRPr="0045751C">
        <w:rPr>
          <w:rFonts w:ascii="Times New Roman" w:hAnsi="Times New Roman"/>
          <w:b/>
          <w:color w:val="000000" w:themeColor="text1"/>
          <w:sz w:val="24"/>
          <w:szCs w:val="24"/>
        </w:rPr>
        <w:t>švietimo</w:t>
      </w:r>
      <w:r w:rsidR="00290846" w:rsidRPr="0045751C">
        <w:rPr>
          <w:rFonts w:ascii="Times New Roman" w:hAnsi="Times New Roman"/>
          <w:b/>
          <w:color w:val="FF0000"/>
          <w:sz w:val="24"/>
          <w:szCs w:val="24"/>
        </w:rPr>
        <w:t xml:space="preserve"> </w:t>
      </w:r>
      <w:r w:rsidR="00410FFE" w:rsidRPr="0045751C">
        <w:rPr>
          <w:rFonts w:ascii="Times New Roman" w:hAnsi="Times New Roman"/>
          <w:b/>
          <w:sz w:val="24"/>
          <w:szCs w:val="24"/>
        </w:rPr>
        <w:t xml:space="preserve">pažangos </w:t>
      </w:r>
      <w:r w:rsidR="00D345D9" w:rsidRPr="0045751C">
        <w:rPr>
          <w:rFonts w:ascii="Times New Roman" w:hAnsi="Times New Roman"/>
          <w:b/>
          <w:sz w:val="24"/>
          <w:szCs w:val="24"/>
        </w:rPr>
        <w:t>a</w:t>
      </w:r>
      <w:r w:rsidR="00410FFE" w:rsidRPr="0045751C">
        <w:rPr>
          <w:rFonts w:ascii="Times New Roman" w:hAnsi="Times New Roman"/>
          <w:b/>
          <w:sz w:val="24"/>
          <w:szCs w:val="24"/>
        </w:rPr>
        <w:t>pibendrinimas</w:t>
      </w:r>
    </w:p>
    <w:p w14:paraId="355A6A68" w14:textId="77777777" w:rsidR="00D345D9" w:rsidRPr="0045751C" w:rsidRDefault="00D345D9" w:rsidP="00652128">
      <w:pPr>
        <w:spacing w:after="0" w:line="360" w:lineRule="auto"/>
        <w:ind w:firstLine="720"/>
        <w:contextualSpacing/>
        <w:jc w:val="center"/>
        <w:rPr>
          <w:rFonts w:ascii="Times New Roman" w:hAnsi="Times New Roman"/>
          <w:b/>
          <w:sz w:val="24"/>
          <w:szCs w:val="24"/>
        </w:rPr>
      </w:pPr>
    </w:p>
    <w:p w14:paraId="39DDAFCF" w14:textId="2CF3D4EC" w:rsidR="00677FEA" w:rsidRPr="00882028" w:rsidRDefault="0046644F" w:rsidP="00D345D9">
      <w:pPr>
        <w:spacing w:after="0" w:line="360" w:lineRule="auto"/>
        <w:ind w:firstLine="720"/>
        <w:contextualSpacing/>
        <w:jc w:val="both"/>
        <w:rPr>
          <w:rFonts w:ascii="Times New Roman" w:hAnsi="Times New Roman"/>
          <w:strike/>
          <w:sz w:val="24"/>
          <w:szCs w:val="24"/>
        </w:rPr>
      </w:pPr>
      <w:r w:rsidRPr="0045751C">
        <w:rPr>
          <w:rFonts w:ascii="Times New Roman" w:hAnsi="Times New Roman"/>
          <w:sz w:val="24"/>
          <w:szCs w:val="24"/>
        </w:rPr>
        <w:t xml:space="preserve">Kauno </w:t>
      </w:r>
      <w:r w:rsidR="00290846" w:rsidRPr="0045751C">
        <w:rPr>
          <w:rFonts w:ascii="Times New Roman" w:hAnsi="Times New Roman"/>
          <w:sz w:val="24"/>
          <w:szCs w:val="24"/>
        </w:rPr>
        <w:t>miesto s</w:t>
      </w:r>
      <w:r w:rsidRPr="0045751C">
        <w:rPr>
          <w:rFonts w:ascii="Times New Roman" w:hAnsi="Times New Roman"/>
          <w:sz w:val="24"/>
          <w:szCs w:val="24"/>
        </w:rPr>
        <w:t xml:space="preserve">avivaldybė </w:t>
      </w:r>
      <w:r w:rsidR="00677FEA" w:rsidRPr="0045751C">
        <w:rPr>
          <w:rFonts w:ascii="Times New Roman" w:hAnsi="Times New Roman"/>
          <w:sz w:val="24"/>
          <w:szCs w:val="24"/>
        </w:rPr>
        <w:t xml:space="preserve">iš esmės </w:t>
      </w:r>
      <w:r w:rsidR="00290846" w:rsidRPr="0045751C">
        <w:rPr>
          <w:rFonts w:ascii="Times New Roman" w:hAnsi="Times New Roman"/>
          <w:color w:val="000000" w:themeColor="text1"/>
          <w:sz w:val="24"/>
          <w:szCs w:val="24"/>
        </w:rPr>
        <w:t>įgyvendino</w:t>
      </w:r>
      <w:r w:rsidR="00290846" w:rsidRPr="0045751C">
        <w:rPr>
          <w:rFonts w:ascii="Times New Roman" w:hAnsi="Times New Roman"/>
          <w:sz w:val="24"/>
          <w:szCs w:val="24"/>
        </w:rPr>
        <w:t xml:space="preserve"> </w:t>
      </w:r>
      <w:r w:rsidR="0085363A" w:rsidRPr="0045751C">
        <w:rPr>
          <w:rFonts w:ascii="Times New Roman" w:hAnsi="Times New Roman"/>
          <w:sz w:val="24"/>
          <w:szCs w:val="24"/>
        </w:rPr>
        <w:t>pagrindinio</w:t>
      </w:r>
      <w:r w:rsidR="00677FEA" w:rsidRPr="0045751C">
        <w:rPr>
          <w:rFonts w:ascii="Times New Roman" w:hAnsi="Times New Roman"/>
          <w:sz w:val="24"/>
          <w:szCs w:val="24"/>
        </w:rPr>
        <w:t xml:space="preserve"> 2022</w:t>
      </w:r>
      <w:r w:rsidR="00882028" w:rsidRPr="0045751C">
        <w:rPr>
          <w:rFonts w:ascii="Times New Roman" w:hAnsi="Times New Roman"/>
          <w:sz w:val="24"/>
          <w:szCs w:val="24"/>
        </w:rPr>
        <w:t xml:space="preserve"> metų tikslui</w:t>
      </w:r>
      <w:r w:rsidR="00677FEA" w:rsidRPr="0045751C">
        <w:rPr>
          <w:rFonts w:ascii="Times New Roman" w:hAnsi="Times New Roman"/>
          <w:sz w:val="24"/>
          <w:szCs w:val="24"/>
        </w:rPr>
        <w:t xml:space="preserve"> „Teikti besimokančios visuomenės poreikius atitinkančias</w:t>
      </w:r>
      <w:r w:rsidR="00677FEA" w:rsidRPr="00290846">
        <w:rPr>
          <w:rFonts w:ascii="Times New Roman" w:hAnsi="Times New Roman"/>
          <w:sz w:val="24"/>
          <w:szCs w:val="24"/>
        </w:rPr>
        <w:t xml:space="preserve"> švietimo paslaugas“</w:t>
      </w:r>
      <w:r w:rsidR="00677FEA" w:rsidRPr="001767B8">
        <w:rPr>
          <w:rFonts w:ascii="Times New Roman" w:hAnsi="Times New Roman"/>
          <w:sz w:val="24"/>
          <w:szCs w:val="24"/>
        </w:rPr>
        <w:t xml:space="preserve"> </w:t>
      </w:r>
      <w:r w:rsidR="00882028">
        <w:rPr>
          <w:rFonts w:ascii="Times New Roman" w:hAnsi="Times New Roman"/>
          <w:sz w:val="24"/>
          <w:szCs w:val="24"/>
        </w:rPr>
        <w:t xml:space="preserve">pasiekti iškeltus </w:t>
      </w:r>
      <w:r w:rsidR="00390137" w:rsidRPr="00882028">
        <w:rPr>
          <w:rFonts w:ascii="Times New Roman" w:hAnsi="Times New Roman"/>
          <w:sz w:val="24"/>
          <w:szCs w:val="24"/>
        </w:rPr>
        <w:t>uždavinius</w:t>
      </w:r>
      <w:r w:rsidR="00882028">
        <w:rPr>
          <w:rFonts w:ascii="Times New Roman" w:hAnsi="Times New Roman"/>
          <w:sz w:val="24"/>
          <w:szCs w:val="24"/>
        </w:rPr>
        <w:t xml:space="preserve"> – </w:t>
      </w:r>
      <w:r w:rsidR="00390137">
        <w:rPr>
          <w:rFonts w:ascii="Times New Roman" w:hAnsi="Times New Roman"/>
          <w:sz w:val="24"/>
          <w:szCs w:val="24"/>
        </w:rPr>
        <w:t>f</w:t>
      </w:r>
      <w:r w:rsidR="00677FEA" w:rsidRPr="001767B8">
        <w:rPr>
          <w:rFonts w:ascii="Times New Roman" w:hAnsi="Times New Roman"/>
          <w:sz w:val="24"/>
          <w:szCs w:val="24"/>
        </w:rPr>
        <w:t>ormuoti efektyvų formaliojo ir neformaliojo ugdymo įstaigų tinklą</w:t>
      </w:r>
      <w:r w:rsidR="00390137">
        <w:rPr>
          <w:rFonts w:ascii="Times New Roman" w:hAnsi="Times New Roman"/>
          <w:sz w:val="24"/>
          <w:szCs w:val="24"/>
        </w:rPr>
        <w:t xml:space="preserve"> ir p</w:t>
      </w:r>
      <w:r w:rsidR="00677FEA" w:rsidRPr="001767B8">
        <w:rPr>
          <w:rFonts w:ascii="Times New Roman" w:hAnsi="Times New Roman"/>
          <w:sz w:val="24"/>
          <w:szCs w:val="24"/>
        </w:rPr>
        <w:t>lėtoti akademinį, besimokantį ir sumanų miestą</w:t>
      </w:r>
      <w:r w:rsidR="00D345D9">
        <w:rPr>
          <w:rFonts w:ascii="Times New Roman" w:hAnsi="Times New Roman"/>
          <w:sz w:val="24"/>
          <w:szCs w:val="24"/>
        </w:rPr>
        <w:t xml:space="preserve">. </w:t>
      </w:r>
      <w:r w:rsidR="00882028">
        <w:rPr>
          <w:rFonts w:ascii="Times New Roman" w:hAnsi="Times New Roman"/>
          <w:strike/>
          <w:sz w:val="24"/>
          <w:szCs w:val="24"/>
        </w:rPr>
        <w:t xml:space="preserve"> </w:t>
      </w:r>
    </w:p>
    <w:p w14:paraId="274880C4" w14:textId="77777777" w:rsidR="008028FC" w:rsidRPr="0045751C" w:rsidRDefault="008028FC" w:rsidP="00290846">
      <w:pPr>
        <w:spacing w:after="0" w:line="360" w:lineRule="auto"/>
        <w:ind w:firstLine="720"/>
        <w:jc w:val="both"/>
        <w:rPr>
          <w:rFonts w:ascii="Times New Roman" w:hAnsi="Times New Roman"/>
          <w:sz w:val="24"/>
          <w:szCs w:val="24"/>
        </w:rPr>
      </w:pPr>
      <w:r w:rsidRPr="0045751C">
        <w:rPr>
          <w:rFonts w:ascii="Times New Roman" w:hAnsi="Times New Roman"/>
          <w:sz w:val="24"/>
          <w:szCs w:val="24"/>
        </w:rPr>
        <w:t>G</w:t>
      </w:r>
      <w:r w:rsidR="00882028" w:rsidRPr="0045751C">
        <w:rPr>
          <w:rFonts w:ascii="Times New Roman" w:hAnsi="Times New Roman"/>
          <w:sz w:val="24"/>
          <w:szCs w:val="24"/>
        </w:rPr>
        <w:t xml:space="preserve">alima daryti tokias duomenų analize grįstas išvadas </w:t>
      </w:r>
      <w:r w:rsidRPr="0045751C">
        <w:rPr>
          <w:rFonts w:ascii="Times New Roman" w:hAnsi="Times New Roman"/>
          <w:sz w:val="24"/>
          <w:szCs w:val="24"/>
        </w:rPr>
        <w:t>dėl iškeltų uždavinių įgyvendinimo:</w:t>
      </w:r>
    </w:p>
    <w:p w14:paraId="2B4F578A" w14:textId="2C501859" w:rsidR="001F7464" w:rsidRPr="00290846" w:rsidRDefault="0046644F" w:rsidP="00290846">
      <w:pPr>
        <w:spacing w:after="0" w:line="360" w:lineRule="auto"/>
        <w:ind w:firstLine="720"/>
        <w:jc w:val="both"/>
        <w:rPr>
          <w:rFonts w:ascii="Times New Roman" w:hAnsi="Times New Roman"/>
          <w:sz w:val="24"/>
          <w:szCs w:val="24"/>
        </w:rPr>
      </w:pPr>
      <w:r w:rsidRPr="008028FC">
        <w:rPr>
          <w:rFonts w:ascii="Times New Roman" w:hAnsi="Times New Roman"/>
          <w:sz w:val="24"/>
          <w:szCs w:val="24"/>
        </w:rPr>
        <w:t>K</w:t>
      </w:r>
      <w:r w:rsidR="001F7464" w:rsidRPr="008028FC">
        <w:rPr>
          <w:rFonts w:ascii="Times New Roman" w:hAnsi="Times New Roman"/>
          <w:sz w:val="24"/>
          <w:szCs w:val="24"/>
        </w:rPr>
        <w:t xml:space="preserve">auno miesto savivaldybėje bendrojo ugdymo mokyklų tinklas </w:t>
      </w:r>
      <w:r w:rsidR="00882028" w:rsidRPr="008028FC">
        <w:rPr>
          <w:rFonts w:ascii="Times New Roman" w:hAnsi="Times New Roman"/>
          <w:sz w:val="24"/>
          <w:szCs w:val="24"/>
        </w:rPr>
        <w:t xml:space="preserve">buvo </w:t>
      </w:r>
      <w:r w:rsidR="000C3543">
        <w:rPr>
          <w:rFonts w:ascii="Times New Roman" w:hAnsi="Times New Roman"/>
          <w:sz w:val="24"/>
          <w:szCs w:val="24"/>
        </w:rPr>
        <w:t xml:space="preserve">valdomas efektyviai  </w:t>
      </w:r>
      <w:r w:rsidR="001F7464" w:rsidRPr="00290846">
        <w:rPr>
          <w:rFonts w:ascii="Times New Roman" w:hAnsi="Times New Roman"/>
          <w:sz w:val="24"/>
          <w:szCs w:val="24"/>
        </w:rPr>
        <w:t>–</w:t>
      </w:r>
      <w:r w:rsidR="001A083E" w:rsidRPr="00290846">
        <w:rPr>
          <w:rFonts w:ascii="Times New Roman" w:hAnsi="Times New Roman"/>
          <w:sz w:val="24"/>
          <w:szCs w:val="24"/>
        </w:rPr>
        <w:t xml:space="preserve"> </w:t>
      </w:r>
      <w:r w:rsidR="00882028" w:rsidRPr="008028FC">
        <w:rPr>
          <w:rFonts w:ascii="Times New Roman" w:hAnsi="Times New Roman"/>
          <w:sz w:val="24"/>
          <w:szCs w:val="24"/>
        </w:rPr>
        <w:t xml:space="preserve">padidėjo </w:t>
      </w:r>
      <w:r w:rsidR="001F7464" w:rsidRPr="00290846">
        <w:rPr>
          <w:rFonts w:ascii="Times New Roman" w:hAnsi="Times New Roman"/>
          <w:sz w:val="24"/>
          <w:szCs w:val="24"/>
        </w:rPr>
        <w:t xml:space="preserve">mokinių skaičius klasėje </w:t>
      </w:r>
      <w:r w:rsidR="0018174E" w:rsidRPr="00290846">
        <w:rPr>
          <w:rFonts w:ascii="Times New Roman" w:hAnsi="Times New Roman"/>
          <w:sz w:val="24"/>
          <w:szCs w:val="24"/>
        </w:rPr>
        <w:t xml:space="preserve">iki 24,1 </w:t>
      </w:r>
      <w:r w:rsidR="0085363A">
        <w:rPr>
          <w:rFonts w:ascii="Times New Roman" w:hAnsi="Times New Roman"/>
          <w:sz w:val="24"/>
          <w:szCs w:val="24"/>
        </w:rPr>
        <w:t xml:space="preserve">(siekiama reikšmė – </w:t>
      </w:r>
      <w:r w:rsidR="001F7464" w:rsidRPr="00290846">
        <w:rPr>
          <w:rFonts w:ascii="Times New Roman" w:hAnsi="Times New Roman"/>
          <w:sz w:val="24"/>
          <w:szCs w:val="24"/>
        </w:rPr>
        <w:t xml:space="preserve">24 mokiniai </w:t>
      </w:r>
      <w:r w:rsidR="0018174E" w:rsidRPr="00290846">
        <w:rPr>
          <w:rFonts w:ascii="Times New Roman" w:hAnsi="Times New Roman"/>
          <w:sz w:val="24"/>
          <w:szCs w:val="24"/>
        </w:rPr>
        <w:t>klasėje</w:t>
      </w:r>
      <w:r w:rsidR="001F7464" w:rsidRPr="00290846">
        <w:rPr>
          <w:rFonts w:ascii="Times New Roman" w:hAnsi="Times New Roman"/>
          <w:sz w:val="24"/>
          <w:szCs w:val="24"/>
        </w:rPr>
        <w:t>), bei sąlyginei mokytojo pareigybei tenkantis mokinių skaičius (</w:t>
      </w:r>
      <w:r w:rsidR="00882028" w:rsidRPr="008028FC">
        <w:rPr>
          <w:rFonts w:ascii="Times New Roman" w:hAnsi="Times New Roman"/>
          <w:sz w:val="24"/>
          <w:szCs w:val="24"/>
        </w:rPr>
        <w:t>padidėjo</w:t>
      </w:r>
      <w:r w:rsidR="001F7464" w:rsidRPr="008028FC">
        <w:rPr>
          <w:rFonts w:ascii="Times New Roman" w:hAnsi="Times New Roman"/>
          <w:sz w:val="24"/>
          <w:szCs w:val="24"/>
        </w:rPr>
        <w:t xml:space="preserve"> </w:t>
      </w:r>
      <w:r w:rsidR="001F7464" w:rsidRPr="00290846">
        <w:rPr>
          <w:rFonts w:ascii="Times New Roman" w:hAnsi="Times New Roman"/>
          <w:sz w:val="24"/>
          <w:szCs w:val="24"/>
        </w:rPr>
        <w:t>iki 12,72).</w:t>
      </w:r>
    </w:p>
    <w:p w14:paraId="20E40454" w14:textId="763B8034" w:rsidR="00FE0DEE" w:rsidRPr="00882028" w:rsidRDefault="00882028" w:rsidP="00882028">
      <w:pPr>
        <w:spacing w:after="0" w:line="360" w:lineRule="auto"/>
        <w:ind w:firstLine="709"/>
        <w:jc w:val="both"/>
        <w:rPr>
          <w:rFonts w:ascii="Times New Roman" w:hAnsi="Times New Roman"/>
          <w:bCs/>
          <w:sz w:val="24"/>
          <w:szCs w:val="24"/>
        </w:rPr>
      </w:pPr>
      <w:r w:rsidRPr="008028FC">
        <w:rPr>
          <w:rFonts w:ascii="Times New Roman" w:hAnsi="Times New Roman"/>
          <w:sz w:val="24"/>
          <w:szCs w:val="24"/>
        </w:rPr>
        <w:t xml:space="preserve">Buvo populiarinama pedagogo </w:t>
      </w:r>
      <w:r>
        <w:rPr>
          <w:rFonts w:ascii="Times New Roman" w:hAnsi="Times New Roman"/>
          <w:sz w:val="24"/>
          <w:szCs w:val="24"/>
        </w:rPr>
        <w:t>profesija –</w:t>
      </w:r>
      <w:r w:rsidR="00EB59B1" w:rsidRPr="00882028">
        <w:rPr>
          <w:rFonts w:ascii="Times New Roman" w:hAnsi="Times New Roman"/>
          <w:sz w:val="24"/>
          <w:szCs w:val="24"/>
        </w:rPr>
        <w:t xml:space="preserve"> bendradarbiaujama su universitetais, sudaromos sąlygos kelti kvalifikaciją, didinama metų mokytojo premija</w:t>
      </w:r>
      <w:r w:rsidR="008622B5" w:rsidRPr="00882028">
        <w:rPr>
          <w:rFonts w:ascii="Times New Roman" w:hAnsi="Times New Roman"/>
          <w:sz w:val="24"/>
          <w:szCs w:val="24"/>
        </w:rPr>
        <w:t>.</w:t>
      </w:r>
    </w:p>
    <w:p w14:paraId="313E0B15" w14:textId="7E36D2F8" w:rsidR="00AB0545" w:rsidRPr="00AB0545" w:rsidRDefault="00251653" w:rsidP="00251653">
      <w:pPr>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Akademinis, besimokantis ir sumanus </w:t>
      </w:r>
      <w:r w:rsidRPr="008028FC">
        <w:rPr>
          <w:rFonts w:ascii="Times New Roman" w:hAnsi="Times New Roman"/>
          <w:bCs/>
          <w:sz w:val="24"/>
          <w:szCs w:val="24"/>
        </w:rPr>
        <w:t xml:space="preserve">miestas </w:t>
      </w:r>
      <w:r w:rsidR="008028FC" w:rsidRPr="008028FC">
        <w:rPr>
          <w:rFonts w:ascii="Times New Roman" w:hAnsi="Times New Roman"/>
          <w:bCs/>
          <w:sz w:val="24"/>
          <w:szCs w:val="24"/>
        </w:rPr>
        <w:t xml:space="preserve">buvo </w:t>
      </w:r>
      <w:r w:rsidRPr="008028FC">
        <w:rPr>
          <w:rFonts w:ascii="Times New Roman" w:hAnsi="Times New Roman"/>
          <w:bCs/>
          <w:sz w:val="24"/>
          <w:szCs w:val="24"/>
        </w:rPr>
        <w:t xml:space="preserve">plėtojamas </w:t>
      </w:r>
      <w:r>
        <w:rPr>
          <w:rFonts w:ascii="Times New Roman" w:hAnsi="Times New Roman"/>
          <w:bCs/>
          <w:sz w:val="24"/>
          <w:szCs w:val="24"/>
        </w:rPr>
        <w:t>sudarant palankias galimybes atskleisti individualius gebėjimus ir tenkinti spec</w:t>
      </w:r>
      <w:r w:rsidR="008028FC">
        <w:rPr>
          <w:rFonts w:ascii="Times New Roman" w:hAnsi="Times New Roman"/>
          <w:bCs/>
          <w:sz w:val="24"/>
          <w:szCs w:val="24"/>
        </w:rPr>
        <w:t xml:space="preserve">ialiuosius ugdymosi poreikius. Kauno miesto </w:t>
      </w:r>
      <w:r w:rsidR="008028FC" w:rsidRPr="008028FC">
        <w:rPr>
          <w:rFonts w:ascii="Times New Roman" w:hAnsi="Times New Roman"/>
          <w:bCs/>
          <w:sz w:val="24"/>
          <w:szCs w:val="24"/>
        </w:rPr>
        <w:t>s</w:t>
      </w:r>
      <w:r w:rsidRPr="008028FC">
        <w:rPr>
          <w:rFonts w:ascii="Times New Roman" w:hAnsi="Times New Roman"/>
          <w:bCs/>
          <w:sz w:val="24"/>
          <w:szCs w:val="24"/>
        </w:rPr>
        <w:t xml:space="preserve">avivaldybė </w:t>
      </w:r>
      <w:r w:rsidR="008028FC" w:rsidRPr="008028FC">
        <w:rPr>
          <w:rFonts w:ascii="Times New Roman" w:hAnsi="Times New Roman"/>
          <w:bCs/>
          <w:sz w:val="24"/>
          <w:szCs w:val="24"/>
        </w:rPr>
        <w:t xml:space="preserve">skatino </w:t>
      </w:r>
      <w:r w:rsidR="00D60EAF" w:rsidRPr="008028FC">
        <w:rPr>
          <w:rFonts w:ascii="Times New Roman" w:hAnsi="Times New Roman"/>
          <w:bCs/>
          <w:sz w:val="24"/>
          <w:szCs w:val="24"/>
        </w:rPr>
        <w:t xml:space="preserve">mokyklas </w:t>
      </w:r>
      <w:r w:rsidR="00D60EAF">
        <w:rPr>
          <w:rFonts w:ascii="Times New Roman" w:hAnsi="Times New Roman"/>
          <w:bCs/>
          <w:sz w:val="24"/>
          <w:szCs w:val="24"/>
        </w:rPr>
        <w:t>siekti rezultatų, atnau</w:t>
      </w:r>
      <w:r w:rsidR="00D60EAF">
        <w:rPr>
          <w:rFonts w:ascii="Times New Roman" w:hAnsi="Times New Roman"/>
          <w:bCs/>
          <w:sz w:val="24"/>
          <w:szCs w:val="24"/>
        </w:rPr>
        <w:lastRenderedPageBreak/>
        <w:t>jindama ugdymo turinį, stiprindama teikiamo švietimo kokybę aprūpindama mokyklas mokymosi priemonėmis</w:t>
      </w:r>
      <w:r w:rsidR="00D60EAF" w:rsidRPr="008028FC">
        <w:rPr>
          <w:rFonts w:ascii="Times New Roman" w:hAnsi="Times New Roman"/>
          <w:bCs/>
          <w:sz w:val="24"/>
          <w:szCs w:val="24"/>
        </w:rPr>
        <w:t xml:space="preserve">, </w:t>
      </w:r>
      <w:r w:rsidR="008028FC" w:rsidRPr="008028FC">
        <w:rPr>
          <w:rFonts w:ascii="Times New Roman" w:hAnsi="Times New Roman"/>
          <w:bCs/>
          <w:sz w:val="24"/>
          <w:szCs w:val="24"/>
        </w:rPr>
        <w:t xml:space="preserve">vykdė </w:t>
      </w:r>
      <w:r w:rsidR="00D60EAF" w:rsidRPr="008028FC">
        <w:rPr>
          <w:rFonts w:ascii="Times New Roman" w:hAnsi="Times New Roman"/>
          <w:bCs/>
          <w:sz w:val="24"/>
          <w:szCs w:val="24"/>
        </w:rPr>
        <w:t xml:space="preserve">įstaigų </w:t>
      </w:r>
      <w:r w:rsidR="00D60EAF">
        <w:rPr>
          <w:rFonts w:ascii="Times New Roman" w:hAnsi="Times New Roman"/>
          <w:bCs/>
          <w:sz w:val="24"/>
          <w:szCs w:val="24"/>
        </w:rPr>
        <w:t>atnaujinimo darbus</w:t>
      </w:r>
      <w:r w:rsidR="00E2009E">
        <w:rPr>
          <w:rFonts w:ascii="Times New Roman" w:hAnsi="Times New Roman"/>
          <w:bCs/>
          <w:sz w:val="24"/>
          <w:szCs w:val="24"/>
        </w:rPr>
        <w:t>,</w:t>
      </w:r>
      <w:r w:rsidR="00D60EAF">
        <w:rPr>
          <w:rFonts w:ascii="Times New Roman" w:hAnsi="Times New Roman"/>
          <w:bCs/>
          <w:sz w:val="24"/>
          <w:szCs w:val="24"/>
        </w:rPr>
        <w:t xml:space="preserve"> </w:t>
      </w:r>
      <w:r>
        <w:rPr>
          <w:rFonts w:ascii="Times New Roman" w:hAnsi="Times New Roman"/>
          <w:bCs/>
          <w:sz w:val="24"/>
          <w:szCs w:val="24"/>
        </w:rPr>
        <w:t>pagerino sąlygas vaikams atskleisti gebėjimus per neformalųjį švietimą</w:t>
      </w:r>
      <w:r w:rsidR="00D60EAF">
        <w:rPr>
          <w:rFonts w:ascii="Times New Roman" w:hAnsi="Times New Roman"/>
          <w:bCs/>
          <w:sz w:val="24"/>
          <w:szCs w:val="24"/>
        </w:rPr>
        <w:t xml:space="preserve">. </w:t>
      </w:r>
    </w:p>
    <w:p w14:paraId="4AB0FB4A" w14:textId="4D2A7F17" w:rsidR="001F7464" w:rsidRDefault="00872857" w:rsidP="008028FC">
      <w:pPr>
        <w:pStyle w:val="Sraopastraipa"/>
        <w:spacing w:after="0" w:line="360" w:lineRule="auto"/>
        <w:ind w:left="0" w:firstLine="993"/>
        <w:jc w:val="both"/>
        <w:rPr>
          <w:rFonts w:ascii="Times New Roman" w:hAnsi="Times New Roman"/>
          <w:bCs/>
          <w:sz w:val="24"/>
          <w:szCs w:val="24"/>
        </w:rPr>
      </w:pPr>
      <w:r w:rsidRPr="00872857">
        <w:rPr>
          <w:rFonts w:ascii="Times New Roman" w:hAnsi="Times New Roman"/>
          <w:bCs/>
          <w:sz w:val="24"/>
          <w:szCs w:val="24"/>
        </w:rPr>
        <w:t xml:space="preserve">PUPP rezultatams gerinti </w:t>
      </w:r>
      <w:r w:rsidR="001B505E">
        <w:rPr>
          <w:rFonts w:ascii="Times New Roman" w:hAnsi="Times New Roman"/>
          <w:bCs/>
          <w:sz w:val="24"/>
          <w:szCs w:val="24"/>
        </w:rPr>
        <w:t xml:space="preserve">buvo įgyvendinamas matematikos pasiekimų gerinimo planas, vykdomi </w:t>
      </w:r>
      <w:r w:rsidR="008028FC">
        <w:rPr>
          <w:rFonts w:ascii="Times New Roman" w:hAnsi="Times New Roman"/>
          <w:bCs/>
          <w:sz w:val="24"/>
          <w:szCs w:val="24"/>
        </w:rPr>
        <w:t>neformaliojo vaikų švietimo</w:t>
      </w:r>
      <w:r w:rsidR="001F7464" w:rsidRPr="00872857">
        <w:rPr>
          <w:rFonts w:ascii="Times New Roman" w:hAnsi="Times New Roman"/>
          <w:bCs/>
          <w:sz w:val="24"/>
          <w:szCs w:val="24"/>
        </w:rPr>
        <w:t xml:space="preserve"> projektai, </w:t>
      </w:r>
      <w:r w:rsidR="00ED389F">
        <w:rPr>
          <w:rFonts w:ascii="Times New Roman" w:hAnsi="Times New Roman"/>
          <w:bCs/>
          <w:sz w:val="24"/>
          <w:szCs w:val="24"/>
        </w:rPr>
        <w:t xml:space="preserve">stiprinamas </w:t>
      </w:r>
      <w:r w:rsidR="001F7464" w:rsidRPr="00872857">
        <w:rPr>
          <w:rFonts w:ascii="Times New Roman" w:hAnsi="Times New Roman"/>
          <w:bCs/>
          <w:sz w:val="24"/>
          <w:szCs w:val="24"/>
        </w:rPr>
        <w:t>psichologų, matematikos dėstytojų, metodinio būrelio, mokyklų vadovų bendradarbiavimas ir konsultacijos</w:t>
      </w:r>
      <w:r w:rsidR="00ED389F">
        <w:rPr>
          <w:rFonts w:ascii="Times New Roman" w:hAnsi="Times New Roman"/>
          <w:bCs/>
          <w:sz w:val="24"/>
          <w:szCs w:val="24"/>
        </w:rPr>
        <w:t>.</w:t>
      </w:r>
      <w:r w:rsidR="001F7464" w:rsidRPr="00872857">
        <w:rPr>
          <w:rFonts w:ascii="Times New Roman" w:hAnsi="Times New Roman"/>
          <w:bCs/>
          <w:sz w:val="24"/>
          <w:szCs w:val="24"/>
        </w:rPr>
        <w:t xml:space="preserve"> </w:t>
      </w:r>
      <w:r w:rsidR="00580887">
        <w:rPr>
          <w:rFonts w:ascii="Times New Roman" w:hAnsi="Times New Roman"/>
          <w:bCs/>
          <w:sz w:val="24"/>
          <w:szCs w:val="24"/>
        </w:rPr>
        <w:t xml:space="preserve">Kauno miesto mokyklų </w:t>
      </w:r>
      <w:r w:rsidR="001F7464" w:rsidRPr="00872857">
        <w:rPr>
          <w:rFonts w:ascii="Times New Roman" w:hAnsi="Times New Roman"/>
          <w:bCs/>
          <w:sz w:val="24"/>
          <w:szCs w:val="24"/>
        </w:rPr>
        <w:t xml:space="preserve">PUPP </w:t>
      </w:r>
      <w:r>
        <w:rPr>
          <w:rFonts w:ascii="Times New Roman" w:hAnsi="Times New Roman"/>
          <w:bCs/>
          <w:sz w:val="24"/>
          <w:szCs w:val="24"/>
        </w:rPr>
        <w:t xml:space="preserve">rezultatai aukštesni nei šalies. </w:t>
      </w:r>
    </w:p>
    <w:p w14:paraId="493E9F91" w14:textId="65D2E65F" w:rsidR="001F7464" w:rsidRPr="008028FC" w:rsidRDefault="008028FC" w:rsidP="008028FC">
      <w:pPr>
        <w:spacing w:after="0" w:line="360" w:lineRule="auto"/>
        <w:ind w:firstLine="993"/>
        <w:jc w:val="both"/>
        <w:rPr>
          <w:rFonts w:ascii="Times New Roman" w:hAnsi="Times New Roman"/>
          <w:sz w:val="24"/>
          <w:szCs w:val="24"/>
        </w:rPr>
      </w:pPr>
      <w:r>
        <w:rPr>
          <w:rFonts w:ascii="Times New Roman" w:hAnsi="Times New Roman"/>
          <w:bCs/>
          <w:sz w:val="24"/>
          <w:szCs w:val="24"/>
        </w:rPr>
        <w:t>2022 metų</w:t>
      </w:r>
      <w:r w:rsidR="00872857" w:rsidRPr="008028FC">
        <w:rPr>
          <w:rFonts w:ascii="Times New Roman" w:hAnsi="Times New Roman"/>
          <w:bCs/>
          <w:sz w:val="24"/>
          <w:szCs w:val="24"/>
        </w:rPr>
        <w:t xml:space="preserve"> VBE </w:t>
      </w:r>
      <w:r w:rsidR="003315D5" w:rsidRPr="008028FC">
        <w:rPr>
          <w:rFonts w:ascii="Times New Roman" w:hAnsi="Times New Roman"/>
          <w:bCs/>
          <w:sz w:val="24"/>
          <w:szCs w:val="24"/>
        </w:rPr>
        <w:t xml:space="preserve">rezultatai atspindi paskutiniųjų metų tendencijas </w:t>
      </w:r>
      <w:r>
        <w:rPr>
          <w:rFonts w:ascii="Times New Roman" w:hAnsi="Times New Roman"/>
          <w:bCs/>
          <w:sz w:val="24"/>
          <w:szCs w:val="24"/>
        </w:rPr>
        <w:t>–</w:t>
      </w:r>
      <w:r w:rsidR="003315D5" w:rsidRPr="008028FC">
        <w:rPr>
          <w:rFonts w:ascii="Times New Roman" w:hAnsi="Times New Roman"/>
          <w:bCs/>
          <w:sz w:val="24"/>
          <w:szCs w:val="24"/>
        </w:rPr>
        <w:t xml:space="preserve"> </w:t>
      </w:r>
      <w:r w:rsidR="003315D5" w:rsidRPr="008028FC">
        <w:rPr>
          <w:rFonts w:ascii="Times New Roman" w:hAnsi="Times New Roman"/>
          <w:sz w:val="24"/>
          <w:szCs w:val="24"/>
        </w:rPr>
        <w:t>rezultatai aukštesni (išskyrus užsienio (rusų) kalbos) už šalies (nuo 6,4 iki 16,9 proc.). G</w:t>
      </w:r>
      <w:r w:rsidR="001F7464" w:rsidRPr="008028FC">
        <w:rPr>
          <w:rFonts w:ascii="Times New Roman" w:hAnsi="Times New Roman"/>
          <w:bCs/>
          <w:sz w:val="24"/>
          <w:szCs w:val="24"/>
        </w:rPr>
        <w:t xml:space="preserve">eriausi </w:t>
      </w:r>
      <w:r>
        <w:rPr>
          <w:rFonts w:ascii="Times New Roman" w:hAnsi="Times New Roman"/>
          <w:bCs/>
          <w:sz w:val="24"/>
          <w:szCs w:val="24"/>
        </w:rPr>
        <w:t xml:space="preserve">buvo </w:t>
      </w:r>
      <w:r w:rsidR="003315D5" w:rsidRPr="008028FC">
        <w:rPr>
          <w:rFonts w:ascii="Times New Roman" w:hAnsi="Times New Roman"/>
          <w:bCs/>
          <w:sz w:val="24"/>
          <w:szCs w:val="24"/>
        </w:rPr>
        <w:t>užsienio (</w:t>
      </w:r>
      <w:r w:rsidR="001F7464" w:rsidRPr="008028FC">
        <w:rPr>
          <w:rFonts w:ascii="Times New Roman" w:hAnsi="Times New Roman"/>
          <w:bCs/>
          <w:sz w:val="24"/>
          <w:szCs w:val="24"/>
        </w:rPr>
        <w:t>anglų</w:t>
      </w:r>
      <w:r w:rsidR="003315D5" w:rsidRPr="008028FC">
        <w:rPr>
          <w:rFonts w:ascii="Times New Roman" w:hAnsi="Times New Roman"/>
          <w:bCs/>
          <w:sz w:val="24"/>
          <w:szCs w:val="24"/>
        </w:rPr>
        <w:t xml:space="preserve">) kalbos </w:t>
      </w:r>
      <w:r w:rsidR="001F7464" w:rsidRPr="008028FC">
        <w:rPr>
          <w:rFonts w:ascii="Times New Roman" w:hAnsi="Times New Roman"/>
          <w:sz w:val="24"/>
          <w:szCs w:val="24"/>
        </w:rPr>
        <w:t xml:space="preserve">VBE </w:t>
      </w:r>
      <w:r w:rsidR="003315D5" w:rsidRPr="008028FC">
        <w:rPr>
          <w:rFonts w:ascii="Times New Roman" w:hAnsi="Times New Roman"/>
          <w:sz w:val="24"/>
          <w:szCs w:val="24"/>
        </w:rPr>
        <w:t>rezultatai.</w:t>
      </w:r>
    </w:p>
    <w:p w14:paraId="75E56F57" w14:textId="21013FC4" w:rsidR="0012713C" w:rsidRPr="008028FC" w:rsidRDefault="0012713C" w:rsidP="008028FC">
      <w:pPr>
        <w:spacing w:after="0" w:line="360" w:lineRule="auto"/>
        <w:ind w:firstLine="993"/>
        <w:jc w:val="both"/>
        <w:rPr>
          <w:rFonts w:ascii="Times New Roman" w:hAnsi="Times New Roman"/>
          <w:sz w:val="24"/>
          <w:szCs w:val="24"/>
        </w:rPr>
      </w:pPr>
      <w:r w:rsidRPr="008028FC">
        <w:rPr>
          <w:rFonts w:ascii="Times New Roman" w:hAnsi="Times New Roman"/>
          <w:sz w:val="24"/>
          <w:szCs w:val="24"/>
        </w:rPr>
        <w:t xml:space="preserve">Kauno miesto savivaldybės įstaigose </w:t>
      </w:r>
      <w:r w:rsidR="008028FC">
        <w:rPr>
          <w:rFonts w:ascii="Times New Roman" w:hAnsi="Times New Roman"/>
          <w:sz w:val="24"/>
          <w:szCs w:val="24"/>
        </w:rPr>
        <w:t xml:space="preserve">buvo </w:t>
      </w:r>
      <w:r w:rsidRPr="008028FC">
        <w:rPr>
          <w:rFonts w:ascii="Times New Roman" w:hAnsi="Times New Roman"/>
          <w:sz w:val="24"/>
          <w:szCs w:val="24"/>
        </w:rPr>
        <w:t>kuriamos kiekvienam vaikui palankios ugdymo(si) sąlygos atsižvelgiant į augantį mokinių, turinčių SUP</w:t>
      </w:r>
      <w:r w:rsidR="008028FC">
        <w:rPr>
          <w:rFonts w:ascii="Times New Roman" w:hAnsi="Times New Roman"/>
          <w:sz w:val="24"/>
          <w:szCs w:val="24"/>
        </w:rPr>
        <w:t>,</w:t>
      </w:r>
      <w:r w:rsidRPr="008028FC">
        <w:rPr>
          <w:rFonts w:ascii="Times New Roman" w:hAnsi="Times New Roman"/>
          <w:sz w:val="24"/>
          <w:szCs w:val="24"/>
        </w:rPr>
        <w:t xml:space="preserve"> skaičių, papildomai </w:t>
      </w:r>
      <w:r w:rsidR="006D5BA6" w:rsidRPr="008028FC">
        <w:rPr>
          <w:rFonts w:ascii="Times New Roman" w:hAnsi="Times New Roman"/>
          <w:sz w:val="24"/>
          <w:szCs w:val="24"/>
        </w:rPr>
        <w:t xml:space="preserve">įsteigti </w:t>
      </w:r>
      <w:r w:rsidRPr="008028FC">
        <w:rPr>
          <w:rFonts w:ascii="Times New Roman" w:hAnsi="Times New Roman"/>
          <w:sz w:val="24"/>
          <w:szCs w:val="24"/>
        </w:rPr>
        <w:t>mokytojo</w:t>
      </w:r>
      <w:r w:rsidR="005318B2" w:rsidRPr="008028FC">
        <w:rPr>
          <w:rFonts w:ascii="Times New Roman" w:hAnsi="Times New Roman"/>
          <w:sz w:val="24"/>
          <w:szCs w:val="24"/>
        </w:rPr>
        <w:t xml:space="preserve"> ir auklėtojo</w:t>
      </w:r>
      <w:r w:rsidR="006D5BA6" w:rsidRPr="008028FC">
        <w:rPr>
          <w:rFonts w:ascii="Times New Roman" w:hAnsi="Times New Roman"/>
          <w:sz w:val="24"/>
          <w:szCs w:val="24"/>
        </w:rPr>
        <w:t xml:space="preserve"> padėjėjo etatai</w:t>
      </w:r>
      <w:r w:rsidRPr="008028FC">
        <w:rPr>
          <w:rFonts w:ascii="Times New Roman" w:hAnsi="Times New Roman"/>
          <w:sz w:val="24"/>
          <w:szCs w:val="24"/>
        </w:rPr>
        <w:t xml:space="preserve">, </w:t>
      </w:r>
      <w:r w:rsidR="008028FC">
        <w:rPr>
          <w:rFonts w:ascii="Times New Roman" w:hAnsi="Times New Roman"/>
          <w:sz w:val="24"/>
          <w:szCs w:val="24"/>
        </w:rPr>
        <w:t>buvo atnaujinama ugdymosi aplinka</w:t>
      </w:r>
      <w:r w:rsidRPr="008028FC">
        <w:rPr>
          <w:rFonts w:ascii="Times New Roman" w:hAnsi="Times New Roman"/>
          <w:sz w:val="24"/>
          <w:szCs w:val="24"/>
        </w:rPr>
        <w:t xml:space="preserve"> ir ugdymo(si) priemonės, keliama pedagogų kvalifikacija, ruošiamasi atnaujintam ugdymo turiniui.</w:t>
      </w:r>
    </w:p>
    <w:p w14:paraId="06F3A6D8" w14:textId="571AF981" w:rsidR="0012713C" w:rsidRPr="008028FC" w:rsidRDefault="0012713C" w:rsidP="008028FC">
      <w:pPr>
        <w:spacing w:after="0" w:line="360" w:lineRule="auto"/>
        <w:ind w:firstLine="993"/>
        <w:jc w:val="both"/>
        <w:rPr>
          <w:rFonts w:ascii="Times New Roman" w:hAnsi="Times New Roman"/>
          <w:sz w:val="24"/>
          <w:szCs w:val="24"/>
        </w:rPr>
      </w:pPr>
      <w:r w:rsidRPr="008028FC">
        <w:rPr>
          <w:rFonts w:ascii="Times New Roman" w:hAnsi="Times New Roman"/>
          <w:sz w:val="24"/>
          <w:szCs w:val="24"/>
        </w:rPr>
        <w:t>2</w:t>
      </w:r>
      <w:r w:rsidR="001F7464" w:rsidRPr="008028FC">
        <w:rPr>
          <w:rFonts w:ascii="Times New Roman" w:hAnsi="Times New Roman"/>
          <w:sz w:val="24"/>
          <w:szCs w:val="24"/>
        </w:rPr>
        <w:t xml:space="preserve">022 metais </w:t>
      </w:r>
      <w:r w:rsidRPr="008028FC">
        <w:rPr>
          <w:rFonts w:ascii="Times New Roman" w:hAnsi="Times New Roman"/>
          <w:sz w:val="24"/>
          <w:szCs w:val="24"/>
        </w:rPr>
        <w:t>8,79 proc</w:t>
      </w:r>
      <w:r w:rsidR="00505E38" w:rsidRPr="008028FC">
        <w:rPr>
          <w:rFonts w:ascii="Times New Roman" w:hAnsi="Times New Roman"/>
          <w:sz w:val="24"/>
          <w:szCs w:val="24"/>
        </w:rPr>
        <w:t>.</w:t>
      </w:r>
      <w:r w:rsidRPr="008028FC">
        <w:rPr>
          <w:rFonts w:ascii="Times New Roman" w:hAnsi="Times New Roman"/>
          <w:sz w:val="24"/>
          <w:szCs w:val="24"/>
        </w:rPr>
        <w:t xml:space="preserve"> padidėjo </w:t>
      </w:r>
      <w:r w:rsidR="008028FC">
        <w:rPr>
          <w:rFonts w:ascii="Times New Roman" w:hAnsi="Times New Roman"/>
          <w:sz w:val="24"/>
          <w:szCs w:val="24"/>
        </w:rPr>
        <w:t>neformaliojo vaikų švietimo</w:t>
      </w:r>
      <w:r w:rsidR="001F7464" w:rsidRPr="008028FC">
        <w:rPr>
          <w:rFonts w:ascii="Times New Roman" w:hAnsi="Times New Roman"/>
          <w:sz w:val="24"/>
          <w:szCs w:val="24"/>
        </w:rPr>
        <w:t xml:space="preserve"> veiklose dalyvaujančių mokinių skaičius.</w:t>
      </w:r>
    </w:p>
    <w:p w14:paraId="2B1D403F" w14:textId="77777777" w:rsidR="002F5EE3" w:rsidRPr="008028FC" w:rsidRDefault="001F7464" w:rsidP="008028FC">
      <w:pPr>
        <w:spacing w:after="0" w:line="360" w:lineRule="auto"/>
        <w:ind w:firstLine="993"/>
        <w:jc w:val="both"/>
        <w:rPr>
          <w:rFonts w:ascii="Times New Roman" w:hAnsi="Times New Roman"/>
          <w:sz w:val="24"/>
          <w:szCs w:val="24"/>
        </w:rPr>
      </w:pPr>
      <w:r w:rsidRPr="008028FC">
        <w:rPr>
          <w:rFonts w:ascii="Times New Roman" w:hAnsi="Times New Roman"/>
          <w:sz w:val="24"/>
          <w:szCs w:val="24"/>
        </w:rPr>
        <w:t>Vasaros poilsio stovyklose dalyvavo ir mokiniai iš socialiai jautresnės grupės, ir mokiniai, turintys SUP, ir mokiniai iš Ukrainos.</w:t>
      </w:r>
    </w:p>
    <w:p w14:paraId="51397E68" w14:textId="387B22A9" w:rsidR="001F7464" w:rsidRDefault="008028FC" w:rsidP="008028FC">
      <w:pPr>
        <w:spacing w:after="0" w:line="360" w:lineRule="auto"/>
        <w:ind w:firstLine="993"/>
        <w:jc w:val="both"/>
        <w:rPr>
          <w:rFonts w:ascii="Times New Roman" w:hAnsi="Times New Roman"/>
          <w:sz w:val="24"/>
          <w:szCs w:val="24"/>
        </w:rPr>
      </w:pPr>
      <w:r>
        <w:rPr>
          <w:rFonts w:ascii="Times New Roman" w:hAnsi="Times New Roman"/>
          <w:sz w:val="24"/>
          <w:szCs w:val="24"/>
        </w:rPr>
        <w:t>2022 metais</w:t>
      </w:r>
      <w:r w:rsidR="002F5EE3" w:rsidRPr="008028FC">
        <w:rPr>
          <w:rFonts w:ascii="Times New Roman" w:hAnsi="Times New Roman"/>
          <w:sz w:val="24"/>
          <w:szCs w:val="24"/>
        </w:rPr>
        <w:t xml:space="preserve"> ne</w:t>
      </w:r>
      <w:r w:rsidR="001F7464" w:rsidRPr="008028FC">
        <w:rPr>
          <w:rFonts w:ascii="Times New Roman" w:hAnsi="Times New Roman"/>
          <w:sz w:val="24"/>
          <w:szCs w:val="24"/>
        </w:rPr>
        <w:t xml:space="preserve">formaliojo švietimo įstaigose įdiegta ir pradėta naudoti elektroninė lankomumo sistema. </w:t>
      </w:r>
    </w:p>
    <w:p w14:paraId="66ED7B9E" w14:textId="2D9EFD85" w:rsidR="008028FC" w:rsidRPr="008028FC" w:rsidRDefault="008028FC" w:rsidP="008028FC">
      <w:pPr>
        <w:spacing w:after="0" w:line="360" w:lineRule="auto"/>
        <w:jc w:val="center"/>
        <w:rPr>
          <w:rFonts w:ascii="Times New Roman" w:hAnsi="Times New Roman"/>
          <w:sz w:val="24"/>
          <w:szCs w:val="24"/>
        </w:rPr>
      </w:pPr>
      <w:r>
        <w:rPr>
          <w:rFonts w:ascii="Times New Roman" w:hAnsi="Times New Roman"/>
          <w:sz w:val="24"/>
          <w:szCs w:val="24"/>
        </w:rPr>
        <w:t>____________________________________</w:t>
      </w:r>
    </w:p>
    <w:sectPr w:rsidR="008028FC" w:rsidRPr="008028FC" w:rsidSect="00DA1E44">
      <w:headerReference w:type="default" r:id="rId32"/>
      <w:pgSz w:w="11906" w:h="16838"/>
      <w:pgMar w:top="1701" w:right="849"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B5C7" w14:textId="77777777" w:rsidR="00BD3A17" w:rsidRDefault="00BD3A17" w:rsidP="00860514">
      <w:pPr>
        <w:spacing w:after="0" w:line="240" w:lineRule="auto"/>
      </w:pPr>
      <w:r>
        <w:separator/>
      </w:r>
    </w:p>
  </w:endnote>
  <w:endnote w:type="continuationSeparator" w:id="0">
    <w:p w14:paraId="71F61F87" w14:textId="77777777" w:rsidR="00BD3A17" w:rsidRDefault="00BD3A17" w:rsidP="00860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D4D90" w14:textId="77777777" w:rsidR="00BD3A17" w:rsidRDefault="00BD3A17" w:rsidP="00860514">
      <w:pPr>
        <w:spacing w:after="0" w:line="240" w:lineRule="auto"/>
      </w:pPr>
      <w:r>
        <w:separator/>
      </w:r>
    </w:p>
  </w:footnote>
  <w:footnote w:type="continuationSeparator" w:id="0">
    <w:p w14:paraId="72D5EA4E" w14:textId="77777777" w:rsidR="00BD3A17" w:rsidRDefault="00BD3A17" w:rsidP="00860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6432"/>
      <w:docPartObj>
        <w:docPartGallery w:val="Page Numbers (Top of Page)"/>
        <w:docPartUnique/>
      </w:docPartObj>
    </w:sdtPr>
    <w:sdtEndPr/>
    <w:sdtContent>
      <w:p w14:paraId="06F4FB27" w14:textId="6338F915" w:rsidR="00A56B52" w:rsidRDefault="00A56B52">
        <w:pPr>
          <w:pStyle w:val="Antrats"/>
          <w:jc w:val="center"/>
        </w:pPr>
        <w:r>
          <w:fldChar w:fldCharType="begin"/>
        </w:r>
        <w:r>
          <w:instrText>PAGE   \* MERGEFORMAT</w:instrText>
        </w:r>
        <w:r>
          <w:fldChar w:fldCharType="separate"/>
        </w:r>
        <w:r w:rsidR="00E04725">
          <w:rPr>
            <w:noProof/>
          </w:rPr>
          <w:t>5</w:t>
        </w:r>
        <w:r>
          <w:fldChar w:fldCharType="end"/>
        </w:r>
      </w:p>
    </w:sdtContent>
  </w:sdt>
  <w:p w14:paraId="7F53BD90" w14:textId="77777777" w:rsidR="00A56B52" w:rsidRDefault="00A56B5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869"/>
    <w:multiLevelType w:val="hybridMultilevel"/>
    <w:tmpl w:val="805E011E"/>
    <w:lvl w:ilvl="0" w:tplc="04270001">
      <w:start w:val="1"/>
      <w:numFmt w:val="bullet"/>
      <w:lvlText w:val=""/>
      <w:lvlJc w:val="left"/>
      <w:pPr>
        <w:ind w:left="927" w:hanging="360"/>
      </w:pPr>
      <w:rPr>
        <w:rFonts w:ascii="Symbol" w:hAnsi="Symbol"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0F294F81"/>
    <w:multiLevelType w:val="hybridMultilevel"/>
    <w:tmpl w:val="7FD6CF0A"/>
    <w:lvl w:ilvl="0" w:tplc="46385E5C">
      <w:start w:val="1"/>
      <w:numFmt w:val="bullet"/>
      <w:lvlText w:val="•"/>
      <w:lvlJc w:val="left"/>
      <w:pPr>
        <w:tabs>
          <w:tab w:val="num" w:pos="720"/>
        </w:tabs>
        <w:ind w:left="720" w:hanging="360"/>
      </w:pPr>
      <w:rPr>
        <w:rFonts w:ascii="Arial" w:hAnsi="Arial" w:hint="default"/>
      </w:rPr>
    </w:lvl>
    <w:lvl w:ilvl="1" w:tplc="4F587168" w:tentative="1">
      <w:start w:val="1"/>
      <w:numFmt w:val="bullet"/>
      <w:lvlText w:val="•"/>
      <w:lvlJc w:val="left"/>
      <w:pPr>
        <w:tabs>
          <w:tab w:val="num" w:pos="1440"/>
        </w:tabs>
        <w:ind w:left="1440" w:hanging="360"/>
      </w:pPr>
      <w:rPr>
        <w:rFonts w:ascii="Arial" w:hAnsi="Arial" w:hint="default"/>
      </w:rPr>
    </w:lvl>
    <w:lvl w:ilvl="2" w:tplc="389AD26A" w:tentative="1">
      <w:start w:val="1"/>
      <w:numFmt w:val="bullet"/>
      <w:lvlText w:val="•"/>
      <w:lvlJc w:val="left"/>
      <w:pPr>
        <w:tabs>
          <w:tab w:val="num" w:pos="2160"/>
        </w:tabs>
        <w:ind w:left="2160" w:hanging="360"/>
      </w:pPr>
      <w:rPr>
        <w:rFonts w:ascii="Arial" w:hAnsi="Arial" w:hint="default"/>
      </w:rPr>
    </w:lvl>
    <w:lvl w:ilvl="3" w:tplc="C2E45298" w:tentative="1">
      <w:start w:val="1"/>
      <w:numFmt w:val="bullet"/>
      <w:lvlText w:val="•"/>
      <w:lvlJc w:val="left"/>
      <w:pPr>
        <w:tabs>
          <w:tab w:val="num" w:pos="2880"/>
        </w:tabs>
        <w:ind w:left="2880" w:hanging="360"/>
      </w:pPr>
      <w:rPr>
        <w:rFonts w:ascii="Arial" w:hAnsi="Arial" w:hint="default"/>
      </w:rPr>
    </w:lvl>
    <w:lvl w:ilvl="4" w:tplc="1DFA89C8" w:tentative="1">
      <w:start w:val="1"/>
      <w:numFmt w:val="bullet"/>
      <w:lvlText w:val="•"/>
      <w:lvlJc w:val="left"/>
      <w:pPr>
        <w:tabs>
          <w:tab w:val="num" w:pos="3600"/>
        </w:tabs>
        <w:ind w:left="3600" w:hanging="360"/>
      </w:pPr>
      <w:rPr>
        <w:rFonts w:ascii="Arial" w:hAnsi="Arial" w:hint="default"/>
      </w:rPr>
    </w:lvl>
    <w:lvl w:ilvl="5" w:tplc="49025D16" w:tentative="1">
      <w:start w:val="1"/>
      <w:numFmt w:val="bullet"/>
      <w:lvlText w:val="•"/>
      <w:lvlJc w:val="left"/>
      <w:pPr>
        <w:tabs>
          <w:tab w:val="num" w:pos="4320"/>
        </w:tabs>
        <w:ind w:left="4320" w:hanging="360"/>
      </w:pPr>
      <w:rPr>
        <w:rFonts w:ascii="Arial" w:hAnsi="Arial" w:hint="default"/>
      </w:rPr>
    </w:lvl>
    <w:lvl w:ilvl="6" w:tplc="72244DDE" w:tentative="1">
      <w:start w:val="1"/>
      <w:numFmt w:val="bullet"/>
      <w:lvlText w:val="•"/>
      <w:lvlJc w:val="left"/>
      <w:pPr>
        <w:tabs>
          <w:tab w:val="num" w:pos="5040"/>
        </w:tabs>
        <w:ind w:left="5040" w:hanging="360"/>
      </w:pPr>
      <w:rPr>
        <w:rFonts w:ascii="Arial" w:hAnsi="Arial" w:hint="default"/>
      </w:rPr>
    </w:lvl>
    <w:lvl w:ilvl="7" w:tplc="C674C6D4" w:tentative="1">
      <w:start w:val="1"/>
      <w:numFmt w:val="bullet"/>
      <w:lvlText w:val="•"/>
      <w:lvlJc w:val="left"/>
      <w:pPr>
        <w:tabs>
          <w:tab w:val="num" w:pos="5760"/>
        </w:tabs>
        <w:ind w:left="5760" w:hanging="360"/>
      </w:pPr>
      <w:rPr>
        <w:rFonts w:ascii="Arial" w:hAnsi="Arial" w:hint="default"/>
      </w:rPr>
    </w:lvl>
    <w:lvl w:ilvl="8" w:tplc="413A9D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FF7C7F"/>
    <w:multiLevelType w:val="hybridMultilevel"/>
    <w:tmpl w:val="6452243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4535B72"/>
    <w:multiLevelType w:val="hybridMultilevel"/>
    <w:tmpl w:val="2FA4353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1F460021"/>
    <w:multiLevelType w:val="hybridMultilevel"/>
    <w:tmpl w:val="3374591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207736E8"/>
    <w:multiLevelType w:val="hybridMultilevel"/>
    <w:tmpl w:val="2FA4353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15:restartNumberingAfterBreak="0">
    <w:nsid w:val="28394F96"/>
    <w:multiLevelType w:val="hybridMultilevel"/>
    <w:tmpl w:val="3CF4A6B6"/>
    <w:lvl w:ilvl="0" w:tplc="2D5EC120">
      <w:start w:val="1"/>
      <w:numFmt w:val="decimal"/>
      <w:lvlText w:val="%1."/>
      <w:lvlJc w:val="left"/>
      <w:pPr>
        <w:ind w:left="360" w:hanging="360"/>
      </w:pPr>
      <w:rPr>
        <w:rFonts w:ascii="Times New Roman" w:eastAsiaTheme="minorHAnsi" w:hAnsi="Times New Roman" w:cs="Times New Roman"/>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7" w15:restartNumberingAfterBreak="0">
    <w:nsid w:val="2DCA5529"/>
    <w:multiLevelType w:val="hybridMultilevel"/>
    <w:tmpl w:val="EF704310"/>
    <w:lvl w:ilvl="0" w:tplc="B2C47A78">
      <w:start w:val="8"/>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E9972BC"/>
    <w:multiLevelType w:val="multilevel"/>
    <w:tmpl w:val="21CE381A"/>
    <w:lvl w:ilvl="0">
      <w:start w:val="1"/>
      <w:numFmt w:val="decimal"/>
      <w:lvlText w:val="%1."/>
      <w:lvlJc w:val="left"/>
      <w:pPr>
        <w:ind w:left="502" w:hanging="360"/>
      </w:pPr>
      <w:rPr>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616301"/>
    <w:multiLevelType w:val="hybridMultilevel"/>
    <w:tmpl w:val="CB587B4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422716AA"/>
    <w:multiLevelType w:val="hybridMultilevel"/>
    <w:tmpl w:val="4128F2CA"/>
    <w:lvl w:ilvl="0" w:tplc="A4D63CA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437F0FDB"/>
    <w:multiLevelType w:val="hybridMultilevel"/>
    <w:tmpl w:val="92AECADA"/>
    <w:lvl w:ilvl="0" w:tplc="E4BECE44">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AA01E62"/>
    <w:multiLevelType w:val="hybridMultilevel"/>
    <w:tmpl w:val="30408A02"/>
    <w:lvl w:ilvl="0" w:tplc="E054A428">
      <w:start w:val="1"/>
      <w:numFmt w:val="decimal"/>
      <w:lvlText w:val="%1."/>
      <w:lvlJc w:val="left"/>
      <w:pPr>
        <w:ind w:left="502" w:hanging="360"/>
      </w:pPr>
      <w:rPr>
        <w:rFonts w:hint="default"/>
        <w:color w:val="auto"/>
        <w:u w:val="single"/>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3" w15:restartNumberingAfterBreak="0">
    <w:nsid w:val="5B9E0E21"/>
    <w:multiLevelType w:val="hybridMultilevel"/>
    <w:tmpl w:val="9460C60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E3F5300"/>
    <w:multiLevelType w:val="hybridMultilevel"/>
    <w:tmpl w:val="2E52813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E72059B"/>
    <w:multiLevelType w:val="hybridMultilevel"/>
    <w:tmpl w:val="B8788824"/>
    <w:lvl w:ilvl="0" w:tplc="0427000F">
      <w:start w:val="1"/>
      <w:numFmt w:val="decimal"/>
      <w:lvlText w:val="%1."/>
      <w:lvlJc w:val="left"/>
      <w:pPr>
        <w:ind w:left="786"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5EE37049"/>
    <w:multiLevelType w:val="hybridMultilevel"/>
    <w:tmpl w:val="E7007B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EEE0BE0"/>
    <w:multiLevelType w:val="hybridMultilevel"/>
    <w:tmpl w:val="21CE381A"/>
    <w:lvl w:ilvl="0" w:tplc="77D4712A">
      <w:start w:val="1"/>
      <w:numFmt w:val="decimal"/>
      <w:lvlText w:val="%1."/>
      <w:lvlJc w:val="left"/>
      <w:pPr>
        <w:ind w:left="502" w:hanging="360"/>
      </w:pPr>
      <w:rPr>
        <w:i w:val="0"/>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6097422E"/>
    <w:multiLevelType w:val="hybridMultilevel"/>
    <w:tmpl w:val="421A6F2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62325E2B"/>
    <w:multiLevelType w:val="hybridMultilevel"/>
    <w:tmpl w:val="A7F8706C"/>
    <w:lvl w:ilvl="0" w:tplc="090698B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7865AFF"/>
    <w:multiLevelType w:val="hybridMultilevel"/>
    <w:tmpl w:val="454C028C"/>
    <w:lvl w:ilvl="0" w:tplc="ECBA1B26">
      <w:start w:val="1"/>
      <w:numFmt w:val="bullet"/>
      <w:lvlText w:val="•"/>
      <w:lvlJc w:val="left"/>
      <w:pPr>
        <w:tabs>
          <w:tab w:val="num" w:pos="720"/>
        </w:tabs>
        <w:ind w:left="720" w:hanging="360"/>
      </w:pPr>
      <w:rPr>
        <w:rFonts w:ascii="Arial" w:hAnsi="Arial" w:hint="default"/>
      </w:rPr>
    </w:lvl>
    <w:lvl w:ilvl="1" w:tplc="CAD87ACE" w:tentative="1">
      <w:start w:val="1"/>
      <w:numFmt w:val="bullet"/>
      <w:lvlText w:val="•"/>
      <w:lvlJc w:val="left"/>
      <w:pPr>
        <w:tabs>
          <w:tab w:val="num" w:pos="1440"/>
        </w:tabs>
        <w:ind w:left="1440" w:hanging="360"/>
      </w:pPr>
      <w:rPr>
        <w:rFonts w:ascii="Arial" w:hAnsi="Arial" w:hint="default"/>
      </w:rPr>
    </w:lvl>
    <w:lvl w:ilvl="2" w:tplc="98A8CEBA" w:tentative="1">
      <w:start w:val="1"/>
      <w:numFmt w:val="bullet"/>
      <w:lvlText w:val="•"/>
      <w:lvlJc w:val="left"/>
      <w:pPr>
        <w:tabs>
          <w:tab w:val="num" w:pos="2160"/>
        </w:tabs>
        <w:ind w:left="2160" w:hanging="360"/>
      </w:pPr>
      <w:rPr>
        <w:rFonts w:ascii="Arial" w:hAnsi="Arial" w:hint="default"/>
      </w:rPr>
    </w:lvl>
    <w:lvl w:ilvl="3" w:tplc="6F769BB4" w:tentative="1">
      <w:start w:val="1"/>
      <w:numFmt w:val="bullet"/>
      <w:lvlText w:val="•"/>
      <w:lvlJc w:val="left"/>
      <w:pPr>
        <w:tabs>
          <w:tab w:val="num" w:pos="2880"/>
        </w:tabs>
        <w:ind w:left="2880" w:hanging="360"/>
      </w:pPr>
      <w:rPr>
        <w:rFonts w:ascii="Arial" w:hAnsi="Arial" w:hint="default"/>
      </w:rPr>
    </w:lvl>
    <w:lvl w:ilvl="4" w:tplc="BC30039C" w:tentative="1">
      <w:start w:val="1"/>
      <w:numFmt w:val="bullet"/>
      <w:lvlText w:val="•"/>
      <w:lvlJc w:val="left"/>
      <w:pPr>
        <w:tabs>
          <w:tab w:val="num" w:pos="3600"/>
        </w:tabs>
        <w:ind w:left="3600" w:hanging="360"/>
      </w:pPr>
      <w:rPr>
        <w:rFonts w:ascii="Arial" w:hAnsi="Arial" w:hint="default"/>
      </w:rPr>
    </w:lvl>
    <w:lvl w:ilvl="5" w:tplc="DDD6FE96" w:tentative="1">
      <w:start w:val="1"/>
      <w:numFmt w:val="bullet"/>
      <w:lvlText w:val="•"/>
      <w:lvlJc w:val="left"/>
      <w:pPr>
        <w:tabs>
          <w:tab w:val="num" w:pos="4320"/>
        </w:tabs>
        <w:ind w:left="4320" w:hanging="360"/>
      </w:pPr>
      <w:rPr>
        <w:rFonts w:ascii="Arial" w:hAnsi="Arial" w:hint="default"/>
      </w:rPr>
    </w:lvl>
    <w:lvl w:ilvl="6" w:tplc="6F1AD31C" w:tentative="1">
      <w:start w:val="1"/>
      <w:numFmt w:val="bullet"/>
      <w:lvlText w:val="•"/>
      <w:lvlJc w:val="left"/>
      <w:pPr>
        <w:tabs>
          <w:tab w:val="num" w:pos="5040"/>
        </w:tabs>
        <w:ind w:left="5040" w:hanging="360"/>
      </w:pPr>
      <w:rPr>
        <w:rFonts w:ascii="Arial" w:hAnsi="Arial" w:hint="default"/>
      </w:rPr>
    </w:lvl>
    <w:lvl w:ilvl="7" w:tplc="524211AA" w:tentative="1">
      <w:start w:val="1"/>
      <w:numFmt w:val="bullet"/>
      <w:lvlText w:val="•"/>
      <w:lvlJc w:val="left"/>
      <w:pPr>
        <w:tabs>
          <w:tab w:val="num" w:pos="5760"/>
        </w:tabs>
        <w:ind w:left="5760" w:hanging="360"/>
      </w:pPr>
      <w:rPr>
        <w:rFonts w:ascii="Arial" w:hAnsi="Arial" w:hint="default"/>
      </w:rPr>
    </w:lvl>
    <w:lvl w:ilvl="8" w:tplc="2BC22D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7C41F7F"/>
    <w:multiLevelType w:val="hybridMultilevel"/>
    <w:tmpl w:val="271A569E"/>
    <w:lvl w:ilvl="0" w:tplc="5848567C">
      <w:start w:val="4"/>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2" w15:restartNumberingAfterBreak="0">
    <w:nsid w:val="68B00067"/>
    <w:multiLevelType w:val="hybridMultilevel"/>
    <w:tmpl w:val="994684BC"/>
    <w:lvl w:ilvl="0" w:tplc="090698B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B490084"/>
    <w:multiLevelType w:val="hybridMultilevel"/>
    <w:tmpl w:val="7BDC043C"/>
    <w:lvl w:ilvl="0" w:tplc="FF7CD3D8">
      <w:start w:val="7"/>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num w:numId="1">
    <w:abstractNumId w:val="6"/>
  </w:num>
  <w:num w:numId="2">
    <w:abstractNumId w:val="5"/>
  </w:num>
  <w:num w:numId="3">
    <w:abstractNumId w:val="13"/>
  </w:num>
  <w:num w:numId="4">
    <w:abstractNumId w:val="21"/>
  </w:num>
  <w:num w:numId="5">
    <w:abstractNumId w:val="2"/>
  </w:num>
  <w:num w:numId="6">
    <w:abstractNumId w:val="17"/>
  </w:num>
  <w:num w:numId="7">
    <w:abstractNumId w:val="23"/>
  </w:num>
  <w:num w:numId="8">
    <w:abstractNumId w:val="7"/>
  </w:num>
  <w:num w:numId="9">
    <w:abstractNumId w:val="4"/>
  </w:num>
  <w:num w:numId="10">
    <w:abstractNumId w:val="17"/>
  </w:num>
  <w:num w:numId="11">
    <w:abstractNumId w:val="8"/>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0"/>
  </w:num>
  <w:num w:numId="17">
    <w:abstractNumId w:val="15"/>
  </w:num>
  <w:num w:numId="18">
    <w:abstractNumId w:val="22"/>
  </w:num>
  <w:num w:numId="19">
    <w:abstractNumId w:val="19"/>
  </w:num>
  <w:num w:numId="20">
    <w:abstractNumId w:val="10"/>
  </w:num>
  <w:num w:numId="21">
    <w:abstractNumId w:val="11"/>
  </w:num>
  <w:num w:numId="22">
    <w:abstractNumId w:val="16"/>
  </w:num>
  <w:num w:numId="23">
    <w:abstractNumId w:val="1"/>
  </w:num>
  <w:num w:numId="24">
    <w:abstractNumId w:val="20"/>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D9"/>
    <w:rsid w:val="00000A64"/>
    <w:rsid w:val="0000153B"/>
    <w:rsid w:val="000023BD"/>
    <w:rsid w:val="00003427"/>
    <w:rsid w:val="00003844"/>
    <w:rsid w:val="00003BAC"/>
    <w:rsid w:val="00004CCE"/>
    <w:rsid w:val="00010A59"/>
    <w:rsid w:val="00012114"/>
    <w:rsid w:val="000168DA"/>
    <w:rsid w:val="0001756F"/>
    <w:rsid w:val="000200D0"/>
    <w:rsid w:val="00020608"/>
    <w:rsid w:val="00021095"/>
    <w:rsid w:val="0002343D"/>
    <w:rsid w:val="000302FD"/>
    <w:rsid w:val="00030387"/>
    <w:rsid w:val="0003128F"/>
    <w:rsid w:val="00031F24"/>
    <w:rsid w:val="00032256"/>
    <w:rsid w:val="000346FB"/>
    <w:rsid w:val="00034C75"/>
    <w:rsid w:val="00034F95"/>
    <w:rsid w:val="00036640"/>
    <w:rsid w:val="000406EF"/>
    <w:rsid w:val="00040ABF"/>
    <w:rsid w:val="00045C8D"/>
    <w:rsid w:val="00051B4A"/>
    <w:rsid w:val="00052A69"/>
    <w:rsid w:val="00053189"/>
    <w:rsid w:val="00062418"/>
    <w:rsid w:val="000625B8"/>
    <w:rsid w:val="000634CB"/>
    <w:rsid w:val="00065340"/>
    <w:rsid w:val="00065B3E"/>
    <w:rsid w:val="00065C9D"/>
    <w:rsid w:val="00065E9B"/>
    <w:rsid w:val="00066A0C"/>
    <w:rsid w:val="00066A1B"/>
    <w:rsid w:val="0007252F"/>
    <w:rsid w:val="00072AD8"/>
    <w:rsid w:val="000754DB"/>
    <w:rsid w:val="000764DB"/>
    <w:rsid w:val="00080DA1"/>
    <w:rsid w:val="0008170D"/>
    <w:rsid w:val="00082C52"/>
    <w:rsid w:val="00084337"/>
    <w:rsid w:val="00084585"/>
    <w:rsid w:val="00090042"/>
    <w:rsid w:val="00090366"/>
    <w:rsid w:val="00091571"/>
    <w:rsid w:val="00091825"/>
    <w:rsid w:val="000921E6"/>
    <w:rsid w:val="000926B8"/>
    <w:rsid w:val="00092766"/>
    <w:rsid w:val="00093ACF"/>
    <w:rsid w:val="000950ED"/>
    <w:rsid w:val="00095FFC"/>
    <w:rsid w:val="000971E3"/>
    <w:rsid w:val="000A085A"/>
    <w:rsid w:val="000A3C6E"/>
    <w:rsid w:val="000A4E2B"/>
    <w:rsid w:val="000A5F2B"/>
    <w:rsid w:val="000A6357"/>
    <w:rsid w:val="000A73B4"/>
    <w:rsid w:val="000B3858"/>
    <w:rsid w:val="000B4537"/>
    <w:rsid w:val="000B48A7"/>
    <w:rsid w:val="000B4B17"/>
    <w:rsid w:val="000B52D4"/>
    <w:rsid w:val="000B52E9"/>
    <w:rsid w:val="000B5954"/>
    <w:rsid w:val="000B68AD"/>
    <w:rsid w:val="000B695B"/>
    <w:rsid w:val="000B71F4"/>
    <w:rsid w:val="000C2084"/>
    <w:rsid w:val="000C3543"/>
    <w:rsid w:val="000C3997"/>
    <w:rsid w:val="000C3C06"/>
    <w:rsid w:val="000C44BF"/>
    <w:rsid w:val="000C559F"/>
    <w:rsid w:val="000C5AB8"/>
    <w:rsid w:val="000C707D"/>
    <w:rsid w:val="000C7443"/>
    <w:rsid w:val="000C747A"/>
    <w:rsid w:val="000C797B"/>
    <w:rsid w:val="000D0336"/>
    <w:rsid w:val="000D1067"/>
    <w:rsid w:val="000D22C0"/>
    <w:rsid w:val="000D2575"/>
    <w:rsid w:val="000D2953"/>
    <w:rsid w:val="000D2BA9"/>
    <w:rsid w:val="000D33F9"/>
    <w:rsid w:val="000D3E0F"/>
    <w:rsid w:val="000D4B0E"/>
    <w:rsid w:val="000D58E9"/>
    <w:rsid w:val="000D6370"/>
    <w:rsid w:val="000E0F79"/>
    <w:rsid w:val="000E1347"/>
    <w:rsid w:val="000E268F"/>
    <w:rsid w:val="000E2D9D"/>
    <w:rsid w:val="000E2DA9"/>
    <w:rsid w:val="000E2E59"/>
    <w:rsid w:val="000E40A7"/>
    <w:rsid w:val="000E62EF"/>
    <w:rsid w:val="000E67F3"/>
    <w:rsid w:val="000F0BF2"/>
    <w:rsid w:val="000F2E63"/>
    <w:rsid w:val="000F3225"/>
    <w:rsid w:val="000F3904"/>
    <w:rsid w:val="000F5A97"/>
    <w:rsid w:val="000F5B1D"/>
    <w:rsid w:val="000F5E42"/>
    <w:rsid w:val="000F61A2"/>
    <w:rsid w:val="000F6262"/>
    <w:rsid w:val="000F7B80"/>
    <w:rsid w:val="00100AD6"/>
    <w:rsid w:val="00100CE1"/>
    <w:rsid w:val="00100D14"/>
    <w:rsid w:val="00101DBA"/>
    <w:rsid w:val="00101F70"/>
    <w:rsid w:val="0010299A"/>
    <w:rsid w:val="001033F1"/>
    <w:rsid w:val="001064C3"/>
    <w:rsid w:val="0010681C"/>
    <w:rsid w:val="00110B12"/>
    <w:rsid w:val="00110F78"/>
    <w:rsid w:val="0011108B"/>
    <w:rsid w:val="00111133"/>
    <w:rsid w:val="001115B3"/>
    <w:rsid w:val="00111E77"/>
    <w:rsid w:val="00112D5A"/>
    <w:rsid w:val="00112DD6"/>
    <w:rsid w:val="00113118"/>
    <w:rsid w:val="0011455A"/>
    <w:rsid w:val="001151E8"/>
    <w:rsid w:val="00115AAE"/>
    <w:rsid w:val="00121C06"/>
    <w:rsid w:val="00122FE9"/>
    <w:rsid w:val="0012375A"/>
    <w:rsid w:val="001250E0"/>
    <w:rsid w:val="00126F71"/>
    <w:rsid w:val="0012713C"/>
    <w:rsid w:val="00127C8E"/>
    <w:rsid w:val="001312A7"/>
    <w:rsid w:val="00132904"/>
    <w:rsid w:val="0013383B"/>
    <w:rsid w:val="00133DD0"/>
    <w:rsid w:val="00135082"/>
    <w:rsid w:val="00135272"/>
    <w:rsid w:val="0014069B"/>
    <w:rsid w:val="00141691"/>
    <w:rsid w:val="00141AA5"/>
    <w:rsid w:val="001425FF"/>
    <w:rsid w:val="00142F20"/>
    <w:rsid w:val="0014334F"/>
    <w:rsid w:val="00143508"/>
    <w:rsid w:val="00145426"/>
    <w:rsid w:val="00145864"/>
    <w:rsid w:val="0014643E"/>
    <w:rsid w:val="001478FF"/>
    <w:rsid w:val="001479DA"/>
    <w:rsid w:val="001512BC"/>
    <w:rsid w:val="00152385"/>
    <w:rsid w:val="00152800"/>
    <w:rsid w:val="00154E30"/>
    <w:rsid w:val="00154F9E"/>
    <w:rsid w:val="00155024"/>
    <w:rsid w:val="0015627C"/>
    <w:rsid w:val="00156383"/>
    <w:rsid w:val="00156C7A"/>
    <w:rsid w:val="001572D6"/>
    <w:rsid w:val="00157A36"/>
    <w:rsid w:val="00160B37"/>
    <w:rsid w:val="00161666"/>
    <w:rsid w:val="00163A0E"/>
    <w:rsid w:val="001645F5"/>
    <w:rsid w:val="00166FA2"/>
    <w:rsid w:val="00167284"/>
    <w:rsid w:val="00167D0A"/>
    <w:rsid w:val="00170886"/>
    <w:rsid w:val="00171BB0"/>
    <w:rsid w:val="00171F52"/>
    <w:rsid w:val="001720E9"/>
    <w:rsid w:val="00172DEB"/>
    <w:rsid w:val="00175DFB"/>
    <w:rsid w:val="00175F74"/>
    <w:rsid w:val="001767B8"/>
    <w:rsid w:val="0017784E"/>
    <w:rsid w:val="00181003"/>
    <w:rsid w:val="0018158F"/>
    <w:rsid w:val="0018174E"/>
    <w:rsid w:val="001818FF"/>
    <w:rsid w:val="00182BD9"/>
    <w:rsid w:val="001831A9"/>
    <w:rsid w:val="001846EB"/>
    <w:rsid w:val="001860FD"/>
    <w:rsid w:val="001865FB"/>
    <w:rsid w:val="0018735A"/>
    <w:rsid w:val="00187FB1"/>
    <w:rsid w:val="00190186"/>
    <w:rsid w:val="00190DB5"/>
    <w:rsid w:val="00190E30"/>
    <w:rsid w:val="001937CD"/>
    <w:rsid w:val="00196C66"/>
    <w:rsid w:val="001A083E"/>
    <w:rsid w:val="001A14CA"/>
    <w:rsid w:val="001A3D8D"/>
    <w:rsid w:val="001A4B6E"/>
    <w:rsid w:val="001A5E44"/>
    <w:rsid w:val="001A65E7"/>
    <w:rsid w:val="001B0CE0"/>
    <w:rsid w:val="001B3AC2"/>
    <w:rsid w:val="001B47D7"/>
    <w:rsid w:val="001B4C6E"/>
    <w:rsid w:val="001B505E"/>
    <w:rsid w:val="001C0646"/>
    <w:rsid w:val="001C3FC7"/>
    <w:rsid w:val="001C67D9"/>
    <w:rsid w:val="001C7834"/>
    <w:rsid w:val="001C798D"/>
    <w:rsid w:val="001D0632"/>
    <w:rsid w:val="001D0708"/>
    <w:rsid w:val="001D4E79"/>
    <w:rsid w:val="001D54C9"/>
    <w:rsid w:val="001D5603"/>
    <w:rsid w:val="001D6E14"/>
    <w:rsid w:val="001D78FA"/>
    <w:rsid w:val="001E0CF2"/>
    <w:rsid w:val="001E0DC0"/>
    <w:rsid w:val="001E1BF6"/>
    <w:rsid w:val="001E1F22"/>
    <w:rsid w:val="001E54D2"/>
    <w:rsid w:val="001E7A20"/>
    <w:rsid w:val="001F09AD"/>
    <w:rsid w:val="001F1324"/>
    <w:rsid w:val="001F1902"/>
    <w:rsid w:val="001F3591"/>
    <w:rsid w:val="001F49D0"/>
    <w:rsid w:val="001F5888"/>
    <w:rsid w:val="001F59E1"/>
    <w:rsid w:val="001F7464"/>
    <w:rsid w:val="001F76A3"/>
    <w:rsid w:val="0020028D"/>
    <w:rsid w:val="002011EE"/>
    <w:rsid w:val="00203D54"/>
    <w:rsid w:val="00204680"/>
    <w:rsid w:val="0020483C"/>
    <w:rsid w:val="00205971"/>
    <w:rsid w:val="00206C5E"/>
    <w:rsid w:val="002078C0"/>
    <w:rsid w:val="00207CBD"/>
    <w:rsid w:val="00212247"/>
    <w:rsid w:val="002130D4"/>
    <w:rsid w:val="00213EE4"/>
    <w:rsid w:val="00214F62"/>
    <w:rsid w:val="00215519"/>
    <w:rsid w:val="00220266"/>
    <w:rsid w:val="00221B19"/>
    <w:rsid w:val="0022767F"/>
    <w:rsid w:val="00227B18"/>
    <w:rsid w:val="00227F1E"/>
    <w:rsid w:val="00232E72"/>
    <w:rsid w:val="00236FC4"/>
    <w:rsid w:val="002377BC"/>
    <w:rsid w:val="002414B2"/>
    <w:rsid w:val="00241CD7"/>
    <w:rsid w:val="00244D07"/>
    <w:rsid w:val="00246CAB"/>
    <w:rsid w:val="00247485"/>
    <w:rsid w:val="00251653"/>
    <w:rsid w:val="002516A4"/>
    <w:rsid w:val="0025170E"/>
    <w:rsid w:val="00251A90"/>
    <w:rsid w:val="00251CEF"/>
    <w:rsid w:val="00252BE9"/>
    <w:rsid w:val="00253C17"/>
    <w:rsid w:val="00255997"/>
    <w:rsid w:val="00255B8E"/>
    <w:rsid w:val="00255FBC"/>
    <w:rsid w:val="00257101"/>
    <w:rsid w:val="00257F22"/>
    <w:rsid w:val="0026365F"/>
    <w:rsid w:val="002639A8"/>
    <w:rsid w:val="00263B8C"/>
    <w:rsid w:val="002655AA"/>
    <w:rsid w:val="00266B02"/>
    <w:rsid w:val="00266E96"/>
    <w:rsid w:val="002675EE"/>
    <w:rsid w:val="00267E4B"/>
    <w:rsid w:val="002730D0"/>
    <w:rsid w:val="00273EEA"/>
    <w:rsid w:val="00274851"/>
    <w:rsid w:val="002769E0"/>
    <w:rsid w:val="00276C17"/>
    <w:rsid w:val="00280CA3"/>
    <w:rsid w:val="00281126"/>
    <w:rsid w:val="00283103"/>
    <w:rsid w:val="0028383A"/>
    <w:rsid w:val="002841ED"/>
    <w:rsid w:val="00287510"/>
    <w:rsid w:val="0028793D"/>
    <w:rsid w:val="00290202"/>
    <w:rsid w:val="00290846"/>
    <w:rsid w:val="0029108A"/>
    <w:rsid w:val="00294AAC"/>
    <w:rsid w:val="00294BAC"/>
    <w:rsid w:val="0029564D"/>
    <w:rsid w:val="00296D4E"/>
    <w:rsid w:val="002A00B9"/>
    <w:rsid w:val="002A08F5"/>
    <w:rsid w:val="002A3178"/>
    <w:rsid w:val="002A3823"/>
    <w:rsid w:val="002A5C5C"/>
    <w:rsid w:val="002A69A6"/>
    <w:rsid w:val="002A6D28"/>
    <w:rsid w:val="002B0ED9"/>
    <w:rsid w:val="002B2962"/>
    <w:rsid w:val="002B2F82"/>
    <w:rsid w:val="002B3B2D"/>
    <w:rsid w:val="002B44CF"/>
    <w:rsid w:val="002B5946"/>
    <w:rsid w:val="002B6642"/>
    <w:rsid w:val="002B6A8B"/>
    <w:rsid w:val="002B6E12"/>
    <w:rsid w:val="002C3E5A"/>
    <w:rsid w:val="002C5E39"/>
    <w:rsid w:val="002C7619"/>
    <w:rsid w:val="002C7673"/>
    <w:rsid w:val="002D14BF"/>
    <w:rsid w:val="002D1692"/>
    <w:rsid w:val="002D1B01"/>
    <w:rsid w:val="002D2C67"/>
    <w:rsid w:val="002D2E8F"/>
    <w:rsid w:val="002D56A2"/>
    <w:rsid w:val="002D6E5C"/>
    <w:rsid w:val="002E16C4"/>
    <w:rsid w:val="002E3F17"/>
    <w:rsid w:val="002E4424"/>
    <w:rsid w:val="002E6CE8"/>
    <w:rsid w:val="002E76C0"/>
    <w:rsid w:val="002E7B48"/>
    <w:rsid w:val="002F3A6E"/>
    <w:rsid w:val="002F41EA"/>
    <w:rsid w:val="002F46C8"/>
    <w:rsid w:val="002F5EE3"/>
    <w:rsid w:val="002F698D"/>
    <w:rsid w:val="002F7A79"/>
    <w:rsid w:val="0030106B"/>
    <w:rsid w:val="003023FC"/>
    <w:rsid w:val="00302520"/>
    <w:rsid w:val="003032FE"/>
    <w:rsid w:val="00311297"/>
    <w:rsid w:val="00315DF4"/>
    <w:rsid w:val="00316A1B"/>
    <w:rsid w:val="00320A1E"/>
    <w:rsid w:val="00321995"/>
    <w:rsid w:val="00323B08"/>
    <w:rsid w:val="00323E34"/>
    <w:rsid w:val="00323EE7"/>
    <w:rsid w:val="003260A5"/>
    <w:rsid w:val="003261F4"/>
    <w:rsid w:val="0032623B"/>
    <w:rsid w:val="00330782"/>
    <w:rsid w:val="003315D5"/>
    <w:rsid w:val="00331A0D"/>
    <w:rsid w:val="00334740"/>
    <w:rsid w:val="00334B74"/>
    <w:rsid w:val="00337D7D"/>
    <w:rsid w:val="00343436"/>
    <w:rsid w:val="003436F4"/>
    <w:rsid w:val="00343BF0"/>
    <w:rsid w:val="00344C4C"/>
    <w:rsid w:val="0034505D"/>
    <w:rsid w:val="00346AAB"/>
    <w:rsid w:val="00347BD3"/>
    <w:rsid w:val="00350351"/>
    <w:rsid w:val="0035167F"/>
    <w:rsid w:val="00351938"/>
    <w:rsid w:val="00352329"/>
    <w:rsid w:val="00352FD7"/>
    <w:rsid w:val="0035357A"/>
    <w:rsid w:val="00355D59"/>
    <w:rsid w:val="00355EFB"/>
    <w:rsid w:val="003560A0"/>
    <w:rsid w:val="0035613D"/>
    <w:rsid w:val="00357430"/>
    <w:rsid w:val="003606E0"/>
    <w:rsid w:val="00361FFB"/>
    <w:rsid w:val="00362553"/>
    <w:rsid w:val="00362898"/>
    <w:rsid w:val="00363BDE"/>
    <w:rsid w:val="00363E2C"/>
    <w:rsid w:val="003641D7"/>
    <w:rsid w:val="00365244"/>
    <w:rsid w:val="00371148"/>
    <w:rsid w:val="003720C4"/>
    <w:rsid w:val="0037216F"/>
    <w:rsid w:val="00373157"/>
    <w:rsid w:val="00374575"/>
    <w:rsid w:val="00374D9F"/>
    <w:rsid w:val="003752E5"/>
    <w:rsid w:val="00375D8D"/>
    <w:rsid w:val="00375E33"/>
    <w:rsid w:val="00376CC6"/>
    <w:rsid w:val="00380C49"/>
    <w:rsid w:val="00381211"/>
    <w:rsid w:val="00381898"/>
    <w:rsid w:val="00382089"/>
    <w:rsid w:val="003846E7"/>
    <w:rsid w:val="00385570"/>
    <w:rsid w:val="00385BF1"/>
    <w:rsid w:val="00385E93"/>
    <w:rsid w:val="00386398"/>
    <w:rsid w:val="00390137"/>
    <w:rsid w:val="00391792"/>
    <w:rsid w:val="00391F16"/>
    <w:rsid w:val="003920C2"/>
    <w:rsid w:val="0039252C"/>
    <w:rsid w:val="003934FB"/>
    <w:rsid w:val="0039350F"/>
    <w:rsid w:val="00394DA8"/>
    <w:rsid w:val="003959F5"/>
    <w:rsid w:val="00395DC6"/>
    <w:rsid w:val="00396422"/>
    <w:rsid w:val="00396D6F"/>
    <w:rsid w:val="003970BA"/>
    <w:rsid w:val="003A0314"/>
    <w:rsid w:val="003A0326"/>
    <w:rsid w:val="003A09AF"/>
    <w:rsid w:val="003A31B6"/>
    <w:rsid w:val="003A5E83"/>
    <w:rsid w:val="003B00B8"/>
    <w:rsid w:val="003B1FA6"/>
    <w:rsid w:val="003B204D"/>
    <w:rsid w:val="003B21DB"/>
    <w:rsid w:val="003B2CE9"/>
    <w:rsid w:val="003B2EFD"/>
    <w:rsid w:val="003B3E2D"/>
    <w:rsid w:val="003B479E"/>
    <w:rsid w:val="003B60BF"/>
    <w:rsid w:val="003B63E0"/>
    <w:rsid w:val="003B6899"/>
    <w:rsid w:val="003B702B"/>
    <w:rsid w:val="003C3570"/>
    <w:rsid w:val="003C7AE4"/>
    <w:rsid w:val="003C7E27"/>
    <w:rsid w:val="003D55B1"/>
    <w:rsid w:val="003D5BA0"/>
    <w:rsid w:val="003E0051"/>
    <w:rsid w:val="003E0F45"/>
    <w:rsid w:val="003E2A1C"/>
    <w:rsid w:val="003E2A94"/>
    <w:rsid w:val="003E5375"/>
    <w:rsid w:val="003E67FA"/>
    <w:rsid w:val="003F0AA5"/>
    <w:rsid w:val="003F0D8E"/>
    <w:rsid w:val="003F2F9E"/>
    <w:rsid w:val="003F3769"/>
    <w:rsid w:val="003F51B6"/>
    <w:rsid w:val="003F6AAF"/>
    <w:rsid w:val="004008DE"/>
    <w:rsid w:val="00400C32"/>
    <w:rsid w:val="00401398"/>
    <w:rsid w:val="00404A3D"/>
    <w:rsid w:val="00405C7D"/>
    <w:rsid w:val="004064A3"/>
    <w:rsid w:val="00407DEB"/>
    <w:rsid w:val="00410562"/>
    <w:rsid w:val="00410FFE"/>
    <w:rsid w:val="00411D3B"/>
    <w:rsid w:val="00413AE3"/>
    <w:rsid w:val="00415E08"/>
    <w:rsid w:val="00416A4D"/>
    <w:rsid w:val="00416D8B"/>
    <w:rsid w:val="00417471"/>
    <w:rsid w:val="0041796A"/>
    <w:rsid w:val="00420F2D"/>
    <w:rsid w:val="00421E6F"/>
    <w:rsid w:val="00422DC3"/>
    <w:rsid w:val="0042357F"/>
    <w:rsid w:val="00427677"/>
    <w:rsid w:val="004278EA"/>
    <w:rsid w:val="00436B11"/>
    <w:rsid w:val="00437A07"/>
    <w:rsid w:val="00437C7C"/>
    <w:rsid w:val="0044148F"/>
    <w:rsid w:val="004419B2"/>
    <w:rsid w:val="00442A18"/>
    <w:rsid w:val="00445197"/>
    <w:rsid w:val="0044617E"/>
    <w:rsid w:val="00446BA5"/>
    <w:rsid w:val="00447355"/>
    <w:rsid w:val="0044756F"/>
    <w:rsid w:val="004476CD"/>
    <w:rsid w:val="00450F50"/>
    <w:rsid w:val="00452EE8"/>
    <w:rsid w:val="00456CB7"/>
    <w:rsid w:val="0045751C"/>
    <w:rsid w:val="00457FE9"/>
    <w:rsid w:val="00460BBE"/>
    <w:rsid w:val="00461C8D"/>
    <w:rsid w:val="00463970"/>
    <w:rsid w:val="00464459"/>
    <w:rsid w:val="0046511B"/>
    <w:rsid w:val="00465D65"/>
    <w:rsid w:val="0046644F"/>
    <w:rsid w:val="00467A30"/>
    <w:rsid w:val="004700A7"/>
    <w:rsid w:val="00470312"/>
    <w:rsid w:val="00470533"/>
    <w:rsid w:val="0047232F"/>
    <w:rsid w:val="004726B4"/>
    <w:rsid w:val="00476DCC"/>
    <w:rsid w:val="00481006"/>
    <w:rsid w:val="004811D3"/>
    <w:rsid w:val="00481CC7"/>
    <w:rsid w:val="0048366D"/>
    <w:rsid w:val="00484D55"/>
    <w:rsid w:val="004851F2"/>
    <w:rsid w:val="00490568"/>
    <w:rsid w:val="00492542"/>
    <w:rsid w:val="0049672B"/>
    <w:rsid w:val="00496C94"/>
    <w:rsid w:val="00497B6D"/>
    <w:rsid w:val="004A2A31"/>
    <w:rsid w:val="004A3370"/>
    <w:rsid w:val="004A34C0"/>
    <w:rsid w:val="004B2A0C"/>
    <w:rsid w:val="004B2D37"/>
    <w:rsid w:val="004B3FF6"/>
    <w:rsid w:val="004B5187"/>
    <w:rsid w:val="004B62B4"/>
    <w:rsid w:val="004B763D"/>
    <w:rsid w:val="004B7C97"/>
    <w:rsid w:val="004B7E01"/>
    <w:rsid w:val="004C1C97"/>
    <w:rsid w:val="004C27E2"/>
    <w:rsid w:val="004C59BB"/>
    <w:rsid w:val="004C6B9E"/>
    <w:rsid w:val="004D1779"/>
    <w:rsid w:val="004D18A0"/>
    <w:rsid w:val="004D277A"/>
    <w:rsid w:val="004D4205"/>
    <w:rsid w:val="004D6029"/>
    <w:rsid w:val="004D7F8F"/>
    <w:rsid w:val="004E0355"/>
    <w:rsid w:val="004E14B9"/>
    <w:rsid w:val="004E36AA"/>
    <w:rsid w:val="004E5489"/>
    <w:rsid w:val="004E589B"/>
    <w:rsid w:val="004F0F98"/>
    <w:rsid w:val="004F34E2"/>
    <w:rsid w:val="004F3C4F"/>
    <w:rsid w:val="004F4E15"/>
    <w:rsid w:val="00501084"/>
    <w:rsid w:val="00501491"/>
    <w:rsid w:val="005034B8"/>
    <w:rsid w:val="00504A6D"/>
    <w:rsid w:val="00505229"/>
    <w:rsid w:val="00505E38"/>
    <w:rsid w:val="00505F2A"/>
    <w:rsid w:val="0050684F"/>
    <w:rsid w:val="00506CF0"/>
    <w:rsid w:val="0050701D"/>
    <w:rsid w:val="00510037"/>
    <w:rsid w:val="00510F08"/>
    <w:rsid w:val="0051157A"/>
    <w:rsid w:val="00511599"/>
    <w:rsid w:val="00513913"/>
    <w:rsid w:val="00514ADB"/>
    <w:rsid w:val="005152BD"/>
    <w:rsid w:val="00515CE6"/>
    <w:rsid w:val="005164DA"/>
    <w:rsid w:val="005205DC"/>
    <w:rsid w:val="005206DD"/>
    <w:rsid w:val="00520BAC"/>
    <w:rsid w:val="00521D39"/>
    <w:rsid w:val="00521E42"/>
    <w:rsid w:val="005318B2"/>
    <w:rsid w:val="00533711"/>
    <w:rsid w:val="0053516E"/>
    <w:rsid w:val="005352A3"/>
    <w:rsid w:val="005422FC"/>
    <w:rsid w:val="00542A5F"/>
    <w:rsid w:val="00543159"/>
    <w:rsid w:val="005456DC"/>
    <w:rsid w:val="00547399"/>
    <w:rsid w:val="00547522"/>
    <w:rsid w:val="00553A89"/>
    <w:rsid w:val="0055495E"/>
    <w:rsid w:val="005551D8"/>
    <w:rsid w:val="00556587"/>
    <w:rsid w:val="00560B7E"/>
    <w:rsid w:val="00560CA8"/>
    <w:rsid w:val="0056188E"/>
    <w:rsid w:val="0056455C"/>
    <w:rsid w:val="00564DA7"/>
    <w:rsid w:val="00564FF7"/>
    <w:rsid w:val="0056768B"/>
    <w:rsid w:val="00567B9A"/>
    <w:rsid w:val="00567EA4"/>
    <w:rsid w:val="0057065E"/>
    <w:rsid w:val="0057127C"/>
    <w:rsid w:val="00577106"/>
    <w:rsid w:val="00580040"/>
    <w:rsid w:val="00580887"/>
    <w:rsid w:val="00580979"/>
    <w:rsid w:val="00582086"/>
    <w:rsid w:val="0058268B"/>
    <w:rsid w:val="00582C3E"/>
    <w:rsid w:val="00582F5D"/>
    <w:rsid w:val="005859A8"/>
    <w:rsid w:val="005859F1"/>
    <w:rsid w:val="00585A3F"/>
    <w:rsid w:val="00586DF8"/>
    <w:rsid w:val="00587616"/>
    <w:rsid w:val="00592118"/>
    <w:rsid w:val="0059236E"/>
    <w:rsid w:val="00596735"/>
    <w:rsid w:val="00596FFB"/>
    <w:rsid w:val="005A370F"/>
    <w:rsid w:val="005A3A9A"/>
    <w:rsid w:val="005A3BC0"/>
    <w:rsid w:val="005A4BBA"/>
    <w:rsid w:val="005A5FA4"/>
    <w:rsid w:val="005B034B"/>
    <w:rsid w:val="005B0376"/>
    <w:rsid w:val="005B0D3B"/>
    <w:rsid w:val="005B15AC"/>
    <w:rsid w:val="005B2439"/>
    <w:rsid w:val="005B2561"/>
    <w:rsid w:val="005B278C"/>
    <w:rsid w:val="005B278D"/>
    <w:rsid w:val="005B27DD"/>
    <w:rsid w:val="005B5193"/>
    <w:rsid w:val="005B692F"/>
    <w:rsid w:val="005C04C4"/>
    <w:rsid w:val="005C346E"/>
    <w:rsid w:val="005C3673"/>
    <w:rsid w:val="005C532D"/>
    <w:rsid w:val="005C5D6F"/>
    <w:rsid w:val="005C625C"/>
    <w:rsid w:val="005C6432"/>
    <w:rsid w:val="005C6E16"/>
    <w:rsid w:val="005C77AD"/>
    <w:rsid w:val="005D09AB"/>
    <w:rsid w:val="005D259C"/>
    <w:rsid w:val="005D2754"/>
    <w:rsid w:val="005D5665"/>
    <w:rsid w:val="005D7790"/>
    <w:rsid w:val="005D7930"/>
    <w:rsid w:val="005E0336"/>
    <w:rsid w:val="005E3788"/>
    <w:rsid w:val="005E38A0"/>
    <w:rsid w:val="005E4773"/>
    <w:rsid w:val="005E558D"/>
    <w:rsid w:val="005E66EC"/>
    <w:rsid w:val="005F178A"/>
    <w:rsid w:val="005F2D50"/>
    <w:rsid w:val="005F481C"/>
    <w:rsid w:val="005F7564"/>
    <w:rsid w:val="00600B9C"/>
    <w:rsid w:val="0060241E"/>
    <w:rsid w:val="006045AC"/>
    <w:rsid w:val="00604BED"/>
    <w:rsid w:val="00605175"/>
    <w:rsid w:val="006055C3"/>
    <w:rsid w:val="00606809"/>
    <w:rsid w:val="006070C2"/>
    <w:rsid w:val="006074EA"/>
    <w:rsid w:val="006101B6"/>
    <w:rsid w:val="0061323A"/>
    <w:rsid w:val="00613614"/>
    <w:rsid w:val="00613B7C"/>
    <w:rsid w:val="00616B12"/>
    <w:rsid w:val="00620178"/>
    <w:rsid w:val="00621CAA"/>
    <w:rsid w:val="006243FA"/>
    <w:rsid w:val="0062490A"/>
    <w:rsid w:val="00624B32"/>
    <w:rsid w:val="00626887"/>
    <w:rsid w:val="00627997"/>
    <w:rsid w:val="006309C4"/>
    <w:rsid w:val="00630D67"/>
    <w:rsid w:val="00631305"/>
    <w:rsid w:val="00634723"/>
    <w:rsid w:val="00635082"/>
    <w:rsid w:val="00637383"/>
    <w:rsid w:val="00640544"/>
    <w:rsid w:val="00641977"/>
    <w:rsid w:val="006439EF"/>
    <w:rsid w:val="00645431"/>
    <w:rsid w:val="006459BD"/>
    <w:rsid w:val="00647DFE"/>
    <w:rsid w:val="006512F7"/>
    <w:rsid w:val="00651616"/>
    <w:rsid w:val="00652128"/>
    <w:rsid w:val="00653DD1"/>
    <w:rsid w:val="00657EC5"/>
    <w:rsid w:val="00657F81"/>
    <w:rsid w:val="00660CE6"/>
    <w:rsid w:val="00661EAB"/>
    <w:rsid w:val="0066249B"/>
    <w:rsid w:val="00663AB9"/>
    <w:rsid w:val="00664B48"/>
    <w:rsid w:val="00664C3D"/>
    <w:rsid w:val="00665F10"/>
    <w:rsid w:val="00666013"/>
    <w:rsid w:val="00666177"/>
    <w:rsid w:val="006669DC"/>
    <w:rsid w:val="00671042"/>
    <w:rsid w:val="00674A2D"/>
    <w:rsid w:val="00675BA1"/>
    <w:rsid w:val="00677662"/>
    <w:rsid w:val="0067781B"/>
    <w:rsid w:val="00677D82"/>
    <w:rsid w:val="00677FEA"/>
    <w:rsid w:val="0068043A"/>
    <w:rsid w:val="00680A75"/>
    <w:rsid w:val="006826F6"/>
    <w:rsid w:val="006849D5"/>
    <w:rsid w:val="00687CEF"/>
    <w:rsid w:val="0069055E"/>
    <w:rsid w:val="00690722"/>
    <w:rsid w:val="00690C6C"/>
    <w:rsid w:val="0069455C"/>
    <w:rsid w:val="006949B2"/>
    <w:rsid w:val="0069705A"/>
    <w:rsid w:val="00697F5B"/>
    <w:rsid w:val="006A053B"/>
    <w:rsid w:val="006A09DB"/>
    <w:rsid w:val="006A14D8"/>
    <w:rsid w:val="006A1F95"/>
    <w:rsid w:val="006A2693"/>
    <w:rsid w:val="006A3D72"/>
    <w:rsid w:val="006A3D9D"/>
    <w:rsid w:val="006A5CF9"/>
    <w:rsid w:val="006A6A84"/>
    <w:rsid w:val="006B0339"/>
    <w:rsid w:val="006B1F6C"/>
    <w:rsid w:val="006B6241"/>
    <w:rsid w:val="006B6AA7"/>
    <w:rsid w:val="006C039F"/>
    <w:rsid w:val="006C1432"/>
    <w:rsid w:val="006C2BFA"/>
    <w:rsid w:val="006C45F5"/>
    <w:rsid w:val="006C5169"/>
    <w:rsid w:val="006D199A"/>
    <w:rsid w:val="006D1D02"/>
    <w:rsid w:val="006D415A"/>
    <w:rsid w:val="006D4DED"/>
    <w:rsid w:val="006D4E81"/>
    <w:rsid w:val="006D5BA6"/>
    <w:rsid w:val="006D5DF6"/>
    <w:rsid w:val="006D61BE"/>
    <w:rsid w:val="006E183B"/>
    <w:rsid w:val="006E2FD3"/>
    <w:rsid w:val="006E3814"/>
    <w:rsid w:val="006E3961"/>
    <w:rsid w:val="006E4E9B"/>
    <w:rsid w:val="006E5A1D"/>
    <w:rsid w:val="006E72A5"/>
    <w:rsid w:val="006F2AC3"/>
    <w:rsid w:val="006F2D0B"/>
    <w:rsid w:val="006F315B"/>
    <w:rsid w:val="006F4C87"/>
    <w:rsid w:val="006F5A49"/>
    <w:rsid w:val="006F7DF5"/>
    <w:rsid w:val="0070166F"/>
    <w:rsid w:val="0070189B"/>
    <w:rsid w:val="0070569C"/>
    <w:rsid w:val="00706938"/>
    <w:rsid w:val="00706CDE"/>
    <w:rsid w:val="0071070D"/>
    <w:rsid w:val="0071106D"/>
    <w:rsid w:val="00713144"/>
    <w:rsid w:val="00714928"/>
    <w:rsid w:val="00716C2F"/>
    <w:rsid w:val="007206D9"/>
    <w:rsid w:val="00721450"/>
    <w:rsid w:val="00722715"/>
    <w:rsid w:val="00724FAE"/>
    <w:rsid w:val="007271EC"/>
    <w:rsid w:val="00727E24"/>
    <w:rsid w:val="00731800"/>
    <w:rsid w:val="0073383B"/>
    <w:rsid w:val="00736479"/>
    <w:rsid w:val="00737628"/>
    <w:rsid w:val="007376AD"/>
    <w:rsid w:val="0074034A"/>
    <w:rsid w:val="00740CF0"/>
    <w:rsid w:val="00741037"/>
    <w:rsid w:val="00741C22"/>
    <w:rsid w:val="007423F1"/>
    <w:rsid w:val="00743E63"/>
    <w:rsid w:val="00745C94"/>
    <w:rsid w:val="007462A9"/>
    <w:rsid w:val="00747BC9"/>
    <w:rsid w:val="0075033B"/>
    <w:rsid w:val="00752F77"/>
    <w:rsid w:val="00754167"/>
    <w:rsid w:val="00754FB5"/>
    <w:rsid w:val="007556CC"/>
    <w:rsid w:val="0075752B"/>
    <w:rsid w:val="007627EB"/>
    <w:rsid w:val="00766769"/>
    <w:rsid w:val="00771AD2"/>
    <w:rsid w:val="0077218B"/>
    <w:rsid w:val="007722AF"/>
    <w:rsid w:val="00772A62"/>
    <w:rsid w:val="00772E03"/>
    <w:rsid w:val="00774D0D"/>
    <w:rsid w:val="00776AF7"/>
    <w:rsid w:val="00777503"/>
    <w:rsid w:val="00777F53"/>
    <w:rsid w:val="00777FF5"/>
    <w:rsid w:val="00780B26"/>
    <w:rsid w:val="00780D3F"/>
    <w:rsid w:val="00781758"/>
    <w:rsid w:val="00781871"/>
    <w:rsid w:val="00781EF6"/>
    <w:rsid w:val="00783144"/>
    <w:rsid w:val="00784CE3"/>
    <w:rsid w:val="0078560A"/>
    <w:rsid w:val="00795DA1"/>
    <w:rsid w:val="00797287"/>
    <w:rsid w:val="007A1062"/>
    <w:rsid w:val="007A2DC0"/>
    <w:rsid w:val="007A4DA5"/>
    <w:rsid w:val="007A5799"/>
    <w:rsid w:val="007A58CB"/>
    <w:rsid w:val="007B045D"/>
    <w:rsid w:val="007B144D"/>
    <w:rsid w:val="007B188E"/>
    <w:rsid w:val="007B2EBC"/>
    <w:rsid w:val="007B3573"/>
    <w:rsid w:val="007B35E3"/>
    <w:rsid w:val="007B54F2"/>
    <w:rsid w:val="007B7736"/>
    <w:rsid w:val="007C5C5C"/>
    <w:rsid w:val="007C5DB8"/>
    <w:rsid w:val="007C5E33"/>
    <w:rsid w:val="007C6567"/>
    <w:rsid w:val="007C70B1"/>
    <w:rsid w:val="007D0B3C"/>
    <w:rsid w:val="007D1C57"/>
    <w:rsid w:val="007D213B"/>
    <w:rsid w:val="007D2EE5"/>
    <w:rsid w:val="007D3164"/>
    <w:rsid w:val="007D356B"/>
    <w:rsid w:val="007D44F5"/>
    <w:rsid w:val="007D5ED5"/>
    <w:rsid w:val="007E0801"/>
    <w:rsid w:val="007E133D"/>
    <w:rsid w:val="007E14E6"/>
    <w:rsid w:val="007E1D75"/>
    <w:rsid w:val="007E2CA8"/>
    <w:rsid w:val="007E3F63"/>
    <w:rsid w:val="007E45AB"/>
    <w:rsid w:val="007E53B3"/>
    <w:rsid w:val="007E600A"/>
    <w:rsid w:val="007E7832"/>
    <w:rsid w:val="007F093E"/>
    <w:rsid w:val="007F3331"/>
    <w:rsid w:val="007F3736"/>
    <w:rsid w:val="007F3D57"/>
    <w:rsid w:val="007F6EDE"/>
    <w:rsid w:val="008028FC"/>
    <w:rsid w:val="00806008"/>
    <w:rsid w:val="008062C8"/>
    <w:rsid w:val="008076CD"/>
    <w:rsid w:val="00810331"/>
    <w:rsid w:val="008107BD"/>
    <w:rsid w:val="0081085F"/>
    <w:rsid w:val="00811AF0"/>
    <w:rsid w:val="00812573"/>
    <w:rsid w:val="00814BED"/>
    <w:rsid w:val="00814C49"/>
    <w:rsid w:val="00814F36"/>
    <w:rsid w:val="008179BE"/>
    <w:rsid w:val="0082279E"/>
    <w:rsid w:val="008239FC"/>
    <w:rsid w:val="00823E58"/>
    <w:rsid w:val="00824429"/>
    <w:rsid w:val="008244BF"/>
    <w:rsid w:val="008255CB"/>
    <w:rsid w:val="00825DC4"/>
    <w:rsid w:val="00826E0D"/>
    <w:rsid w:val="0083011E"/>
    <w:rsid w:val="008315BA"/>
    <w:rsid w:val="0083337F"/>
    <w:rsid w:val="00834344"/>
    <w:rsid w:val="00834CD7"/>
    <w:rsid w:val="008431FC"/>
    <w:rsid w:val="0084329A"/>
    <w:rsid w:val="008436A8"/>
    <w:rsid w:val="00843DEF"/>
    <w:rsid w:val="00844C4E"/>
    <w:rsid w:val="00844EA1"/>
    <w:rsid w:val="008508B8"/>
    <w:rsid w:val="00850E8D"/>
    <w:rsid w:val="00852343"/>
    <w:rsid w:val="0085363A"/>
    <w:rsid w:val="00853AA1"/>
    <w:rsid w:val="00854043"/>
    <w:rsid w:val="00854549"/>
    <w:rsid w:val="008567C9"/>
    <w:rsid w:val="00860514"/>
    <w:rsid w:val="00861941"/>
    <w:rsid w:val="008622B5"/>
    <w:rsid w:val="00862F74"/>
    <w:rsid w:val="00865799"/>
    <w:rsid w:val="00865CA5"/>
    <w:rsid w:val="0086665E"/>
    <w:rsid w:val="008667FA"/>
    <w:rsid w:val="00866D21"/>
    <w:rsid w:val="00870791"/>
    <w:rsid w:val="00872857"/>
    <w:rsid w:val="00881302"/>
    <w:rsid w:val="0088136E"/>
    <w:rsid w:val="00882028"/>
    <w:rsid w:val="008824D9"/>
    <w:rsid w:val="008834D9"/>
    <w:rsid w:val="00883A04"/>
    <w:rsid w:val="0088697F"/>
    <w:rsid w:val="00890872"/>
    <w:rsid w:val="00894294"/>
    <w:rsid w:val="008948C5"/>
    <w:rsid w:val="008958B8"/>
    <w:rsid w:val="00895B20"/>
    <w:rsid w:val="00896D7B"/>
    <w:rsid w:val="008A6BF7"/>
    <w:rsid w:val="008A7368"/>
    <w:rsid w:val="008B16B5"/>
    <w:rsid w:val="008B17B2"/>
    <w:rsid w:val="008B3461"/>
    <w:rsid w:val="008B399E"/>
    <w:rsid w:val="008B5037"/>
    <w:rsid w:val="008B6D10"/>
    <w:rsid w:val="008C22E0"/>
    <w:rsid w:val="008C2420"/>
    <w:rsid w:val="008C6210"/>
    <w:rsid w:val="008C6750"/>
    <w:rsid w:val="008C76F4"/>
    <w:rsid w:val="008D018C"/>
    <w:rsid w:val="008D061E"/>
    <w:rsid w:val="008D08A4"/>
    <w:rsid w:val="008D08CF"/>
    <w:rsid w:val="008D242A"/>
    <w:rsid w:val="008D2643"/>
    <w:rsid w:val="008D3CEB"/>
    <w:rsid w:val="008D5DA6"/>
    <w:rsid w:val="008D601D"/>
    <w:rsid w:val="008D73A1"/>
    <w:rsid w:val="008D75B8"/>
    <w:rsid w:val="008E0EBB"/>
    <w:rsid w:val="008E7AA5"/>
    <w:rsid w:val="008F0676"/>
    <w:rsid w:val="008F1D1D"/>
    <w:rsid w:val="008F5BC9"/>
    <w:rsid w:val="0090051C"/>
    <w:rsid w:val="00900B47"/>
    <w:rsid w:val="00900BEA"/>
    <w:rsid w:val="0090197B"/>
    <w:rsid w:val="00902E2C"/>
    <w:rsid w:val="00903B96"/>
    <w:rsid w:val="00904C5D"/>
    <w:rsid w:val="00905AF6"/>
    <w:rsid w:val="00905FD3"/>
    <w:rsid w:val="009109A3"/>
    <w:rsid w:val="00910BDF"/>
    <w:rsid w:val="00913188"/>
    <w:rsid w:val="00913307"/>
    <w:rsid w:val="00914FDF"/>
    <w:rsid w:val="009176C3"/>
    <w:rsid w:val="009178FA"/>
    <w:rsid w:val="009200BB"/>
    <w:rsid w:val="00920DF8"/>
    <w:rsid w:val="00921DE2"/>
    <w:rsid w:val="0092387B"/>
    <w:rsid w:val="009243C7"/>
    <w:rsid w:val="009245F2"/>
    <w:rsid w:val="00926853"/>
    <w:rsid w:val="00927807"/>
    <w:rsid w:val="009301AB"/>
    <w:rsid w:val="0093089B"/>
    <w:rsid w:val="009326FB"/>
    <w:rsid w:val="00935709"/>
    <w:rsid w:val="00935BED"/>
    <w:rsid w:val="009368DB"/>
    <w:rsid w:val="009406A8"/>
    <w:rsid w:val="009432AB"/>
    <w:rsid w:val="0094365B"/>
    <w:rsid w:val="00943812"/>
    <w:rsid w:val="00943AD7"/>
    <w:rsid w:val="00943C93"/>
    <w:rsid w:val="00944B32"/>
    <w:rsid w:val="00950186"/>
    <w:rsid w:val="009501BB"/>
    <w:rsid w:val="00950F18"/>
    <w:rsid w:val="009536F7"/>
    <w:rsid w:val="009540E9"/>
    <w:rsid w:val="00955A61"/>
    <w:rsid w:val="0095619B"/>
    <w:rsid w:val="00957D8B"/>
    <w:rsid w:val="0096681E"/>
    <w:rsid w:val="00970AB0"/>
    <w:rsid w:val="00971282"/>
    <w:rsid w:val="00975C30"/>
    <w:rsid w:val="0097738B"/>
    <w:rsid w:val="0098176F"/>
    <w:rsid w:val="00981C63"/>
    <w:rsid w:val="0098576E"/>
    <w:rsid w:val="0098634D"/>
    <w:rsid w:val="009934D1"/>
    <w:rsid w:val="00993948"/>
    <w:rsid w:val="009953A4"/>
    <w:rsid w:val="009956B1"/>
    <w:rsid w:val="00995A95"/>
    <w:rsid w:val="009962D2"/>
    <w:rsid w:val="009A1442"/>
    <w:rsid w:val="009A1EC4"/>
    <w:rsid w:val="009A2DA3"/>
    <w:rsid w:val="009A3429"/>
    <w:rsid w:val="009A483B"/>
    <w:rsid w:val="009A5938"/>
    <w:rsid w:val="009A64C9"/>
    <w:rsid w:val="009A6C45"/>
    <w:rsid w:val="009A7AF5"/>
    <w:rsid w:val="009B0197"/>
    <w:rsid w:val="009B105B"/>
    <w:rsid w:val="009B1F8F"/>
    <w:rsid w:val="009B1FF9"/>
    <w:rsid w:val="009B2CC0"/>
    <w:rsid w:val="009B4271"/>
    <w:rsid w:val="009B6702"/>
    <w:rsid w:val="009B7C80"/>
    <w:rsid w:val="009C27A3"/>
    <w:rsid w:val="009C3CFD"/>
    <w:rsid w:val="009C4486"/>
    <w:rsid w:val="009C4AC7"/>
    <w:rsid w:val="009C7D47"/>
    <w:rsid w:val="009D1B3A"/>
    <w:rsid w:val="009D1EFD"/>
    <w:rsid w:val="009D1F16"/>
    <w:rsid w:val="009D2144"/>
    <w:rsid w:val="009D2665"/>
    <w:rsid w:val="009D26C8"/>
    <w:rsid w:val="009D2861"/>
    <w:rsid w:val="009D2EE4"/>
    <w:rsid w:val="009D3002"/>
    <w:rsid w:val="009D68DE"/>
    <w:rsid w:val="009D716B"/>
    <w:rsid w:val="009D766F"/>
    <w:rsid w:val="009D7794"/>
    <w:rsid w:val="009E14A7"/>
    <w:rsid w:val="009E2428"/>
    <w:rsid w:val="009E7BCE"/>
    <w:rsid w:val="009F04FF"/>
    <w:rsid w:val="009F0C0A"/>
    <w:rsid w:val="009F17AB"/>
    <w:rsid w:val="009F1EDD"/>
    <w:rsid w:val="009F2280"/>
    <w:rsid w:val="009F2423"/>
    <w:rsid w:val="009F4363"/>
    <w:rsid w:val="009F4DFE"/>
    <w:rsid w:val="009F6901"/>
    <w:rsid w:val="009F7666"/>
    <w:rsid w:val="009F7A37"/>
    <w:rsid w:val="009F7B9B"/>
    <w:rsid w:val="00A01AD9"/>
    <w:rsid w:val="00A01AE9"/>
    <w:rsid w:val="00A024E7"/>
    <w:rsid w:val="00A0489E"/>
    <w:rsid w:val="00A064F7"/>
    <w:rsid w:val="00A0689D"/>
    <w:rsid w:val="00A07424"/>
    <w:rsid w:val="00A120DA"/>
    <w:rsid w:val="00A12FD1"/>
    <w:rsid w:val="00A147B1"/>
    <w:rsid w:val="00A14861"/>
    <w:rsid w:val="00A2208A"/>
    <w:rsid w:val="00A2281C"/>
    <w:rsid w:val="00A239EA"/>
    <w:rsid w:val="00A25AEC"/>
    <w:rsid w:val="00A2676B"/>
    <w:rsid w:val="00A26B92"/>
    <w:rsid w:val="00A26DA4"/>
    <w:rsid w:val="00A30D30"/>
    <w:rsid w:val="00A30F12"/>
    <w:rsid w:val="00A31D0D"/>
    <w:rsid w:val="00A33885"/>
    <w:rsid w:val="00A34B2A"/>
    <w:rsid w:val="00A35379"/>
    <w:rsid w:val="00A353EF"/>
    <w:rsid w:val="00A36C22"/>
    <w:rsid w:val="00A37B59"/>
    <w:rsid w:val="00A42778"/>
    <w:rsid w:val="00A42C94"/>
    <w:rsid w:val="00A42FC8"/>
    <w:rsid w:val="00A4461E"/>
    <w:rsid w:val="00A45622"/>
    <w:rsid w:val="00A4674B"/>
    <w:rsid w:val="00A46C66"/>
    <w:rsid w:val="00A4744C"/>
    <w:rsid w:val="00A51354"/>
    <w:rsid w:val="00A53B24"/>
    <w:rsid w:val="00A53CDD"/>
    <w:rsid w:val="00A56570"/>
    <w:rsid w:val="00A56B52"/>
    <w:rsid w:val="00A57641"/>
    <w:rsid w:val="00A61090"/>
    <w:rsid w:val="00A61491"/>
    <w:rsid w:val="00A622C0"/>
    <w:rsid w:val="00A622CE"/>
    <w:rsid w:val="00A645F3"/>
    <w:rsid w:val="00A65B76"/>
    <w:rsid w:val="00A663EF"/>
    <w:rsid w:val="00A66D0D"/>
    <w:rsid w:val="00A7080F"/>
    <w:rsid w:val="00A74706"/>
    <w:rsid w:val="00A75C8E"/>
    <w:rsid w:val="00A7623C"/>
    <w:rsid w:val="00A8133F"/>
    <w:rsid w:val="00A83754"/>
    <w:rsid w:val="00A843E4"/>
    <w:rsid w:val="00A84897"/>
    <w:rsid w:val="00A852FA"/>
    <w:rsid w:val="00A854F9"/>
    <w:rsid w:val="00A86ECC"/>
    <w:rsid w:val="00A92EDF"/>
    <w:rsid w:val="00A94B14"/>
    <w:rsid w:val="00A9683E"/>
    <w:rsid w:val="00AA0143"/>
    <w:rsid w:val="00AA07AA"/>
    <w:rsid w:val="00AA1948"/>
    <w:rsid w:val="00AA20A3"/>
    <w:rsid w:val="00AA4D4A"/>
    <w:rsid w:val="00AA7FA2"/>
    <w:rsid w:val="00AB0545"/>
    <w:rsid w:val="00AB1224"/>
    <w:rsid w:val="00AB1C53"/>
    <w:rsid w:val="00AB475F"/>
    <w:rsid w:val="00AB6B97"/>
    <w:rsid w:val="00AB7C56"/>
    <w:rsid w:val="00AC0445"/>
    <w:rsid w:val="00AC186F"/>
    <w:rsid w:val="00AC29C7"/>
    <w:rsid w:val="00AC615C"/>
    <w:rsid w:val="00AC7563"/>
    <w:rsid w:val="00AD0AD8"/>
    <w:rsid w:val="00AD1A96"/>
    <w:rsid w:val="00AD3003"/>
    <w:rsid w:val="00AD345F"/>
    <w:rsid w:val="00AD4A38"/>
    <w:rsid w:val="00AD69DA"/>
    <w:rsid w:val="00AE01A7"/>
    <w:rsid w:val="00AE17C3"/>
    <w:rsid w:val="00AE27FA"/>
    <w:rsid w:val="00AE2908"/>
    <w:rsid w:val="00AE39B1"/>
    <w:rsid w:val="00AE3F57"/>
    <w:rsid w:val="00AE404E"/>
    <w:rsid w:val="00AE6835"/>
    <w:rsid w:val="00AE6950"/>
    <w:rsid w:val="00AE7FFC"/>
    <w:rsid w:val="00AF184D"/>
    <w:rsid w:val="00AF5038"/>
    <w:rsid w:val="00AF55A1"/>
    <w:rsid w:val="00AF5C4D"/>
    <w:rsid w:val="00AF75DA"/>
    <w:rsid w:val="00B0130A"/>
    <w:rsid w:val="00B02270"/>
    <w:rsid w:val="00B02693"/>
    <w:rsid w:val="00B0345B"/>
    <w:rsid w:val="00B03651"/>
    <w:rsid w:val="00B03988"/>
    <w:rsid w:val="00B054C7"/>
    <w:rsid w:val="00B10216"/>
    <w:rsid w:val="00B12010"/>
    <w:rsid w:val="00B127A8"/>
    <w:rsid w:val="00B1314F"/>
    <w:rsid w:val="00B13884"/>
    <w:rsid w:val="00B1539C"/>
    <w:rsid w:val="00B161EA"/>
    <w:rsid w:val="00B168FE"/>
    <w:rsid w:val="00B20D7A"/>
    <w:rsid w:val="00B218ED"/>
    <w:rsid w:val="00B2190D"/>
    <w:rsid w:val="00B22128"/>
    <w:rsid w:val="00B222B1"/>
    <w:rsid w:val="00B223CE"/>
    <w:rsid w:val="00B2546E"/>
    <w:rsid w:val="00B257FE"/>
    <w:rsid w:val="00B25A7B"/>
    <w:rsid w:val="00B25E74"/>
    <w:rsid w:val="00B26B37"/>
    <w:rsid w:val="00B2772E"/>
    <w:rsid w:val="00B27A53"/>
    <w:rsid w:val="00B32ECD"/>
    <w:rsid w:val="00B3418E"/>
    <w:rsid w:val="00B40173"/>
    <w:rsid w:val="00B41735"/>
    <w:rsid w:val="00B42316"/>
    <w:rsid w:val="00B42DE5"/>
    <w:rsid w:val="00B44B87"/>
    <w:rsid w:val="00B5041E"/>
    <w:rsid w:val="00B51556"/>
    <w:rsid w:val="00B5164C"/>
    <w:rsid w:val="00B51CB2"/>
    <w:rsid w:val="00B559D5"/>
    <w:rsid w:val="00B56B76"/>
    <w:rsid w:val="00B578B4"/>
    <w:rsid w:val="00B57F64"/>
    <w:rsid w:val="00B6074D"/>
    <w:rsid w:val="00B61729"/>
    <w:rsid w:val="00B61EA3"/>
    <w:rsid w:val="00B63956"/>
    <w:rsid w:val="00B64953"/>
    <w:rsid w:val="00B64AF0"/>
    <w:rsid w:val="00B65B0D"/>
    <w:rsid w:val="00B664C5"/>
    <w:rsid w:val="00B67046"/>
    <w:rsid w:val="00B67558"/>
    <w:rsid w:val="00B6781A"/>
    <w:rsid w:val="00B723E0"/>
    <w:rsid w:val="00B73D48"/>
    <w:rsid w:val="00B74F08"/>
    <w:rsid w:val="00B7575B"/>
    <w:rsid w:val="00B76A20"/>
    <w:rsid w:val="00B76ABC"/>
    <w:rsid w:val="00B77337"/>
    <w:rsid w:val="00B77CDD"/>
    <w:rsid w:val="00B77EE5"/>
    <w:rsid w:val="00B80F0C"/>
    <w:rsid w:val="00B84582"/>
    <w:rsid w:val="00B84F8D"/>
    <w:rsid w:val="00B858B2"/>
    <w:rsid w:val="00B867CA"/>
    <w:rsid w:val="00B87111"/>
    <w:rsid w:val="00B875FD"/>
    <w:rsid w:val="00B9050E"/>
    <w:rsid w:val="00B9097B"/>
    <w:rsid w:val="00B90FDB"/>
    <w:rsid w:val="00B91BBD"/>
    <w:rsid w:val="00B92768"/>
    <w:rsid w:val="00B93C12"/>
    <w:rsid w:val="00B96480"/>
    <w:rsid w:val="00B97811"/>
    <w:rsid w:val="00BA0BB3"/>
    <w:rsid w:val="00BA10EC"/>
    <w:rsid w:val="00BA2CF4"/>
    <w:rsid w:val="00BA2E7A"/>
    <w:rsid w:val="00BA31E5"/>
    <w:rsid w:val="00BB370B"/>
    <w:rsid w:val="00BB5B8C"/>
    <w:rsid w:val="00BB79FE"/>
    <w:rsid w:val="00BC03E4"/>
    <w:rsid w:val="00BC132C"/>
    <w:rsid w:val="00BC1670"/>
    <w:rsid w:val="00BC2186"/>
    <w:rsid w:val="00BC487E"/>
    <w:rsid w:val="00BC59ED"/>
    <w:rsid w:val="00BC5AF8"/>
    <w:rsid w:val="00BD27DA"/>
    <w:rsid w:val="00BD3A17"/>
    <w:rsid w:val="00BD4454"/>
    <w:rsid w:val="00BD4B71"/>
    <w:rsid w:val="00BD5D13"/>
    <w:rsid w:val="00BD6E13"/>
    <w:rsid w:val="00BE03BD"/>
    <w:rsid w:val="00BE3596"/>
    <w:rsid w:val="00BE4928"/>
    <w:rsid w:val="00BE4CE3"/>
    <w:rsid w:val="00BE521C"/>
    <w:rsid w:val="00BE62E6"/>
    <w:rsid w:val="00BE6EF2"/>
    <w:rsid w:val="00BE7DCA"/>
    <w:rsid w:val="00BF0B53"/>
    <w:rsid w:val="00BF18DE"/>
    <w:rsid w:val="00BF45AE"/>
    <w:rsid w:val="00BF4B1E"/>
    <w:rsid w:val="00BF4F7E"/>
    <w:rsid w:val="00BF51A1"/>
    <w:rsid w:val="00BF6CBA"/>
    <w:rsid w:val="00C0030A"/>
    <w:rsid w:val="00C02301"/>
    <w:rsid w:val="00C03439"/>
    <w:rsid w:val="00C040B0"/>
    <w:rsid w:val="00C07568"/>
    <w:rsid w:val="00C10AA4"/>
    <w:rsid w:val="00C20D13"/>
    <w:rsid w:val="00C21B4D"/>
    <w:rsid w:val="00C269F1"/>
    <w:rsid w:val="00C26C1D"/>
    <w:rsid w:val="00C320E1"/>
    <w:rsid w:val="00C326F7"/>
    <w:rsid w:val="00C33E2D"/>
    <w:rsid w:val="00C34913"/>
    <w:rsid w:val="00C34BF4"/>
    <w:rsid w:val="00C36C88"/>
    <w:rsid w:val="00C36F38"/>
    <w:rsid w:val="00C3758E"/>
    <w:rsid w:val="00C406D4"/>
    <w:rsid w:val="00C41646"/>
    <w:rsid w:val="00C42618"/>
    <w:rsid w:val="00C429A4"/>
    <w:rsid w:val="00C44BB3"/>
    <w:rsid w:val="00C5132D"/>
    <w:rsid w:val="00C521A4"/>
    <w:rsid w:val="00C524AC"/>
    <w:rsid w:val="00C542B8"/>
    <w:rsid w:val="00C54DC7"/>
    <w:rsid w:val="00C55F1D"/>
    <w:rsid w:val="00C57198"/>
    <w:rsid w:val="00C571D6"/>
    <w:rsid w:val="00C575B7"/>
    <w:rsid w:val="00C622A2"/>
    <w:rsid w:val="00C626D9"/>
    <w:rsid w:val="00C64B18"/>
    <w:rsid w:val="00C64EBE"/>
    <w:rsid w:val="00C6619C"/>
    <w:rsid w:val="00C70F1A"/>
    <w:rsid w:val="00C7436E"/>
    <w:rsid w:val="00C7488E"/>
    <w:rsid w:val="00C75136"/>
    <w:rsid w:val="00C759A6"/>
    <w:rsid w:val="00C764C0"/>
    <w:rsid w:val="00C76E03"/>
    <w:rsid w:val="00C7709A"/>
    <w:rsid w:val="00C800B8"/>
    <w:rsid w:val="00C82F7A"/>
    <w:rsid w:val="00C833C5"/>
    <w:rsid w:val="00C862A9"/>
    <w:rsid w:val="00C87BBB"/>
    <w:rsid w:val="00C93FAE"/>
    <w:rsid w:val="00C94CE6"/>
    <w:rsid w:val="00C96963"/>
    <w:rsid w:val="00C96FB8"/>
    <w:rsid w:val="00CA03BA"/>
    <w:rsid w:val="00CA1794"/>
    <w:rsid w:val="00CA1EF5"/>
    <w:rsid w:val="00CA4598"/>
    <w:rsid w:val="00CA4F24"/>
    <w:rsid w:val="00CA5C97"/>
    <w:rsid w:val="00CA75F5"/>
    <w:rsid w:val="00CB21DA"/>
    <w:rsid w:val="00CB7BCF"/>
    <w:rsid w:val="00CB7D0B"/>
    <w:rsid w:val="00CB7FE4"/>
    <w:rsid w:val="00CC0E46"/>
    <w:rsid w:val="00CC1794"/>
    <w:rsid w:val="00CC19C4"/>
    <w:rsid w:val="00CC1DFD"/>
    <w:rsid w:val="00CC2293"/>
    <w:rsid w:val="00CC27AF"/>
    <w:rsid w:val="00CC27D6"/>
    <w:rsid w:val="00CC30EF"/>
    <w:rsid w:val="00CC439C"/>
    <w:rsid w:val="00CC547A"/>
    <w:rsid w:val="00CC5EEC"/>
    <w:rsid w:val="00CC6D78"/>
    <w:rsid w:val="00CC7093"/>
    <w:rsid w:val="00CC7342"/>
    <w:rsid w:val="00CC7E4E"/>
    <w:rsid w:val="00CD1849"/>
    <w:rsid w:val="00CD3B42"/>
    <w:rsid w:val="00CD3D0E"/>
    <w:rsid w:val="00CD3F13"/>
    <w:rsid w:val="00CD4E17"/>
    <w:rsid w:val="00CD56CF"/>
    <w:rsid w:val="00CD7FA6"/>
    <w:rsid w:val="00CE0BF3"/>
    <w:rsid w:val="00CE0E64"/>
    <w:rsid w:val="00CE2131"/>
    <w:rsid w:val="00CE2413"/>
    <w:rsid w:val="00CE536F"/>
    <w:rsid w:val="00CF3AD9"/>
    <w:rsid w:val="00CF6EB8"/>
    <w:rsid w:val="00CF75F2"/>
    <w:rsid w:val="00CF7686"/>
    <w:rsid w:val="00D00572"/>
    <w:rsid w:val="00D0234A"/>
    <w:rsid w:val="00D033BD"/>
    <w:rsid w:val="00D07EC1"/>
    <w:rsid w:val="00D10685"/>
    <w:rsid w:val="00D10DA8"/>
    <w:rsid w:val="00D123BD"/>
    <w:rsid w:val="00D12794"/>
    <w:rsid w:val="00D14C64"/>
    <w:rsid w:val="00D14F8C"/>
    <w:rsid w:val="00D156F2"/>
    <w:rsid w:val="00D16361"/>
    <w:rsid w:val="00D16914"/>
    <w:rsid w:val="00D17878"/>
    <w:rsid w:val="00D21EE5"/>
    <w:rsid w:val="00D22091"/>
    <w:rsid w:val="00D231E1"/>
    <w:rsid w:val="00D231E6"/>
    <w:rsid w:val="00D26482"/>
    <w:rsid w:val="00D26E34"/>
    <w:rsid w:val="00D26F81"/>
    <w:rsid w:val="00D273BB"/>
    <w:rsid w:val="00D304BF"/>
    <w:rsid w:val="00D330D5"/>
    <w:rsid w:val="00D34181"/>
    <w:rsid w:val="00D345D9"/>
    <w:rsid w:val="00D34D1D"/>
    <w:rsid w:val="00D42DDB"/>
    <w:rsid w:val="00D430AE"/>
    <w:rsid w:val="00D43421"/>
    <w:rsid w:val="00D4366F"/>
    <w:rsid w:val="00D465DC"/>
    <w:rsid w:val="00D4689A"/>
    <w:rsid w:val="00D50326"/>
    <w:rsid w:val="00D51C5E"/>
    <w:rsid w:val="00D52CD0"/>
    <w:rsid w:val="00D537B8"/>
    <w:rsid w:val="00D5470C"/>
    <w:rsid w:val="00D54FF3"/>
    <w:rsid w:val="00D60764"/>
    <w:rsid w:val="00D60EAF"/>
    <w:rsid w:val="00D60FCA"/>
    <w:rsid w:val="00D61820"/>
    <w:rsid w:val="00D61F9E"/>
    <w:rsid w:val="00D6209C"/>
    <w:rsid w:val="00D65B3E"/>
    <w:rsid w:val="00D65F4A"/>
    <w:rsid w:val="00D66019"/>
    <w:rsid w:val="00D673F2"/>
    <w:rsid w:val="00D6789B"/>
    <w:rsid w:val="00D67C9D"/>
    <w:rsid w:val="00D67DC7"/>
    <w:rsid w:val="00D70CAC"/>
    <w:rsid w:val="00D72E64"/>
    <w:rsid w:val="00D738D1"/>
    <w:rsid w:val="00D740F9"/>
    <w:rsid w:val="00D741DC"/>
    <w:rsid w:val="00D75724"/>
    <w:rsid w:val="00D757BB"/>
    <w:rsid w:val="00D75ABB"/>
    <w:rsid w:val="00D75FCE"/>
    <w:rsid w:val="00D80FB8"/>
    <w:rsid w:val="00D82D39"/>
    <w:rsid w:val="00D832B8"/>
    <w:rsid w:val="00D844E0"/>
    <w:rsid w:val="00D8490F"/>
    <w:rsid w:val="00D8572E"/>
    <w:rsid w:val="00D85A58"/>
    <w:rsid w:val="00D90524"/>
    <w:rsid w:val="00D914BD"/>
    <w:rsid w:val="00D924CA"/>
    <w:rsid w:val="00D92A21"/>
    <w:rsid w:val="00D9566A"/>
    <w:rsid w:val="00D9768C"/>
    <w:rsid w:val="00DA0417"/>
    <w:rsid w:val="00DA1E44"/>
    <w:rsid w:val="00DA2221"/>
    <w:rsid w:val="00DA2F25"/>
    <w:rsid w:val="00DA3FAD"/>
    <w:rsid w:val="00DA4990"/>
    <w:rsid w:val="00DA63F4"/>
    <w:rsid w:val="00DA6C9A"/>
    <w:rsid w:val="00DA7583"/>
    <w:rsid w:val="00DA7C9A"/>
    <w:rsid w:val="00DB12A5"/>
    <w:rsid w:val="00DB18DE"/>
    <w:rsid w:val="00DB1E9C"/>
    <w:rsid w:val="00DB22DE"/>
    <w:rsid w:val="00DB2A94"/>
    <w:rsid w:val="00DB589D"/>
    <w:rsid w:val="00DB646E"/>
    <w:rsid w:val="00DB77FB"/>
    <w:rsid w:val="00DC07E8"/>
    <w:rsid w:val="00DC0A67"/>
    <w:rsid w:val="00DC285D"/>
    <w:rsid w:val="00DC3386"/>
    <w:rsid w:val="00DC488C"/>
    <w:rsid w:val="00DC67EF"/>
    <w:rsid w:val="00DC7E03"/>
    <w:rsid w:val="00DD1084"/>
    <w:rsid w:val="00DD3150"/>
    <w:rsid w:val="00DD6948"/>
    <w:rsid w:val="00DE0364"/>
    <w:rsid w:val="00DE0696"/>
    <w:rsid w:val="00DE1418"/>
    <w:rsid w:val="00DE3C60"/>
    <w:rsid w:val="00DE487B"/>
    <w:rsid w:val="00DE537B"/>
    <w:rsid w:val="00DE54C0"/>
    <w:rsid w:val="00DE5584"/>
    <w:rsid w:val="00DE6DEA"/>
    <w:rsid w:val="00DE7B1D"/>
    <w:rsid w:val="00DF460F"/>
    <w:rsid w:val="00DF6AF7"/>
    <w:rsid w:val="00E01506"/>
    <w:rsid w:val="00E03817"/>
    <w:rsid w:val="00E04725"/>
    <w:rsid w:val="00E06D23"/>
    <w:rsid w:val="00E1082F"/>
    <w:rsid w:val="00E11A39"/>
    <w:rsid w:val="00E122C3"/>
    <w:rsid w:val="00E12B39"/>
    <w:rsid w:val="00E1677E"/>
    <w:rsid w:val="00E17CA7"/>
    <w:rsid w:val="00E2008A"/>
    <w:rsid w:val="00E2009E"/>
    <w:rsid w:val="00E20DD1"/>
    <w:rsid w:val="00E20F5C"/>
    <w:rsid w:val="00E21F27"/>
    <w:rsid w:val="00E252CA"/>
    <w:rsid w:val="00E2603C"/>
    <w:rsid w:val="00E319B5"/>
    <w:rsid w:val="00E31E51"/>
    <w:rsid w:val="00E323AA"/>
    <w:rsid w:val="00E3264A"/>
    <w:rsid w:val="00E32CF2"/>
    <w:rsid w:val="00E33597"/>
    <w:rsid w:val="00E34518"/>
    <w:rsid w:val="00E379EE"/>
    <w:rsid w:val="00E402F4"/>
    <w:rsid w:val="00E41F5C"/>
    <w:rsid w:val="00E42C3F"/>
    <w:rsid w:val="00E4424A"/>
    <w:rsid w:val="00E461CB"/>
    <w:rsid w:val="00E46431"/>
    <w:rsid w:val="00E47415"/>
    <w:rsid w:val="00E478D3"/>
    <w:rsid w:val="00E47C27"/>
    <w:rsid w:val="00E50183"/>
    <w:rsid w:val="00E51645"/>
    <w:rsid w:val="00E52A9A"/>
    <w:rsid w:val="00E53651"/>
    <w:rsid w:val="00E54134"/>
    <w:rsid w:val="00E54BAC"/>
    <w:rsid w:val="00E562F7"/>
    <w:rsid w:val="00E609D2"/>
    <w:rsid w:val="00E60BE4"/>
    <w:rsid w:val="00E62482"/>
    <w:rsid w:val="00E63F0F"/>
    <w:rsid w:val="00E6590E"/>
    <w:rsid w:val="00E661D3"/>
    <w:rsid w:val="00E66A94"/>
    <w:rsid w:val="00E71465"/>
    <w:rsid w:val="00E745DC"/>
    <w:rsid w:val="00E74CD2"/>
    <w:rsid w:val="00E75130"/>
    <w:rsid w:val="00E75888"/>
    <w:rsid w:val="00E7670F"/>
    <w:rsid w:val="00E769DE"/>
    <w:rsid w:val="00E7756B"/>
    <w:rsid w:val="00E77B7B"/>
    <w:rsid w:val="00E80564"/>
    <w:rsid w:val="00E807E1"/>
    <w:rsid w:val="00E84B42"/>
    <w:rsid w:val="00E85FCC"/>
    <w:rsid w:val="00E867C2"/>
    <w:rsid w:val="00E91183"/>
    <w:rsid w:val="00EA11A1"/>
    <w:rsid w:val="00EA1373"/>
    <w:rsid w:val="00EA2E2C"/>
    <w:rsid w:val="00EA3DCB"/>
    <w:rsid w:val="00EA4645"/>
    <w:rsid w:val="00EA4DA3"/>
    <w:rsid w:val="00EA6008"/>
    <w:rsid w:val="00EA7AC5"/>
    <w:rsid w:val="00EB25CB"/>
    <w:rsid w:val="00EB25DE"/>
    <w:rsid w:val="00EB31E9"/>
    <w:rsid w:val="00EB3D38"/>
    <w:rsid w:val="00EB4547"/>
    <w:rsid w:val="00EB59B1"/>
    <w:rsid w:val="00EC1CC9"/>
    <w:rsid w:val="00EC2357"/>
    <w:rsid w:val="00EC2D2F"/>
    <w:rsid w:val="00EC4B8B"/>
    <w:rsid w:val="00EC5AE6"/>
    <w:rsid w:val="00EC7944"/>
    <w:rsid w:val="00EC7F5A"/>
    <w:rsid w:val="00EC7F8D"/>
    <w:rsid w:val="00ED098C"/>
    <w:rsid w:val="00ED1E5E"/>
    <w:rsid w:val="00ED389F"/>
    <w:rsid w:val="00ED7D1F"/>
    <w:rsid w:val="00EE0FEB"/>
    <w:rsid w:val="00EE184F"/>
    <w:rsid w:val="00EE3EDF"/>
    <w:rsid w:val="00EE73D6"/>
    <w:rsid w:val="00EF1571"/>
    <w:rsid w:val="00EF1D71"/>
    <w:rsid w:val="00EF3608"/>
    <w:rsid w:val="00EF4126"/>
    <w:rsid w:val="00EF4DD7"/>
    <w:rsid w:val="00EF7D1E"/>
    <w:rsid w:val="00F00524"/>
    <w:rsid w:val="00F01926"/>
    <w:rsid w:val="00F01A86"/>
    <w:rsid w:val="00F02CF3"/>
    <w:rsid w:val="00F02E7A"/>
    <w:rsid w:val="00F04F72"/>
    <w:rsid w:val="00F05D0C"/>
    <w:rsid w:val="00F05FA8"/>
    <w:rsid w:val="00F06D19"/>
    <w:rsid w:val="00F07D94"/>
    <w:rsid w:val="00F11021"/>
    <w:rsid w:val="00F113D1"/>
    <w:rsid w:val="00F11D82"/>
    <w:rsid w:val="00F141FC"/>
    <w:rsid w:val="00F163EC"/>
    <w:rsid w:val="00F1681F"/>
    <w:rsid w:val="00F21433"/>
    <w:rsid w:val="00F230E5"/>
    <w:rsid w:val="00F249B0"/>
    <w:rsid w:val="00F25393"/>
    <w:rsid w:val="00F303CC"/>
    <w:rsid w:val="00F32AFE"/>
    <w:rsid w:val="00F32F03"/>
    <w:rsid w:val="00F34F27"/>
    <w:rsid w:val="00F35045"/>
    <w:rsid w:val="00F4132F"/>
    <w:rsid w:val="00F41B5B"/>
    <w:rsid w:val="00F42602"/>
    <w:rsid w:val="00F42C1B"/>
    <w:rsid w:val="00F44D12"/>
    <w:rsid w:val="00F50408"/>
    <w:rsid w:val="00F55A58"/>
    <w:rsid w:val="00F56484"/>
    <w:rsid w:val="00F5709A"/>
    <w:rsid w:val="00F57D09"/>
    <w:rsid w:val="00F60A87"/>
    <w:rsid w:val="00F62DD5"/>
    <w:rsid w:val="00F65588"/>
    <w:rsid w:val="00F65AF9"/>
    <w:rsid w:val="00F663AF"/>
    <w:rsid w:val="00F6655D"/>
    <w:rsid w:val="00F669AC"/>
    <w:rsid w:val="00F714A9"/>
    <w:rsid w:val="00F72A3F"/>
    <w:rsid w:val="00F7375A"/>
    <w:rsid w:val="00F74036"/>
    <w:rsid w:val="00F80EAC"/>
    <w:rsid w:val="00F810E9"/>
    <w:rsid w:val="00F818D8"/>
    <w:rsid w:val="00F8192E"/>
    <w:rsid w:val="00F8457F"/>
    <w:rsid w:val="00F85573"/>
    <w:rsid w:val="00F857D3"/>
    <w:rsid w:val="00F858EA"/>
    <w:rsid w:val="00F85DF9"/>
    <w:rsid w:val="00F8718C"/>
    <w:rsid w:val="00F87DA7"/>
    <w:rsid w:val="00F87F90"/>
    <w:rsid w:val="00F913F2"/>
    <w:rsid w:val="00F91AFA"/>
    <w:rsid w:val="00F92132"/>
    <w:rsid w:val="00F93E1B"/>
    <w:rsid w:val="00F9664D"/>
    <w:rsid w:val="00F96F34"/>
    <w:rsid w:val="00F9703D"/>
    <w:rsid w:val="00FA02E2"/>
    <w:rsid w:val="00FA09F5"/>
    <w:rsid w:val="00FA1156"/>
    <w:rsid w:val="00FA1550"/>
    <w:rsid w:val="00FA292F"/>
    <w:rsid w:val="00FA3755"/>
    <w:rsid w:val="00FA3A52"/>
    <w:rsid w:val="00FA3DB6"/>
    <w:rsid w:val="00FA3F3D"/>
    <w:rsid w:val="00FA4B9A"/>
    <w:rsid w:val="00FA70C1"/>
    <w:rsid w:val="00FA78EE"/>
    <w:rsid w:val="00FB17F1"/>
    <w:rsid w:val="00FB3089"/>
    <w:rsid w:val="00FB45AB"/>
    <w:rsid w:val="00FB50BF"/>
    <w:rsid w:val="00FB6D5B"/>
    <w:rsid w:val="00FB6FC5"/>
    <w:rsid w:val="00FB760A"/>
    <w:rsid w:val="00FC03F6"/>
    <w:rsid w:val="00FC0487"/>
    <w:rsid w:val="00FC0EB8"/>
    <w:rsid w:val="00FC123D"/>
    <w:rsid w:val="00FC1294"/>
    <w:rsid w:val="00FC1AD2"/>
    <w:rsid w:val="00FC1EAE"/>
    <w:rsid w:val="00FC2B17"/>
    <w:rsid w:val="00FC6416"/>
    <w:rsid w:val="00FD0CB1"/>
    <w:rsid w:val="00FD404B"/>
    <w:rsid w:val="00FD4CBF"/>
    <w:rsid w:val="00FD7B63"/>
    <w:rsid w:val="00FE0DEE"/>
    <w:rsid w:val="00FE351C"/>
    <w:rsid w:val="00FE3ECA"/>
    <w:rsid w:val="00FE6CE4"/>
    <w:rsid w:val="00FF0743"/>
    <w:rsid w:val="00FF1B3A"/>
    <w:rsid w:val="00FF31C0"/>
    <w:rsid w:val="00FF32EC"/>
    <w:rsid w:val="00FF35F7"/>
    <w:rsid w:val="00FF3E38"/>
    <w:rsid w:val="00FF6818"/>
    <w:rsid w:val="00FF6E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AD5F"/>
  <w15:chartTrackingRefBased/>
  <w15:docId w15:val="{77B15734-CAD9-44C4-9D20-5F695477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9213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F3AD9"/>
    <w:pPr>
      <w:spacing w:line="252" w:lineRule="auto"/>
      <w:ind w:left="720"/>
      <w:contextualSpacing/>
    </w:pPr>
    <w:rPr>
      <w:rFonts w:ascii="Calibri" w:eastAsia="Calibri" w:hAnsi="Calibri" w:cs="Times New Roman"/>
    </w:rPr>
  </w:style>
  <w:style w:type="character" w:customStyle="1" w:styleId="fontstyle31">
    <w:name w:val="fontstyle31"/>
    <w:basedOn w:val="Numatytasispastraiposriftas"/>
    <w:rsid w:val="005F2D50"/>
    <w:rPr>
      <w:rFonts w:ascii="ArialMT" w:hAnsi="ArialMT" w:hint="default"/>
      <w:b w:val="0"/>
      <w:bCs w:val="0"/>
      <w:i w:val="0"/>
      <w:iCs w:val="0"/>
      <w:color w:val="000000"/>
      <w:sz w:val="34"/>
      <w:szCs w:val="34"/>
    </w:rPr>
  </w:style>
  <w:style w:type="table" w:styleId="Lentelstinklelis">
    <w:name w:val="Table Grid"/>
    <w:basedOn w:val="prastojilentel"/>
    <w:uiPriority w:val="39"/>
    <w:rsid w:val="00AC1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C186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C186F"/>
    <w:rPr>
      <w:rFonts w:ascii="Segoe UI" w:hAnsi="Segoe UI" w:cs="Segoe UI"/>
      <w:sz w:val="18"/>
      <w:szCs w:val="18"/>
    </w:rPr>
  </w:style>
  <w:style w:type="character" w:styleId="Komentaronuoroda">
    <w:name w:val="annotation reference"/>
    <w:basedOn w:val="Numatytasispastraiposriftas"/>
    <w:uiPriority w:val="99"/>
    <w:semiHidden/>
    <w:unhideWhenUsed/>
    <w:rsid w:val="00797287"/>
    <w:rPr>
      <w:sz w:val="16"/>
      <w:szCs w:val="16"/>
    </w:rPr>
  </w:style>
  <w:style w:type="paragraph" w:styleId="Komentarotekstas">
    <w:name w:val="annotation text"/>
    <w:basedOn w:val="prastasis"/>
    <w:link w:val="KomentarotekstasDiagrama"/>
    <w:uiPriority w:val="99"/>
    <w:semiHidden/>
    <w:unhideWhenUsed/>
    <w:rsid w:val="00797287"/>
    <w:pPr>
      <w:spacing w:line="240" w:lineRule="auto"/>
    </w:pPr>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semiHidden/>
    <w:rsid w:val="00797287"/>
    <w:rPr>
      <w:rFonts w:ascii="Calibri" w:eastAsia="Calibri" w:hAnsi="Calibri" w:cs="Times New Roman"/>
      <w:sz w:val="20"/>
      <w:szCs w:val="20"/>
    </w:rPr>
  </w:style>
  <w:style w:type="paragraph" w:styleId="Antrats">
    <w:name w:val="header"/>
    <w:basedOn w:val="prastasis"/>
    <w:link w:val="AntratsDiagrama"/>
    <w:uiPriority w:val="99"/>
    <w:unhideWhenUsed/>
    <w:rsid w:val="0086051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60514"/>
  </w:style>
  <w:style w:type="paragraph" w:styleId="Porat">
    <w:name w:val="footer"/>
    <w:basedOn w:val="prastasis"/>
    <w:link w:val="PoratDiagrama"/>
    <w:uiPriority w:val="99"/>
    <w:unhideWhenUsed/>
    <w:rsid w:val="0086051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60514"/>
  </w:style>
  <w:style w:type="paragraph" w:styleId="prastasiniatinklio">
    <w:name w:val="Normal (Web)"/>
    <w:basedOn w:val="prastasis"/>
    <w:uiPriority w:val="99"/>
    <w:unhideWhenUsed/>
    <w:rsid w:val="00221B1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copre">
    <w:name w:val="acopre"/>
    <w:basedOn w:val="Numatytasispastraiposriftas"/>
    <w:rsid w:val="00613B7C"/>
  </w:style>
  <w:style w:type="paragraph" w:styleId="Pagrindinistekstas">
    <w:name w:val="Body Text"/>
    <w:basedOn w:val="prastasis"/>
    <w:link w:val="PagrindinistekstasDiagrama"/>
    <w:uiPriority w:val="99"/>
    <w:unhideWhenUsed/>
    <w:rsid w:val="00065E9B"/>
    <w:pPr>
      <w:spacing w:after="0" w:line="360" w:lineRule="auto"/>
      <w:ind w:firstLine="1298"/>
    </w:pPr>
    <w:rPr>
      <w:rFonts w:ascii="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99"/>
    <w:rsid w:val="00065E9B"/>
    <w:rPr>
      <w:rFonts w:ascii="Times New Roman" w:hAnsi="Times New Roman" w:cs="Times New Roman"/>
      <w:sz w:val="24"/>
      <w:szCs w:val="24"/>
    </w:rPr>
  </w:style>
  <w:style w:type="paragraph" w:styleId="Komentarotema">
    <w:name w:val="annotation subject"/>
    <w:basedOn w:val="Komentarotekstas"/>
    <w:next w:val="Komentarotekstas"/>
    <w:link w:val="KomentarotemaDiagrama"/>
    <w:uiPriority w:val="99"/>
    <w:semiHidden/>
    <w:unhideWhenUsed/>
    <w:rsid w:val="00EB3D38"/>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B3D38"/>
    <w:rPr>
      <w:rFonts w:ascii="Calibri" w:eastAsia="Calibri" w:hAnsi="Calibri" w:cs="Times New Roman"/>
      <w:b/>
      <w:bCs/>
      <w:sz w:val="20"/>
      <w:szCs w:val="20"/>
    </w:rPr>
  </w:style>
  <w:style w:type="character" w:styleId="Hipersaitas">
    <w:name w:val="Hyperlink"/>
    <w:basedOn w:val="Numatytasispastraiposriftas"/>
    <w:uiPriority w:val="99"/>
    <w:semiHidden/>
    <w:unhideWhenUsed/>
    <w:rsid w:val="007C5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9298">
      <w:bodyDiv w:val="1"/>
      <w:marLeft w:val="0"/>
      <w:marRight w:val="0"/>
      <w:marTop w:val="0"/>
      <w:marBottom w:val="0"/>
      <w:divBdr>
        <w:top w:val="none" w:sz="0" w:space="0" w:color="auto"/>
        <w:left w:val="none" w:sz="0" w:space="0" w:color="auto"/>
        <w:bottom w:val="none" w:sz="0" w:space="0" w:color="auto"/>
        <w:right w:val="none" w:sz="0" w:space="0" w:color="auto"/>
      </w:divBdr>
      <w:divsChild>
        <w:div w:id="1128088522">
          <w:marLeft w:val="0"/>
          <w:marRight w:val="0"/>
          <w:marTop w:val="0"/>
          <w:marBottom w:val="0"/>
          <w:divBdr>
            <w:top w:val="none" w:sz="0" w:space="0" w:color="auto"/>
            <w:left w:val="none" w:sz="0" w:space="0" w:color="auto"/>
            <w:bottom w:val="none" w:sz="0" w:space="0" w:color="auto"/>
            <w:right w:val="none" w:sz="0" w:space="0" w:color="auto"/>
          </w:divBdr>
        </w:div>
        <w:div w:id="2045983905">
          <w:marLeft w:val="0"/>
          <w:marRight w:val="0"/>
          <w:marTop w:val="120"/>
          <w:marBottom w:val="0"/>
          <w:divBdr>
            <w:top w:val="none" w:sz="0" w:space="0" w:color="auto"/>
            <w:left w:val="none" w:sz="0" w:space="0" w:color="auto"/>
            <w:bottom w:val="none" w:sz="0" w:space="0" w:color="auto"/>
            <w:right w:val="none" w:sz="0" w:space="0" w:color="auto"/>
          </w:divBdr>
          <w:divsChild>
            <w:div w:id="729885480">
              <w:marLeft w:val="0"/>
              <w:marRight w:val="0"/>
              <w:marTop w:val="0"/>
              <w:marBottom w:val="0"/>
              <w:divBdr>
                <w:top w:val="none" w:sz="0" w:space="0" w:color="auto"/>
                <w:left w:val="none" w:sz="0" w:space="0" w:color="auto"/>
                <w:bottom w:val="none" w:sz="0" w:space="0" w:color="auto"/>
                <w:right w:val="none" w:sz="0" w:space="0" w:color="auto"/>
              </w:divBdr>
            </w:div>
            <w:div w:id="728530125">
              <w:marLeft w:val="0"/>
              <w:marRight w:val="0"/>
              <w:marTop w:val="0"/>
              <w:marBottom w:val="0"/>
              <w:divBdr>
                <w:top w:val="none" w:sz="0" w:space="0" w:color="auto"/>
                <w:left w:val="none" w:sz="0" w:space="0" w:color="auto"/>
                <w:bottom w:val="none" w:sz="0" w:space="0" w:color="auto"/>
                <w:right w:val="none" w:sz="0" w:space="0" w:color="auto"/>
              </w:divBdr>
            </w:div>
            <w:div w:id="1916627546">
              <w:marLeft w:val="0"/>
              <w:marRight w:val="0"/>
              <w:marTop w:val="0"/>
              <w:marBottom w:val="0"/>
              <w:divBdr>
                <w:top w:val="none" w:sz="0" w:space="0" w:color="auto"/>
                <w:left w:val="none" w:sz="0" w:space="0" w:color="auto"/>
                <w:bottom w:val="none" w:sz="0" w:space="0" w:color="auto"/>
                <w:right w:val="none" w:sz="0" w:space="0" w:color="auto"/>
              </w:divBdr>
            </w:div>
            <w:div w:id="473252861">
              <w:marLeft w:val="0"/>
              <w:marRight w:val="0"/>
              <w:marTop w:val="0"/>
              <w:marBottom w:val="0"/>
              <w:divBdr>
                <w:top w:val="none" w:sz="0" w:space="0" w:color="auto"/>
                <w:left w:val="none" w:sz="0" w:space="0" w:color="auto"/>
                <w:bottom w:val="none" w:sz="0" w:space="0" w:color="auto"/>
                <w:right w:val="none" w:sz="0" w:space="0" w:color="auto"/>
              </w:divBdr>
            </w:div>
            <w:div w:id="1356272766">
              <w:marLeft w:val="0"/>
              <w:marRight w:val="0"/>
              <w:marTop w:val="0"/>
              <w:marBottom w:val="0"/>
              <w:divBdr>
                <w:top w:val="none" w:sz="0" w:space="0" w:color="auto"/>
                <w:left w:val="none" w:sz="0" w:space="0" w:color="auto"/>
                <w:bottom w:val="none" w:sz="0" w:space="0" w:color="auto"/>
                <w:right w:val="none" w:sz="0" w:space="0" w:color="auto"/>
              </w:divBdr>
            </w:div>
            <w:div w:id="1120949956">
              <w:marLeft w:val="0"/>
              <w:marRight w:val="0"/>
              <w:marTop w:val="0"/>
              <w:marBottom w:val="0"/>
              <w:divBdr>
                <w:top w:val="none" w:sz="0" w:space="0" w:color="auto"/>
                <w:left w:val="none" w:sz="0" w:space="0" w:color="auto"/>
                <w:bottom w:val="none" w:sz="0" w:space="0" w:color="auto"/>
                <w:right w:val="none" w:sz="0" w:space="0" w:color="auto"/>
              </w:divBdr>
            </w:div>
            <w:div w:id="1319925064">
              <w:marLeft w:val="0"/>
              <w:marRight w:val="0"/>
              <w:marTop w:val="0"/>
              <w:marBottom w:val="0"/>
              <w:divBdr>
                <w:top w:val="none" w:sz="0" w:space="0" w:color="auto"/>
                <w:left w:val="none" w:sz="0" w:space="0" w:color="auto"/>
                <w:bottom w:val="none" w:sz="0" w:space="0" w:color="auto"/>
                <w:right w:val="none" w:sz="0" w:space="0" w:color="auto"/>
              </w:divBdr>
            </w:div>
            <w:div w:id="2099328327">
              <w:marLeft w:val="0"/>
              <w:marRight w:val="0"/>
              <w:marTop w:val="0"/>
              <w:marBottom w:val="0"/>
              <w:divBdr>
                <w:top w:val="none" w:sz="0" w:space="0" w:color="auto"/>
                <w:left w:val="none" w:sz="0" w:space="0" w:color="auto"/>
                <w:bottom w:val="none" w:sz="0" w:space="0" w:color="auto"/>
                <w:right w:val="none" w:sz="0" w:space="0" w:color="auto"/>
              </w:divBdr>
            </w:div>
            <w:div w:id="1905067863">
              <w:marLeft w:val="0"/>
              <w:marRight w:val="0"/>
              <w:marTop w:val="0"/>
              <w:marBottom w:val="0"/>
              <w:divBdr>
                <w:top w:val="none" w:sz="0" w:space="0" w:color="auto"/>
                <w:left w:val="none" w:sz="0" w:space="0" w:color="auto"/>
                <w:bottom w:val="none" w:sz="0" w:space="0" w:color="auto"/>
                <w:right w:val="none" w:sz="0" w:space="0" w:color="auto"/>
              </w:divBdr>
            </w:div>
            <w:div w:id="308747448">
              <w:marLeft w:val="0"/>
              <w:marRight w:val="0"/>
              <w:marTop w:val="0"/>
              <w:marBottom w:val="0"/>
              <w:divBdr>
                <w:top w:val="none" w:sz="0" w:space="0" w:color="auto"/>
                <w:left w:val="none" w:sz="0" w:space="0" w:color="auto"/>
                <w:bottom w:val="none" w:sz="0" w:space="0" w:color="auto"/>
                <w:right w:val="none" w:sz="0" w:space="0" w:color="auto"/>
              </w:divBdr>
            </w:div>
            <w:div w:id="1328361373">
              <w:marLeft w:val="0"/>
              <w:marRight w:val="0"/>
              <w:marTop w:val="0"/>
              <w:marBottom w:val="0"/>
              <w:divBdr>
                <w:top w:val="none" w:sz="0" w:space="0" w:color="auto"/>
                <w:left w:val="none" w:sz="0" w:space="0" w:color="auto"/>
                <w:bottom w:val="none" w:sz="0" w:space="0" w:color="auto"/>
                <w:right w:val="none" w:sz="0" w:space="0" w:color="auto"/>
              </w:divBdr>
            </w:div>
            <w:div w:id="510724448">
              <w:marLeft w:val="0"/>
              <w:marRight w:val="0"/>
              <w:marTop w:val="0"/>
              <w:marBottom w:val="0"/>
              <w:divBdr>
                <w:top w:val="none" w:sz="0" w:space="0" w:color="auto"/>
                <w:left w:val="none" w:sz="0" w:space="0" w:color="auto"/>
                <w:bottom w:val="none" w:sz="0" w:space="0" w:color="auto"/>
                <w:right w:val="none" w:sz="0" w:space="0" w:color="auto"/>
              </w:divBdr>
            </w:div>
            <w:div w:id="1168250480">
              <w:marLeft w:val="0"/>
              <w:marRight w:val="0"/>
              <w:marTop w:val="0"/>
              <w:marBottom w:val="0"/>
              <w:divBdr>
                <w:top w:val="none" w:sz="0" w:space="0" w:color="auto"/>
                <w:left w:val="none" w:sz="0" w:space="0" w:color="auto"/>
                <w:bottom w:val="none" w:sz="0" w:space="0" w:color="auto"/>
                <w:right w:val="none" w:sz="0" w:space="0" w:color="auto"/>
              </w:divBdr>
            </w:div>
            <w:div w:id="14140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099">
      <w:bodyDiv w:val="1"/>
      <w:marLeft w:val="0"/>
      <w:marRight w:val="0"/>
      <w:marTop w:val="0"/>
      <w:marBottom w:val="0"/>
      <w:divBdr>
        <w:top w:val="none" w:sz="0" w:space="0" w:color="auto"/>
        <w:left w:val="none" w:sz="0" w:space="0" w:color="auto"/>
        <w:bottom w:val="none" w:sz="0" w:space="0" w:color="auto"/>
        <w:right w:val="none" w:sz="0" w:space="0" w:color="auto"/>
      </w:divBdr>
    </w:div>
    <w:div w:id="702747739">
      <w:bodyDiv w:val="1"/>
      <w:marLeft w:val="0"/>
      <w:marRight w:val="0"/>
      <w:marTop w:val="0"/>
      <w:marBottom w:val="0"/>
      <w:divBdr>
        <w:top w:val="none" w:sz="0" w:space="0" w:color="auto"/>
        <w:left w:val="none" w:sz="0" w:space="0" w:color="auto"/>
        <w:bottom w:val="none" w:sz="0" w:space="0" w:color="auto"/>
        <w:right w:val="none" w:sz="0" w:space="0" w:color="auto"/>
      </w:divBdr>
    </w:div>
    <w:div w:id="864562868">
      <w:bodyDiv w:val="1"/>
      <w:marLeft w:val="0"/>
      <w:marRight w:val="0"/>
      <w:marTop w:val="0"/>
      <w:marBottom w:val="0"/>
      <w:divBdr>
        <w:top w:val="none" w:sz="0" w:space="0" w:color="auto"/>
        <w:left w:val="none" w:sz="0" w:space="0" w:color="auto"/>
        <w:bottom w:val="none" w:sz="0" w:space="0" w:color="auto"/>
        <w:right w:val="none" w:sz="0" w:space="0" w:color="auto"/>
      </w:divBdr>
    </w:div>
    <w:div w:id="1296250459">
      <w:bodyDiv w:val="1"/>
      <w:marLeft w:val="0"/>
      <w:marRight w:val="0"/>
      <w:marTop w:val="0"/>
      <w:marBottom w:val="0"/>
      <w:divBdr>
        <w:top w:val="none" w:sz="0" w:space="0" w:color="auto"/>
        <w:left w:val="none" w:sz="0" w:space="0" w:color="auto"/>
        <w:bottom w:val="none" w:sz="0" w:space="0" w:color="auto"/>
        <w:right w:val="none" w:sz="0" w:space="0" w:color="auto"/>
      </w:divBdr>
    </w:div>
    <w:div w:id="1380590567">
      <w:bodyDiv w:val="1"/>
      <w:marLeft w:val="0"/>
      <w:marRight w:val="0"/>
      <w:marTop w:val="0"/>
      <w:marBottom w:val="0"/>
      <w:divBdr>
        <w:top w:val="none" w:sz="0" w:space="0" w:color="auto"/>
        <w:left w:val="none" w:sz="0" w:space="0" w:color="auto"/>
        <w:bottom w:val="none" w:sz="0" w:space="0" w:color="auto"/>
        <w:right w:val="none" w:sz="0" w:space="0" w:color="auto"/>
      </w:divBdr>
    </w:div>
    <w:div w:id="1485122244">
      <w:bodyDiv w:val="1"/>
      <w:marLeft w:val="0"/>
      <w:marRight w:val="0"/>
      <w:marTop w:val="0"/>
      <w:marBottom w:val="0"/>
      <w:divBdr>
        <w:top w:val="none" w:sz="0" w:space="0" w:color="auto"/>
        <w:left w:val="none" w:sz="0" w:space="0" w:color="auto"/>
        <w:bottom w:val="none" w:sz="0" w:space="0" w:color="auto"/>
        <w:right w:val="none" w:sz="0" w:space="0" w:color="auto"/>
      </w:divBdr>
      <w:divsChild>
        <w:div w:id="2045248621">
          <w:marLeft w:val="360"/>
          <w:marRight w:val="0"/>
          <w:marTop w:val="200"/>
          <w:marBottom w:val="0"/>
          <w:divBdr>
            <w:top w:val="none" w:sz="0" w:space="0" w:color="auto"/>
            <w:left w:val="none" w:sz="0" w:space="0" w:color="auto"/>
            <w:bottom w:val="none" w:sz="0" w:space="0" w:color="auto"/>
            <w:right w:val="none" w:sz="0" w:space="0" w:color="auto"/>
          </w:divBdr>
        </w:div>
      </w:divsChild>
    </w:div>
    <w:div w:id="1859081734">
      <w:bodyDiv w:val="1"/>
      <w:marLeft w:val="0"/>
      <w:marRight w:val="0"/>
      <w:marTop w:val="0"/>
      <w:marBottom w:val="0"/>
      <w:divBdr>
        <w:top w:val="none" w:sz="0" w:space="0" w:color="auto"/>
        <w:left w:val="none" w:sz="0" w:space="0" w:color="auto"/>
        <w:bottom w:val="none" w:sz="0" w:space="0" w:color="auto"/>
        <w:right w:val="none" w:sz="0" w:space="0" w:color="auto"/>
      </w:divBdr>
    </w:div>
    <w:div w:id="1935086310">
      <w:bodyDiv w:val="1"/>
      <w:marLeft w:val="0"/>
      <w:marRight w:val="0"/>
      <w:marTop w:val="0"/>
      <w:marBottom w:val="0"/>
      <w:divBdr>
        <w:top w:val="none" w:sz="0" w:space="0" w:color="auto"/>
        <w:left w:val="none" w:sz="0" w:space="0" w:color="auto"/>
        <w:bottom w:val="none" w:sz="0" w:space="0" w:color="auto"/>
        <w:right w:val="none" w:sz="0" w:space="0" w:color="auto"/>
      </w:divBdr>
      <w:divsChild>
        <w:div w:id="1991473534">
          <w:marLeft w:val="360"/>
          <w:marRight w:val="0"/>
          <w:marTop w:val="200"/>
          <w:marBottom w:val="0"/>
          <w:divBdr>
            <w:top w:val="none" w:sz="0" w:space="0" w:color="auto"/>
            <w:left w:val="none" w:sz="0" w:space="0" w:color="auto"/>
            <w:bottom w:val="none" w:sz="0" w:space="0" w:color="auto"/>
            <w:right w:val="none" w:sz="0" w:space="0" w:color="auto"/>
          </w:divBdr>
        </w:div>
        <w:div w:id="2441939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3.xml"/><Relationship Id="rId19" Type="http://schemas.openxmlformats.org/officeDocument/2006/relationships/image" Target="media/image1.png"/><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iolstar\Desktop\Mokini&#371;%20skai&#269;iaus%20kaita%202016-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l01.kaunas.lt\ramumar\PUPP\2022\sav%20pupp%206-10%20b.%20grafi%20is%20SVIS.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fl01.kaunas.lt\ramumar\PUPP\Kopija%20921603%20PUPP%20savivaldyb&#279;s%20ataskaita%202021-08-17.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darbalapis.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darbalapis1.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darbalapis2.xlsx"/><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darbalapis3.xlsx"/><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darbalapis4.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darbalapis5.xlsx"/><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10.230.56.79\ramumar\pa&#382;angos%20ataskaitai%202022\Pa&#382;angos%20ataskaita\Paty&#269;ios%202019-2023.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darbalapis6.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fl01.kaunas.lt\ramumar\pa&#382;angos%20ataskaitai%202022\ukrainie&#269;i&#371;%20grafika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darbalapis7.xlsx"/><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fl01.kaunas.lt\dokumentai\Svietimas\NAUJA%20STRUKT&#362;RA\Finansai%202019-2022%20(Jurgitos%20K)\BUM%20l&#279;&#353;os%202019-2022.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fl01.kaunas.lt\ramumar\pa&#382;angos%20ataskaitai%202022\Nv&#353;%202023-02-05.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ramumar\Desktop\NV&#352;%20laureatai.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fl01.kaunas.lt\ramumar\pa&#382;angos%20ataskaitai%202022\komplektai,%20&#303;staig&#371;%20s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l01.kaunas.lt\ramumar\pa&#382;angos%20ataskaitai%202022\komplektai,%20&#303;staig&#371;%20s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l01.kaunas.lt\ramumar\pa&#382;angos%20ataskaitai%202022\S&#261;lyginei%20pareigybei%20tenkantis%20mokini&#371;%20s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fl01.kaunas.lt\ramumar\pa&#382;angos%20ataskaitai%202022\atestacijos%20grafikas.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fl01.kaunas.lt\ramumar\eNMPP\2022\4%20NMPP%20savivaldyb&#279;s%20ataskaita.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fl01.kaunas.lt\ramumar\eNMPP\2022\Kopija%20921603%208%20NMPP%20savivaldyb&#279;s%20ataskaita%20(Atkurta).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fl01.kaunas.lt\ramumar\PUPP\2022\LIETUVI&#370;%20sav_rezultatai_pupp_rez%20%20Analiz&#279;.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1410640422193696E-2"/>
          <c:y val="9.7777777777777783E-2"/>
          <c:w val="0.98003137926116102"/>
          <c:h val="0.90222217940024885"/>
        </c:manualLayout>
      </c:layout>
      <c:lineChart>
        <c:grouping val="standard"/>
        <c:varyColors val="0"/>
        <c:ser>
          <c:idx val="0"/>
          <c:order val="0"/>
          <c:spPr>
            <a:ln w="28575" cap="rnd">
              <a:solidFill>
                <a:schemeClr val="accent1"/>
              </a:solidFill>
              <a:round/>
            </a:ln>
            <a:effectLst/>
          </c:spPr>
          <c:marker>
            <c:symbol val="circle"/>
            <c:size val="7"/>
            <c:spPr>
              <a:solidFill>
                <a:schemeClr val="accent1"/>
              </a:solidFill>
              <a:ln w="9525">
                <a:solidFill>
                  <a:schemeClr val="accent1"/>
                </a:solidFill>
              </a:ln>
              <a:effectLst/>
            </c:spPr>
          </c:marker>
          <c:dLbls>
            <c:dLbl>
              <c:idx val="0"/>
              <c:layout>
                <c:manualLayout>
                  <c:x val="-4.1085836894003164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68-4BDF-AE74-81A18D69702C}"/>
                </c:ext>
              </c:extLst>
            </c:dLbl>
            <c:dLbl>
              <c:idx val="1"/>
              <c:layout>
                <c:manualLayout>
                  <c:x val="-4.6955242164575077E-2"/>
                  <c:y val="-6.9444444444444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68-4BDF-AE74-81A18D69702C}"/>
                </c:ext>
              </c:extLst>
            </c:dLbl>
            <c:dLbl>
              <c:idx val="2"/>
              <c:layout>
                <c:manualLayout>
                  <c:x val="-5.2824647435146921E-2"/>
                  <c:y val="-6.9444444444444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68-4BDF-AE74-81A18D69702C}"/>
                </c:ext>
              </c:extLst>
            </c:dLbl>
            <c:dLbl>
              <c:idx val="3"/>
              <c:layout>
                <c:manualLayout>
                  <c:x val="-4.8911710588099004E-2"/>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68-4BDF-AE74-81A18D69702C}"/>
                </c:ext>
              </c:extLst>
            </c:dLbl>
            <c:dLbl>
              <c:idx val="4"/>
              <c:layout>
                <c:manualLayout>
                  <c:x val="-4.3042305317527126E-2"/>
                  <c:y val="-6.018518518518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668-4BDF-AE74-81A18D69702C}"/>
                </c:ext>
              </c:extLst>
            </c:dLbl>
            <c:dLbl>
              <c:idx val="5"/>
              <c:layout>
                <c:manualLayout>
                  <c:x val="-5.4781115858670883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668-4BDF-AE74-81A18D69702C}"/>
                </c:ext>
              </c:extLst>
            </c:dLbl>
            <c:dLbl>
              <c:idx val="6"/>
              <c:layout>
                <c:manualLayout>
                  <c:x val="-4.3042305317527264E-2"/>
                  <c:y val="-5.55555555555555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668-4BDF-AE74-81A18D69702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Lapas1!$B$12:$H$12</c:f>
              <c:strCache>
                <c:ptCount val="7"/>
                <c:pt idx="0">
                  <c:v>2016 m.</c:v>
                </c:pt>
                <c:pt idx="1">
                  <c:v>2017 m.</c:v>
                </c:pt>
                <c:pt idx="2">
                  <c:v>2018 m.</c:v>
                </c:pt>
                <c:pt idx="3">
                  <c:v>2019 m.</c:v>
                </c:pt>
                <c:pt idx="4">
                  <c:v>2020 m.</c:v>
                </c:pt>
                <c:pt idx="5">
                  <c:v>2021 m.</c:v>
                </c:pt>
                <c:pt idx="6">
                  <c:v>2022 m.</c:v>
                </c:pt>
              </c:strCache>
            </c:strRef>
          </c:cat>
          <c:val>
            <c:numRef>
              <c:f>Lapas1!$B$13:$H$13</c:f>
              <c:numCache>
                <c:formatCode>General</c:formatCode>
                <c:ptCount val="7"/>
                <c:pt idx="0">
                  <c:v>27609</c:v>
                </c:pt>
                <c:pt idx="1">
                  <c:v>28909</c:v>
                </c:pt>
                <c:pt idx="2">
                  <c:v>30221</c:v>
                </c:pt>
                <c:pt idx="3">
                  <c:v>31533</c:v>
                </c:pt>
                <c:pt idx="4">
                  <c:v>32130</c:v>
                </c:pt>
                <c:pt idx="5">
                  <c:v>32533</c:v>
                </c:pt>
                <c:pt idx="6">
                  <c:v>34095</c:v>
                </c:pt>
              </c:numCache>
            </c:numRef>
          </c:val>
          <c:smooth val="0"/>
          <c:extLst>
            <c:ext xmlns:c16="http://schemas.microsoft.com/office/drawing/2014/chart" uri="{C3380CC4-5D6E-409C-BE32-E72D297353CC}">
              <c16:uniqueId val="{00000007-C668-4BDF-AE74-81A18D69702C}"/>
            </c:ext>
          </c:extLst>
        </c:ser>
        <c:dLbls>
          <c:showLegendKey val="0"/>
          <c:showVal val="0"/>
          <c:showCatName val="0"/>
          <c:showSerName val="0"/>
          <c:showPercent val="0"/>
          <c:showBubbleSize val="0"/>
        </c:dLbls>
        <c:upDownBars>
          <c:gapWidth val="150"/>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449549472"/>
        <c:axId val="449545208"/>
      </c:lineChart>
      <c:catAx>
        <c:axId val="4495494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49545208"/>
        <c:crosses val="autoZero"/>
        <c:auto val="1"/>
        <c:lblAlgn val="ctr"/>
        <c:lblOffset val="100"/>
        <c:noMultiLvlLbl val="0"/>
      </c:catAx>
      <c:valAx>
        <c:axId val="449545208"/>
        <c:scaling>
          <c:orientation val="minMax"/>
          <c:min val="26000"/>
        </c:scaling>
        <c:delete val="1"/>
        <c:axPos val="l"/>
        <c:numFmt formatCode="General" sourceLinked="1"/>
        <c:majorTickMark val="out"/>
        <c:minorTickMark val="none"/>
        <c:tickLblPos val="nextTo"/>
        <c:crossAx val="449549472"/>
        <c:crosses val="autoZero"/>
        <c:crossBetween val="between"/>
      </c:valAx>
      <c:spPr>
        <a:solidFill>
          <a:schemeClr val="bg1"/>
        </a:solid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246648030784772"/>
          <c:y val="0.10555023923444977"/>
          <c:w val="0.48501319448890029"/>
          <c:h val="0.70027075562923058"/>
        </c:manualLayout>
      </c:layout>
      <c:barChart>
        <c:barDir val="bar"/>
        <c:grouping val="clustered"/>
        <c:varyColors val="0"/>
        <c:ser>
          <c:idx val="0"/>
          <c:order val="0"/>
          <c:tx>
            <c:strRef>
              <c:f>Page1_1!$K$4</c:f>
              <c:strCache>
                <c:ptCount val="1"/>
                <c:pt idx="0">
                  <c:v>2018–2019</c:v>
                </c:pt>
              </c:strCache>
            </c:strRef>
          </c:tx>
          <c:spPr>
            <a:solidFill>
              <a:schemeClr val="accent1"/>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4CB1-4E83-B396-A46CFFF228BF}"/>
                </c:ext>
              </c:extLst>
            </c:dLbl>
            <c:dLbl>
              <c:idx val="5"/>
              <c:delete val="1"/>
              <c:extLst>
                <c:ext xmlns:c15="http://schemas.microsoft.com/office/drawing/2012/chart" uri="{CE6537A1-D6FC-4f65-9D91-7224C49458BB}"/>
                <c:ext xmlns:c16="http://schemas.microsoft.com/office/drawing/2014/chart" uri="{C3380CC4-5D6E-409C-BE32-E72D297353CC}">
                  <c16:uniqueId val="{00000001-4CB1-4E83-B396-A46CFFF228B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Page1_1!$A$5:$J$12</c:f>
              <c:strCache>
                <c:ptCount val="7"/>
                <c:pt idx="0">
                  <c:v>PUPP bent 6–10 balų pasiekusių mokinių dalis (lietuvių kalba, matematika)</c:v>
                </c:pt>
                <c:pt idx="3">
                  <c:v> PUPP metu bent 6–10 balų pasiekusių mokinių dalis (lietuvių kalba)</c:v>
                </c:pt>
                <c:pt idx="6">
                  <c:v>PUPP metu bent 6–10 balų pasiekusių mokinių dalis (matematika)</c:v>
                </c:pt>
              </c:strCache>
              <c:extLst/>
            </c:strRef>
          </c:cat>
          <c:val>
            <c:numRef>
              <c:f>Page1_1!$K$5:$K$12</c:f>
              <c:numCache>
                <c:formatCode>General</c:formatCode>
                <c:ptCount val="8"/>
                <c:pt idx="0" formatCode="#\ ##0.00;\-#\ ##0.00;\0\,\0\0">
                  <c:v>47.5</c:v>
                </c:pt>
                <c:pt idx="2">
                  <c:v>0</c:v>
                </c:pt>
                <c:pt idx="3" formatCode="#\ ##0.00;\-#\ ##0.00;\0\,\0\0">
                  <c:v>75.45</c:v>
                </c:pt>
                <c:pt idx="5">
                  <c:v>0</c:v>
                </c:pt>
                <c:pt idx="6" formatCode="#\ ##0.00;\-#\ ##0.00;\0\,\0\0">
                  <c:v>50.79</c:v>
                </c:pt>
              </c:numCache>
            </c:numRef>
          </c:val>
          <c:extLst>
            <c:ext xmlns:c16="http://schemas.microsoft.com/office/drawing/2014/chart" uri="{C3380CC4-5D6E-409C-BE32-E72D297353CC}">
              <c16:uniqueId val="{00000002-4CB1-4E83-B396-A46CFFF228BF}"/>
            </c:ext>
          </c:extLst>
        </c:ser>
        <c:ser>
          <c:idx val="1"/>
          <c:order val="1"/>
          <c:tx>
            <c:strRef>
              <c:f>Page1_1!$L$4</c:f>
              <c:strCache>
                <c:ptCount val="1"/>
                <c:pt idx="0">
                  <c:v>2019–2020</c:v>
                </c:pt>
              </c:strCache>
            </c:strRef>
          </c:tx>
          <c:spPr>
            <a:solidFill>
              <a:schemeClr val="accent2"/>
            </a:solidFill>
            <a:ln>
              <a:noFill/>
            </a:ln>
            <a:effectLst/>
          </c:spPr>
          <c:invertIfNegative val="0"/>
          <c:cat>
            <c:strRef>
              <c:f>Page1_1!$A$5:$J$12</c:f>
              <c:strCache>
                <c:ptCount val="7"/>
                <c:pt idx="0">
                  <c:v>PUPP bent 6–10 balų pasiekusių mokinių dalis (lietuvių kalba, matematika)</c:v>
                </c:pt>
                <c:pt idx="3">
                  <c:v> PUPP metu bent 6–10 balų pasiekusių mokinių dalis (lietuvių kalba)</c:v>
                </c:pt>
                <c:pt idx="6">
                  <c:v>PUPP metu bent 6–10 balų pasiekusių mokinių dalis (matematika)</c:v>
                </c:pt>
              </c:strCache>
              <c:extLst/>
            </c:strRef>
          </c:cat>
          <c:val>
            <c:numRef>
              <c:f>Page1_1!$L$5:$L$12</c:f>
              <c:numCache>
                <c:formatCode>General</c:formatCode>
                <c:ptCount val="8"/>
                <c:pt idx="0" formatCode="#\ ##0.00;\-#\ ##0.00;\0\,\0\0">
                  <c:v>0</c:v>
                </c:pt>
                <c:pt idx="2">
                  <c:v>0</c:v>
                </c:pt>
                <c:pt idx="3" formatCode="#\ ##0.00;\-#\ ##0.00;\0\,\0\0">
                  <c:v>20</c:v>
                </c:pt>
                <c:pt idx="5">
                  <c:v>0</c:v>
                </c:pt>
                <c:pt idx="6" formatCode="#\ ##0.00;\-#\ ##0.00;\0\,\0\0">
                  <c:v>0</c:v>
                </c:pt>
              </c:numCache>
            </c:numRef>
          </c:val>
          <c:extLst>
            <c:ext xmlns:c16="http://schemas.microsoft.com/office/drawing/2014/chart" uri="{C3380CC4-5D6E-409C-BE32-E72D297353CC}">
              <c16:uniqueId val="{00000003-4CB1-4E83-B396-A46CFFF228BF}"/>
            </c:ext>
          </c:extLst>
        </c:ser>
        <c:ser>
          <c:idx val="2"/>
          <c:order val="2"/>
          <c:tx>
            <c:strRef>
              <c:f>Page1_1!$M$4</c:f>
              <c:strCache>
                <c:ptCount val="1"/>
                <c:pt idx="0">
                  <c:v>2020–2021</c:v>
                </c:pt>
              </c:strCache>
            </c:strRef>
          </c:tx>
          <c:spPr>
            <a:solidFill>
              <a:schemeClr val="accent3"/>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4-4CB1-4E83-B396-A46CFFF228BF}"/>
                </c:ext>
              </c:extLst>
            </c:dLbl>
            <c:dLbl>
              <c:idx val="5"/>
              <c:delete val="1"/>
              <c:extLst>
                <c:ext xmlns:c15="http://schemas.microsoft.com/office/drawing/2012/chart" uri="{CE6537A1-D6FC-4f65-9D91-7224C49458BB}"/>
                <c:ext xmlns:c16="http://schemas.microsoft.com/office/drawing/2014/chart" uri="{C3380CC4-5D6E-409C-BE32-E72D297353CC}">
                  <c16:uniqueId val="{00000005-4CB1-4E83-B396-A46CFFF228B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Page1_1!$A$5:$J$12</c:f>
              <c:strCache>
                <c:ptCount val="7"/>
                <c:pt idx="0">
                  <c:v>PUPP bent 6–10 balų pasiekusių mokinių dalis (lietuvių kalba, matematika)</c:v>
                </c:pt>
                <c:pt idx="3">
                  <c:v> PUPP metu bent 6–10 balų pasiekusių mokinių dalis (lietuvių kalba)</c:v>
                </c:pt>
                <c:pt idx="6">
                  <c:v>PUPP metu bent 6–10 balų pasiekusių mokinių dalis (matematika)</c:v>
                </c:pt>
              </c:strCache>
              <c:extLst/>
            </c:strRef>
          </c:cat>
          <c:val>
            <c:numRef>
              <c:f>Page1_1!$M$5:$M$12</c:f>
              <c:numCache>
                <c:formatCode>General</c:formatCode>
                <c:ptCount val="8"/>
                <c:pt idx="0" formatCode="#\ ##0.00;\-#\ ##0.00;\0\,\0\0">
                  <c:v>61.39</c:v>
                </c:pt>
                <c:pt idx="2">
                  <c:v>0</c:v>
                </c:pt>
                <c:pt idx="3" formatCode="#\ ##0.00;\-#\ ##0.00;\0\,\0\0">
                  <c:v>85.15</c:v>
                </c:pt>
                <c:pt idx="5">
                  <c:v>0</c:v>
                </c:pt>
                <c:pt idx="6" formatCode="#\ ##0.00;\-#\ ##0.00;\0\,\0\0">
                  <c:v>66.37</c:v>
                </c:pt>
              </c:numCache>
            </c:numRef>
          </c:val>
          <c:extLst>
            <c:ext xmlns:c16="http://schemas.microsoft.com/office/drawing/2014/chart" uri="{C3380CC4-5D6E-409C-BE32-E72D297353CC}">
              <c16:uniqueId val="{00000006-4CB1-4E83-B396-A46CFFF228BF}"/>
            </c:ext>
          </c:extLst>
        </c:ser>
        <c:ser>
          <c:idx val="3"/>
          <c:order val="3"/>
          <c:tx>
            <c:strRef>
              <c:f>Page1_1!$N$4</c:f>
              <c:strCache>
                <c:ptCount val="1"/>
                <c:pt idx="0">
                  <c:v>2021–2022</c:v>
                </c:pt>
              </c:strCache>
            </c:strRef>
          </c:tx>
          <c:spPr>
            <a:solidFill>
              <a:schemeClr val="accent4"/>
            </a:solidFill>
            <a:ln>
              <a:noFill/>
            </a:ln>
            <a:effectLst/>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7-4CB1-4E83-B396-A46CFFF228BF}"/>
                </c:ext>
              </c:extLst>
            </c:dLbl>
            <c:dLbl>
              <c:idx val="5"/>
              <c:delete val="1"/>
              <c:extLst>
                <c:ext xmlns:c15="http://schemas.microsoft.com/office/drawing/2012/chart" uri="{CE6537A1-D6FC-4f65-9D91-7224C49458BB}"/>
                <c:ext xmlns:c16="http://schemas.microsoft.com/office/drawing/2014/chart" uri="{C3380CC4-5D6E-409C-BE32-E72D297353CC}">
                  <c16:uniqueId val="{00000008-4CB1-4E83-B396-A46CFFF228BF}"/>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Page1_1!$A$5:$J$12</c:f>
              <c:strCache>
                <c:ptCount val="7"/>
                <c:pt idx="0">
                  <c:v>PUPP bent 6–10 balų pasiekusių mokinių dalis (lietuvių kalba, matematika)</c:v>
                </c:pt>
                <c:pt idx="3">
                  <c:v> PUPP metu bent 6–10 balų pasiekusių mokinių dalis (lietuvių kalba)</c:v>
                </c:pt>
                <c:pt idx="6">
                  <c:v>PUPP metu bent 6–10 balų pasiekusių mokinių dalis (matematika)</c:v>
                </c:pt>
              </c:strCache>
              <c:extLst/>
            </c:strRef>
          </c:cat>
          <c:val>
            <c:numRef>
              <c:f>Page1_1!$N$5:$N$12</c:f>
              <c:numCache>
                <c:formatCode>General</c:formatCode>
                <c:ptCount val="8"/>
                <c:pt idx="0" formatCode="#\ ##0.00;\-#\ ##0.00;\0\,\0\0">
                  <c:v>30.39</c:v>
                </c:pt>
                <c:pt idx="2">
                  <c:v>0</c:v>
                </c:pt>
                <c:pt idx="3" formatCode="#\ ##0.00;\-#\ ##0.00;\0\,\0\0">
                  <c:v>79.12</c:v>
                </c:pt>
                <c:pt idx="5">
                  <c:v>0</c:v>
                </c:pt>
                <c:pt idx="6" formatCode="#\ ##0.00;\-#\ ##0.00;\0\,\0\0">
                  <c:v>32.76</c:v>
                </c:pt>
              </c:numCache>
            </c:numRef>
          </c:val>
          <c:extLst>
            <c:ext xmlns:c16="http://schemas.microsoft.com/office/drawing/2014/chart" uri="{C3380CC4-5D6E-409C-BE32-E72D297353CC}">
              <c16:uniqueId val="{00000009-4CB1-4E83-B396-A46CFFF228BF}"/>
            </c:ext>
          </c:extLst>
        </c:ser>
        <c:dLbls>
          <c:showLegendKey val="0"/>
          <c:showVal val="0"/>
          <c:showCatName val="0"/>
          <c:showSerName val="0"/>
          <c:showPercent val="0"/>
          <c:showBubbleSize val="0"/>
        </c:dLbls>
        <c:gapWidth val="182"/>
        <c:axId val="558812048"/>
        <c:axId val="558813296"/>
      </c:barChart>
      <c:catAx>
        <c:axId val="558812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58813296"/>
        <c:crosses val="autoZero"/>
        <c:auto val="1"/>
        <c:lblAlgn val="ctr"/>
        <c:lblOffset val="100"/>
        <c:noMultiLvlLbl val="0"/>
      </c:catAx>
      <c:valAx>
        <c:axId val="558813296"/>
        <c:scaling>
          <c:orientation val="minMax"/>
        </c:scaling>
        <c:delete val="1"/>
        <c:axPos val="b"/>
        <c:majorGridlines>
          <c:spPr>
            <a:ln w="9525" cap="flat" cmpd="sng" algn="ctr">
              <a:solidFill>
                <a:schemeClr val="tx1">
                  <a:lumMod val="15000"/>
                  <a:lumOff val="85000"/>
                </a:schemeClr>
              </a:solidFill>
              <a:round/>
            </a:ln>
            <a:effectLst/>
          </c:spPr>
        </c:majorGridlines>
        <c:numFmt formatCode="#\ ##0.00;\-#\ ##0.00;\0\,\0\0" sourceLinked="1"/>
        <c:majorTickMark val="none"/>
        <c:minorTickMark val="none"/>
        <c:tickLblPos val="nextTo"/>
        <c:crossAx val="55881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2.7777777777777776E-2"/>
          <c:w val="0.93888888888888888"/>
          <c:h val="0.74411417322834639"/>
        </c:manualLayout>
      </c:layout>
      <c:lineChart>
        <c:grouping val="standard"/>
        <c:varyColors val="0"/>
        <c:ser>
          <c:idx val="0"/>
          <c:order val="0"/>
          <c:tx>
            <c:strRef>
              <c:f>'[Kopija 921603 PUPP savivaldybės ataskaita 2021-08-17.xlsx]Lapas1'!$C$234</c:f>
              <c:strCache>
                <c:ptCount val="1"/>
                <c:pt idx="0">
                  <c:v>Lietuvių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'[Kopija 921603 PUPP savivaldybės ataskaita 2021-08-17.xlsx]Lapas1'!$B$235:$B$238</c:f>
              <c:strCache>
                <c:ptCount val="4"/>
                <c:pt idx="0">
                  <c:v>Kaunas 2018</c:v>
                </c:pt>
                <c:pt idx="1">
                  <c:v>Kaunas 2019 </c:v>
                </c:pt>
                <c:pt idx="2">
                  <c:v>Kaunas 2021 </c:v>
                </c:pt>
                <c:pt idx="3">
                  <c:v>Kaunas 2022</c:v>
                </c:pt>
              </c:strCache>
            </c:strRef>
          </c:cat>
          <c:val>
            <c:numRef>
              <c:f>'[Kopija 921603 PUPP savivaldybės ataskaita 2021-08-17.xlsx]Lapas1'!$C$235:$C$238</c:f>
              <c:numCache>
                <c:formatCode>General</c:formatCode>
                <c:ptCount val="4"/>
                <c:pt idx="0">
                  <c:v>6.88</c:v>
                </c:pt>
                <c:pt idx="1">
                  <c:v>6.87</c:v>
                </c:pt>
                <c:pt idx="2">
                  <c:v>7.02</c:v>
                </c:pt>
                <c:pt idx="3">
                  <c:v>6.85</c:v>
                </c:pt>
              </c:numCache>
            </c:numRef>
          </c:val>
          <c:smooth val="0"/>
          <c:extLst>
            <c:ext xmlns:c16="http://schemas.microsoft.com/office/drawing/2014/chart" uri="{C3380CC4-5D6E-409C-BE32-E72D297353CC}">
              <c16:uniqueId val="{00000000-1CF8-4F2B-B91A-4910A408CEAD}"/>
            </c:ext>
          </c:extLst>
        </c:ser>
        <c:ser>
          <c:idx val="1"/>
          <c:order val="1"/>
          <c:tx>
            <c:strRef>
              <c:f>'[Kopija 921603 PUPP savivaldybės ataskaita 2021-08-17.xlsx]Lapas1'!$D$234</c:f>
              <c:strCache>
                <c:ptCount val="1"/>
                <c:pt idx="0">
                  <c:v>Matematika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2"/>
              <c:layout>
                <c:manualLayout>
                  <c:x val="-5.0347331583552056E-2"/>
                  <c:y val="-3.3900554097404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A2-46E8-B3D9-24A5DA57505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'[Kopija 921603 PUPP savivaldybės ataskaita 2021-08-17.xlsx]Lapas1'!$B$235:$B$238</c:f>
              <c:strCache>
                <c:ptCount val="4"/>
                <c:pt idx="0">
                  <c:v>Kaunas 2018</c:v>
                </c:pt>
                <c:pt idx="1">
                  <c:v>Kaunas 2019 </c:v>
                </c:pt>
                <c:pt idx="2">
                  <c:v>Kaunas 2021 </c:v>
                </c:pt>
                <c:pt idx="3">
                  <c:v>Kaunas 2022</c:v>
                </c:pt>
              </c:strCache>
            </c:strRef>
          </c:cat>
          <c:val>
            <c:numRef>
              <c:f>'[Kopija 921603 PUPP savivaldybės ataskaita 2021-08-17.xlsx]Lapas1'!$D$235:$D$238</c:f>
              <c:numCache>
                <c:formatCode>General</c:formatCode>
                <c:ptCount val="4"/>
                <c:pt idx="0">
                  <c:v>5.46</c:v>
                </c:pt>
                <c:pt idx="1">
                  <c:v>6.07</c:v>
                </c:pt>
                <c:pt idx="2">
                  <c:v>6.67</c:v>
                </c:pt>
                <c:pt idx="3">
                  <c:v>4.88</c:v>
                </c:pt>
              </c:numCache>
            </c:numRef>
          </c:val>
          <c:smooth val="0"/>
          <c:extLst>
            <c:ext xmlns:c16="http://schemas.microsoft.com/office/drawing/2014/chart" uri="{C3380CC4-5D6E-409C-BE32-E72D297353CC}">
              <c16:uniqueId val="{00000001-1CF8-4F2B-B91A-4910A408CEAD}"/>
            </c:ext>
          </c:extLst>
        </c:ser>
        <c:dLbls>
          <c:dLblPos val="t"/>
          <c:showLegendKey val="0"/>
          <c:showVal val="1"/>
          <c:showCatName val="0"/>
          <c:showSerName val="0"/>
          <c:showPercent val="0"/>
          <c:showBubbleSize val="0"/>
        </c:dLbls>
        <c:marker val="1"/>
        <c:smooth val="0"/>
        <c:axId val="651838976"/>
        <c:axId val="651837312"/>
      </c:lineChart>
      <c:catAx>
        <c:axId val="65183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51837312"/>
        <c:crosses val="autoZero"/>
        <c:auto val="1"/>
        <c:lblAlgn val="ctr"/>
        <c:lblOffset val="100"/>
        <c:noMultiLvlLbl val="0"/>
      </c:catAx>
      <c:valAx>
        <c:axId val="651837312"/>
        <c:scaling>
          <c:orientation val="minMax"/>
          <c:min val="4"/>
        </c:scaling>
        <c:delete val="1"/>
        <c:axPos val="l"/>
        <c:numFmt formatCode="General" sourceLinked="1"/>
        <c:majorTickMark val="none"/>
        <c:minorTickMark val="none"/>
        <c:tickLblPos val="nextTo"/>
        <c:crossAx val="65183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275701356771834E-2"/>
          <c:y val="4.869411243913236E-2"/>
          <c:w val="0.90972429864322812"/>
          <c:h val="0.51954422031907366"/>
        </c:manualLayout>
      </c:layout>
      <c:lineChart>
        <c:grouping val="standard"/>
        <c:varyColors val="0"/>
        <c:ser>
          <c:idx val="0"/>
          <c:order val="0"/>
          <c:tx>
            <c:strRef>
              <c:f>Lapas1!$D$3</c:f>
              <c:strCache>
                <c:ptCount val="1"/>
                <c:pt idx="0">
                  <c:v>Kaunas</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dLbls>
            <c:dLbl>
              <c:idx val="10"/>
              <c:layout>
                <c:manualLayout>
                  <c:x val="-3.0642374082801693E-2"/>
                  <c:y val="3.01272236803732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E9-4A89-B4DE-563340F47D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Lapas1!$C$3:$C$15</c:f>
              <c:strCache>
                <c:ptCount val="13"/>
                <c:pt idx="1">
                  <c:v>Lietuvių kalba ir literatūra</c:v>
                </c:pt>
                <c:pt idx="2">
                  <c:v>Matematika</c:v>
                </c:pt>
                <c:pt idx="3">
                  <c:v>Anglų kalba</c:v>
                </c:pt>
                <c:pt idx="4">
                  <c:v>Istorija</c:v>
                </c:pt>
                <c:pt idx="5">
                  <c:v>Biologija</c:v>
                </c:pt>
                <c:pt idx="6">
                  <c:v>Informacinės technologijos</c:v>
                </c:pt>
                <c:pt idx="7">
                  <c:v>Fizika</c:v>
                </c:pt>
                <c:pt idx="8">
                  <c:v>Chemija</c:v>
                </c:pt>
                <c:pt idx="9">
                  <c:v>Geografija</c:v>
                </c:pt>
                <c:pt idx="10">
                  <c:v>Rusų kalba</c:v>
                </c:pt>
                <c:pt idx="11">
                  <c:v>Vokiečių kalba</c:v>
                </c:pt>
                <c:pt idx="12">
                  <c:v>Prancūzų kalba</c:v>
                </c:pt>
              </c:strCache>
            </c:strRef>
          </c:cat>
          <c:val>
            <c:numRef>
              <c:f>Lapas1!$D$3:$D$15</c:f>
              <c:numCache>
                <c:formatCode>General</c:formatCode>
                <c:ptCount val="13"/>
                <c:pt idx="0">
                  <c:v>0</c:v>
                </c:pt>
                <c:pt idx="1">
                  <c:v>54.83</c:v>
                </c:pt>
                <c:pt idx="2">
                  <c:v>30.6</c:v>
                </c:pt>
                <c:pt idx="3">
                  <c:v>66.069999999999993</c:v>
                </c:pt>
                <c:pt idx="4">
                  <c:v>54.4</c:v>
                </c:pt>
                <c:pt idx="5">
                  <c:v>52.39</c:v>
                </c:pt>
                <c:pt idx="6">
                  <c:v>47.55</c:v>
                </c:pt>
                <c:pt idx="7">
                  <c:v>50.13</c:v>
                </c:pt>
                <c:pt idx="8">
                  <c:v>68.989999999999995</c:v>
                </c:pt>
                <c:pt idx="9">
                  <c:v>58.54</c:v>
                </c:pt>
                <c:pt idx="10">
                  <c:v>63.22</c:v>
                </c:pt>
                <c:pt idx="11">
                  <c:v>83.33</c:v>
                </c:pt>
                <c:pt idx="12">
                  <c:v>93</c:v>
                </c:pt>
              </c:numCache>
            </c:numRef>
          </c:val>
          <c:smooth val="0"/>
          <c:extLst>
            <c:ext xmlns:c16="http://schemas.microsoft.com/office/drawing/2014/chart" uri="{C3380CC4-5D6E-409C-BE32-E72D297353CC}">
              <c16:uniqueId val="{00000001-C3E9-4A89-B4DE-563340F47DF9}"/>
            </c:ext>
          </c:extLst>
        </c:ser>
        <c:ser>
          <c:idx val="1"/>
          <c:order val="1"/>
          <c:tx>
            <c:strRef>
              <c:f>Lapas1!$E$3</c:f>
              <c:strCache>
                <c:ptCount val="1"/>
                <c:pt idx="0">
                  <c:v>Lietuva</c:v>
                </c:pt>
              </c:strCache>
            </c:strRef>
          </c:tx>
          <c:spPr>
            <a:ln w="28575" cap="rnd">
              <a:solidFill>
                <a:schemeClr val="accent2"/>
              </a:solidFill>
              <a:round/>
            </a:ln>
            <a:effectLst/>
          </c:spPr>
          <c:marker>
            <c:symbol val="triangle"/>
            <c:size val="5"/>
            <c:spPr>
              <a:solidFill>
                <a:schemeClr val="accent2"/>
              </a:solidFill>
              <a:ln w="9525">
                <a:solidFill>
                  <a:schemeClr val="accent2"/>
                </a:solidFill>
              </a:ln>
              <a:effectLst/>
            </c:spPr>
          </c:marker>
          <c:dLbls>
            <c:dLbl>
              <c:idx val="10"/>
              <c:layout>
                <c:manualLayout>
                  <c:x val="-3.6481790141195854E-2"/>
                  <c:y val="-4.40161125692622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E9-4A89-B4DE-563340F47DF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Lapas1!$C$3:$C$15</c:f>
              <c:strCache>
                <c:ptCount val="13"/>
                <c:pt idx="1">
                  <c:v>Lietuvių kalba ir literatūra</c:v>
                </c:pt>
                <c:pt idx="2">
                  <c:v>Matematika</c:v>
                </c:pt>
                <c:pt idx="3">
                  <c:v>Anglų kalba</c:v>
                </c:pt>
                <c:pt idx="4">
                  <c:v>Istorija</c:v>
                </c:pt>
                <c:pt idx="5">
                  <c:v>Biologija</c:v>
                </c:pt>
                <c:pt idx="6">
                  <c:v>Informacinės technologijos</c:v>
                </c:pt>
                <c:pt idx="7">
                  <c:v>Fizika</c:v>
                </c:pt>
                <c:pt idx="8">
                  <c:v>Chemija</c:v>
                </c:pt>
                <c:pt idx="9">
                  <c:v>Geografija</c:v>
                </c:pt>
                <c:pt idx="10">
                  <c:v>Rusų kalba</c:v>
                </c:pt>
                <c:pt idx="11">
                  <c:v>Vokiečių kalba</c:v>
                </c:pt>
                <c:pt idx="12">
                  <c:v>Prancūzų kalba</c:v>
                </c:pt>
              </c:strCache>
            </c:strRef>
          </c:cat>
          <c:val>
            <c:numRef>
              <c:f>Lapas1!$E$3:$E$15</c:f>
              <c:numCache>
                <c:formatCode>General</c:formatCode>
                <c:ptCount val="13"/>
                <c:pt idx="0">
                  <c:v>0</c:v>
                </c:pt>
                <c:pt idx="1">
                  <c:v>48.26</c:v>
                </c:pt>
                <c:pt idx="2">
                  <c:v>24.3</c:v>
                </c:pt>
                <c:pt idx="3">
                  <c:v>60.52</c:v>
                </c:pt>
                <c:pt idx="4">
                  <c:v>48.03</c:v>
                </c:pt>
                <c:pt idx="5">
                  <c:v>46.14</c:v>
                </c:pt>
                <c:pt idx="6">
                  <c:v>37.479999999999997</c:v>
                </c:pt>
                <c:pt idx="7">
                  <c:v>46.72</c:v>
                </c:pt>
                <c:pt idx="8">
                  <c:v>56.62</c:v>
                </c:pt>
                <c:pt idx="9">
                  <c:v>51</c:v>
                </c:pt>
                <c:pt idx="10">
                  <c:v>71.31</c:v>
                </c:pt>
                <c:pt idx="11">
                  <c:v>73.8</c:v>
                </c:pt>
                <c:pt idx="12">
                  <c:v>76.14</c:v>
                </c:pt>
              </c:numCache>
            </c:numRef>
          </c:val>
          <c:smooth val="0"/>
          <c:extLst>
            <c:ext xmlns:c16="http://schemas.microsoft.com/office/drawing/2014/chart" uri="{C3380CC4-5D6E-409C-BE32-E72D297353CC}">
              <c16:uniqueId val="{00000003-C3E9-4A89-B4DE-563340F47DF9}"/>
            </c:ext>
          </c:extLst>
        </c:ser>
        <c:dLbls>
          <c:showLegendKey val="0"/>
          <c:showVal val="0"/>
          <c:showCatName val="0"/>
          <c:showSerName val="0"/>
          <c:showPercent val="0"/>
          <c:showBubbleSize val="0"/>
        </c:dLbls>
        <c:marker val="1"/>
        <c:smooth val="0"/>
        <c:axId val="439376056"/>
        <c:axId val="439381632"/>
      </c:lineChart>
      <c:catAx>
        <c:axId val="439376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39381632"/>
        <c:crosses val="autoZero"/>
        <c:auto val="1"/>
        <c:lblAlgn val="ctr"/>
        <c:lblOffset val="100"/>
        <c:noMultiLvlLbl val="0"/>
      </c:catAx>
      <c:valAx>
        <c:axId val="439381632"/>
        <c:scaling>
          <c:orientation val="minMax"/>
        </c:scaling>
        <c:delete val="1"/>
        <c:axPos val="l"/>
        <c:numFmt formatCode="General" sourceLinked="1"/>
        <c:majorTickMark val="none"/>
        <c:minorTickMark val="none"/>
        <c:tickLblPos val="nextTo"/>
        <c:crossAx val="439376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Lapas1!$D$27</c:f>
              <c:strCache>
                <c:ptCount val="1"/>
                <c:pt idx="0">
                  <c:v>Neišlaikė</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Lapas1!$C$28:$C$48</c:f>
              <c:strCache>
                <c:ptCount val="21"/>
                <c:pt idx="0">
                  <c:v>G15</c:v>
                </c:pt>
                <c:pt idx="1">
                  <c:v>G10</c:v>
                </c:pt>
                <c:pt idx="2">
                  <c:v>G17</c:v>
                </c:pt>
                <c:pt idx="3">
                  <c:v>G18</c:v>
                </c:pt>
                <c:pt idx="4">
                  <c:v>G20</c:v>
                </c:pt>
                <c:pt idx="5">
                  <c:v>G8</c:v>
                </c:pt>
                <c:pt idx="6">
                  <c:v>G1</c:v>
                </c:pt>
                <c:pt idx="7">
                  <c:v>G19</c:v>
                </c:pt>
                <c:pt idx="8">
                  <c:v>G2</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Lapas1!$D$28:$D$48</c:f>
              <c:numCache>
                <c:formatCode>0.0</c:formatCode>
                <c:ptCount val="21"/>
                <c:pt idx="0">
                  <c:v>0</c:v>
                </c:pt>
                <c:pt idx="1">
                  <c:v>4.3478260869565215</c:v>
                </c:pt>
                <c:pt idx="2">
                  <c:v>7.8947368421052628</c:v>
                </c:pt>
                <c:pt idx="3">
                  <c:v>0.45871559633027525</c:v>
                </c:pt>
                <c:pt idx="4">
                  <c:v>5.333333333333333</c:v>
                </c:pt>
                <c:pt idx="5">
                  <c:v>0</c:v>
                </c:pt>
                <c:pt idx="6">
                  <c:v>20</c:v>
                </c:pt>
                <c:pt idx="7">
                  <c:v>46.511627906976742</c:v>
                </c:pt>
                <c:pt idx="8">
                  <c:v>0</c:v>
                </c:pt>
                <c:pt idx="9">
                  <c:v>3.4782608695652173</c:v>
                </c:pt>
                <c:pt idx="10">
                  <c:v>1.7857142857142858</c:v>
                </c:pt>
                <c:pt idx="11">
                  <c:v>9.8901098901098905</c:v>
                </c:pt>
                <c:pt idx="12">
                  <c:v>20</c:v>
                </c:pt>
                <c:pt idx="13">
                  <c:v>2.5641025641025643</c:v>
                </c:pt>
                <c:pt idx="14">
                  <c:v>0</c:v>
                </c:pt>
                <c:pt idx="15">
                  <c:v>5.882352941176471</c:v>
                </c:pt>
                <c:pt idx="16">
                  <c:v>11.224489795918368</c:v>
                </c:pt>
                <c:pt idx="17">
                  <c:v>0</c:v>
                </c:pt>
                <c:pt idx="18">
                  <c:v>0</c:v>
                </c:pt>
                <c:pt idx="19">
                  <c:v>0</c:v>
                </c:pt>
                <c:pt idx="20">
                  <c:v>3.8095238095238093</c:v>
                </c:pt>
              </c:numCache>
            </c:numRef>
          </c:val>
          <c:extLst>
            <c:ext xmlns:c16="http://schemas.microsoft.com/office/drawing/2014/chart" uri="{C3380CC4-5D6E-409C-BE32-E72D297353CC}">
              <c16:uniqueId val="{00000000-2602-43AC-991E-63D919C9F37F}"/>
            </c:ext>
          </c:extLst>
        </c:ser>
        <c:ser>
          <c:idx val="1"/>
          <c:order val="1"/>
          <c:tx>
            <c:strRef>
              <c:f>Lapas1!$E$27</c:f>
              <c:strCache>
                <c:ptCount val="1"/>
                <c:pt idx="0">
                  <c:v>16–35</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Lapas1!$C$28:$C$48</c:f>
              <c:strCache>
                <c:ptCount val="21"/>
                <c:pt idx="0">
                  <c:v>G15</c:v>
                </c:pt>
                <c:pt idx="1">
                  <c:v>G10</c:v>
                </c:pt>
                <c:pt idx="2">
                  <c:v>G17</c:v>
                </c:pt>
                <c:pt idx="3">
                  <c:v>G18</c:v>
                </c:pt>
                <c:pt idx="4">
                  <c:v>G20</c:v>
                </c:pt>
                <c:pt idx="5">
                  <c:v>G8</c:v>
                </c:pt>
                <c:pt idx="6">
                  <c:v>G1</c:v>
                </c:pt>
                <c:pt idx="7">
                  <c:v>G19</c:v>
                </c:pt>
                <c:pt idx="8">
                  <c:v>G2</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Lapas1!$E$28:$E$48</c:f>
              <c:numCache>
                <c:formatCode>0.0</c:formatCode>
                <c:ptCount val="21"/>
                <c:pt idx="0">
                  <c:v>27.777777777777779</c:v>
                </c:pt>
                <c:pt idx="1">
                  <c:v>29.347826086956523</c:v>
                </c:pt>
                <c:pt idx="2">
                  <c:v>50</c:v>
                </c:pt>
                <c:pt idx="3">
                  <c:v>14.678899082568808</c:v>
                </c:pt>
                <c:pt idx="4">
                  <c:v>29.333333333333332</c:v>
                </c:pt>
                <c:pt idx="5">
                  <c:v>25</c:v>
                </c:pt>
                <c:pt idx="6">
                  <c:v>40</c:v>
                </c:pt>
                <c:pt idx="7">
                  <c:v>39.534883720930232</c:v>
                </c:pt>
                <c:pt idx="8">
                  <c:v>40</c:v>
                </c:pt>
                <c:pt idx="9">
                  <c:v>28.695652173913043</c:v>
                </c:pt>
                <c:pt idx="10">
                  <c:v>22.321428571428573</c:v>
                </c:pt>
                <c:pt idx="11">
                  <c:v>32.967032967032964</c:v>
                </c:pt>
                <c:pt idx="12">
                  <c:v>20</c:v>
                </c:pt>
                <c:pt idx="13">
                  <c:v>28.205128205128204</c:v>
                </c:pt>
                <c:pt idx="14">
                  <c:v>33.333333333333336</c:v>
                </c:pt>
                <c:pt idx="15">
                  <c:v>47.058823529411768</c:v>
                </c:pt>
                <c:pt idx="16">
                  <c:v>53.061224489795919</c:v>
                </c:pt>
                <c:pt idx="17">
                  <c:v>30.232558139534884</c:v>
                </c:pt>
                <c:pt idx="18">
                  <c:v>37.5</c:v>
                </c:pt>
                <c:pt idx="19">
                  <c:v>19.23076923076923</c:v>
                </c:pt>
                <c:pt idx="20">
                  <c:v>19.523809523809526</c:v>
                </c:pt>
              </c:numCache>
            </c:numRef>
          </c:val>
          <c:extLst>
            <c:ext xmlns:c16="http://schemas.microsoft.com/office/drawing/2014/chart" uri="{C3380CC4-5D6E-409C-BE32-E72D297353CC}">
              <c16:uniqueId val="{00000001-2602-43AC-991E-63D919C9F37F}"/>
            </c:ext>
          </c:extLst>
        </c:ser>
        <c:ser>
          <c:idx val="2"/>
          <c:order val="2"/>
          <c:tx>
            <c:strRef>
              <c:f>Lapas1!$F$27</c:f>
              <c:strCache>
                <c:ptCount val="1"/>
                <c:pt idx="0">
                  <c:v>36–85</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Lapas1!$C$28:$C$48</c:f>
              <c:strCache>
                <c:ptCount val="21"/>
                <c:pt idx="0">
                  <c:v>G15</c:v>
                </c:pt>
                <c:pt idx="1">
                  <c:v>G10</c:v>
                </c:pt>
                <c:pt idx="2">
                  <c:v>G17</c:v>
                </c:pt>
                <c:pt idx="3">
                  <c:v>G18</c:v>
                </c:pt>
                <c:pt idx="4">
                  <c:v>G20</c:v>
                </c:pt>
                <c:pt idx="5">
                  <c:v>G8</c:v>
                </c:pt>
                <c:pt idx="6">
                  <c:v>G1</c:v>
                </c:pt>
                <c:pt idx="7">
                  <c:v>G19</c:v>
                </c:pt>
                <c:pt idx="8">
                  <c:v>G2</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Lapas1!$F$28:$F$48</c:f>
              <c:numCache>
                <c:formatCode>0.0</c:formatCode>
                <c:ptCount val="21"/>
                <c:pt idx="0">
                  <c:v>66.666666666666671</c:v>
                </c:pt>
                <c:pt idx="1">
                  <c:v>50</c:v>
                </c:pt>
                <c:pt idx="2">
                  <c:v>34.210526315789473</c:v>
                </c:pt>
                <c:pt idx="3">
                  <c:v>55.045871559633028</c:v>
                </c:pt>
                <c:pt idx="4">
                  <c:v>46.666666666666664</c:v>
                </c:pt>
                <c:pt idx="5">
                  <c:v>58.333333333333336</c:v>
                </c:pt>
                <c:pt idx="6">
                  <c:v>26.666666666666668</c:v>
                </c:pt>
                <c:pt idx="7">
                  <c:v>11.627906976744185</c:v>
                </c:pt>
                <c:pt idx="8">
                  <c:v>46.666666666666664</c:v>
                </c:pt>
                <c:pt idx="9">
                  <c:v>44.347826086956523</c:v>
                </c:pt>
                <c:pt idx="10">
                  <c:v>51.785714285714285</c:v>
                </c:pt>
                <c:pt idx="11">
                  <c:v>51.64835164835165</c:v>
                </c:pt>
                <c:pt idx="12">
                  <c:v>53.333333333333336</c:v>
                </c:pt>
                <c:pt idx="13">
                  <c:v>58.974358974358971</c:v>
                </c:pt>
                <c:pt idx="14">
                  <c:v>66.666666666666671</c:v>
                </c:pt>
                <c:pt idx="15">
                  <c:v>41.176470588235297</c:v>
                </c:pt>
                <c:pt idx="16">
                  <c:v>35.714285714285715</c:v>
                </c:pt>
                <c:pt idx="17">
                  <c:v>56.97674418604651</c:v>
                </c:pt>
                <c:pt idx="18">
                  <c:v>54.166666666666664</c:v>
                </c:pt>
                <c:pt idx="19">
                  <c:v>50</c:v>
                </c:pt>
                <c:pt idx="20">
                  <c:v>52.38095238095238</c:v>
                </c:pt>
              </c:numCache>
            </c:numRef>
          </c:val>
          <c:extLst>
            <c:ext xmlns:c16="http://schemas.microsoft.com/office/drawing/2014/chart" uri="{C3380CC4-5D6E-409C-BE32-E72D297353CC}">
              <c16:uniqueId val="{00000002-2602-43AC-991E-63D919C9F37F}"/>
            </c:ext>
          </c:extLst>
        </c:ser>
        <c:ser>
          <c:idx val="3"/>
          <c:order val="3"/>
          <c:tx>
            <c:strRef>
              <c:f>Lapas1!$G$27</c:f>
              <c:strCache>
                <c:ptCount val="1"/>
                <c:pt idx="0">
                  <c:v>86–100 </c:v>
                </c:pt>
              </c:strCache>
            </c:strRef>
          </c:tx>
          <c:spPr>
            <a:solidFill>
              <a:srgbClr val="00B050"/>
            </a:solid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Lapas1!$C$28:$C$48</c:f>
              <c:strCache>
                <c:ptCount val="21"/>
                <c:pt idx="0">
                  <c:v>G15</c:v>
                </c:pt>
                <c:pt idx="1">
                  <c:v>G10</c:v>
                </c:pt>
                <c:pt idx="2">
                  <c:v>G17</c:v>
                </c:pt>
                <c:pt idx="3">
                  <c:v>G18</c:v>
                </c:pt>
                <c:pt idx="4">
                  <c:v>G20</c:v>
                </c:pt>
                <c:pt idx="5">
                  <c:v>G8</c:v>
                </c:pt>
                <c:pt idx="6">
                  <c:v>G1</c:v>
                </c:pt>
                <c:pt idx="7">
                  <c:v>G19</c:v>
                </c:pt>
                <c:pt idx="8">
                  <c:v>G2</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Lapas1!$G$28:$G$48</c:f>
              <c:numCache>
                <c:formatCode>0.0</c:formatCode>
                <c:ptCount val="21"/>
                <c:pt idx="0">
                  <c:v>5.5555555555555554</c:v>
                </c:pt>
                <c:pt idx="1">
                  <c:v>16.304347826086957</c:v>
                </c:pt>
                <c:pt idx="2">
                  <c:v>7.8947368421052628</c:v>
                </c:pt>
                <c:pt idx="3">
                  <c:v>29.816513761467888</c:v>
                </c:pt>
                <c:pt idx="4">
                  <c:v>18.666666666666668</c:v>
                </c:pt>
                <c:pt idx="5">
                  <c:v>16.666666666666668</c:v>
                </c:pt>
                <c:pt idx="6">
                  <c:v>13.333333333333334</c:v>
                </c:pt>
                <c:pt idx="7">
                  <c:v>2.3255813953488373</c:v>
                </c:pt>
                <c:pt idx="8">
                  <c:v>13.333333333333334</c:v>
                </c:pt>
                <c:pt idx="9">
                  <c:v>23.478260869565219</c:v>
                </c:pt>
                <c:pt idx="10">
                  <c:v>24.107142857142858</c:v>
                </c:pt>
                <c:pt idx="11">
                  <c:v>5.4945054945054945</c:v>
                </c:pt>
                <c:pt idx="12">
                  <c:v>6.666666666666667</c:v>
                </c:pt>
                <c:pt idx="13">
                  <c:v>10.256410256410257</c:v>
                </c:pt>
                <c:pt idx="14">
                  <c:v>0</c:v>
                </c:pt>
                <c:pt idx="15">
                  <c:v>5.882352941176471</c:v>
                </c:pt>
                <c:pt idx="16">
                  <c:v>0</c:v>
                </c:pt>
                <c:pt idx="17">
                  <c:v>12.790697674418604</c:v>
                </c:pt>
                <c:pt idx="18">
                  <c:v>8.3333333333333339</c:v>
                </c:pt>
                <c:pt idx="19">
                  <c:v>30.76923076923077</c:v>
                </c:pt>
                <c:pt idx="20">
                  <c:v>24.285714285714285</c:v>
                </c:pt>
              </c:numCache>
            </c:numRef>
          </c:val>
          <c:extLst>
            <c:ext xmlns:c16="http://schemas.microsoft.com/office/drawing/2014/chart" uri="{C3380CC4-5D6E-409C-BE32-E72D297353CC}">
              <c16:uniqueId val="{00000003-2602-43AC-991E-63D919C9F37F}"/>
            </c:ext>
          </c:extLst>
        </c:ser>
        <c:dLbls>
          <c:showLegendKey val="0"/>
          <c:showVal val="0"/>
          <c:showCatName val="0"/>
          <c:showSerName val="0"/>
          <c:showPercent val="0"/>
          <c:showBubbleSize val="0"/>
        </c:dLbls>
        <c:gapWidth val="150"/>
        <c:overlap val="100"/>
        <c:axId val="471969272"/>
        <c:axId val="471973864"/>
      </c:barChart>
      <c:catAx>
        <c:axId val="471969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71973864"/>
        <c:crosses val="autoZero"/>
        <c:auto val="1"/>
        <c:lblAlgn val="ctr"/>
        <c:lblOffset val="1000"/>
        <c:noMultiLvlLbl val="0"/>
      </c:catAx>
      <c:valAx>
        <c:axId val="4719738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71969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Lapas1!$D$28</c:f>
              <c:strCache>
                <c:ptCount val="1"/>
                <c:pt idx="0">
                  <c:v>Neišlaikė</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Lapas1!$C$29:$C$49</c:f>
              <c:strCache>
                <c:ptCount val="21"/>
                <c:pt idx="0">
                  <c:v>G15</c:v>
                </c:pt>
                <c:pt idx="1">
                  <c:v>G10</c:v>
                </c:pt>
                <c:pt idx="2">
                  <c:v>G17</c:v>
                </c:pt>
                <c:pt idx="3">
                  <c:v>G18</c:v>
                </c:pt>
                <c:pt idx="4">
                  <c:v>G20</c:v>
                </c:pt>
                <c:pt idx="5">
                  <c:v>G8</c:v>
                </c:pt>
                <c:pt idx="6">
                  <c:v>G1</c:v>
                </c:pt>
                <c:pt idx="7">
                  <c:v>G19</c:v>
                </c:pt>
                <c:pt idx="8">
                  <c:v>G2</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Lapas1!$D$29:$D$49</c:f>
              <c:numCache>
                <c:formatCode>0.0</c:formatCode>
                <c:ptCount val="21"/>
                <c:pt idx="0">
                  <c:v>42.857142857142854</c:v>
                </c:pt>
                <c:pt idx="1">
                  <c:v>38.571428571428569</c:v>
                </c:pt>
                <c:pt idx="2">
                  <c:v>25</c:v>
                </c:pt>
                <c:pt idx="3">
                  <c:v>8.3720930232558146</c:v>
                </c:pt>
                <c:pt idx="4">
                  <c:v>32.075471698113205</c:v>
                </c:pt>
                <c:pt idx="5">
                  <c:v>35.294117647058826</c:v>
                </c:pt>
                <c:pt idx="6">
                  <c:v>30</c:v>
                </c:pt>
                <c:pt idx="7">
                  <c:v>68.75</c:v>
                </c:pt>
                <c:pt idx="8">
                  <c:v>46.666666666666664</c:v>
                </c:pt>
                <c:pt idx="9">
                  <c:v>40</c:v>
                </c:pt>
                <c:pt idx="10">
                  <c:v>18.390804597701148</c:v>
                </c:pt>
                <c:pt idx="11">
                  <c:v>45.454545454545453</c:v>
                </c:pt>
                <c:pt idx="12">
                  <c:v>28.571428571428573</c:v>
                </c:pt>
                <c:pt idx="13">
                  <c:v>30.337078651685392</c:v>
                </c:pt>
                <c:pt idx="14">
                  <c:v>16.666666666666668</c:v>
                </c:pt>
                <c:pt idx="15">
                  <c:v>15.384615384615385</c:v>
                </c:pt>
                <c:pt idx="16">
                  <c:v>31.578947368421051</c:v>
                </c:pt>
                <c:pt idx="17">
                  <c:v>26.506024096385541</c:v>
                </c:pt>
                <c:pt idx="18">
                  <c:v>38.095238095238095</c:v>
                </c:pt>
                <c:pt idx="19">
                  <c:v>20</c:v>
                </c:pt>
                <c:pt idx="20">
                  <c:v>23.033707865168541</c:v>
                </c:pt>
              </c:numCache>
            </c:numRef>
          </c:val>
          <c:extLst>
            <c:ext xmlns:c16="http://schemas.microsoft.com/office/drawing/2014/chart" uri="{C3380CC4-5D6E-409C-BE32-E72D297353CC}">
              <c16:uniqueId val="{00000000-C8D2-4E64-B349-BE9D9826CE14}"/>
            </c:ext>
          </c:extLst>
        </c:ser>
        <c:ser>
          <c:idx val="1"/>
          <c:order val="1"/>
          <c:tx>
            <c:strRef>
              <c:f>Lapas1!$E$28</c:f>
              <c:strCache>
                <c:ptCount val="1"/>
                <c:pt idx="0">
                  <c:v>16–35</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Lapas1!$C$29:$C$49</c:f>
              <c:strCache>
                <c:ptCount val="21"/>
                <c:pt idx="0">
                  <c:v>G15</c:v>
                </c:pt>
                <c:pt idx="1">
                  <c:v>G10</c:v>
                </c:pt>
                <c:pt idx="2">
                  <c:v>G17</c:v>
                </c:pt>
                <c:pt idx="3">
                  <c:v>G18</c:v>
                </c:pt>
                <c:pt idx="4">
                  <c:v>G20</c:v>
                </c:pt>
                <c:pt idx="5">
                  <c:v>G8</c:v>
                </c:pt>
                <c:pt idx="6">
                  <c:v>G1</c:v>
                </c:pt>
                <c:pt idx="7">
                  <c:v>G19</c:v>
                </c:pt>
                <c:pt idx="8">
                  <c:v>G2</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Lapas1!$E$29:$E$49</c:f>
              <c:numCache>
                <c:formatCode>0.0</c:formatCode>
                <c:ptCount val="21"/>
                <c:pt idx="0">
                  <c:v>42.857142857142854</c:v>
                </c:pt>
                <c:pt idx="1">
                  <c:v>42.857142857142854</c:v>
                </c:pt>
                <c:pt idx="2">
                  <c:v>65</c:v>
                </c:pt>
                <c:pt idx="3">
                  <c:v>46.511627906976742</c:v>
                </c:pt>
                <c:pt idx="4">
                  <c:v>49.056603773584904</c:v>
                </c:pt>
                <c:pt idx="5">
                  <c:v>37.254901960784316</c:v>
                </c:pt>
                <c:pt idx="6">
                  <c:v>40</c:v>
                </c:pt>
                <c:pt idx="7">
                  <c:v>25</c:v>
                </c:pt>
                <c:pt idx="8">
                  <c:v>46.666666666666664</c:v>
                </c:pt>
                <c:pt idx="9">
                  <c:v>48.235294117647058</c:v>
                </c:pt>
                <c:pt idx="10">
                  <c:v>59.770114942528735</c:v>
                </c:pt>
                <c:pt idx="11">
                  <c:v>37.662337662337663</c:v>
                </c:pt>
                <c:pt idx="12">
                  <c:v>57.142857142857146</c:v>
                </c:pt>
                <c:pt idx="13">
                  <c:v>56.179775280898873</c:v>
                </c:pt>
                <c:pt idx="14">
                  <c:v>83.333333333333329</c:v>
                </c:pt>
                <c:pt idx="15">
                  <c:v>76.92307692307692</c:v>
                </c:pt>
                <c:pt idx="16">
                  <c:v>56.140350877192979</c:v>
                </c:pt>
                <c:pt idx="17">
                  <c:v>45.783132530120483</c:v>
                </c:pt>
                <c:pt idx="18">
                  <c:v>52.38095238095238</c:v>
                </c:pt>
                <c:pt idx="19">
                  <c:v>35</c:v>
                </c:pt>
                <c:pt idx="20">
                  <c:v>46.629213483146067</c:v>
                </c:pt>
              </c:numCache>
            </c:numRef>
          </c:val>
          <c:extLst>
            <c:ext xmlns:c16="http://schemas.microsoft.com/office/drawing/2014/chart" uri="{C3380CC4-5D6E-409C-BE32-E72D297353CC}">
              <c16:uniqueId val="{00000001-C8D2-4E64-B349-BE9D9826CE14}"/>
            </c:ext>
          </c:extLst>
        </c:ser>
        <c:ser>
          <c:idx val="2"/>
          <c:order val="2"/>
          <c:tx>
            <c:strRef>
              <c:f>Lapas1!$F$28</c:f>
              <c:strCache>
                <c:ptCount val="1"/>
                <c:pt idx="0">
                  <c:v>36–85</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Lapas1!$C$29:$C$49</c:f>
              <c:strCache>
                <c:ptCount val="21"/>
                <c:pt idx="0">
                  <c:v>G15</c:v>
                </c:pt>
                <c:pt idx="1">
                  <c:v>G10</c:v>
                </c:pt>
                <c:pt idx="2">
                  <c:v>G17</c:v>
                </c:pt>
                <c:pt idx="3">
                  <c:v>G18</c:v>
                </c:pt>
                <c:pt idx="4">
                  <c:v>G20</c:v>
                </c:pt>
                <c:pt idx="5">
                  <c:v>G8</c:v>
                </c:pt>
                <c:pt idx="6">
                  <c:v>G1</c:v>
                </c:pt>
                <c:pt idx="7">
                  <c:v>G19</c:v>
                </c:pt>
                <c:pt idx="8">
                  <c:v>G2</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Lapas1!$F$29:$F$49</c:f>
              <c:numCache>
                <c:formatCode>0.0</c:formatCode>
                <c:ptCount val="21"/>
                <c:pt idx="0">
                  <c:v>14.285714285714286</c:v>
                </c:pt>
                <c:pt idx="1">
                  <c:v>18.571428571428573</c:v>
                </c:pt>
                <c:pt idx="2">
                  <c:v>10</c:v>
                </c:pt>
                <c:pt idx="3">
                  <c:v>38.139534883720927</c:v>
                </c:pt>
                <c:pt idx="4">
                  <c:v>15.09433962264151</c:v>
                </c:pt>
                <c:pt idx="5">
                  <c:v>25.490196078431371</c:v>
                </c:pt>
                <c:pt idx="6">
                  <c:v>15</c:v>
                </c:pt>
                <c:pt idx="7">
                  <c:v>6.25</c:v>
                </c:pt>
                <c:pt idx="8">
                  <c:v>0</c:v>
                </c:pt>
                <c:pt idx="9">
                  <c:v>10.588235294117647</c:v>
                </c:pt>
                <c:pt idx="10">
                  <c:v>20.689655172413794</c:v>
                </c:pt>
                <c:pt idx="11">
                  <c:v>15.584415584415584</c:v>
                </c:pt>
                <c:pt idx="12">
                  <c:v>14.285714285714286</c:v>
                </c:pt>
                <c:pt idx="13">
                  <c:v>13.48314606741573</c:v>
                </c:pt>
                <c:pt idx="14">
                  <c:v>0</c:v>
                </c:pt>
                <c:pt idx="15">
                  <c:v>7.6923076923076925</c:v>
                </c:pt>
                <c:pt idx="16">
                  <c:v>12.280701754385966</c:v>
                </c:pt>
                <c:pt idx="17">
                  <c:v>22.891566265060241</c:v>
                </c:pt>
                <c:pt idx="18">
                  <c:v>9.5238095238095237</c:v>
                </c:pt>
                <c:pt idx="19">
                  <c:v>40</c:v>
                </c:pt>
                <c:pt idx="20">
                  <c:v>26.40449438202247</c:v>
                </c:pt>
              </c:numCache>
            </c:numRef>
          </c:val>
          <c:extLst>
            <c:ext xmlns:c16="http://schemas.microsoft.com/office/drawing/2014/chart" uri="{C3380CC4-5D6E-409C-BE32-E72D297353CC}">
              <c16:uniqueId val="{00000002-C8D2-4E64-B349-BE9D9826CE14}"/>
            </c:ext>
          </c:extLst>
        </c:ser>
        <c:ser>
          <c:idx val="3"/>
          <c:order val="3"/>
          <c:tx>
            <c:strRef>
              <c:f>Lapas1!$G$28</c:f>
              <c:strCache>
                <c:ptCount val="1"/>
                <c:pt idx="0">
                  <c:v>86–100</c:v>
                </c:pt>
              </c:strCache>
            </c:strRef>
          </c:tx>
          <c:spPr>
            <a:solidFill>
              <a:srgbClr val="00B050"/>
            </a:solid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Lapas1!$C$29:$C$49</c:f>
              <c:strCache>
                <c:ptCount val="21"/>
                <c:pt idx="0">
                  <c:v>G15</c:v>
                </c:pt>
                <c:pt idx="1">
                  <c:v>G10</c:v>
                </c:pt>
                <c:pt idx="2">
                  <c:v>G17</c:v>
                </c:pt>
                <c:pt idx="3">
                  <c:v>G18</c:v>
                </c:pt>
                <c:pt idx="4">
                  <c:v>G20</c:v>
                </c:pt>
                <c:pt idx="5">
                  <c:v>G8</c:v>
                </c:pt>
                <c:pt idx="6">
                  <c:v>G1</c:v>
                </c:pt>
                <c:pt idx="7">
                  <c:v>G19</c:v>
                </c:pt>
                <c:pt idx="8">
                  <c:v>G2</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Lapas1!$G$29:$G$49</c:f>
              <c:numCache>
                <c:formatCode>0.0</c:formatCode>
                <c:ptCount val="21"/>
                <c:pt idx="0">
                  <c:v>0</c:v>
                </c:pt>
                <c:pt idx="1">
                  <c:v>0</c:v>
                </c:pt>
                <c:pt idx="2">
                  <c:v>0</c:v>
                </c:pt>
                <c:pt idx="3">
                  <c:v>6.9767441860465116</c:v>
                </c:pt>
                <c:pt idx="4">
                  <c:v>3.7735849056603774</c:v>
                </c:pt>
                <c:pt idx="5">
                  <c:v>1.9607843137254901</c:v>
                </c:pt>
                <c:pt idx="6">
                  <c:v>15</c:v>
                </c:pt>
                <c:pt idx="7">
                  <c:v>0</c:v>
                </c:pt>
                <c:pt idx="8">
                  <c:v>6.666666666666667</c:v>
                </c:pt>
                <c:pt idx="9">
                  <c:v>1.1764705882352942</c:v>
                </c:pt>
                <c:pt idx="10">
                  <c:v>1.1494252873563218</c:v>
                </c:pt>
                <c:pt idx="11">
                  <c:v>1.2987012987012987</c:v>
                </c:pt>
                <c:pt idx="12">
                  <c:v>0</c:v>
                </c:pt>
                <c:pt idx="13">
                  <c:v>0</c:v>
                </c:pt>
                <c:pt idx="14">
                  <c:v>0</c:v>
                </c:pt>
                <c:pt idx="15">
                  <c:v>0</c:v>
                </c:pt>
                <c:pt idx="16">
                  <c:v>0</c:v>
                </c:pt>
                <c:pt idx="17">
                  <c:v>4.8192771084337354</c:v>
                </c:pt>
                <c:pt idx="18">
                  <c:v>0</c:v>
                </c:pt>
                <c:pt idx="19">
                  <c:v>5</c:v>
                </c:pt>
                <c:pt idx="20">
                  <c:v>3.9325842696629212</c:v>
                </c:pt>
              </c:numCache>
            </c:numRef>
          </c:val>
          <c:extLst>
            <c:ext xmlns:c16="http://schemas.microsoft.com/office/drawing/2014/chart" uri="{C3380CC4-5D6E-409C-BE32-E72D297353CC}">
              <c16:uniqueId val="{00000003-C8D2-4E64-B349-BE9D9826CE14}"/>
            </c:ext>
          </c:extLst>
        </c:ser>
        <c:dLbls>
          <c:showLegendKey val="0"/>
          <c:showVal val="0"/>
          <c:showCatName val="0"/>
          <c:showSerName val="0"/>
          <c:showPercent val="0"/>
          <c:showBubbleSize val="0"/>
        </c:dLbls>
        <c:gapWidth val="150"/>
        <c:overlap val="100"/>
        <c:axId val="356601720"/>
        <c:axId val="356605656"/>
      </c:barChart>
      <c:catAx>
        <c:axId val="356601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56605656"/>
        <c:crosses val="autoZero"/>
        <c:auto val="1"/>
        <c:lblAlgn val="ctr"/>
        <c:lblOffset val="1000"/>
        <c:noMultiLvlLbl val="0"/>
      </c:catAx>
      <c:valAx>
        <c:axId val="3566056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56601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Lapas1!$D$28</c:f>
              <c:strCache>
                <c:ptCount val="1"/>
                <c:pt idx="0">
                  <c:v>Neišlaikė</c:v>
                </c:pt>
              </c:strCache>
            </c:strRef>
          </c:tx>
          <c:spPr>
            <a:solidFill>
              <a:srgbClr val="FF0000"/>
            </a:solidFill>
            <a:ln>
              <a:solidFill>
                <a:srgbClr val="FF0000"/>
              </a:solidFill>
            </a:ln>
            <a:effectLst/>
          </c:spPr>
          <c:invertIfNegative val="0"/>
          <c:dLbls>
            <c:dLbl>
              <c:idx val="0"/>
              <c:layout>
                <c:manualLayout>
                  <c:x val="-5.414345594860344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05-4AC2-B3DD-1BBD96549344}"/>
                </c:ext>
              </c:extLst>
            </c:dLbl>
            <c:dLbl>
              <c:idx val="1"/>
              <c:layout>
                <c:manualLayout>
                  <c:x val="-2.2996356798683764E-2"/>
                  <c:y val="-1.3213062449402042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5-4AC2-B3DD-1BBD96549344}"/>
                </c:ext>
              </c:extLst>
            </c:dLbl>
            <c:dLbl>
              <c:idx val="2"/>
              <c:layout>
                <c:manualLayout>
                  <c:x val="-2.5876601245739806E-2"/>
                  <c:y val="-1.2535469412075814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5-4AC2-B3DD-1BBD96549344}"/>
                </c:ext>
              </c:extLst>
            </c:dLbl>
            <c:dLbl>
              <c:idx val="4"/>
              <c:layout>
                <c:manualLayout>
                  <c:x val="-3.187229208289262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05-4AC2-B3DD-1BBD96549344}"/>
                </c:ext>
              </c:extLst>
            </c:dLbl>
            <c:dLbl>
              <c:idx val="5"/>
              <c:layout>
                <c:manualLayout>
                  <c:x val="-2.590214282916128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005-4AC2-B3DD-1BBD96549344}"/>
                </c:ext>
              </c:extLst>
            </c:dLbl>
            <c:dLbl>
              <c:idx val="6"/>
              <c:layout>
                <c:manualLayout>
                  <c:x val="-4.6946997296979667E-2"/>
                  <c:y val="-1.3213062449402042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005-4AC2-B3DD-1BBD96549344}"/>
                </c:ext>
              </c:extLst>
            </c:dLbl>
            <c:dLbl>
              <c:idx val="7"/>
              <c:layout>
                <c:manualLayout>
                  <c:x val="-3.500669878951698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005-4AC2-B3DD-1BBD96549344}"/>
                </c:ext>
              </c:extLst>
            </c:dLbl>
            <c:dLbl>
              <c:idx val="8"/>
              <c:layout>
                <c:manualLayout>
                  <c:x val="-6.0912445645786822E-2"/>
                  <c:y val="-6.606531224701021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005-4AC2-B3DD-1BBD96549344}"/>
                </c:ext>
              </c:extLst>
            </c:dLbl>
            <c:dLbl>
              <c:idx val="9"/>
              <c:layout>
                <c:manualLayout>
                  <c:x val="-1.8397461511340932E-2"/>
                  <c:y val="1.709441967715329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005-4AC2-B3DD-1BBD96549344}"/>
                </c:ext>
              </c:extLst>
            </c:dLbl>
            <c:dLbl>
              <c:idx val="11"/>
              <c:layout>
                <c:manualLayout>
                  <c:x val="-2.741849806087679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005-4AC2-B3DD-1BBD96549344}"/>
                </c:ext>
              </c:extLst>
            </c:dLbl>
            <c:dLbl>
              <c:idx val="16"/>
              <c:layout>
                <c:manualLayout>
                  <c:x val="-2.5350256591060445E-2"/>
                  <c:y val="-3.303265612350510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005-4AC2-B3DD-1BBD96549344}"/>
                </c:ext>
              </c:extLst>
            </c:dLbl>
            <c:dLbl>
              <c:idx val="17"/>
              <c:layout>
                <c:manualLayout>
                  <c:x val="-2.634528146668241E-2"/>
                  <c:y val="-2.7027030861464258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extLst>
                <c:ext xmlns:c15="http://schemas.microsoft.com/office/drawing/2012/chart" uri="{CE6537A1-D6FC-4f65-9D91-7224C49458BB}">
                  <c15:layout>
                    <c:manualLayout>
                      <c:w val="4.0527284835664201E-2"/>
                      <c:h val="1.9792866537967871E-2"/>
                    </c:manualLayout>
                  </c15:layout>
                </c:ext>
                <c:ext xmlns:c16="http://schemas.microsoft.com/office/drawing/2014/chart" uri="{C3380CC4-5D6E-409C-BE32-E72D297353CC}">
                  <c16:uniqueId val="{0000000B-3005-4AC2-B3DD-1BBD96549344}"/>
                </c:ext>
              </c:extLst>
            </c:dLbl>
            <c:dLbl>
              <c:idx val="18"/>
              <c:layout>
                <c:manualLayout>
                  <c:x val="-3.2970736866846866E-2"/>
                  <c:y val="-3.303265612350510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005-4AC2-B3DD-1BBD96549344}"/>
                </c:ext>
              </c:extLst>
            </c:dLbl>
            <c:dLbl>
              <c:idx val="20"/>
              <c:layout>
                <c:manualLayout>
                  <c:x val="-2.3020488110627964E-2"/>
                  <c:y val="-1.801802057430959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005-4AC2-B3DD-1BBD965493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Lapas1!$C$29:$C$49</c:f>
              <c:strCache>
                <c:ptCount val="21"/>
                <c:pt idx="0">
                  <c:v>G15</c:v>
                </c:pt>
                <c:pt idx="1">
                  <c:v>G10</c:v>
                </c:pt>
                <c:pt idx="2">
                  <c:v>G17</c:v>
                </c:pt>
                <c:pt idx="3">
                  <c:v>G18</c:v>
                </c:pt>
                <c:pt idx="4">
                  <c:v>G20</c:v>
                </c:pt>
                <c:pt idx="5">
                  <c:v>G8</c:v>
                </c:pt>
                <c:pt idx="6">
                  <c:v>G1</c:v>
                </c:pt>
                <c:pt idx="7">
                  <c:v>G19</c:v>
                </c:pt>
                <c:pt idx="8">
                  <c:v>G20</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Lapas1!$D$29:$D$49</c:f>
              <c:numCache>
                <c:formatCode>0.0</c:formatCode>
                <c:ptCount val="21"/>
                <c:pt idx="0">
                  <c:v>10</c:v>
                </c:pt>
                <c:pt idx="1">
                  <c:v>2.8846153846153846</c:v>
                </c:pt>
                <c:pt idx="2">
                  <c:v>2</c:v>
                </c:pt>
                <c:pt idx="3">
                  <c:v>0</c:v>
                </c:pt>
                <c:pt idx="4">
                  <c:v>3.6585365853658538</c:v>
                </c:pt>
                <c:pt idx="5">
                  <c:v>0</c:v>
                </c:pt>
                <c:pt idx="6">
                  <c:v>8.695652173913043</c:v>
                </c:pt>
                <c:pt idx="7">
                  <c:v>4.7619047619047619</c:v>
                </c:pt>
                <c:pt idx="8">
                  <c:v>11.538461538461538</c:v>
                </c:pt>
                <c:pt idx="9">
                  <c:v>0</c:v>
                </c:pt>
                <c:pt idx="10">
                  <c:v>0</c:v>
                </c:pt>
                <c:pt idx="11">
                  <c:v>3.0612244897959182</c:v>
                </c:pt>
                <c:pt idx="12">
                  <c:v>0</c:v>
                </c:pt>
                <c:pt idx="13">
                  <c:v>0.86956521739130432</c:v>
                </c:pt>
                <c:pt idx="14">
                  <c:v>0</c:v>
                </c:pt>
                <c:pt idx="15">
                  <c:v>0</c:v>
                </c:pt>
                <c:pt idx="16">
                  <c:v>3.8759689922480618</c:v>
                </c:pt>
                <c:pt idx="17">
                  <c:v>0</c:v>
                </c:pt>
                <c:pt idx="18">
                  <c:v>3.225806451612903</c:v>
                </c:pt>
                <c:pt idx="19">
                  <c:v>0</c:v>
                </c:pt>
                <c:pt idx="20">
                  <c:v>0.50505050505050508</c:v>
                </c:pt>
              </c:numCache>
            </c:numRef>
          </c:val>
          <c:extLst>
            <c:ext xmlns:c16="http://schemas.microsoft.com/office/drawing/2014/chart" uri="{C3380CC4-5D6E-409C-BE32-E72D297353CC}">
              <c16:uniqueId val="{0000000E-3005-4AC2-B3DD-1BBD96549344}"/>
            </c:ext>
          </c:extLst>
        </c:ser>
        <c:ser>
          <c:idx val="1"/>
          <c:order val="1"/>
          <c:tx>
            <c:strRef>
              <c:f>Lapas1!$E$28</c:f>
              <c:strCache>
                <c:ptCount val="1"/>
                <c:pt idx="0">
                  <c:v>16–35</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Lapas1!$C$29:$C$49</c:f>
              <c:strCache>
                <c:ptCount val="21"/>
                <c:pt idx="0">
                  <c:v>G15</c:v>
                </c:pt>
                <c:pt idx="1">
                  <c:v>G10</c:v>
                </c:pt>
                <c:pt idx="2">
                  <c:v>G17</c:v>
                </c:pt>
                <c:pt idx="3">
                  <c:v>G18</c:v>
                </c:pt>
                <c:pt idx="4">
                  <c:v>G20</c:v>
                </c:pt>
                <c:pt idx="5">
                  <c:v>G8</c:v>
                </c:pt>
                <c:pt idx="6">
                  <c:v>G1</c:v>
                </c:pt>
                <c:pt idx="7">
                  <c:v>G19</c:v>
                </c:pt>
                <c:pt idx="8">
                  <c:v>G20</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Lapas1!$E$29:$E$49</c:f>
              <c:numCache>
                <c:formatCode>0.0</c:formatCode>
                <c:ptCount val="21"/>
                <c:pt idx="0">
                  <c:v>33.333333333333336</c:v>
                </c:pt>
                <c:pt idx="1">
                  <c:v>6.7307692307692308</c:v>
                </c:pt>
                <c:pt idx="2">
                  <c:v>28</c:v>
                </c:pt>
                <c:pt idx="3">
                  <c:v>2.8037383177570092</c:v>
                </c:pt>
                <c:pt idx="4">
                  <c:v>6.0975609756097562</c:v>
                </c:pt>
                <c:pt idx="5">
                  <c:v>12.698412698412698</c:v>
                </c:pt>
                <c:pt idx="6">
                  <c:v>13.043478260869565</c:v>
                </c:pt>
                <c:pt idx="7">
                  <c:v>16.666666666666668</c:v>
                </c:pt>
                <c:pt idx="8">
                  <c:v>19.23076923076923</c:v>
                </c:pt>
                <c:pt idx="9">
                  <c:v>14.150943396226415</c:v>
                </c:pt>
                <c:pt idx="10">
                  <c:v>5.5045871559633026</c:v>
                </c:pt>
                <c:pt idx="11">
                  <c:v>15.306122448979592</c:v>
                </c:pt>
                <c:pt idx="12">
                  <c:v>11.111111111111111</c:v>
                </c:pt>
                <c:pt idx="13">
                  <c:v>6.9565217391304346</c:v>
                </c:pt>
                <c:pt idx="14">
                  <c:v>18.181818181818183</c:v>
                </c:pt>
                <c:pt idx="15">
                  <c:v>10</c:v>
                </c:pt>
                <c:pt idx="16">
                  <c:v>21.705426356589147</c:v>
                </c:pt>
                <c:pt idx="17">
                  <c:v>13.48314606741573</c:v>
                </c:pt>
                <c:pt idx="18">
                  <c:v>12.903225806451612</c:v>
                </c:pt>
                <c:pt idx="19">
                  <c:v>3.3333333333333335</c:v>
                </c:pt>
                <c:pt idx="20">
                  <c:v>8.0808080808080813</c:v>
                </c:pt>
              </c:numCache>
            </c:numRef>
          </c:val>
          <c:extLst>
            <c:ext xmlns:c16="http://schemas.microsoft.com/office/drawing/2014/chart" uri="{C3380CC4-5D6E-409C-BE32-E72D297353CC}">
              <c16:uniqueId val="{0000000F-3005-4AC2-B3DD-1BBD96549344}"/>
            </c:ext>
          </c:extLst>
        </c:ser>
        <c:ser>
          <c:idx val="2"/>
          <c:order val="2"/>
          <c:tx>
            <c:strRef>
              <c:f>Lapas1!$F$28</c:f>
              <c:strCache>
                <c:ptCount val="1"/>
                <c:pt idx="0">
                  <c:v>36–85</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Lapas1!$C$29:$C$49</c:f>
              <c:strCache>
                <c:ptCount val="21"/>
                <c:pt idx="0">
                  <c:v>G15</c:v>
                </c:pt>
                <c:pt idx="1">
                  <c:v>G10</c:v>
                </c:pt>
                <c:pt idx="2">
                  <c:v>G17</c:v>
                </c:pt>
                <c:pt idx="3">
                  <c:v>G18</c:v>
                </c:pt>
                <c:pt idx="4">
                  <c:v>G20</c:v>
                </c:pt>
                <c:pt idx="5">
                  <c:v>G8</c:v>
                </c:pt>
                <c:pt idx="6">
                  <c:v>G1</c:v>
                </c:pt>
                <c:pt idx="7">
                  <c:v>G19</c:v>
                </c:pt>
                <c:pt idx="8">
                  <c:v>G20</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Lapas1!$F$29:$F$49</c:f>
              <c:numCache>
                <c:formatCode>0.0</c:formatCode>
                <c:ptCount val="21"/>
                <c:pt idx="0">
                  <c:v>53.333333333333336</c:v>
                </c:pt>
                <c:pt idx="1">
                  <c:v>66.34615384615384</c:v>
                </c:pt>
                <c:pt idx="2">
                  <c:v>60</c:v>
                </c:pt>
                <c:pt idx="3">
                  <c:v>60.280373831775698</c:v>
                </c:pt>
                <c:pt idx="4">
                  <c:v>76.829268292682926</c:v>
                </c:pt>
                <c:pt idx="5">
                  <c:v>69.841269841269835</c:v>
                </c:pt>
                <c:pt idx="6">
                  <c:v>60.869565217391305</c:v>
                </c:pt>
                <c:pt idx="7">
                  <c:v>71.428571428571431</c:v>
                </c:pt>
                <c:pt idx="8">
                  <c:v>57.692307692307693</c:v>
                </c:pt>
                <c:pt idx="9">
                  <c:v>60.377358490566039</c:v>
                </c:pt>
                <c:pt idx="10">
                  <c:v>59.633027522935777</c:v>
                </c:pt>
                <c:pt idx="11">
                  <c:v>59.183673469387756</c:v>
                </c:pt>
                <c:pt idx="12">
                  <c:v>61.111111111111114</c:v>
                </c:pt>
                <c:pt idx="13">
                  <c:v>71.304347826086953</c:v>
                </c:pt>
                <c:pt idx="14">
                  <c:v>63.636363636363633</c:v>
                </c:pt>
                <c:pt idx="15">
                  <c:v>70</c:v>
                </c:pt>
                <c:pt idx="16">
                  <c:v>65.891472868217051</c:v>
                </c:pt>
                <c:pt idx="17">
                  <c:v>56.179775280898873</c:v>
                </c:pt>
                <c:pt idx="18">
                  <c:v>67.741935483870961</c:v>
                </c:pt>
                <c:pt idx="19">
                  <c:v>66.666666666666671</c:v>
                </c:pt>
                <c:pt idx="20">
                  <c:v>56.565656565656568</c:v>
                </c:pt>
              </c:numCache>
            </c:numRef>
          </c:val>
          <c:extLst>
            <c:ext xmlns:c16="http://schemas.microsoft.com/office/drawing/2014/chart" uri="{C3380CC4-5D6E-409C-BE32-E72D297353CC}">
              <c16:uniqueId val="{00000010-3005-4AC2-B3DD-1BBD96549344}"/>
            </c:ext>
          </c:extLst>
        </c:ser>
        <c:ser>
          <c:idx val="3"/>
          <c:order val="3"/>
          <c:tx>
            <c:strRef>
              <c:f>Lapas1!$G$28</c:f>
              <c:strCache>
                <c:ptCount val="1"/>
                <c:pt idx="0">
                  <c:v>86–100</c:v>
                </c:pt>
              </c:strCache>
            </c:strRef>
          </c:tx>
          <c:spPr>
            <a:solidFill>
              <a:srgbClr val="00B050"/>
            </a:solidFill>
            <a:ln>
              <a:solidFill>
                <a:srgbClr val="00B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Lapas1!$C$29:$C$49</c:f>
              <c:strCache>
                <c:ptCount val="21"/>
                <c:pt idx="0">
                  <c:v>G15</c:v>
                </c:pt>
                <c:pt idx="1">
                  <c:v>G10</c:v>
                </c:pt>
                <c:pt idx="2">
                  <c:v>G17</c:v>
                </c:pt>
                <c:pt idx="3">
                  <c:v>G18</c:v>
                </c:pt>
                <c:pt idx="4">
                  <c:v>G20</c:v>
                </c:pt>
                <c:pt idx="5">
                  <c:v>G8</c:v>
                </c:pt>
                <c:pt idx="6">
                  <c:v>G1</c:v>
                </c:pt>
                <c:pt idx="7">
                  <c:v>G19</c:v>
                </c:pt>
                <c:pt idx="8">
                  <c:v>G20</c:v>
                </c:pt>
                <c:pt idx="9">
                  <c:v>G11</c:v>
                </c:pt>
                <c:pt idx="10">
                  <c:v>G13</c:v>
                </c:pt>
                <c:pt idx="11">
                  <c:v>G3</c:v>
                </c:pt>
                <c:pt idx="12">
                  <c:v>G4</c:v>
                </c:pt>
                <c:pt idx="13">
                  <c:v>G14</c:v>
                </c:pt>
                <c:pt idx="14">
                  <c:v>G5</c:v>
                </c:pt>
                <c:pt idx="15">
                  <c:v>G6</c:v>
                </c:pt>
                <c:pt idx="16">
                  <c:v>G12</c:v>
                </c:pt>
                <c:pt idx="17">
                  <c:v>G9</c:v>
                </c:pt>
                <c:pt idx="18">
                  <c:v>G21</c:v>
                </c:pt>
                <c:pt idx="19">
                  <c:v>G7</c:v>
                </c:pt>
                <c:pt idx="20">
                  <c:v>G16</c:v>
                </c:pt>
              </c:strCache>
            </c:strRef>
          </c:cat>
          <c:val>
            <c:numRef>
              <c:f>Lapas1!$G$29:$G$49</c:f>
              <c:numCache>
                <c:formatCode>0.0</c:formatCode>
                <c:ptCount val="21"/>
                <c:pt idx="0">
                  <c:v>3.3333333333333335</c:v>
                </c:pt>
                <c:pt idx="1">
                  <c:v>24.03846153846154</c:v>
                </c:pt>
                <c:pt idx="2">
                  <c:v>10</c:v>
                </c:pt>
                <c:pt idx="3">
                  <c:v>36.915887850467293</c:v>
                </c:pt>
                <c:pt idx="4">
                  <c:v>13.414634146341463</c:v>
                </c:pt>
                <c:pt idx="5">
                  <c:v>17.460317460317459</c:v>
                </c:pt>
                <c:pt idx="6">
                  <c:v>17.391304347826086</c:v>
                </c:pt>
                <c:pt idx="7">
                  <c:v>7.1428571428571432</c:v>
                </c:pt>
                <c:pt idx="8">
                  <c:v>11.538461538461538</c:v>
                </c:pt>
                <c:pt idx="9">
                  <c:v>25.471698113207548</c:v>
                </c:pt>
                <c:pt idx="10">
                  <c:v>34.862385321100916</c:v>
                </c:pt>
                <c:pt idx="11">
                  <c:v>22.448979591836736</c:v>
                </c:pt>
                <c:pt idx="12">
                  <c:v>27.777777777777779</c:v>
                </c:pt>
                <c:pt idx="13">
                  <c:v>20.869565217391305</c:v>
                </c:pt>
                <c:pt idx="14">
                  <c:v>18.181818181818183</c:v>
                </c:pt>
                <c:pt idx="15">
                  <c:v>20</c:v>
                </c:pt>
                <c:pt idx="16">
                  <c:v>8.5271317829457356</c:v>
                </c:pt>
                <c:pt idx="17">
                  <c:v>30.337078651685392</c:v>
                </c:pt>
                <c:pt idx="18">
                  <c:v>16.129032258064516</c:v>
                </c:pt>
                <c:pt idx="19">
                  <c:v>30</c:v>
                </c:pt>
                <c:pt idx="20">
                  <c:v>34.848484848484851</c:v>
                </c:pt>
              </c:numCache>
            </c:numRef>
          </c:val>
          <c:extLst>
            <c:ext xmlns:c16="http://schemas.microsoft.com/office/drawing/2014/chart" uri="{C3380CC4-5D6E-409C-BE32-E72D297353CC}">
              <c16:uniqueId val="{00000011-3005-4AC2-B3DD-1BBD96549344}"/>
            </c:ext>
          </c:extLst>
        </c:ser>
        <c:dLbls>
          <c:showLegendKey val="0"/>
          <c:showVal val="0"/>
          <c:showCatName val="0"/>
          <c:showSerName val="0"/>
          <c:showPercent val="0"/>
          <c:showBubbleSize val="0"/>
        </c:dLbls>
        <c:gapWidth val="150"/>
        <c:overlap val="100"/>
        <c:axId val="453308760"/>
        <c:axId val="453310400"/>
      </c:barChart>
      <c:catAx>
        <c:axId val="453308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3310400"/>
        <c:crosses val="autoZero"/>
        <c:auto val="1"/>
        <c:lblAlgn val="ctr"/>
        <c:lblOffset val="1000"/>
        <c:noMultiLvlLbl val="0"/>
      </c:catAx>
      <c:valAx>
        <c:axId val="45331040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53308760"/>
        <c:crosses val="autoZero"/>
        <c:crossBetween val="between"/>
      </c:valAx>
      <c:spPr>
        <a:noFill/>
        <a:ln>
          <a:noFill/>
        </a:ln>
        <a:effectLst/>
      </c:spPr>
    </c:plotArea>
    <c:legend>
      <c:legendPos val="b"/>
      <c:layout>
        <c:manualLayout>
          <c:xMode val="edge"/>
          <c:yMode val="edge"/>
          <c:x val="0.25089462149852049"/>
          <c:y val="0.96340064522001467"/>
          <c:w val="0.52879957448670789"/>
          <c:h val="3.659935477998530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Lapas1!$C$3</c:f>
              <c:strCache>
                <c:ptCount val="1"/>
                <c:pt idx="0">
                  <c:v>Neišlaikė</c:v>
                </c:pt>
              </c:strCache>
            </c:strRef>
          </c:tx>
          <c:spPr>
            <a:solidFill>
              <a:srgbClr val="FF0000"/>
            </a:solidFill>
            <a:ln>
              <a:solidFill>
                <a:srgbClr val="FF0000"/>
              </a:solidFill>
            </a:ln>
            <a:effectLst/>
          </c:spPr>
          <c:invertIfNegative val="0"/>
          <c:dLbls>
            <c:dLbl>
              <c:idx val="19"/>
              <c:layout>
                <c:manualLayout>
                  <c:x val="-1.634877150353343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66-4AD6-B01A-0BE013E2B568}"/>
                </c:ext>
              </c:extLst>
            </c:dLbl>
            <c:dLbl>
              <c:idx val="21"/>
              <c:layout>
                <c:manualLayout>
                  <c:x val="-2.179836200471125E-2"/>
                  <c:y val="-3.76381999871660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66-4AD6-B01A-0BE013E2B5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Lapas1!$A$4:$B$27</c:f>
              <c:multiLvlStrCache>
                <c:ptCount val="24"/>
                <c:lvl>
                  <c:pt idx="0">
                    <c:v>Kauno m.</c:v>
                  </c:pt>
                  <c:pt idx="1">
                    <c:v>Lietuva   </c:v>
                  </c:pt>
                  <c:pt idx="2">
                    <c:v>Kauno m.</c:v>
                  </c:pt>
                  <c:pt idx="3">
                    <c:v>Lietuva </c:v>
                  </c:pt>
                  <c:pt idx="4">
                    <c:v>Kauno m.</c:v>
                  </c:pt>
                  <c:pt idx="5">
                    <c:v>Lietuva </c:v>
                  </c:pt>
                  <c:pt idx="6">
                    <c:v>Kauno m.</c:v>
                  </c:pt>
                  <c:pt idx="7">
                    <c:v>Lietuva    </c:v>
                  </c:pt>
                  <c:pt idx="8">
                    <c:v>Kauno m.</c:v>
                  </c:pt>
                  <c:pt idx="9">
                    <c:v>Lietuva  </c:v>
                  </c:pt>
                  <c:pt idx="10">
                    <c:v>Kauno m.</c:v>
                  </c:pt>
                  <c:pt idx="11">
                    <c:v>Lietuva </c:v>
                  </c:pt>
                  <c:pt idx="12">
                    <c:v>Kauno m.</c:v>
                  </c:pt>
                  <c:pt idx="13">
                    <c:v>Lietuva </c:v>
                  </c:pt>
                  <c:pt idx="14">
                    <c:v>Kauno m.</c:v>
                  </c:pt>
                  <c:pt idx="15">
                    <c:v>Lietuva </c:v>
                  </c:pt>
                  <c:pt idx="16">
                    <c:v>Kauno m.</c:v>
                  </c:pt>
                  <c:pt idx="17">
                    <c:v>Lietuva</c:v>
                  </c:pt>
                  <c:pt idx="18">
                    <c:v>Kauno m.</c:v>
                  </c:pt>
                  <c:pt idx="19">
                    <c:v>Lietuva </c:v>
                  </c:pt>
                  <c:pt idx="20">
                    <c:v>Kauno m.</c:v>
                  </c:pt>
                  <c:pt idx="21">
                    <c:v>Lietuva</c:v>
                  </c:pt>
                  <c:pt idx="22">
                    <c:v>Kauno m.</c:v>
                  </c:pt>
                  <c:pt idx="23">
                    <c:v>Lietuva      </c:v>
                  </c:pt>
                </c:lvl>
                <c:lvl>
                  <c:pt idx="0">
                    <c:v>Anglų kalba</c:v>
                  </c:pt>
                  <c:pt idx="2">
                    <c:v>Biologija</c:v>
                  </c:pt>
                  <c:pt idx="4">
                    <c:v>Chemija</c:v>
                  </c:pt>
                  <c:pt idx="6">
                    <c:v>Fizika</c:v>
                  </c:pt>
                  <c:pt idx="8">
                    <c:v>Geografija</c:v>
                  </c:pt>
                  <c:pt idx="10">
                    <c:v>Istorija</c:v>
                  </c:pt>
                  <c:pt idx="12">
                    <c:v>Informacinės technologijos</c:v>
                  </c:pt>
                  <c:pt idx="14">
                    <c:v>Lietuvių kalba ir literatūra</c:v>
                  </c:pt>
                  <c:pt idx="16">
                    <c:v>Matematika</c:v>
                  </c:pt>
                  <c:pt idx="18">
                    <c:v>Prancūzų kalba</c:v>
                  </c:pt>
                  <c:pt idx="20">
                    <c:v>Rusų kalba</c:v>
                  </c:pt>
                  <c:pt idx="22">
                    <c:v>Vokiečių klaba</c:v>
                  </c:pt>
                </c:lvl>
              </c:multiLvlStrCache>
            </c:multiLvlStrRef>
          </c:cat>
          <c:val>
            <c:numRef>
              <c:f>Lapas1!$C$4:$C$27</c:f>
              <c:numCache>
                <c:formatCode>0.00</c:formatCode>
                <c:ptCount val="24"/>
                <c:pt idx="0">
                  <c:v>1.5704387990762125</c:v>
                </c:pt>
                <c:pt idx="1">
                  <c:v>1.6943211030614629</c:v>
                </c:pt>
                <c:pt idx="2">
                  <c:v>1.7054263565891472</c:v>
                </c:pt>
                <c:pt idx="3">
                  <c:v>3.6598493003229278</c:v>
                </c:pt>
                <c:pt idx="4">
                  <c:v>0.77519379844961245</c:v>
                </c:pt>
                <c:pt idx="5">
                  <c:v>3.6912751677852347</c:v>
                </c:pt>
                <c:pt idx="6">
                  <c:v>1.6129032258064515</c:v>
                </c:pt>
                <c:pt idx="7">
                  <c:v>2.8526148969889067</c:v>
                </c:pt>
                <c:pt idx="8">
                  <c:v>0.51020408163265307</c:v>
                </c:pt>
                <c:pt idx="9">
                  <c:v>0.77082715683367919</c:v>
                </c:pt>
                <c:pt idx="10">
                  <c:v>0.42613636363636365</c:v>
                </c:pt>
                <c:pt idx="11">
                  <c:v>0.82063305978898005</c:v>
                </c:pt>
                <c:pt idx="12">
                  <c:v>8.8560885608856097</c:v>
                </c:pt>
                <c:pt idx="13">
                  <c:v>13.286093888396811</c:v>
                </c:pt>
                <c:pt idx="14">
                  <c:v>5.5832502492522433</c:v>
                </c:pt>
                <c:pt idx="15">
                  <c:v>7.4694295524366003</c:v>
                </c:pt>
                <c:pt idx="16">
                  <c:v>23.951715374841168</c:v>
                </c:pt>
                <c:pt idx="17">
                  <c:v>34.329626744103692</c:v>
                </c:pt>
                <c:pt idx="18" formatCode="General">
                  <c:v>0</c:v>
                </c:pt>
                <c:pt idx="19" formatCode="General">
                  <c:v>0</c:v>
                </c:pt>
                <c:pt idx="20">
                  <c:v>5.1282051282051286</c:v>
                </c:pt>
                <c:pt idx="21">
                  <c:v>0.7865168539325843</c:v>
                </c:pt>
                <c:pt idx="22" formatCode="General">
                  <c:v>0</c:v>
                </c:pt>
                <c:pt idx="23" formatCode="General">
                  <c:v>0</c:v>
                </c:pt>
              </c:numCache>
            </c:numRef>
          </c:val>
          <c:extLst>
            <c:ext xmlns:c16="http://schemas.microsoft.com/office/drawing/2014/chart" uri="{C3380CC4-5D6E-409C-BE32-E72D297353CC}">
              <c16:uniqueId val="{00000002-4366-4AD6-B01A-0BE013E2B568}"/>
            </c:ext>
          </c:extLst>
        </c:ser>
        <c:ser>
          <c:idx val="1"/>
          <c:order val="1"/>
          <c:tx>
            <c:strRef>
              <c:f>Lapas1!$D$3</c:f>
              <c:strCache>
                <c:ptCount val="1"/>
                <c:pt idx="0">
                  <c:v>16–35</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Lapas1!$A$4:$B$27</c:f>
              <c:multiLvlStrCache>
                <c:ptCount val="24"/>
                <c:lvl>
                  <c:pt idx="0">
                    <c:v>Kauno m.</c:v>
                  </c:pt>
                  <c:pt idx="1">
                    <c:v>Lietuva   </c:v>
                  </c:pt>
                  <c:pt idx="2">
                    <c:v>Kauno m.</c:v>
                  </c:pt>
                  <c:pt idx="3">
                    <c:v>Lietuva </c:v>
                  </c:pt>
                  <c:pt idx="4">
                    <c:v>Kauno m.</c:v>
                  </c:pt>
                  <c:pt idx="5">
                    <c:v>Lietuva </c:v>
                  </c:pt>
                  <c:pt idx="6">
                    <c:v>Kauno m.</c:v>
                  </c:pt>
                  <c:pt idx="7">
                    <c:v>Lietuva    </c:v>
                  </c:pt>
                  <c:pt idx="8">
                    <c:v>Kauno m.</c:v>
                  </c:pt>
                  <c:pt idx="9">
                    <c:v>Lietuva  </c:v>
                  </c:pt>
                  <c:pt idx="10">
                    <c:v>Kauno m.</c:v>
                  </c:pt>
                  <c:pt idx="11">
                    <c:v>Lietuva </c:v>
                  </c:pt>
                  <c:pt idx="12">
                    <c:v>Kauno m.</c:v>
                  </c:pt>
                  <c:pt idx="13">
                    <c:v>Lietuva </c:v>
                  </c:pt>
                  <c:pt idx="14">
                    <c:v>Kauno m.</c:v>
                  </c:pt>
                  <c:pt idx="15">
                    <c:v>Lietuva </c:v>
                  </c:pt>
                  <c:pt idx="16">
                    <c:v>Kauno m.</c:v>
                  </c:pt>
                  <c:pt idx="17">
                    <c:v>Lietuva</c:v>
                  </c:pt>
                  <c:pt idx="18">
                    <c:v>Kauno m.</c:v>
                  </c:pt>
                  <c:pt idx="19">
                    <c:v>Lietuva </c:v>
                  </c:pt>
                  <c:pt idx="20">
                    <c:v>Kauno m.</c:v>
                  </c:pt>
                  <c:pt idx="21">
                    <c:v>Lietuva</c:v>
                  </c:pt>
                  <c:pt idx="22">
                    <c:v>Kauno m.</c:v>
                  </c:pt>
                  <c:pt idx="23">
                    <c:v>Lietuva      </c:v>
                  </c:pt>
                </c:lvl>
                <c:lvl>
                  <c:pt idx="0">
                    <c:v>Anglų kalba</c:v>
                  </c:pt>
                  <c:pt idx="2">
                    <c:v>Biologija</c:v>
                  </c:pt>
                  <c:pt idx="4">
                    <c:v>Chemija</c:v>
                  </c:pt>
                  <c:pt idx="6">
                    <c:v>Fizika</c:v>
                  </c:pt>
                  <c:pt idx="8">
                    <c:v>Geografija</c:v>
                  </c:pt>
                  <c:pt idx="10">
                    <c:v>Istorija</c:v>
                  </c:pt>
                  <c:pt idx="12">
                    <c:v>Informacinės technologijos</c:v>
                  </c:pt>
                  <c:pt idx="14">
                    <c:v>Lietuvių kalba ir literatūra</c:v>
                  </c:pt>
                  <c:pt idx="16">
                    <c:v>Matematika</c:v>
                  </c:pt>
                  <c:pt idx="18">
                    <c:v>Prancūzų kalba</c:v>
                  </c:pt>
                  <c:pt idx="20">
                    <c:v>Rusų kalba</c:v>
                  </c:pt>
                  <c:pt idx="22">
                    <c:v>Vokiečių klaba</c:v>
                  </c:pt>
                </c:lvl>
              </c:multiLvlStrCache>
            </c:multiLvlStrRef>
          </c:cat>
          <c:val>
            <c:numRef>
              <c:f>Lapas1!$D$4:$D$27</c:f>
              <c:numCache>
                <c:formatCode>General</c:formatCode>
                <c:ptCount val="24"/>
                <c:pt idx="0">
                  <c:v>10.76</c:v>
                </c:pt>
                <c:pt idx="1">
                  <c:v>17.5</c:v>
                </c:pt>
                <c:pt idx="2">
                  <c:v>31.01</c:v>
                </c:pt>
                <c:pt idx="3">
                  <c:v>37.869999999999997</c:v>
                </c:pt>
                <c:pt idx="4">
                  <c:v>13.18</c:v>
                </c:pt>
                <c:pt idx="5">
                  <c:v>22.93</c:v>
                </c:pt>
                <c:pt idx="6">
                  <c:v>31.72</c:v>
                </c:pt>
                <c:pt idx="7">
                  <c:v>39.46</c:v>
                </c:pt>
                <c:pt idx="8">
                  <c:v>15.31</c:v>
                </c:pt>
                <c:pt idx="9">
                  <c:v>26.39</c:v>
                </c:pt>
                <c:pt idx="10">
                  <c:v>23.86</c:v>
                </c:pt>
                <c:pt idx="11">
                  <c:v>34.67</c:v>
                </c:pt>
                <c:pt idx="12">
                  <c:v>40.590000000000003</c:v>
                </c:pt>
                <c:pt idx="13">
                  <c:v>49.96</c:v>
                </c:pt>
                <c:pt idx="14" formatCode="0.00">
                  <c:v>25.37</c:v>
                </c:pt>
                <c:pt idx="15" formatCode="0.00">
                  <c:v>31.49</c:v>
                </c:pt>
                <c:pt idx="16">
                  <c:v>42.57</c:v>
                </c:pt>
                <c:pt idx="17">
                  <c:v>40.43</c:v>
                </c:pt>
                <c:pt idx="18">
                  <c:v>0</c:v>
                </c:pt>
                <c:pt idx="19">
                  <c:v>4.55</c:v>
                </c:pt>
                <c:pt idx="20">
                  <c:v>7.69</c:v>
                </c:pt>
                <c:pt idx="21">
                  <c:v>7.98</c:v>
                </c:pt>
                <c:pt idx="22">
                  <c:v>0</c:v>
                </c:pt>
                <c:pt idx="23">
                  <c:v>7.55</c:v>
                </c:pt>
              </c:numCache>
            </c:numRef>
          </c:val>
          <c:extLst>
            <c:ext xmlns:c16="http://schemas.microsoft.com/office/drawing/2014/chart" uri="{C3380CC4-5D6E-409C-BE32-E72D297353CC}">
              <c16:uniqueId val="{00000003-4366-4AD6-B01A-0BE013E2B568}"/>
            </c:ext>
          </c:extLst>
        </c:ser>
        <c:ser>
          <c:idx val="2"/>
          <c:order val="2"/>
          <c:tx>
            <c:strRef>
              <c:f>Lapas1!$E$3</c:f>
              <c:strCache>
                <c:ptCount val="1"/>
                <c:pt idx="0">
                  <c:v>36–85</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Lapas1!$A$4:$B$27</c:f>
              <c:multiLvlStrCache>
                <c:ptCount val="24"/>
                <c:lvl>
                  <c:pt idx="0">
                    <c:v>Kauno m.</c:v>
                  </c:pt>
                  <c:pt idx="1">
                    <c:v>Lietuva   </c:v>
                  </c:pt>
                  <c:pt idx="2">
                    <c:v>Kauno m.</c:v>
                  </c:pt>
                  <c:pt idx="3">
                    <c:v>Lietuva </c:v>
                  </c:pt>
                  <c:pt idx="4">
                    <c:v>Kauno m.</c:v>
                  </c:pt>
                  <c:pt idx="5">
                    <c:v>Lietuva </c:v>
                  </c:pt>
                  <c:pt idx="6">
                    <c:v>Kauno m.</c:v>
                  </c:pt>
                  <c:pt idx="7">
                    <c:v>Lietuva    </c:v>
                  </c:pt>
                  <c:pt idx="8">
                    <c:v>Kauno m.</c:v>
                  </c:pt>
                  <c:pt idx="9">
                    <c:v>Lietuva  </c:v>
                  </c:pt>
                  <c:pt idx="10">
                    <c:v>Kauno m.</c:v>
                  </c:pt>
                  <c:pt idx="11">
                    <c:v>Lietuva </c:v>
                  </c:pt>
                  <c:pt idx="12">
                    <c:v>Kauno m.</c:v>
                  </c:pt>
                  <c:pt idx="13">
                    <c:v>Lietuva </c:v>
                  </c:pt>
                  <c:pt idx="14">
                    <c:v>Kauno m.</c:v>
                  </c:pt>
                  <c:pt idx="15">
                    <c:v>Lietuva </c:v>
                  </c:pt>
                  <c:pt idx="16">
                    <c:v>Kauno m.</c:v>
                  </c:pt>
                  <c:pt idx="17">
                    <c:v>Lietuva</c:v>
                  </c:pt>
                  <c:pt idx="18">
                    <c:v>Kauno m.</c:v>
                  </c:pt>
                  <c:pt idx="19">
                    <c:v>Lietuva </c:v>
                  </c:pt>
                  <c:pt idx="20">
                    <c:v>Kauno m.</c:v>
                  </c:pt>
                  <c:pt idx="21">
                    <c:v>Lietuva</c:v>
                  </c:pt>
                  <c:pt idx="22">
                    <c:v>Kauno m.</c:v>
                  </c:pt>
                  <c:pt idx="23">
                    <c:v>Lietuva      </c:v>
                  </c:pt>
                </c:lvl>
                <c:lvl>
                  <c:pt idx="0">
                    <c:v>Anglų kalba</c:v>
                  </c:pt>
                  <c:pt idx="2">
                    <c:v>Biologija</c:v>
                  </c:pt>
                  <c:pt idx="4">
                    <c:v>Chemija</c:v>
                  </c:pt>
                  <c:pt idx="6">
                    <c:v>Fizika</c:v>
                  </c:pt>
                  <c:pt idx="8">
                    <c:v>Geografija</c:v>
                  </c:pt>
                  <c:pt idx="10">
                    <c:v>Istorija</c:v>
                  </c:pt>
                  <c:pt idx="12">
                    <c:v>Informacinės technologijos</c:v>
                  </c:pt>
                  <c:pt idx="14">
                    <c:v>Lietuvių kalba ir literatūra</c:v>
                  </c:pt>
                  <c:pt idx="16">
                    <c:v>Matematika</c:v>
                  </c:pt>
                  <c:pt idx="18">
                    <c:v>Prancūzų kalba</c:v>
                  </c:pt>
                  <c:pt idx="20">
                    <c:v>Rusų kalba</c:v>
                  </c:pt>
                  <c:pt idx="22">
                    <c:v>Vokiečių klaba</c:v>
                  </c:pt>
                </c:lvl>
              </c:multiLvlStrCache>
            </c:multiLvlStrRef>
          </c:cat>
          <c:val>
            <c:numRef>
              <c:f>Lapas1!$E$4:$E$27</c:f>
              <c:numCache>
                <c:formatCode>General</c:formatCode>
                <c:ptCount val="24"/>
                <c:pt idx="0">
                  <c:v>59.03</c:v>
                </c:pt>
                <c:pt idx="1">
                  <c:v>59.46</c:v>
                </c:pt>
                <c:pt idx="2">
                  <c:v>53.64</c:v>
                </c:pt>
                <c:pt idx="3">
                  <c:v>50.47</c:v>
                </c:pt>
                <c:pt idx="4">
                  <c:v>49.61</c:v>
                </c:pt>
                <c:pt idx="5">
                  <c:v>53.24</c:v>
                </c:pt>
                <c:pt idx="6">
                  <c:v>51.08</c:v>
                </c:pt>
                <c:pt idx="7">
                  <c:v>46.22</c:v>
                </c:pt>
                <c:pt idx="8">
                  <c:v>67.86</c:v>
                </c:pt>
                <c:pt idx="9">
                  <c:v>65.430000000000007</c:v>
                </c:pt>
                <c:pt idx="10">
                  <c:v>65.91</c:v>
                </c:pt>
                <c:pt idx="11">
                  <c:v>57.65</c:v>
                </c:pt>
                <c:pt idx="12">
                  <c:v>26.94</c:v>
                </c:pt>
                <c:pt idx="13">
                  <c:v>23.38</c:v>
                </c:pt>
                <c:pt idx="14" formatCode="0.00">
                  <c:v>46.56</c:v>
                </c:pt>
                <c:pt idx="15" formatCode="0.00">
                  <c:v>45.65</c:v>
                </c:pt>
                <c:pt idx="16">
                  <c:v>27.51</c:v>
                </c:pt>
                <c:pt idx="17">
                  <c:v>21.54</c:v>
                </c:pt>
                <c:pt idx="18">
                  <c:v>0</c:v>
                </c:pt>
                <c:pt idx="19">
                  <c:v>50</c:v>
                </c:pt>
                <c:pt idx="20">
                  <c:v>51.28</c:v>
                </c:pt>
                <c:pt idx="21">
                  <c:v>52.7</c:v>
                </c:pt>
                <c:pt idx="22">
                  <c:v>33.33</c:v>
                </c:pt>
                <c:pt idx="23">
                  <c:v>50.94</c:v>
                </c:pt>
              </c:numCache>
            </c:numRef>
          </c:val>
          <c:extLst>
            <c:ext xmlns:c16="http://schemas.microsoft.com/office/drawing/2014/chart" uri="{C3380CC4-5D6E-409C-BE32-E72D297353CC}">
              <c16:uniqueId val="{00000004-4366-4AD6-B01A-0BE013E2B568}"/>
            </c:ext>
          </c:extLst>
        </c:ser>
        <c:ser>
          <c:idx val="3"/>
          <c:order val="3"/>
          <c:tx>
            <c:strRef>
              <c:f>Lapas1!$F$3</c:f>
              <c:strCache>
                <c:ptCount val="1"/>
                <c:pt idx="0">
                  <c:v>86–100</c:v>
                </c:pt>
              </c:strCache>
            </c:strRef>
          </c:tx>
          <c:spPr>
            <a:solidFill>
              <a:srgbClr val="92D050"/>
            </a:solidFill>
            <a:ln>
              <a:solidFill>
                <a:srgbClr val="92D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Lapas1!$A$4:$B$27</c:f>
              <c:multiLvlStrCache>
                <c:ptCount val="24"/>
                <c:lvl>
                  <c:pt idx="0">
                    <c:v>Kauno m.</c:v>
                  </c:pt>
                  <c:pt idx="1">
                    <c:v>Lietuva   </c:v>
                  </c:pt>
                  <c:pt idx="2">
                    <c:v>Kauno m.</c:v>
                  </c:pt>
                  <c:pt idx="3">
                    <c:v>Lietuva </c:v>
                  </c:pt>
                  <c:pt idx="4">
                    <c:v>Kauno m.</c:v>
                  </c:pt>
                  <c:pt idx="5">
                    <c:v>Lietuva </c:v>
                  </c:pt>
                  <c:pt idx="6">
                    <c:v>Kauno m.</c:v>
                  </c:pt>
                  <c:pt idx="7">
                    <c:v>Lietuva    </c:v>
                  </c:pt>
                  <c:pt idx="8">
                    <c:v>Kauno m.</c:v>
                  </c:pt>
                  <c:pt idx="9">
                    <c:v>Lietuva  </c:v>
                  </c:pt>
                  <c:pt idx="10">
                    <c:v>Kauno m.</c:v>
                  </c:pt>
                  <c:pt idx="11">
                    <c:v>Lietuva </c:v>
                  </c:pt>
                  <c:pt idx="12">
                    <c:v>Kauno m.</c:v>
                  </c:pt>
                  <c:pt idx="13">
                    <c:v>Lietuva </c:v>
                  </c:pt>
                  <c:pt idx="14">
                    <c:v>Kauno m.</c:v>
                  </c:pt>
                  <c:pt idx="15">
                    <c:v>Lietuva </c:v>
                  </c:pt>
                  <c:pt idx="16">
                    <c:v>Kauno m.</c:v>
                  </c:pt>
                  <c:pt idx="17">
                    <c:v>Lietuva</c:v>
                  </c:pt>
                  <c:pt idx="18">
                    <c:v>Kauno m.</c:v>
                  </c:pt>
                  <c:pt idx="19">
                    <c:v>Lietuva </c:v>
                  </c:pt>
                  <c:pt idx="20">
                    <c:v>Kauno m.</c:v>
                  </c:pt>
                  <c:pt idx="21">
                    <c:v>Lietuva</c:v>
                  </c:pt>
                  <c:pt idx="22">
                    <c:v>Kauno m.</c:v>
                  </c:pt>
                  <c:pt idx="23">
                    <c:v>Lietuva      </c:v>
                  </c:pt>
                </c:lvl>
                <c:lvl>
                  <c:pt idx="0">
                    <c:v>Anglų kalba</c:v>
                  </c:pt>
                  <c:pt idx="2">
                    <c:v>Biologija</c:v>
                  </c:pt>
                  <c:pt idx="4">
                    <c:v>Chemija</c:v>
                  </c:pt>
                  <c:pt idx="6">
                    <c:v>Fizika</c:v>
                  </c:pt>
                  <c:pt idx="8">
                    <c:v>Geografija</c:v>
                  </c:pt>
                  <c:pt idx="10">
                    <c:v>Istorija</c:v>
                  </c:pt>
                  <c:pt idx="12">
                    <c:v>Informacinės technologijos</c:v>
                  </c:pt>
                  <c:pt idx="14">
                    <c:v>Lietuvių kalba ir literatūra</c:v>
                  </c:pt>
                  <c:pt idx="16">
                    <c:v>Matematika</c:v>
                  </c:pt>
                  <c:pt idx="18">
                    <c:v>Prancūzų kalba</c:v>
                  </c:pt>
                  <c:pt idx="20">
                    <c:v>Rusų kalba</c:v>
                  </c:pt>
                  <c:pt idx="22">
                    <c:v>Vokiečių klaba</c:v>
                  </c:pt>
                </c:lvl>
              </c:multiLvlStrCache>
            </c:multiLvlStrRef>
          </c:cat>
          <c:val>
            <c:numRef>
              <c:f>Lapas1!$F$4:$F$27</c:f>
              <c:numCache>
                <c:formatCode>General</c:formatCode>
                <c:ptCount val="24"/>
                <c:pt idx="0">
                  <c:v>28.64</c:v>
                </c:pt>
                <c:pt idx="1">
                  <c:v>21.34</c:v>
                </c:pt>
                <c:pt idx="2">
                  <c:v>13.64</c:v>
                </c:pt>
                <c:pt idx="3">
                  <c:v>8</c:v>
                </c:pt>
                <c:pt idx="4">
                  <c:v>36.43</c:v>
                </c:pt>
                <c:pt idx="5">
                  <c:v>20.13</c:v>
                </c:pt>
                <c:pt idx="6">
                  <c:v>15.59</c:v>
                </c:pt>
                <c:pt idx="7">
                  <c:v>11.46</c:v>
                </c:pt>
                <c:pt idx="8">
                  <c:v>16.329999999999998</c:v>
                </c:pt>
                <c:pt idx="9">
                  <c:v>7.41</c:v>
                </c:pt>
                <c:pt idx="10">
                  <c:v>9.8000000000000007</c:v>
                </c:pt>
                <c:pt idx="11">
                  <c:v>6.86</c:v>
                </c:pt>
                <c:pt idx="12">
                  <c:v>23.62</c:v>
                </c:pt>
                <c:pt idx="13">
                  <c:v>13.37</c:v>
                </c:pt>
                <c:pt idx="14" formatCode="0.00">
                  <c:v>22.48</c:v>
                </c:pt>
                <c:pt idx="15" formatCode="0.00">
                  <c:v>15.38</c:v>
                </c:pt>
                <c:pt idx="16">
                  <c:v>5.97</c:v>
                </c:pt>
                <c:pt idx="17">
                  <c:v>3.7</c:v>
                </c:pt>
                <c:pt idx="18">
                  <c:v>100</c:v>
                </c:pt>
                <c:pt idx="19">
                  <c:v>45.45</c:v>
                </c:pt>
                <c:pt idx="20">
                  <c:v>35.9</c:v>
                </c:pt>
                <c:pt idx="21">
                  <c:v>38.54</c:v>
                </c:pt>
                <c:pt idx="22">
                  <c:v>66.67</c:v>
                </c:pt>
                <c:pt idx="23">
                  <c:v>41.51</c:v>
                </c:pt>
              </c:numCache>
            </c:numRef>
          </c:val>
          <c:extLst>
            <c:ext xmlns:c16="http://schemas.microsoft.com/office/drawing/2014/chart" uri="{C3380CC4-5D6E-409C-BE32-E72D297353CC}">
              <c16:uniqueId val="{00000005-4366-4AD6-B01A-0BE013E2B568}"/>
            </c:ext>
          </c:extLst>
        </c:ser>
        <c:dLbls>
          <c:showLegendKey val="0"/>
          <c:showVal val="0"/>
          <c:showCatName val="0"/>
          <c:showSerName val="0"/>
          <c:showPercent val="0"/>
          <c:showBubbleSize val="0"/>
        </c:dLbls>
        <c:gapWidth val="150"/>
        <c:overlap val="100"/>
        <c:axId val="338747112"/>
        <c:axId val="338754000"/>
      </c:barChart>
      <c:catAx>
        <c:axId val="3387471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8754000"/>
        <c:crosses val="autoZero"/>
        <c:auto val="1"/>
        <c:lblAlgn val="ctr"/>
        <c:lblOffset val="1000"/>
        <c:noMultiLvlLbl val="0"/>
      </c:catAx>
      <c:valAx>
        <c:axId val="338754000"/>
        <c:scaling>
          <c:orientation val="minMax"/>
          <c:max val="100"/>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38747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t-L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212462078603812"/>
          <c:y val="1.4498549194142724E-2"/>
          <c:w val="0.66998312615982059"/>
          <c:h val="0.94123541843142788"/>
        </c:manualLayout>
      </c:layout>
      <c:barChart>
        <c:barDir val="bar"/>
        <c:grouping val="stacked"/>
        <c:varyColors val="0"/>
        <c:ser>
          <c:idx val="0"/>
          <c:order val="0"/>
          <c:tx>
            <c:strRef>
              <c:f>Lapas4!$C$3</c:f>
              <c:strCache>
                <c:ptCount val="1"/>
                <c:pt idx="0">
                  <c:v>Neišlaikė</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Lapas4!$A$4:$B$39</c:f>
              <c:multiLvlStrCache>
                <c:ptCount val="36"/>
                <c:lvl>
                  <c:pt idx="0">
                    <c:v>2022 m.</c:v>
                  </c:pt>
                  <c:pt idx="1">
                    <c:v>2021 m.</c:v>
                  </c:pt>
                  <c:pt idx="2">
                    <c:v>2020 m.</c:v>
                  </c:pt>
                  <c:pt idx="3">
                    <c:v>2022 m.</c:v>
                  </c:pt>
                  <c:pt idx="4">
                    <c:v>2021 m.</c:v>
                  </c:pt>
                  <c:pt idx="5">
                    <c:v>2020 m.</c:v>
                  </c:pt>
                  <c:pt idx="6">
                    <c:v>2022 m.</c:v>
                  </c:pt>
                  <c:pt idx="7">
                    <c:v>2021 m.</c:v>
                  </c:pt>
                  <c:pt idx="8">
                    <c:v>2020 m.</c:v>
                  </c:pt>
                  <c:pt idx="9">
                    <c:v>2022 m.</c:v>
                  </c:pt>
                  <c:pt idx="10">
                    <c:v>2021 m.</c:v>
                  </c:pt>
                  <c:pt idx="11">
                    <c:v>2020 m.</c:v>
                  </c:pt>
                  <c:pt idx="12">
                    <c:v>2022 m.</c:v>
                  </c:pt>
                  <c:pt idx="13">
                    <c:v>2021 m.</c:v>
                  </c:pt>
                  <c:pt idx="14">
                    <c:v>2020 m.</c:v>
                  </c:pt>
                  <c:pt idx="15">
                    <c:v>2022 m.</c:v>
                  </c:pt>
                  <c:pt idx="16">
                    <c:v>2021 m.</c:v>
                  </c:pt>
                  <c:pt idx="17">
                    <c:v>2020 m.</c:v>
                  </c:pt>
                  <c:pt idx="18">
                    <c:v>2022 m.</c:v>
                  </c:pt>
                  <c:pt idx="19">
                    <c:v>2021 m.</c:v>
                  </c:pt>
                  <c:pt idx="20">
                    <c:v>2020 m.</c:v>
                  </c:pt>
                  <c:pt idx="21">
                    <c:v>2022 m.</c:v>
                  </c:pt>
                  <c:pt idx="22">
                    <c:v>2021 m.</c:v>
                  </c:pt>
                  <c:pt idx="23">
                    <c:v>2020 m.</c:v>
                  </c:pt>
                  <c:pt idx="24">
                    <c:v>2022 m.</c:v>
                  </c:pt>
                  <c:pt idx="25">
                    <c:v>2021 m.</c:v>
                  </c:pt>
                  <c:pt idx="26">
                    <c:v>2020 m.</c:v>
                  </c:pt>
                  <c:pt idx="27">
                    <c:v>2022 m.</c:v>
                  </c:pt>
                  <c:pt idx="28">
                    <c:v>2021 m.</c:v>
                  </c:pt>
                  <c:pt idx="29">
                    <c:v>2020 m.</c:v>
                  </c:pt>
                  <c:pt idx="30">
                    <c:v>2022 m.</c:v>
                  </c:pt>
                  <c:pt idx="31">
                    <c:v>2021 m.</c:v>
                  </c:pt>
                  <c:pt idx="32">
                    <c:v>2020 m.</c:v>
                  </c:pt>
                  <c:pt idx="33">
                    <c:v>2022 m.</c:v>
                  </c:pt>
                  <c:pt idx="34">
                    <c:v>2021 m.</c:v>
                  </c:pt>
                  <c:pt idx="35">
                    <c:v>2020 m.</c:v>
                  </c:pt>
                </c:lvl>
                <c:lvl>
                  <c:pt idx="0">
                    <c:v>Anglų kalba</c:v>
                  </c:pt>
                  <c:pt idx="3">
                    <c:v>Biologija</c:v>
                  </c:pt>
                  <c:pt idx="6">
                    <c:v>Chemija</c:v>
                  </c:pt>
                  <c:pt idx="9">
                    <c:v>Fizika</c:v>
                  </c:pt>
                  <c:pt idx="12">
                    <c:v>Geografija</c:v>
                  </c:pt>
                  <c:pt idx="15">
                    <c:v>Istorija</c:v>
                  </c:pt>
                  <c:pt idx="18">
                    <c:v>Informacinės technologijos</c:v>
                  </c:pt>
                  <c:pt idx="21">
                    <c:v>Lietuvių kalba ir literatūra</c:v>
                  </c:pt>
                  <c:pt idx="24">
                    <c:v>Matematika</c:v>
                  </c:pt>
                  <c:pt idx="27">
                    <c:v>Prancūzų kalba</c:v>
                  </c:pt>
                  <c:pt idx="30">
                    <c:v>Rusų kalba</c:v>
                  </c:pt>
                  <c:pt idx="33">
                    <c:v>Vokiečių klaba</c:v>
                  </c:pt>
                </c:lvl>
              </c:multiLvlStrCache>
            </c:multiLvlStrRef>
          </c:cat>
          <c:val>
            <c:numRef>
              <c:f>Lapas4!$C$4:$C$39</c:f>
              <c:numCache>
                <c:formatCode>0.0</c:formatCode>
                <c:ptCount val="36"/>
                <c:pt idx="0" formatCode="0.00">
                  <c:v>1.5704387990762101</c:v>
                </c:pt>
                <c:pt idx="1">
                  <c:v>1.0950503723171301</c:v>
                </c:pt>
                <c:pt idx="2">
                  <c:v>0.310000000000002</c:v>
                </c:pt>
                <c:pt idx="3" formatCode="0.00">
                  <c:v>1.7054263565891501</c:v>
                </c:pt>
                <c:pt idx="4">
                  <c:v>1.6666666666666701</c:v>
                </c:pt>
                <c:pt idx="5">
                  <c:v>1.76000000000001</c:v>
                </c:pt>
                <c:pt idx="6" formatCode="0.00">
                  <c:v>0.775193798449612</c:v>
                </c:pt>
                <c:pt idx="7">
                  <c:v>7.7922077922077904</c:v>
                </c:pt>
                <c:pt idx="8">
                  <c:v>0</c:v>
                </c:pt>
                <c:pt idx="9" formatCode="0.00">
                  <c:v>1.61290322580645</c:v>
                </c:pt>
                <c:pt idx="10">
                  <c:v>0.47846889952153099</c:v>
                </c:pt>
                <c:pt idx="11">
                  <c:v>0.89000000000000101</c:v>
                </c:pt>
                <c:pt idx="12" formatCode="0.00">
                  <c:v>0.51020408163265296</c:v>
                </c:pt>
                <c:pt idx="13">
                  <c:v>1.03626943005181</c:v>
                </c:pt>
                <c:pt idx="14">
                  <c:v>0</c:v>
                </c:pt>
                <c:pt idx="15" formatCode="0.00">
                  <c:v>0.42613636363636398</c:v>
                </c:pt>
                <c:pt idx="16">
                  <c:v>0.512820512820513</c:v>
                </c:pt>
                <c:pt idx="17">
                  <c:v>0</c:v>
                </c:pt>
                <c:pt idx="18" formatCode="0.00">
                  <c:v>8.8560885608856097</c:v>
                </c:pt>
                <c:pt idx="19">
                  <c:v>7.8740157480314998</c:v>
                </c:pt>
                <c:pt idx="20">
                  <c:v>6.02</c:v>
                </c:pt>
                <c:pt idx="21" formatCode="0.00">
                  <c:v>5.5832502492522398</c:v>
                </c:pt>
                <c:pt idx="22">
                  <c:v>5.1855375832540398</c:v>
                </c:pt>
                <c:pt idx="23">
                  <c:v>8.61</c:v>
                </c:pt>
                <c:pt idx="24" formatCode="0.00">
                  <c:v>23.9517153748412</c:v>
                </c:pt>
                <c:pt idx="25">
                  <c:v>11.6457080371788</c:v>
                </c:pt>
                <c:pt idx="26">
                  <c:v>23.76</c:v>
                </c:pt>
                <c:pt idx="27" formatCode="General">
                  <c:v>0</c:v>
                </c:pt>
                <c:pt idx="28">
                  <c:v>0</c:v>
                </c:pt>
                <c:pt idx="30" formatCode="0.00">
                  <c:v>5.1282051282051304</c:v>
                </c:pt>
                <c:pt idx="31">
                  <c:v>0</c:v>
                </c:pt>
                <c:pt idx="32">
                  <c:v>0</c:v>
                </c:pt>
                <c:pt idx="33" formatCode="General">
                  <c:v>0</c:v>
                </c:pt>
                <c:pt idx="34">
                  <c:v>0</c:v>
                </c:pt>
                <c:pt idx="35">
                  <c:v>0</c:v>
                </c:pt>
              </c:numCache>
            </c:numRef>
          </c:val>
          <c:extLst>
            <c:ext xmlns:c16="http://schemas.microsoft.com/office/drawing/2014/chart" uri="{C3380CC4-5D6E-409C-BE32-E72D297353CC}">
              <c16:uniqueId val="{00000000-8063-44C0-9BE8-DE7A8848DEE8}"/>
            </c:ext>
          </c:extLst>
        </c:ser>
        <c:ser>
          <c:idx val="1"/>
          <c:order val="1"/>
          <c:tx>
            <c:strRef>
              <c:f>Lapas4!$D$3</c:f>
              <c:strCache>
                <c:ptCount val="1"/>
                <c:pt idx="0">
                  <c:v>16–35</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Lapas4!$A$4:$B$39</c:f>
              <c:multiLvlStrCache>
                <c:ptCount val="36"/>
                <c:lvl>
                  <c:pt idx="0">
                    <c:v>2022 m.</c:v>
                  </c:pt>
                  <c:pt idx="1">
                    <c:v>2021 m.</c:v>
                  </c:pt>
                  <c:pt idx="2">
                    <c:v>2020 m.</c:v>
                  </c:pt>
                  <c:pt idx="3">
                    <c:v>2022 m.</c:v>
                  </c:pt>
                  <c:pt idx="4">
                    <c:v>2021 m.</c:v>
                  </c:pt>
                  <c:pt idx="5">
                    <c:v>2020 m.</c:v>
                  </c:pt>
                  <c:pt idx="6">
                    <c:v>2022 m.</c:v>
                  </c:pt>
                  <c:pt idx="7">
                    <c:v>2021 m.</c:v>
                  </c:pt>
                  <c:pt idx="8">
                    <c:v>2020 m.</c:v>
                  </c:pt>
                  <c:pt idx="9">
                    <c:v>2022 m.</c:v>
                  </c:pt>
                  <c:pt idx="10">
                    <c:v>2021 m.</c:v>
                  </c:pt>
                  <c:pt idx="11">
                    <c:v>2020 m.</c:v>
                  </c:pt>
                  <c:pt idx="12">
                    <c:v>2022 m.</c:v>
                  </c:pt>
                  <c:pt idx="13">
                    <c:v>2021 m.</c:v>
                  </c:pt>
                  <c:pt idx="14">
                    <c:v>2020 m.</c:v>
                  </c:pt>
                  <c:pt idx="15">
                    <c:v>2022 m.</c:v>
                  </c:pt>
                  <c:pt idx="16">
                    <c:v>2021 m.</c:v>
                  </c:pt>
                  <c:pt idx="17">
                    <c:v>2020 m.</c:v>
                  </c:pt>
                  <c:pt idx="18">
                    <c:v>2022 m.</c:v>
                  </c:pt>
                  <c:pt idx="19">
                    <c:v>2021 m.</c:v>
                  </c:pt>
                  <c:pt idx="20">
                    <c:v>2020 m.</c:v>
                  </c:pt>
                  <c:pt idx="21">
                    <c:v>2022 m.</c:v>
                  </c:pt>
                  <c:pt idx="22">
                    <c:v>2021 m.</c:v>
                  </c:pt>
                  <c:pt idx="23">
                    <c:v>2020 m.</c:v>
                  </c:pt>
                  <c:pt idx="24">
                    <c:v>2022 m.</c:v>
                  </c:pt>
                  <c:pt idx="25">
                    <c:v>2021 m.</c:v>
                  </c:pt>
                  <c:pt idx="26">
                    <c:v>2020 m.</c:v>
                  </c:pt>
                  <c:pt idx="27">
                    <c:v>2022 m.</c:v>
                  </c:pt>
                  <c:pt idx="28">
                    <c:v>2021 m.</c:v>
                  </c:pt>
                  <c:pt idx="29">
                    <c:v>2020 m.</c:v>
                  </c:pt>
                  <c:pt idx="30">
                    <c:v>2022 m.</c:v>
                  </c:pt>
                  <c:pt idx="31">
                    <c:v>2021 m.</c:v>
                  </c:pt>
                  <c:pt idx="32">
                    <c:v>2020 m.</c:v>
                  </c:pt>
                  <c:pt idx="33">
                    <c:v>2022 m.</c:v>
                  </c:pt>
                  <c:pt idx="34">
                    <c:v>2021 m.</c:v>
                  </c:pt>
                  <c:pt idx="35">
                    <c:v>2020 m.</c:v>
                  </c:pt>
                </c:lvl>
                <c:lvl>
                  <c:pt idx="0">
                    <c:v>Anglų kalba</c:v>
                  </c:pt>
                  <c:pt idx="3">
                    <c:v>Biologija</c:v>
                  </c:pt>
                  <c:pt idx="6">
                    <c:v>Chemija</c:v>
                  </c:pt>
                  <c:pt idx="9">
                    <c:v>Fizika</c:v>
                  </c:pt>
                  <c:pt idx="12">
                    <c:v>Geografija</c:v>
                  </c:pt>
                  <c:pt idx="15">
                    <c:v>Istorija</c:v>
                  </c:pt>
                  <c:pt idx="18">
                    <c:v>Informacinės technologijos</c:v>
                  </c:pt>
                  <c:pt idx="21">
                    <c:v>Lietuvių kalba ir literatūra</c:v>
                  </c:pt>
                  <c:pt idx="24">
                    <c:v>Matematika</c:v>
                  </c:pt>
                  <c:pt idx="27">
                    <c:v>Prancūzų kalba</c:v>
                  </c:pt>
                  <c:pt idx="30">
                    <c:v>Rusų kalba</c:v>
                  </c:pt>
                  <c:pt idx="33">
                    <c:v>Vokiečių klaba</c:v>
                  </c:pt>
                </c:lvl>
              </c:multiLvlStrCache>
            </c:multiLvlStrRef>
          </c:cat>
          <c:val>
            <c:numRef>
              <c:f>Lapas4!$D$4:$D$39</c:f>
              <c:numCache>
                <c:formatCode>General</c:formatCode>
                <c:ptCount val="36"/>
                <c:pt idx="0">
                  <c:v>10.76</c:v>
                </c:pt>
                <c:pt idx="1">
                  <c:v>8.4</c:v>
                </c:pt>
                <c:pt idx="2" formatCode="0.0">
                  <c:v>7.24</c:v>
                </c:pt>
                <c:pt idx="3">
                  <c:v>31.01</c:v>
                </c:pt>
                <c:pt idx="4">
                  <c:v>25.3</c:v>
                </c:pt>
                <c:pt idx="5" formatCode="0.0">
                  <c:v>19.68</c:v>
                </c:pt>
                <c:pt idx="6">
                  <c:v>13.18</c:v>
                </c:pt>
                <c:pt idx="7">
                  <c:v>22.7</c:v>
                </c:pt>
                <c:pt idx="8" formatCode="0.0">
                  <c:v>21.28</c:v>
                </c:pt>
                <c:pt idx="9">
                  <c:v>31.72</c:v>
                </c:pt>
                <c:pt idx="10" formatCode="0.0">
                  <c:v>27.3</c:v>
                </c:pt>
                <c:pt idx="11" formatCode="0.0">
                  <c:v>29.78</c:v>
                </c:pt>
                <c:pt idx="12">
                  <c:v>15.31</c:v>
                </c:pt>
                <c:pt idx="13">
                  <c:v>19.7</c:v>
                </c:pt>
                <c:pt idx="14" formatCode="0.0">
                  <c:v>16.03</c:v>
                </c:pt>
                <c:pt idx="15">
                  <c:v>23.86</c:v>
                </c:pt>
                <c:pt idx="16">
                  <c:v>24.5</c:v>
                </c:pt>
                <c:pt idx="17" formatCode="0.0">
                  <c:v>14.46</c:v>
                </c:pt>
                <c:pt idx="18">
                  <c:v>40.590000000000003</c:v>
                </c:pt>
                <c:pt idx="19">
                  <c:v>35.4</c:v>
                </c:pt>
                <c:pt idx="20" formatCode="0.0">
                  <c:v>28.57</c:v>
                </c:pt>
                <c:pt idx="21" formatCode="0.00">
                  <c:v>25.37</c:v>
                </c:pt>
                <c:pt idx="22">
                  <c:v>31.5</c:v>
                </c:pt>
                <c:pt idx="23" formatCode="0.0">
                  <c:v>29.98</c:v>
                </c:pt>
                <c:pt idx="24">
                  <c:v>42.57</c:v>
                </c:pt>
                <c:pt idx="25">
                  <c:v>38.799999999999997</c:v>
                </c:pt>
                <c:pt idx="26" formatCode="0.0">
                  <c:v>38.68</c:v>
                </c:pt>
                <c:pt idx="27">
                  <c:v>0</c:v>
                </c:pt>
                <c:pt idx="28">
                  <c:v>0</c:v>
                </c:pt>
                <c:pt idx="30">
                  <c:v>7.69</c:v>
                </c:pt>
                <c:pt idx="31">
                  <c:v>10.5</c:v>
                </c:pt>
                <c:pt idx="32" formatCode="0.0">
                  <c:v>11.11</c:v>
                </c:pt>
                <c:pt idx="33">
                  <c:v>0</c:v>
                </c:pt>
                <c:pt idx="34">
                  <c:v>0</c:v>
                </c:pt>
                <c:pt idx="35" formatCode="0.0">
                  <c:v>0</c:v>
                </c:pt>
              </c:numCache>
            </c:numRef>
          </c:val>
          <c:extLst>
            <c:ext xmlns:c16="http://schemas.microsoft.com/office/drawing/2014/chart" uri="{C3380CC4-5D6E-409C-BE32-E72D297353CC}">
              <c16:uniqueId val="{00000001-8063-44C0-9BE8-DE7A8848DEE8}"/>
            </c:ext>
          </c:extLst>
        </c:ser>
        <c:ser>
          <c:idx val="2"/>
          <c:order val="2"/>
          <c:tx>
            <c:strRef>
              <c:f>Lapas4!$E$3</c:f>
              <c:strCache>
                <c:ptCount val="1"/>
                <c:pt idx="0">
                  <c:v>36–85</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Lapas4!$A$4:$B$39</c:f>
              <c:multiLvlStrCache>
                <c:ptCount val="36"/>
                <c:lvl>
                  <c:pt idx="0">
                    <c:v>2022 m.</c:v>
                  </c:pt>
                  <c:pt idx="1">
                    <c:v>2021 m.</c:v>
                  </c:pt>
                  <c:pt idx="2">
                    <c:v>2020 m.</c:v>
                  </c:pt>
                  <c:pt idx="3">
                    <c:v>2022 m.</c:v>
                  </c:pt>
                  <c:pt idx="4">
                    <c:v>2021 m.</c:v>
                  </c:pt>
                  <c:pt idx="5">
                    <c:v>2020 m.</c:v>
                  </c:pt>
                  <c:pt idx="6">
                    <c:v>2022 m.</c:v>
                  </c:pt>
                  <c:pt idx="7">
                    <c:v>2021 m.</c:v>
                  </c:pt>
                  <c:pt idx="8">
                    <c:v>2020 m.</c:v>
                  </c:pt>
                  <c:pt idx="9">
                    <c:v>2022 m.</c:v>
                  </c:pt>
                  <c:pt idx="10">
                    <c:v>2021 m.</c:v>
                  </c:pt>
                  <c:pt idx="11">
                    <c:v>2020 m.</c:v>
                  </c:pt>
                  <c:pt idx="12">
                    <c:v>2022 m.</c:v>
                  </c:pt>
                  <c:pt idx="13">
                    <c:v>2021 m.</c:v>
                  </c:pt>
                  <c:pt idx="14">
                    <c:v>2020 m.</c:v>
                  </c:pt>
                  <c:pt idx="15">
                    <c:v>2022 m.</c:v>
                  </c:pt>
                  <c:pt idx="16">
                    <c:v>2021 m.</c:v>
                  </c:pt>
                  <c:pt idx="17">
                    <c:v>2020 m.</c:v>
                  </c:pt>
                  <c:pt idx="18">
                    <c:v>2022 m.</c:v>
                  </c:pt>
                  <c:pt idx="19">
                    <c:v>2021 m.</c:v>
                  </c:pt>
                  <c:pt idx="20">
                    <c:v>2020 m.</c:v>
                  </c:pt>
                  <c:pt idx="21">
                    <c:v>2022 m.</c:v>
                  </c:pt>
                  <c:pt idx="22">
                    <c:v>2021 m.</c:v>
                  </c:pt>
                  <c:pt idx="23">
                    <c:v>2020 m.</c:v>
                  </c:pt>
                  <c:pt idx="24">
                    <c:v>2022 m.</c:v>
                  </c:pt>
                  <c:pt idx="25">
                    <c:v>2021 m.</c:v>
                  </c:pt>
                  <c:pt idx="26">
                    <c:v>2020 m.</c:v>
                  </c:pt>
                  <c:pt idx="27">
                    <c:v>2022 m.</c:v>
                  </c:pt>
                  <c:pt idx="28">
                    <c:v>2021 m.</c:v>
                  </c:pt>
                  <c:pt idx="29">
                    <c:v>2020 m.</c:v>
                  </c:pt>
                  <c:pt idx="30">
                    <c:v>2022 m.</c:v>
                  </c:pt>
                  <c:pt idx="31">
                    <c:v>2021 m.</c:v>
                  </c:pt>
                  <c:pt idx="32">
                    <c:v>2020 m.</c:v>
                  </c:pt>
                  <c:pt idx="33">
                    <c:v>2022 m.</c:v>
                  </c:pt>
                  <c:pt idx="34">
                    <c:v>2021 m.</c:v>
                  </c:pt>
                  <c:pt idx="35">
                    <c:v>2020 m.</c:v>
                  </c:pt>
                </c:lvl>
                <c:lvl>
                  <c:pt idx="0">
                    <c:v>Anglų kalba</c:v>
                  </c:pt>
                  <c:pt idx="3">
                    <c:v>Biologija</c:v>
                  </c:pt>
                  <c:pt idx="6">
                    <c:v>Chemija</c:v>
                  </c:pt>
                  <c:pt idx="9">
                    <c:v>Fizika</c:v>
                  </c:pt>
                  <c:pt idx="12">
                    <c:v>Geografija</c:v>
                  </c:pt>
                  <c:pt idx="15">
                    <c:v>Istorija</c:v>
                  </c:pt>
                  <c:pt idx="18">
                    <c:v>Informacinės technologijos</c:v>
                  </c:pt>
                  <c:pt idx="21">
                    <c:v>Lietuvių kalba ir literatūra</c:v>
                  </c:pt>
                  <c:pt idx="24">
                    <c:v>Matematika</c:v>
                  </c:pt>
                  <c:pt idx="27">
                    <c:v>Prancūzų kalba</c:v>
                  </c:pt>
                  <c:pt idx="30">
                    <c:v>Rusų kalba</c:v>
                  </c:pt>
                  <c:pt idx="33">
                    <c:v>Vokiečių klaba</c:v>
                  </c:pt>
                </c:lvl>
              </c:multiLvlStrCache>
            </c:multiLvlStrRef>
          </c:cat>
          <c:val>
            <c:numRef>
              <c:f>Lapas4!$E$4:$E$39</c:f>
              <c:numCache>
                <c:formatCode>General</c:formatCode>
                <c:ptCount val="36"/>
                <c:pt idx="0">
                  <c:v>59.03</c:v>
                </c:pt>
                <c:pt idx="1">
                  <c:v>52.1</c:v>
                </c:pt>
                <c:pt idx="2" formatCode="0.0">
                  <c:v>44.57</c:v>
                </c:pt>
                <c:pt idx="3">
                  <c:v>53.64</c:v>
                </c:pt>
                <c:pt idx="4">
                  <c:v>46.8</c:v>
                </c:pt>
                <c:pt idx="5" formatCode="0.0">
                  <c:v>53.08</c:v>
                </c:pt>
                <c:pt idx="6">
                  <c:v>49.61</c:v>
                </c:pt>
                <c:pt idx="7">
                  <c:v>47.4</c:v>
                </c:pt>
                <c:pt idx="8" formatCode="0.0">
                  <c:v>46.81</c:v>
                </c:pt>
                <c:pt idx="9">
                  <c:v>51.08</c:v>
                </c:pt>
                <c:pt idx="10">
                  <c:v>57.4</c:v>
                </c:pt>
                <c:pt idx="11" formatCode="0.0">
                  <c:v>56.44</c:v>
                </c:pt>
                <c:pt idx="12">
                  <c:v>67.86</c:v>
                </c:pt>
                <c:pt idx="13">
                  <c:v>68.900000000000006</c:v>
                </c:pt>
                <c:pt idx="14" formatCode="0.0">
                  <c:v>63.46</c:v>
                </c:pt>
                <c:pt idx="15">
                  <c:v>65.91</c:v>
                </c:pt>
                <c:pt idx="16">
                  <c:v>64.2</c:v>
                </c:pt>
                <c:pt idx="17" formatCode="0.0">
                  <c:v>75.86</c:v>
                </c:pt>
                <c:pt idx="18">
                  <c:v>26.94</c:v>
                </c:pt>
                <c:pt idx="19">
                  <c:v>20.5</c:v>
                </c:pt>
                <c:pt idx="20" formatCode="0.0">
                  <c:v>32.33</c:v>
                </c:pt>
                <c:pt idx="21" formatCode="0.00">
                  <c:v>46.56</c:v>
                </c:pt>
                <c:pt idx="22">
                  <c:v>44.9</c:v>
                </c:pt>
                <c:pt idx="23" formatCode="0.0">
                  <c:v>44.27</c:v>
                </c:pt>
                <c:pt idx="24">
                  <c:v>27.51</c:v>
                </c:pt>
                <c:pt idx="25">
                  <c:v>39.1</c:v>
                </c:pt>
                <c:pt idx="26" formatCode="0.0">
                  <c:v>29.14</c:v>
                </c:pt>
                <c:pt idx="27">
                  <c:v>0</c:v>
                </c:pt>
                <c:pt idx="28">
                  <c:v>50</c:v>
                </c:pt>
                <c:pt idx="30">
                  <c:v>51.28</c:v>
                </c:pt>
                <c:pt idx="31">
                  <c:v>36.799999999999997</c:v>
                </c:pt>
                <c:pt idx="32" formatCode="0.0">
                  <c:v>50</c:v>
                </c:pt>
                <c:pt idx="33">
                  <c:v>33.33</c:v>
                </c:pt>
                <c:pt idx="34">
                  <c:v>33.299999999999997</c:v>
                </c:pt>
                <c:pt idx="35" formatCode="0.0">
                  <c:v>0</c:v>
                </c:pt>
              </c:numCache>
            </c:numRef>
          </c:val>
          <c:extLst>
            <c:ext xmlns:c16="http://schemas.microsoft.com/office/drawing/2014/chart" uri="{C3380CC4-5D6E-409C-BE32-E72D297353CC}">
              <c16:uniqueId val="{00000002-8063-44C0-9BE8-DE7A8848DEE8}"/>
            </c:ext>
          </c:extLst>
        </c:ser>
        <c:ser>
          <c:idx val="3"/>
          <c:order val="3"/>
          <c:tx>
            <c:strRef>
              <c:f>Lapas4!$F$3</c:f>
              <c:strCache>
                <c:ptCount val="1"/>
                <c:pt idx="0">
                  <c:v>86–100</c:v>
                </c:pt>
              </c:strCache>
            </c:strRef>
          </c:tx>
          <c:spPr>
            <a:solidFill>
              <a:srgbClr val="92D050"/>
            </a:solidFill>
            <a:ln>
              <a:solidFill>
                <a:srgbClr val="92D05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Lapas4!$A$4:$B$39</c:f>
              <c:multiLvlStrCache>
                <c:ptCount val="36"/>
                <c:lvl>
                  <c:pt idx="0">
                    <c:v>2022 m.</c:v>
                  </c:pt>
                  <c:pt idx="1">
                    <c:v>2021 m.</c:v>
                  </c:pt>
                  <c:pt idx="2">
                    <c:v>2020 m.</c:v>
                  </c:pt>
                  <c:pt idx="3">
                    <c:v>2022 m.</c:v>
                  </c:pt>
                  <c:pt idx="4">
                    <c:v>2021 m.</c:v>
                  </c:pt>
                  <c:pt idx="5">
                    <c:v>2020 m.</c:v>
                  </c:pt>
                  <c:pt idx="6">
                    <c:v>2022 m.</c:v>
                  </c:pt>
                  <c:pt idx="7">
                    <c:v>2021 m.</c:v>
                  </c:pt>
                  <c:pt idx="8">
                    <c:v>2020 m.</c:v>
                  </c:pt>
                  <c:pt idx="9">
                    <c:v>2022 m.</c:v>
                  </c:pt>
                  <c:pt idx="10">
                    <c:v>2021 m.</c:v>
                  </c:pt>
                  <c:pt idx="11">
                    <c:v>2020 m.</c:v>
                  </c:pt>
                  <c:pt idx="12">
                    <c:v>2022 m.</c:v>
                  </c:pt>
                  <c:pt idx="13">
                    <c:v>2021 m.</c:v>
                  </c:pt>
                  <c:pt idx="14">
                    <c:v>2020 m.</c:v>
                  </c:pt>
                  <c:pt idx="15">
                    <c:v>2022 m.</c:v>
                  </c:pt>
                  <c:pt idx="16">
                    <c:v>2021 m.</c:v>
                  </c:pt>
                  <c:pt idx="17">
                    <c:v>2020 m.</c:v>
                  </c:pt>
                  <c:pt idx="18">
                    <c:v>2022 m.</c:v>
                  </c:pt>
                  <c:pt idx="19">
                    <c:v>2021 m.</c:v>
                  </c:pt>
                  <c:pt idx="20">
                    <c:v>2020 m.</c:v>
                  </c:pt>
                  <c:pt idx="21">
                    <c:v>2022 m.</c:v>
                  </c:pt>
                  <c:pt idx="22">
                    <c:v>2021 m.</c:v>
                  </c:pt>
                  <c:pt idx="23">
                    <c:v>2020 m.</c:v>
                  </c:pt>
                  <c:pt idx="24">
                    <c:v>2022 m.</c:v>
                  </c:pt>
                  <c:pt idx="25">
                    <c:v>2021 m.</c:v>
                  </c:pt>
                  <c:pt idx="26">
                    <c:v>2020 m.</c:v>
                  </c:pt>
                  <c:pt idx="27">
                    <c:v>2022 m.</c:v>
                  </c:pt>
                  <c:pt idx="28">
                    <c:v>2021 m.</c:v>
                  </c:pt>
                  <c:pt idx="29">
                    <c:v>2020 m.</c:v>
                  </c:pt>
                  <c:pt idx="30">
                    <c:v>2022 m.</c:v>
                  </c:pt>
                  <c:pt idx="31">
                    <c:v>2021 m.</c:v>
                  </c:pt>
                  <c:pt idx="32">
                    <c:v>2020 m.</c:v>
                  </c:pt>
                  <c:pt idx="33">
                    <c:v>2022 m.</c:v>
                  </c:pt>
                  <c:pt idx="34">
                    <c:v>2021 m.</c:v>
                  </c:pt>
                  <c:pt idx="35">
                    <c:v>2020 m.</c:v>
                  </c:pt>
                </c:lvl>
                <c:lvl>
                  <c:pt idx="0">
                    <c:v>Anglų kalba</c:v>
                  </c:pt>
                  <c:pt idx="3">
                    <c:v>Biologija</c:v>
                  </c:pt>
                  <c:pt idx="6">
                    <c:v>Chemija</c:v>
                  </c:pt>
                  <c:pt idx="9">
                    <c:v>Fizika</c:v>
                  </c:pt>
                  <c:pt idx="12">
                    <c:v>Geografija</c:v>
                  </c:pt>
                  <c:pt idx="15">
                    <c:v>Istorija</c:v>
                  </c:pt>
                  <c:pt idx="18">
                    <c:v>Informacinės technologijos</c:v>
                  </c:pt>
                  <c:pt idx="21">
                    <c:v>Lietuvių kalba ir literatūra</c:v>
                  </c:pt>
                  <c:pt idx="24">
                    <c:v>Matematika</c:v>
                  </c:pt>
                  <c:pt idx="27">
                    <c:v>Prancūzų kalba</c:v>
                  </c:pt>
                  <c:pt idx="30">
                    <c:v>Rusų kalba</c:v>
                  </c:pt>
                  <c:pt idx="33">
                    <c:v>Vokiečių klaba</c:v>
                  </c:pt>
                </c:lvl>
              </c:multiLvlStrCache>
            </c:multiLvlStrRef>
          </c:cat>
          <c:val>
            <c:numRef>
              <c:f>Lapas4!$F$4:$F$39</c:f>
              <c:numCache>
                <c:formatCode>General</c:formatCode>
                <c:ptCount val="36"/>
                <c:pt idx="0">
                  <c:v>28.64</c:v>
                </c:pt>
                <c:pt idx="1">
                  <c:v>38.4</c:v>
                </c:pt>
                <c:pt idx="2" formatCode="0.0">
                  <c:v>47.88</c:v>
                </c:pt>
                <c:pt idx="3">
                  <c:v>13.64</c:v>
                </c:pt>
                <c:pt idx="4">
                  <c:v>26.2</c:v>
                </c:pt>
                <c:pt idx="5" formatCode="0.0">
                  <c:v>25.48</c:v>
                </c:pt>
                <c:pt idx="6">
                  <c:v>36.43</c:v>
                </c:pt>
                <c:pt idx="7">
                  <c:v>22.1</c:v>
                </c:pt>
                <c:pt idx="8" formatCode="0.0">
                  <c:v>31.91</c:v>
                </c:pt>
                <c:pt idx="9">
                  <c:v>15.59</c:v>
                </c:pt>
                <c:pt idx="10">
                  <c:v>14.8</c:v>
                </c:pt>
                <c:pt idx="11" formatCode="0.0">
                  <c:v>12.89</c:v>
                </c:pt>
                <c:pt idx="12">
                  <c:v>16.329999999999998</c:v>
                </c:pt>
                <c:pt idx="13">
                  <c:v>10.4</c:v>
                </c:pt>
                <c:pt idx="14" formatCode="0.0">
                  <c:v>20.51</c:v>
                </c:pt>
                <c:pt idx="15">
                  <c:v>9.8000000000000007</c:v>
                </c:pt>
                <c:pt idx="16">
                  <c:v>10.8</c:v>
                </c:pt>
                <c:pt idx="17" formatCode="0.0">
                  <c:v>9.68</c:v>
                </c:pt>
                <c:pt idx="18">
                  <c:v>23.62</c:v>
                </c:pt>
                <c:pt idx="19">
                  <c:v>36.200000000000003</c:v>
                </c:pt>
                <c:pt idx="20" formatCode="0.0">
                  <c:v>33.08</c:v>
                </c:pt>
                <c:pt idx="21" formatCode="0.00">
                  <c:v>22.48</c:v>
                </c:pt>
                <c:pt idx="22">
                  <c:v>18.399999999999999</c:v>
                </c:pt>
                <c:pt idx="23" formatCode="0.0">
                  <c:v>17.13</c:v>
                </c:pt>
                <c:pt idx="24">
                  <c:v>5.97</c:v>
                </c:pt>
                <c:pt idx="25">
                  <c:v>10.4</c:v>
                </c:pt>
                <c:pt idx="26" formatCode="0.0">
                  <c:v>8.43</c:v>
                </c:pt>
                <c:pt idx="27">
                  <c:v>100</c:v>
                </c:pt>
                <c:pt idx="28">
                  <c:v>50</c:v>
                </c:pt>
                <c:pt idx="30">
                  <c:v>35.9</c:v>
                </c:pt>
                <c:pt idx="31">
                  <c:v>52.6</c:v>
                </c:pt>
                <c:pt idx="32" formatCode="0.0">
                  <c:v>38.89</c:v>
                </c:pt>
                <c:pt idx="33">
                  <c:v>66.67</c:v>
                </c:pt>
                <c:pt idx="34">
                  <c:v>66.7</c:v>
                </c:pt>
                <c:pt idx="35" formatCode="0.0">
                  <c:v>100</c:v>
                </c:pt>
              </c:numCache>
            </c:numRef>
          </c:val>
          <c:extLst>
            <c:ext xmlns:c16="http://schemas.microsoft.com/office/drawing/2014/chart" uri="{C3380CC4-5D6E-409C-BE32-E72D297353CC}">
              <c16:uniqueId val="{00000003-8063-44C0-9BE8-DE7A8848DEE8}"/>
            </c:ext>
          </c:extLst>
        </c:ser>
        <c:dLbls>
          <c:showLegendKey val="0"/>
          <c:showVal val="0"/>
          <c:showCatName val="0"/>
          <c:showSerName val="0"/>
          <c:showPercent val="0"/>
          <c:showBubbleSize val="0"/>
        </c:dLbls>
        <c:gapWidth val="150"/>
        <c:overlap val="100"/>
        <c:axId val="596111344"/>
        <c:axId val="596111672"/>
      </c:barChart>
      <c:catAx>
        <c:axId val="5961113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96111672"/>
        <c:crosses val="autoZero"/>
        <c:auto val="1"/>
        <c:lblAlgn val="ctr"/>
        <c:lblOffset val="1000"/>
        <c:noMultiLvlLbl val="0"/>
      </c:catAx>
      <c:valAx>
        <c:axId val="596111672"/>
        <c:scaling>
          <c:orientation val="minMax"/>
          <c:max val="100"/>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596111344"/>
        <c:crosses val="autoZero"/>
        <c:crossBetween val="between"/>
      </c:valAx>
      <c:spPr>
        <a:noFill/>
        <a:ln>
          <a:noFill/>
        </a:ln>
        <a:effectLst/>
      </c:spPr>
    </c:plotArea>
    <c:legend>
      <c:legendPos val="b"/>
      <c:layout>
        <c:manualLayout>
          <c:xMode val="edge"/>
          <c:yMode val="edge"/>
          <c:x val="0"/>
          <c:y val="0.95472162092405222"/>
          <c:w val="0.84392967924463991"/>
          <c:h val="1.80619882570682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7414330218068536E-2"/>
          <c:y val="0"/>
          <c:w val="0.9451713395638629"/>
          <c:h val="0.8524752114319043"/>
        </c:manualLayout>
      </c:layout>
      <c:barChart>
        <c:barDir val="col"/>
        <c:grouping val="clustered"/>
        <c:varyColors val="0"/>
        <c:ser>
          <c:idx val="0"/>
          <c:order val="0"/>
          <c:tx>
            <c:strRef>
              <c:f>Page1!$K$4</c:f>
              <c:strCache>
                <c:ptCount val="1"/>
                <c:pt idx="0">
                  <c:v>2019–2020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Page1!$A$5:$J$5</c:f>
              <c:strCache>
                <c:ptCount val="10"/>
                <c:pt idx="0">
                  <c:v>3. Švietimo pagalbą gaunančių mokinių dalis</c:v>
                </c:pt>
                <c:pt idx="6">
                  <c:v>Kauno m. sav.</c:v>
                </c:pt>
                <c:pt idx="9">
                  <c:v>Neskaidoma pagal ISCED</c:v>
                </c:pt>
              </c:strCache>
            </c:strRef>
          </c:cat>
          <c:val>
            <c:numRef>
              <c:f>Page1!$K$5</c:f>
              <c:numCache>
                <c:formatCode>#\ ##0.00;\-#\ ##0.00;\0\,\0\0</c:formatCode>
                <c:ptCount val="1"/>
                <c:pt idx="0">
                  <c:v>74.39</c:v>
                </c:pt>
              </c:numCache>
            </c:numRef>
          </c:val>
          <c:extLst>
            <c:ext xmlns:c16="http://schemas.microsoft.com/office/drawing/2014/chart" uri="{C3380CC4-5D6E-409C-BE32-E72D297353CC}">
              <c16:uniqueId val="{00000000-6EF5-48AF-9B12-523853BE0FBD}"/>
            </c:ext>
          </c:extLst>
        </c:ser>
        <c:ser>
          <c:idx val="1"/>
          <c:order val="1"/>
          <c:tx>
            <c:strRef>
              <c:f>Page1!$L$4</c:f>
              <c:strCache>
                <c:ptCount val="1"/>
                <c:pt idx="0">
                  <c:v>2020–2021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Page1!$A$5:$J$5</c:f>
              <c:strCache>
                <c:ptCount val="10"/>
                <c:pt idx="0">
                  <c:v>3. Švietimo pagalbą gaunančių mokinių dalis</c:v>
                </c:pt>
                <c:pt idx="6">
                  <c:v>Kauno m. sav.</c:v>
                </c:pt>
                <c:pt idx="9">
                  <c:v>Neskaidoma pagal ISCED</c:v>
                </c:pt>
              </c:strCache>
            </c:strRef>
          </c:cat>
          <c:val>
            <c:numRef>
              <c:f>Page1!$L$5</c:f>
              <c:numCache>
                <c:formatCode>#\ ##0.00;\-#\ ##0.00;\0\,\0\0</c:formatCode>
                <c:ptCount val="1"/>
                <c:pt idx="0">
                  <c:v>79.53</c:v>
                </c:pt>
              </c:numCache>
            </c:numRef>
          </c:val>
          <c:extLst>
            <c:ext xmlns:c16="http://schemas.microsoft.com/office/drawing/2014/chart" uri="{C3380CC4-5D6E-409C-BE32-E72D297353CC}">
              <c16:uniqueId val="{00000001-6EF5-48AF-9B12-523853BE0FBD}"/>
            </c:ext>
          </c:extLst>
        </c:ser>
        <c:ser>
          <c:idx val="2"/>
          <c:order val="2"/>
          <c:tx>
            <c:strRef>
              <c:f>Page1!$M$4</c:f>
              <c:strCache>
                <c:ptCount val="1"/>
                <c:pt idx="0">
                  <c:v>2021–2022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Page1!$A$5:$J$5</c:f>
              <c:strCache>
                <c:ptCount val="10"/>
                <c:pt idx="0">
                  <c:v>3. Švietimo pagalbą gaunančių mokinių dalis</c:v>
                </c:pt>
                <c:pt idx="6">
                  <c:v>Kauno m. sav.</c:v>
                </c:pt>
                <c:pt idx="9">
                  <c:v>Neskaidoma pagal ISCED</c:v>
                </c:pt>
              </c:strCache>
            </c:strRef>
          </c:cat>
          <c:val>
            <c:numRef>
              <c:f>Page1!$M$5</c:f>
              <c:numCache>
                <c:formatCode>#\ ##0.00;\-#\ ##0.00;\0\,\0\0</c:formatCode>
                <c:ptCount val="1"/>
                <c:pt idx="0">
                  <c:v>78.13</c:v>
                </c:pt>
              </c:numCache>
            </c:numRef>
          </c:val>
          <c:extLst>
            <c:ext xmlns:c16="http://schemas.microsoft.com/office/drawing/2014/chart" uri="{C3380CC4-5D6E-409C-BE32-E72D297353CC}">
              <c16:uniqueId val="{00000002-6EF5-48AF-9B12-523853BE0FBD}"/>
            </c:ext>
          </c:extLst>
        </c:ser>
        <c:ser>
          <c:idx val="3"/>
          <c:order val="3"/>
          <c:tx>
            <c:strRef>
              <c:f>Page1!$N$4</c:f>
              <c:strCache>
                <c:ptCount val="1"/>
                <c:pt idx="0">
                  <c:v>2022–2023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Page1!$A$5:$J$5</c:f>
              <c:strCache>
                <c:ptCount val="10"/>
                <c:pt idx="0">
                  <c:v>3. Švietimo pagalbą gaunančių mokinių dalis</c:v>
                </c:pt>
                <c:pt idx="6">
                  <c:v>Kauno m. sav.</c:v>
                </c:pt>
                <c:pt idx="9">
                  <c:v>Neskaidoma pagal ISCED</c:v>
                </c:pt>
              </c:strCache>
            </c:strRef>
          </c:cat>
          <c:val>
            <c:numRef>
              <c:f>Page1!$N$5</c:f>
              <c:numCache>
                <c:formatCode>#\ ##0.00;\-#\ ##0.00;\0\,\0\0</c:formatCode>
                <c:ptCount val="1"/>
                <c:pt idx="0">
                  <c:v>93.01</c:v>
                </c:pt>
              </c:numCache>
            </c:numRef>
          </c:val>
          <c:extLst>
            <c:ext xmlns:c16="http://schemas.microsoft.com/office/drawing/2014/chart" uri="{C3380CC4-5D6E-409C-BE32-E72D297353CC}">
              <c16:uniqueId val="{00000003-6EF5-48AF-9B12-523853BE0FBD}"/>
            </c:ext>
          </c:extLst>
        </c:ser>
        <c:dLbls>
          <c:dLblPos val="outEnd"/>
          <c:showLegendKey val="0"/>
          <c:showVal val="1"/>
          <c:showCatName val="0"/>
          <c:showSerName val="0"/>
          <c:showPercent val="0"/>
          <c:showBubbleSize val="0"/>
        </c:dLbls>
        <c:gapWidth val="219"/>
        <c:overlap val="-27"/>
        <c:axId val="1336383328"/>
        <c:axId val="1336383744"/>
      </c:barChart>
      <c:catAx>
        <c:axId val="1336383328"/>
        <c:scaling>
          <c:orientation val="minMax"/>
        </c:scaling>
        <c:delete val="1"/>
        <c:axPos val="b"/>
        <c:numFmt formatCode="General" sourceLinked="1"/>
        <c:majorTickMark val="none"/>
        <c:minorTickMark val="none"/>
        <c:tickLblPos val="nextTo"/>
        <c:crossAx val="1336383744"/>
        <c:crosses val="autoZero"/>
        <c:auto val="1"/>
        <c:lblAlgn val="ctr"/>
        <c:lblOffset val="100"/>
        <c:noMultiLvlLbl val="0"/>
      </c:catAx>
      <c:valAx>
        <c:axId val="1336383744"/>
        <c:scaling>
          <c:orientation val="minMax"/>
        </c:scaling>
        <c:delete val="1"/>
        <c:axPos val="l"/>
        <c:numFmt formatCode="#\ ##0.00;\-#\ ##0.00;\0\,\0\0" sourceLinked="1"/>
        <c:majorTickMark val="none"/>
        <c:minorTickMark val="none"/>
        <c:tickLblPos val="nextTo"/>
        <c:crossAx val="133638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6815898592224154E-2"/>
          <c:y val="3.7703513281919454E-2"/>
          <c:w val="0.97439047906892851"/>
          <c:h val="0.80437571267601837"/>
        </c:manualLayout>
      </c:layout>
      <c:barChart>
        <c:barDir val="col"/>
        <c:grouping val="stacked"/>
        <c:varyColors val="0"/>
        <c:ser>
          <c:idx val="0"/>
          <c:order val="0"/>
          <c:tx>
            <c:strRef>
              <c:f>Lapas1!$A$68</c:f>
              <c:strCache>
                <c:ptCount val="1"/>
                <c:pt idx="0">
                  <c:v>Bendras mokinių skaičius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Lapas1!$B$67:$E$67</c:f>
              <c:strCache>
                <c:ptCount val="4"/>
                <c:pt idx="0">
                  <c:v>2019–2020</c:v>
                </c:pt>
                <c:pt idx="1">
                  <c:v>2020–2021</c:v>
                </c:pt>
                <c:pt idx="2">
                  <c:v>2021–2022</c:v>
                </c:pt>
                <c:pt idx="3">
                  <c:v>2022–2023</c:v>
                </c:pt>
              </c:strCache>
            </c:strRef>
          </c:cat>
          <c:val>
            <c:numRef>
              <c:f>Lapas1!$B$68:$E$68</c:f>
              <c:numCache>
                <c:formatCode>General</c:formatCode>
                <c:ptCount val="4"/>
                <c:pt idx="0">
                  <c:v>31533</c:v>
                </c:pt>
                <c:pt idx="1">
                  <c:v>32130</c:v>
                </c:pt>
                <c:pt idx="2">
                  <c:v>32533</c:v>
                </c:pt>
                <c:pt idx="3">
                  <c:v>34095</c:v>
                </c:pt>
              </c:numCache>
            </c:numRef>
          </c:val>
          <c:extLst>
            <c:ext xmlns:c16="http://schemas.microsoft.com/office/drawing/2014/chart" uri="{C3380CC4-5D6E-409C-BE32-E72D297353CC}">
              <c16:uniqueId val="{00000000-0C4B-4BEA-AAEA-3E822DE0C58E}"/>
            </c:ext>
          </c:extLst>
        </c:ser>
        <c:ser>
          <c:idx val="1"/>
          <c:order val="1"/>
          <c:tx>
            <c:strRef>
              <c:f>Lapas1!$A$69</c:f>
              <c:strCache>
                <c:ptCount val="1"/>
                <c:pt idx="0">
                  <c:v>SUP turinčių mokinių skaičius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Lapas1!$B$67:$E$67</c:f>
              <c:strCache>
                <c:ptCount val="4"/>
                <c:pt idx="0">
                  <c:v>2019–2020</c:v>
                </c:pt>
                <c:pt idx="1">
                  <c:v>2020–2021</c:v>
                </c:pt>
                <c:pt idx="2">
                  <c:v>2021–2022</c:v>
                </c:pt>
                <c:pt idx="3">
                  <c:v>2022–2023</c:v>
                </c:pt>
              </c:strCache>
            </c:strRef>
          </c:cat>
          <c:val>
            <c:numRef>
              <c:f>Lapas1!$B$69:$E$69</c:f>
              <c:numCache>
                <c:formatCode>General</c:formatCode>
                <c:ptCount val="4"/>
                <c:pt idx="0">
                  <c:v>4022</c:v>
                </c:pt>
                <c:pt idx="1">
                  <c:v>4278</c:v>
                </c:pt>
                <c:pt idx="2">
                  <c:v>4442</c:v>
                </c:pt>
                <c:pt idx="3">
                  <c:v>4633</c:v>
                </c:pt>
              </c:numCache>
            </c:numRef>
          </c:val>
          <c:extLst>
            <c:ext xmlns:c16="http://schemas.microsoft.com/office/drawing/2014/chart" uri="{C3380CC4-5D6E-409C-BE32-E72D297353CC}">
              <c16:uniqueId val="{00000001-0C4B-4BEA-AAEA-3E822DE0C58E}"/>
            </c:ext>
          </c:extLst>
        </c:ser>
        <c:dLbls>
          <c:showLegendKey val="0"/>
          <c:showVal val="0"/>
          <c:showCatName val="0"/>
          <c:showSerName val="0"/>
          <c:showPercent val="0"/>
          <c:showBubbleSize val="0"/>
        </c:dLbls>
        <c:gapWidth val="150"/>
        <c:overlap val="100"/>
        <c:axId val="562607008"/>
        <c:axId val="562608976"/>
      </c:barChart>
      <c:catAx>
        <c:axId val="56260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562608976"/>
        <c:crosses val="autoZero"/>
        <c:auto val="1"/>
        <c:lblAlgn val="ctr"/>
        <c:lblOffset val="100"/>
        <c:noMultiLvlLbl val="0"/>
      </c:catAx>
      <c:valAx>
        <c:axId val="562608976"/>
        <c:scaling>
          <c:orientation val="minMax"/>
          <c:max val="40000"/>
        </c:scaling>
        <c:delete val="1"/>
        <c:axPos val="l"/>
        <c:numFmt formatCode="General" sourceLinked="1"/>
        <c:majorTickMark val="none"/>
        <c:minorTickMark val="none"/>
        <c:tickLblPos val="nextTo"/>
        <c:crossAx val="56260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Lapas1!$C$5:$C$12</c:f>
              <c:numCache>
                <c:formatCode>m/d/yyyy</c:formatCode>
                <c:ptCount val="8"/>
                <c:pt idx="0">
                  <c:v>44641</c:v>
                </c:pt>
                <c:pt idx="1">
                  <c:v>44652</c:v>
                </c:pt>
                <c:pt idx="2">
                  <c:v>44683</c:v>
                </c:pt>
                <c:pt idx="3">
                  <c:v>44732</c:v>
                </c:pt>
                <c:pt idx="4">
                  <c:v>44795</c:v>
                </c:pt>
                <c:pt idx="5">
                  <c:v>44845</c:v>
                </c:pt>
                <c:pt idx="6">
                  <c:v>44872</c:v>
                </c:pt>
                <c:pt idx="7">
                  <c:v>44925</c:v>
                </c:pt>
              </c:numCache>
            </c:numRef>
          </c:cat>
          <c:val>
            <c:numRef>
              <c:f>Lapas1!$D$5:$D$12</c:f>
              <c:numCache>
                <c:formatCode>General</c:formatCode>
                <c:ptCount val="8"/>
                <c:pt idx="0">
                  <c:v>524</c:v>
                </c:pt>
                <c:pt idx="1">
                  <c:v>819</c:v>
                </c:pt>
                <c:pt idx="2">
                  <c:v>1111</c:v>
                </c:pt>
                <c:pt idx="3">
                  <c:v>1361</c:v>
                </c:pt>
                <c:pt idx="4">
                  <c:v>1563</c:v>
                </c:pt>
                <c:pt idx="5">
                  <c:v>1344</c:v>
                </c:pt>
                <c:pt idx="6">
                  <c:v>1352</c:v>
                </c:pt>
                <c:pt idx="7">
                  <c:v>1291</c:v>
                </c:pt>
              </c:numCache>
            </c:numRef>
          </c:val>
          <c:extLst>
            <c:ext xmlns:c16="http://schemas.microsoft.com/office/drawing/2014/chart" uri="{C3380CC4-5D6E-409C-BE32-E72D297353CC}">
              <c16:uniqueId val="{00000000-BED1-4DE1-9E67-160D1DD6AB9A}"/>
            </c:ext>
          </c:extLst>
        </c:ser>
        <c:dLbls>
          <c:dLblPos val="outEnd"/>
          <c:showLegendKey val="0"/>
          <c:showVal val="1"/>
          <c:showCatName val="0"/>
          <c:showSerName val="0"/>
          <c:showPercent val="0"/>
          <c:showBubbleSize val="0"/>
        </c:dLbls>
        <c:gapWidth val="150"/>
        <c:axId val="429014872"/>
        <c:axId val="429013560"/>
      </c:barChart>
      <c:catAx>
        <c:axId val="429014872"/>
        <c:scaling>
          <c:orientation val="minMax"/>
        </c:scaling>
        <c:delete val="0"/>
        <c:axPos val="b"/>
        <c:numFmt formatCode="m/d/yy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9013560"/>
        <c:crosses val="autoZero"/>
        <c:auto val="0"/>
        <c:lblAlgn val="ctr"/>
        <c:lblOffset val="100"/>
        <c:noMultiLvlLbl val="0"/>
      </c:catAx>
      <c:valAx>
        <c:axId val="429013560"/>
        <c:scaling>
          <c:orientation val="minMax"/>
        </c:scaling>
        <c:delete val="1"/>
        <c:axPos val="l"/>
        <c:numFmt formatCode="General" sourceLinked="1"/>
        <c:majorTickMark val="none"/>
        <c:minorTickMark val="none"/>
        <c:tickLblPos val="nextTo"/>
        <c:crossAx val="429014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3161105953459"/>
          <c:y val="3.0303030303030304E-2"/>
          <c:w val="0.87840533033807455"/>
          <c:h val="0.80661634237869029"/>
        </c:manualLayout>
      </c:layout>
      <c:barChart>
        <c:barDir val="col"/>
        <c:grouping val="clustered"/>
        <c:varyColors val="0"/>
        <c:ser>
          <c:idx val="0"/>
          <c:order val="0"/>
          <c:tx>
            <c:strRef>
              <c:f>Lapas1!$A$73</c:f>
              <c:strCache>
                <c:ptCount val="1"/>
                <c:pt idx="0">
                  <c:v>SUP (d. ir l. d.) mokinių dalis bendrojo ugdymo mokyklose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Lapas1!$B$67:$E$67</c:f>
              <c:strCache>
                <c:ptCount val="4"/>
                <c:pt idx="0">
                  <c:v>2019–2020</c:v>
                </c:pt>
                <c:pt idx="1">
                  <c:v>2020–2021</c:v>
                </c:pt>
                <c:pt idx="2">
                  <c:v>2021–2022</c:v>
                </c:pt>
                <c:pt idx="3">
                  <c:v>2022–2023</c:v>
                </c:pt>
              </c:strCache>
            </c:strRef>
          </c:cat>
          <c:val>
            <c:numRef>
              <c:f>Lapas1!$B$73:$E$73</c:f>
              <c:numCache>
                <c:formatCode>0.00</c:formatCode>
                <c:ptCount val="4"/>
                <c:pt idx="0">
                  <c:v>54.606741573033709</c:v>
                </c:pt>
                <c:pt idx="1">
                  <c:v>47.263157894736842</c:v>
                </c:pt>
                <c:pt idx="2">
                  <c:v>49.653808110781405</c:v>
                </c:pt>
                <c:pt idx="3">
                  <c:v>51.743119266055047</c:v>
                </c:pt>
              </c:numCache>
            </c:numRef>
          </c:val>
          <c:extLst>
            <c:ext xmlns:c16="http://schemas.microsoft.com/office/drawing/2014/chart" uri="{C3380CC4-5D6E-409C-BE32-E72D297353CC}">
              <c16:uniqueId val="{00000000-2604-4044-B41F-6B49B847EF3A}"/>
            </c:ext>
          </c:extLst>
        </c:ser>
        <c:ser>
          <c:idx val="1"/>
          <c:order val="1"/>
          <c:tx>
            <c:strRef>
              <c:f>Lapas1!$A$74</c:f>
              <c:strCache>
                <c:ptCount val="1"/>
                <c:pt idx="0">
                  <c:v>SUP (d. ir l. d.) mokinių dalis specialiosiose ugdymo įstaigose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Lapas1!$B$67:$E$67</c:f>
              <c:strCache>
                <c:ptCount val="4"/>
                <c:pt idx="0">
                  <c:v>2019–2020</c:v>
                </c:pt>
                <c:pt idx="1">
                  <c:v>2020–2021</c:v>
                </c:pt>
                <c:pt idx="2">
                  <c:v>2021–2022</c:v>
                </c:pt>
                <c:pt idx="3">
                  <c:v>2022–2023</c:v>
                </c:pt>
              </c:strCache>
            </c:strRef>
          </c:cat>
          <c:val>
            <c:numRef>
              <c:f>Lapas1!$B$74:$E$74</c:f>
              <c:numCache>
                <c:formatCode>0.00</c:formatCode>
                <c:ptCount val="4"/>
                <c:pt idx="0">
                  <c:v>45.393258426966291</c:v>
                </c:pt>
                <c:pt idx="1">
                  <c:v>52.736842105263158</c:v>
                </c:pt>
                <c:pt idx="2">
                  <c:v>50.346191889218595</c:v>
                </c:pt>
                <c:pt idx="3">
                  <c:v>48.256880733944953</c:v>
                </c:pt>
              </c:numCache>
            </c:numRef>
          </c:val>
          <c:extLst>
            <c:ext xmlns:c16="http://schemas.microsoft.com/office/drawing/2014/chart" uri="{C3380CC4-5D6E-409C-BE32-E72D297353CC}">
              <c16:uniqueId val="{00000001-2604-4044-B41F-6B49B847EF3A}"/>
            </c:ext>
          </c:extLst>
        </c:ser>
        <c:dLbls>
          <c:showLegendKey val="0"/>
          <c:showVal val="0"/>
          <c:showCatName val="0"/>
          <c:showSerName val="0"/>
          <c:showPercent val="0"/>
          <c:showBubbleSize val="0"/>
        </c:dLbls>
        <c:gapWidth val="150"/>
        <c:axId val="493109304"/>
        <c:axId val="493108320"/>
      </c:barChart>
      <c:lineChart>
        <c:grouping val="standard"/>
        <c:varyColors val="0"/>
        <c:dLbls>
          <c:showLegendKey val="0"/>
          <c:showVal val="0"/>
          <c:showCatName val="0"/>
          <c:showSerName val="0"/>
          <c:showPercent val="0"/>
          <c:showBubbleSize val="0"/>
        </c:dLbls>
        <c:marker val="1"/>
        <c:smooth val="0"/>
        <c:axId val="493109304"/>
        <c:axId val="493108320"/>
        <c:extLst>
          <c:ext xmlns:c15="http://schemas.microsoft.com/office/drawing/2012/chart" uri="{02D57815-91ED-43cb-92C2-25804820EDAC}">
            <c15:filteredLineSeries>
              <c15:ser>
                <c:idx val="2"/>
                <c:order val="2"/>
                <c:tx>
                  <c:strRef>
                    <c:extLst>
                      <c:ext uri="{02D57815-91ED-43cb-92C2-25804820EDAC}">
                        <c15:formulaRef>
                          <c15:sqref>Lapas1!$B$67</c15:sqref>
                        </c15:formulaRef>
                      </c:ext>
                    </c:extLst>
                    <c:strCache>
                      <c:ptCount val="1"/>
                      <c:pt idx="0">
                        <c:v>2019–2020</c:v>
                      </c:pt>
                    </c:strCache>
                  </c:strRef>
                </c:tx>
                <c:spPr>
                  <a:ln w="28575" cap="rnd">
                    <a:solidFill>
                      <a:schemeClr val="accent3"/>
                    </a:solidFill>
                    <a:round/>
                  </a:ln>
                  <a:effectLst/>
                </c:spPr>
                <c:marker>
                  <c:symbol val="none"/>
                </c:marker>
                <c:val>
                  <c:numRef>
                    <c:extLst>
                      <c:ext uri="{02D57815-91ED-43cb-92C2-25804820EDAC}">
                        <c15:formulaRef>
                          <c15:sqref>Lapas1!$C$67:$E$67</c15:sqref>
                        </c15:formulaRef>
                      </c:ext>
                    </c:extLst>
                    <c:numCache>
                      <c:formatCode>General</c:formatCode>
                      <c:ptCount val="3"/>
                      <c:pt idx="0">
                        <c:v>0</c:v>
                      </c:pt>
                      <c:pt idx="1">
                        <c:v>0</c:v>
                      </c:pt>
                      <c:pt idx="2">
                        <c:v>0</c:v>
                      </c:pt>
                    </c:numCache>
                  </c:numRef>
                </c:val>
                <c:smooth val="0"/>
                <c:extLst>
                  <c:ext xmlns:c16="http://schemas.microsoft.com/office/drawing/2014/chart" uri="{C3380CC4-5D6E-409C-BE32-E72D297353CC}">
                    <c16:uniqueId val="{00000002-2604-4044-B41F-6B49B847EF3A}"/>
                  </c:ext>
                </c:extLst>
              </c15:ser>
            </c15:filteredLineSeries>
          </c:ext>
        </c:extLst>
      </c:lineChart>
      <c:catAx>
        <c:axId val="493109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93108320"/>
        <c:crosses val="autoZero"/>
        <c:auto val="1"/>
        <c:lblAlgn val="ctr"/>
        <c:lblOffset val="100"/>
        <c:noMultiLvlLbl val="0"/>
      </c:catAx>
      <c:valAx>
        <c:axId val="49310832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Mokinių</a:t>
                </a:r>
                <a:r>
                  <a:rPr lang="lt-LT" sz="1200" baseline="0">
                    <a:latin typeface="Times New Roman" panose="02020603050405020304" pitchFamily="18" charset="0"/>
                    <a:cs typeface="Times New Roman" panose="02020603050405020304" pitchFamily="18" charset="0"/>
                  </a:rPr>
                  <a:t> s</a:t>
                </a:r>
                <a:r>
                  <a:rPr lang="en-US" sz="1200">
                    <a:latin typeface="Times New Roman" panose="02020603050405020304" pitchFamily="18" charset="0"/>
                    <a:cs typeface="Times New Roman" panose="02020603050405020304" pitchFamily="18" charset="0"/>
                  </a:rPr>
                  <a:t>kai</a:t>
                </a:r>
                <a:r>
                  <a:rPr lang="lt-LT" sz="1200">
                    <a:latin typeface="Times New Roman" panose="02020603050405020304" pitchFamily="18" charset="0"/>
                    <a:cs typeface="Times New Roman" panose="02020603050405020304" pitchFamily="18" charset="0"/>
                  </a:rPr>
                  <a:t>čiaus</a:t>
                </a:r>
                <a:r>
                  <a:rPr lang="lt-LT" sz="1200" baseline="0">
                    <a:latin typeface="Times New Roman" panose="02020603050405020304" pitchFamily="18" charset="0"/>
                    <a:cs typeface="Times New Roman" panose="02020603050405020304" pitchFamily="18" charset="0"/>
                  </a:rPr>
                  <a:t> dalis, proc.</a:t>
                </a:r>
                <a:endParaRPr lang="lt-LT" sz="1200">
                  <a:latin typeface="Times New Roman" panose="02020603050405020304" pitchFamily="18" charset="0"/>
                  <a:cs typeface="Times New Roman" panose="02020603050405020304" pitchFamily="18" charset="0"/>
                </a:endParaRPr>
              </a:p>
            </c:rich>
          </c:tx>
          <c:layout>
            <c:manualLayout>
              <c:xMode val="edge"/>
              <c:yMode val="edge"/>
              <c:x val="1.7021016477743775E-2"/>
              <c:y val="0.29039478536257346"/>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93109304"/>
        <c:crosses val="autoZero"/>
        <c:crossBetween val="between"/>
      </c:valAx>
      <c:spPr>
        <a:noFill/>
        <a:ln>
          <a:noFill/>
        </a:ln>
        <a:effectLst/>
      </c:spPr>
    </c:plotArea>
    <c:legend>
      <c:legendPos val="r"/>
      <c:layout>
        <c:manualLayout>
          <c:xMode val="edge"/>
          <c:yMode val="edge"/>
          <c:x val="5.4609527520850305E-2"/>
          <c:y val="0.90254788399383956"/>
          <c:w val="0.91821919639957672"/>
          <c:h val="9.2975857356673408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t-LT"/>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730994152046785E-2"/>
          <c:y val="1.0050251256281407E-2"/>
          <c:w val="0.94853801169590646"/>
          <c:h val="0.83560004748150196"/>
        </c:manualLayout>
      </c:layout>
      <c:barChart>
        <c:barDir val="col"/>
        <c:grouping val="clustered"/>
        <c:varyColors val="0"/>
        <c:ser>
          <c:idx val="0"/>
          <c:order val="0"/>
          <c:tx>
            <c:strRef>
              <c:f>Suvestinė!$G$44</c:f>
              <c:strCache>
                <c:ptCount val="1"/>
                <c:pt idx="0">
                  <c:v>5101  Savivaldybės biudžeto lėšos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Suvestinė!$F$45:$F$48</c:f>
              <c:strCache>
                <c:ptCount val="4"/>
                <c:pt idx="0">
                  <c:v>2019 metai</c:v>
                </c:pt>
                <c:pt idx="1">
                  <c:v>2020 metai</c:v>
                </c:pt>
                <c:pt idx="2">
                  <c:v>2021 metai</c:v>
                </c:pt>
                <c:pt idx="3">
                  <c:v>2022 metai</c:v>
                </c:pt>
              </c:strCache>
            </c:strRef>
          </c:cat>
          <c:val>
            <c:numRef>
              <c:f>Suvestinė!$G$45:$G$48</c:f>
              <c:numCache>
                <c:formatCode>[$-10427]#\ ##0;\-#\ ##0</c:formatCode>
                <c:ptCount val="4"/>
                <c:pt idx="0">
                  <c:v>17981866.43</c:v>
                </c:pt>
                <c:pt idx="1">
                  <c:v>16533137.449999997</c:v>
                </c:pt>
                <c:pt idx="2">
                  <c:v>19077497.550000001</c:v>
                </c:pt>
                <c:pt idx="3">
                  <c:v>21593328</c:v>
                </c:pt>
              </c:numCache>
            </c:numRef>
          </c:val>
          <c:extLst>
            <c:ext xmlns:c16="http://schemas.microsoft.com/office/drawing/2014/chart" uri="{C3380CC4-5D6E-409C-BE32-E72D297353CC}">
              <c16:uniqueId val="{00000000-9F37-4689-931F-D2F7712E3578}"/>
            </c:ext>
          </c:extLst>
        </c:ser>
        <c:ser>
          <c:idx val="1"/>
          <c:order val="1"/>
          <c:tx>
            <c:strRef>
              <c:f>Suvestinė!$H$44</c:f>
              <c:strCache>
                <c:ptCount val="1"/>
                <c:pt idx="0">
                  <c:v>4101  Mokymo lėšos iš valstybės biudžeto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Suvestinė!$F$45:$F$48</c:f>
              <c:strCache>
                <c:ptCount val="4"/>
                <c:pt idx="0">
                  <c:v>2019 metai</c:v>
                </c:pt>
                <c:pt idx="1">
                  <c:v>2020 metai</c:v>
                </c:pt>
                <c:pt idx="2">
                  <c:v>2021 metai</c:v>
                </c:pt>
                <c:pt idx="3">
                  <c:v>2022 metai</c:v>
                </c:pt>
              </c:strCache>
            </c:strRef>
          </c:cat>
          <c:val>
            <c:numRef>
              <c:f>Suvestinė!$H$45:$H$48</c:f>
              <c:numCache>
                <c:formatCode>[$-10427]#\ ##0;\-#\ ##0</c:formatCode>
                <c:ptCount val="4"/>
                <c:pt idx="0">
                  <c:v>49526220.49000001</c:v>
                </c:pt>
                <c:pt idx="1">
                  <c:v>56135561.399999999</c:v>
                </c:pt>
                <c:pt idx="2">
                  <c:v>61373444.440000005</c:v>
                </c:pt>
                <c:pt idx="3">
                  <c:v>71082765</c:v>
                </c:pt>
              </c:numCache>
            </c:numRef>
          </c:val>
          <c:extLst>
            <c:ext xmlns:c16="http://schemas.microsoft.com/office/drawing/2014/chart" uri="{C3380CC4-5D6E-409C-BE32-E72D297353CC}">
              <c16:uniqueId val="{00000001-9F37-4689-931F-D2F7712E3578}"/>
            </c:ext>
          </c:extLst>
        </c:ser>
        <c:dLbls>
          <c:showLegendKey val="0"/>
          <c:showVal val="0"/>
          <c:showCatName val="0"/>
          <c:showSerName val="0"/>
          <c:showPercent val="0"/>
          <c:showBubbleSize val="0"/>
        </c:dLbls>
        <c:gapWidth val="219"/>
        <c:overlap val="-27"/>
        <c:axId val="521418616"/>
        <c:axId val="521414024"/>
      </c:barChart>
      <c:catAx>
        <c:axId val="52141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21414024"/>
        <c:crosses val="autoZero"/>
        <c:auto val="1"/>
        <c:lblAlgn val="ctr"/>
        <c:lblOffset val="100"/>
        <c:noMultiLvlLbl val="0"/>
      </c:catAx>
      <c:valAx>
        <c:axId val="521414024"/>
        <c:scaling>
          <c:orientation val="minMax"/>
        </c:scaling>
        <c:delete val="1"/>
        <c:axPos val="l"/>
        <c:numFmt formatCode="[$-10427]#\ ##0;\-#\ ##0" sourceLinked="1"/>
        <c:majorTickMark val="none"/>
        <c:minorTickMark val="none"/>
        <c:tickLblPos val="nextTo"/>
        <c:crossAx val="521418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Page1!$K$4:$N$4</c:f>
              <c:strCache>
                <c:ptCount val="4"/>
                <c:pt idx="0">
                  <c:v>2019–2020</c:v>
                </c:pt>
                <c:pt idx="1">
                  <c:v>2020–2021</c:v>
                </c:pt>
                <c:pt idx="2">
                  <c:v>2021–2022</c:v>
                </c:pt>
                <c:pt idx="3">
                  <c:v>2022–2023</c:v>
                </c:pt>
              </c:strCache>
            </c:strRef>
          </c:cat>
          <c:val>
            <c:numRef>
              <c:f>Page1!$K$5:$N$5</c:f>
              <c:numCache>
                <c:formatCode>#\ ##0.00;\-#\ ##0.00;\0\,\0\0</c:formatCode>
                <c:ptCount val="4"/>
                <c:pt idx="0">
                  <c:v>61.75</c:v>
                </c:pt>
                <c:pt idx="1">
                  <c:v>62.61</c:v>
                </c:pt>
                <c:pt idx="2">
                  <c:v>62.75</c:v>
                </c:pt>
                <c:pt idx="3">
                  <c:v>71.540000000000006</c:v>
                </c:pt>
              </c:numCache>
            </c:numRef>
          </c:val>
          <c:extLst>
            <c:ext xmlns:c16="http://schemas.microsoft.com/office/drawing/2014/chart" uri="{C3380CC4-5D6E-409C-BE32-E72D297353CC}">
              <c16:uniqueId val="{00000000-FAC3-48C6-9D82-04E36E7E90A0}"/>
            </c:ext>
          </c:extLst>
        </c:ser>
        <c:dLbls>
          <c:dLblPos val="outEnd"/>
          <c:showLegendKey val="0"/>
          <c:showVal val="1"/>
          <c:showCatName val="0"/>
          <c:showSerName val="0"/>
          <c:showPercent val="0"/>
          <c:showBubbleSize val="0"/>
        </c:dLbls>
        <c:gapWidth val="219"/>
        <c:overlap val="-27"/>
        <c:axId val="1441634352"/>
        <c:axId val="1441629776"/>
      </c:barChart>
      <c:catAx>
        <c:axId val="144163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441629776"/>
        <c:crosses val="autoZero"/>
        <c:auto val="1"/>
        <c:lblAlgn val="ctr"/>
        <c:lblOffset val="100"/>
        <c:noMultiLvlLbl val="0"/>
      </c:catAx>
      <c:valAx>
        <c:axId val="1441629776"/>
        <c:scaling>
          <c:orientation val="minMax"/>
        </c:scaling>
        <c:delete val="1"/>
        <c:axPos val="l"/>
        <c:numFmt formatCode="#\ ##0.00;\-#\ ##0.00;\0\,\0\0" sourceLinked="1"/>
        <c:majorTickMark val="none"/>
        <c:minorTickMark val="none"/>
        <c:tickLblPos val="nextTo"/>
        <c:crossAx val="144163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39556989182971475"/>
          <c:y val="7.7951032529181754E-4"/>
          <c:w val="0.58843177584805884"/>
          <c:h val="0.73582402945900416"/>
        </c:manualLayout>
      </c:layout>
      <c:barChart>
        <c:barDir val="bar"/>
        <c:grouping val="stacked"/>
        <c:varyColors val="0"/>
        <c:ser>
          <c:idx val="0"/>
          <c:order val="0"/>
          <c:tx>
            <c:strRef>
              <c:f>analizė!$D$5</c:f>
              <c:strCache>
                <c:ptCount val="1"/>
                <c:pt idx="0">
                  <c:v>Kauno Miko Petrausko scenos menų mokykla </c:v>
                </c:pt>
              </c:strCache>
            </c:strRef>
          </c:tx>
          <c:spPr>
            <a:solidFill>
              <a:schemeClr val="accent4">
                <a:tint val="4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analizė!$E$4:$J$4</c:f>
              <c:strCache>
                <c:ptCount val="6"/>
                <c:pt idx="0">
                  <c:v>Mokiniai 5 ir daugiau kartų tapę tarptautinių konkursų I vietos (Grand Prix) laimėtojais    </c:v>
                </c:pt>
                <c:pt idx="1">
                  <c:v>Mokiniai 4 kartus tapę tarptautinių konkursų I vietos (Grand Prix) laimėtojais</c:v>
                </c:pt>
                <c:pt idx="2">
                  <c:v>Mokiniai 3 kartus tapę tarptautinių konkursų I vietos (Grand Prix) laimėtojais</c:v>
                </c:pt>
                <c:pt idx="3">
                  <c:v>Mokiniai 2 kartus tapę tarptautinių konkursų I vietos (Grand Prix) laimėtojais</c:v>
                </c:pt>
                <c:pt idx="4">
                  <c:v>Mokiniai bent kartą tapę tarptautinių konkursų I vietos (Grand Prix) laimėtojais</c:v>
                </c:pt>
                <c:pt idx="5">
                  <c:v>Mokiniai kartą ir daugiau tapę tarptautinių konkursų II, III vietos laimėtojai (kurie nėra tapę Grand Prix nugalėtojais)</c:v>
                </c:pt>
              </c:strCache>
            </c:strRef>
          </c:cat>
          <c:val>
            <c:numRef>
              <c:f>analizė!$E$5:$J$5</c:f>
              <c:numCache>
                <c:formatCode>General</c:formatCode>
                <c:ptCount val="6"/>
                <c:pt idx="0">
                  <c:v>4</c:v>
                </c:pt>
                <c:pt idx="1">
                  <c:v>4</c:v>
                </c:pt>
                <c:pt idx="2">
                  <c:v>11</c:v>
                </c:pt>
                <c:pt idx="3">
                  <c:v>14</c:v>
                </c:pt>
                <c:pt idx="4">
                  <c:v>76</c:v>
                </c:pt>
                <c:pt idx="5">
                  <c:v>61</c:v>
                </c:pt>
              </c:numCache>
            </c:numRef>
          </c:val>
          <c:extLst>
            <c:ext xmlns:c16="http://schemas.microsoft.com/office/drawing/2014/chart" uri="{C3380CC4-5D6E-409C-BE32-E72D297353CC}">
              <c16:uniqueId val="{00000000-E64A-49A3-B987-CD73DF4B4340}"/>
            </c:ext>
          </c:extLst>
        </c:ser>
        <c:ser>
          <c:idx val="1"/>
          <c:order val="1"/>
          <c:tx>
            <c:strRef>
              <c:f>analizė!$D$6</c:f>
              <c:strCache>
                <c:ptCount val="1"/>
                <c:pt idx="0">
                  <c:v>Kauno Aleksandro Kačanausko muzikos mokykla </c:v>
                </c:pt>
              </c:strCache>
            </c:strRef>
          </c:tx>
          <c:spPr>
            <a:solidFill>
              <a:schemeClr val="accent4">
                <a:tint val="62000"/>
              </a:schemeClr>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E64A-49A3-B987-CD73DF4B4340}"/>
                </c:ext>
              </c:extLst>
            </c:dLbl>
            <c:dLbl>
              <c:idx val="1"/>
              <c:delete val="1"/>
              <c:extLst>
                <c:ext xmlns:c15="http://schemas.microsoft.com/office/drawing/2012/chart" uri="{CE6537A1-D6FC-4f65-9D91-7224C49458BB}"/>
                <c:ext xmlns:c16="http://schemas.microsoft.com/office/drawing/2014/chart" uri="{C3380CC4-5D6E-409C-BE32-E72D297353CC}">
                  <c16:uniqueId val="{00000002-E64A-49A3-B987-CD73DF4B43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analizė!$E$4:$J$4</c:f>
              <c:strCache>
                <c:ptCount val="6"/>
                <c:pt idx="0">
                  <c:v>Mokiniai 5 ir daugiau kartų tapę tarptautinių konkursų I vietos (Grand Prix) laimėtojais    </c:v>
                </c:pt>
                <c:pt idx="1">
                  <c:v>Mokiniai 4 kartus tapę tarptautinių konkursų I vietos (Grand Prix) laimėtojais</c:v>
                </c:pt>
                <c:pt idx="2">
                  <c:v>Mokiniai 3 kartus tapę tarptautinių konkursų I vietos (Grand Prix) laimėtojais</c:v>
                </c:pt>
                <c:pt idx="3">
                  <c:v>Mokiniai 2 kartus tapę tarptautinių konkursų I vietos (Grand Prix) laimėtojais</c:v>
                </c:pt>
                <c:pt idx="4">
                  <c:v>Mokiniai bent kartą tapę tarptautinių konkursų I vietos (Grand Prix) laimėtojais</c:v>
                </c:pt>
                <c:pt idx="5">
                  <c:v>Mokiniai kartą ir daugiau tapę tarptautinių konkursų II, III vietos laimėtojai (kurie nėra tapę Grand Prix nugalėtojais)</c:v>
                </c:pt>
              </c:strCache>
            </c:strRef>
          </c:cat>
          <c:val>
            <c:numRef>
              <c:f>analizė!$E$6:$J$6</c:f>
              <c:numCache>
                <c:formatCode>General</c:formatCode>
                <c:ptCount val="6"/>
                <c:pt idx="0">
                  <c:v>0</c:v>
                </c:pt>
                <c:pt idx="1">
                  <c:v>0</c:v>
                </c:pt>
                <c:pt idx="2">
                  <c:v>2</c:v>
                </c:pt>
                <c:pt idx="3">
                  <c:v>2</c:v>
                </c:pt>
                <c:pt idx="4">
                  <c:v>24</c:v>
                </c:pt>
                <c:pt idx="5">
                  <c:v>34</c:v>
                </c:pt>
              </c:numCache>
            </c:numRef>
          </c:val>
          <c:extLst>
            <c:ext xmlns:c16="http://schemas.microsoft.com/office/drawing/2014/chart" uri="{C3380CC4-5D6E-409C-BE32-E72D297353CC}">
              <c16:uniqueId val="{00000003-E64A-49A3-B987-CD73DF4B4340}"/>
            </c:ext>
          </c:extLst>
        </c:ser>
        <c:ser>
          <c:idx val="2"/>
          <c:order val="2"/>
          <c:tx>
            <c:strRef>
              <c:f>analizė!$D$7</c:f>
              <c:strCache>
                <c:ptCount val="1"/>
                <c:pt idx="0">
                  <c:v>Kauno sakralinės muzikos mokykla </c:v>
                </c:pt>
              </c:strCache>
            </c:strRef>
          </c:tx>
          <c:spPr>
            <a:solidFill>
              <a:schemeClr val="accent4">
                <a:tint val="77000"/>
              </a:schemeClr>
            </a:solidFill>
            <a:ln>
              <a:noFill/>
            </a:ln>
            <a:effectLst/>
          </c:spPr>
          <c:invertIfNegative val="0"/>
          <c:dLbls>
            <c:dLbl>
              <c:idx val="0"/>
              <c:layout>
                <c:manualLayout>
                  <c:x val="4.246284501061493E-3"/>
                  <c:y val="-5.3872053872053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64A-49A3-B987-CD73DF4B4340}"/>
                </c:ext>
              </c:extLst>
            </c:dLbl>
            <c:dLbl>
              <c:idx val="1"/>
              <c:layout>
                <c:manualLayout>
                  <c:x val="1.910836384305465E-2"/>
                  <c:y val="-5.387194782470373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extLst>
                <c:ext xmlns:c15="http://schemas.microsoft.com/office/drawing/2012/chart" uri="{CE6537A1-D6FC-4f65-9D91-7224C49458BB}">
                  <c15:layout>
                    <c:manualLayout>
                      <c:w val="2.2420382165605091E-2"/>
                      <c:h val="5.6525358572602658E-2"/>
                    </c:manualLayout>
                  </c15:layout>
                </c:ext>
                <c:ext xmlns:c16="http://schemas.microsoft.com/office/drawing/2014/chart" uri="{C3380CC4-5D6E-409C-BE32-E72D297353CC}">
                  <c16:uniqueId val="{00000005-E64A-49A3-B987-CD73DF4B4340}"/>
                </c:ext>
              </c:extLst>
            </c:dLbl>
            <c:dLbl>
              <c:idx val="2"/>
              <c:layout>
                <c:manualLayout>
                  <c:x val="8.4925690021231421E-3"/>
                  <c:y val="-5.117845117845122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64A-49A3-B987-CD73DF4B4340}"/>
                </c:ext>
              </c:extLst>
            </c:dLbl>
            <c:dLbl>
              <c:idx val="3"/>
              <c:layout>
                <c:manualLayout>
                  <c:x val="1.4861995753715499E-2"/>
                  <c:y val="-5.387205387205391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64A-49A3-B987-CD73DF4B43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analizė!$E$4:$J$4</c:f>
              <c:strCache>
                <c:ptCount val="6"/>
                <c:pt idx="0">
                  <c:v>Mokiniai 5 ir daugiau kartų tapę tarptautinių konkursų I vietos (Grand Prix) laimėtojais    </c:v>
                </c:pt>
                <c:pt idx="1">
                  <c:v>Mokiniai 4 kartus tapę tarptautinių konkursų I vietos (Grand Prix) laimėtojais</c:v>
                </c:pt>
                <c:pt idx="2">
                  <c:v>Mokiniai 3 kartus tapę tarptautinių konkursų I vietos (Grand Prix) laimėtojais</c:v>
                </c:pt>
                <c:pt idx="3">
                  <c:v>Mokiniai 2 kartus tapę tarptautinių konkursų I vietos (Grand Prix) laimėtojais</c:v>
                </c:pt>
                <c:pt idx="4">
                  <c:v>Mokiniai bent kartą tapę tarptautinių konkursų I vietos (Grand Prix) laimėtojais</c:v>
                </c:pt>
                <c:pt idx="5">
                  <c:v>Mokiniai kartą ir daugiau tapę tarptautinių konkursų II, III vietos laimėtojai (kurie nėra tapę Grand Prix nugalėtojais)</c:v>
                </c:pt>
              </c:strCache>
            </c:strRef>
          </c:cat>
          <c:val>
            <c:numRef>
              <c:f>analizė!$E$7:$J$7</c:f>
              <c:numCache>
                <c:formatCode>General</c:formatCode>
                <c:ptCount val="6"/>
                <c:pt idx="0">
                  <c:v>5</c:v>
                </c:pt>
                <c:pt idx="1">
                  <c:v>1</c:v>
                </c:pt>
                <c:pt idx="2">
                  <c:v>1</c:v>
                </c:pt>
                <c:pt idx="3">
                  <c:v>3</c:v>
                </c:pt>
                <c:pt idx="4">
                  <c:v>10</c:v>
                </c:pt>
                <c:pt idx="5">
                  <c:v>12</c:v>
                </c:pt>
              </c:numCache>
            </c:numRef>
          </c:val>
          <c:extLst>
            <c:ext xmlns:c16="http://schemas.microsoft.com/office/drawing/2014/chart" uri="{C3380CC4-5D6E-409C-BE32-E72D297353CC}">
              <c16:uniqueId val="{00000008-E64A-49A3-B987-CD73DF4B4340}"/>
            </c:ext>
          </c:extLst>
        </c:ser>
        <c:ser>
          <c:idx val="3"/>
          <c:order val="3"/>
          <c:tx>
            <c:strRef>
              <c:f>analizė!$D$8</c:f>
              <c:strCache>
                <c:ptCount val="1"/>
                <c:pt idx="0">
                  <c:v>Kauno tautinės kultūros centras                    </c:v>
                </c:pt>
              </c:strCache>
            </c:strRef>
          </c:tx>
          <c:spPr>
            <a:solidFill>
              <a:schemeClr val="accent4">
                <a:tint val="93000"/>
              </a:schemeClr>
            </a:solidFill>
            <a:ln>
              <a:noFill/>
            </a:ln>
            <a:effectLst/>
          </c:spPr>
          <c:invertIfNegative val="0"/>
          <c:dLbls>
            <c:dLbl>
              <c:idx val="5"/>
              <c:layout>
                <c:manualLayout>
                  <c:x val="0"/>
                  <c:y val="-1.346801346801346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64A-49A3-B987-CD73DF4B43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analizė!$E$4:$J$4</c:f>
              <c:strCache>
                <c:ptCount val="6"/>
                <c:pt idx="0">
                  <c:v>Mokiniai 5 ir daugiau kartų tapę tarptautinių konkursų I vietos (Grand Prix) laimėtojais    </c:v>
                </c:pt>
                <c:pt idx="1">
                  <c:v>Mokiniai 4 kartus tapę tarptautinių konkursų I vietos (Grand Prix) laimėtojais</c:v>
                </c:pt>
                <c:pt idx="2">
                  <c:v>Mokiniai 3 kartus tapę tarptautinių konkursų I vietos (Grand Prix) laimėtojais</c:v>
                </c:pt>
                <c:pt idx="3">
                  <c:v>Mokiniai 2 kartus tapę tarptautinių konkursų I vietos (Grand Prix) laimėtojais</c:v>
                </c:pt>
                <c:pt idx="4">
                  <c:v>Mokiniai bent kartą tapę tarptautinių konkursų I vietos (Grand Prix) laimėtojais</c:v>
                </c:pt>
                <c:pt idx="5">
                  <c:v>Mokiniai kartą ir daugiau tapę tarptautinių konkursų II, III vietos laimėtojai (kurie nėra tapę Grand Prix nugalėtojais)</c:v>
                </c:pt>
              </c:strCache>
            </c:strRef>
          </c:cat>
          <c:val>
            <c:numRef>
              <c:f>analizė!$E$8:$J$8</c:f>
              <c:numCache>
                <c:formatCode>General</c:formatCode>
                <c:ptCount val="6"/>
                <c:pt idx="4">
                  <c:v>6</c:v>
                </c:pt>
                <c:pt idx="5">
                  <c:v>4</c:v>
                </c:pt>
              </c:numCache>
            </c:numRef>
          </c:val>
          <c:extLst>
            <c:ext xmlns:c16="http://schemas.microsoft.com/office/drawing/2014/chart" uri="{C3380CC4-5D6E-409C-BE32-E72D297353CC}">
              <c16:uniqueId val="{0000000A-E64A-49A3-B987-CD73DF4B4340}"/>
            </c:ext>
          </c:extLst>
        </c:ser>
        <c:ser>
          <c:idx val="4"/>
          <c:order val="4"/>
          <c:tx>
            <c:strRef>
              <c:f>analizė!$D$9</c:f>
              <c:strCache>
                <c:ptCount val="1"/>
                <c:pt idx="0">
                  <c:v>Kauno moksleivių techninės kūrybos centras </c:v>
                </c:pt>
              </c:strCache>
            </c:strRef>
          </c:tx>
          <c:spPr>
            <a:solidFill>
              <a:schemeClr val="accent4">
                <a:shade val="92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analizė!$E$4:$J$4</c:f>
              <c:strCache>
                <c:ptCount val="6"/>
                <c:pt idx="0">
                  <c:v>Mokiniai 5 ir daugiau kartų tapę tarptautinių konkursų I vietos (Grand Prix) laimėtojais    </c:v>
                </c:pt>
                <c:pt idx="1">
                  <c:v>Mokiniai 4 kartus tapę tarptautinių konkursų I vietos (Grand Prix) laimėtojais</c:v>
                </c:pt>
                <c:pt idx="2">
                  <c:v>Mokiniai 3 kartus tapę tarptautinių konkursų I vietos (Grand Prix) laimėtojais</c:v>
                </c:pt>
                <c:pt idx="3">
                  <c:v>Mokiniai 2 kartus tapę tarptautinių konkursų I vietos (Grand Prix) laimėtojais</c:v>
                </c:pt>
                <c:pt idx="4">
                  <c:v>Mokiniai bent kartą tapę tarptautinių konkursų I vietos (Grand Prix) laimėtojais</c:v>
                </c:pt>
                <c:pt idx="5">
                  <c:v>Mokiniai kartą ir daugiau tapę tarptautinių konkursų II, III vietos laimėtojai (kurie nėra tapę Grand Prix nugalėtojais)</c:v>
                </c:pt>
              </c:strCache>
            </c:strRef>
          </c:cat>
          <c:val>
            <c:numRef>
              <c:f>analizė!$E$9:$J$9</c:f>
              <c:numCache>
                <c:formatCode>General</c:formatCode>
                <c:ptCount val="6"/>
                <c:pt idx="4">
                  <c:v>11</c:v>
                </c:pt>
                <c:pt idx="5">
                  <c:v>4</c:v>
                </c:pt>
              </c:numCache>
            </c:numRef>
          </c:val>
          <c:extLst>
            <c:ext xmlns:c16="http://schemas.microsoft.com/office/drawing/2014/chart" uri="{C3380CC4-5D6E-409C-BE32-E72D297353CC}">
              <c16:uniqueId val="{0000000B-E64A-49A3-B987-CD73DF4B4340}"/>
            </c:ext>
          </c:extLst>
        </c:ser>
        <c:ser>
          <c:idx val="5"/>
          <c:order val="5"/>
          <c:tx>
            <c:strRef>
              <c:f>analizė!$D$10</c:f>
              <c:strCache>
                <c:ptCount val="1"/>
                <c:pt idx="0">
                  <c:v>Kauno Antano Martinaičio dailės mokykla </c:v>
                </c:pt>
              </c:strCache>
            </c:strRef>
          </c:tx>
          <c:spPr>
            <a:solidFill>
              <a:schemeClr val="accent4">
                <a:shade val="76000"/>
              </a:schemeClr>
            </a:solidFill>
            <a:ln>
              <a:noFill/>
            </a:ln>
            <a:effectLst/>
          </c:spPr>
          <c:invertIfNegative val="0"/>
          <c:dLbls>
            <c:dLbl>
              <c:idx val="4"/>
              <c:layout>
                <c:manualLayout>
                  <c:x val="2.1231422505307855E-3"/>
                  <c:y val="-5.38720538720538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64A-49A3-B987-CD73DF4B4340}"/>
                </c:ext>
              </c:extLst>
            </c:dLbl>
            <c:dLbl>
              <c:idx val="5"/>
              <c:layout>
                <c:manualLayout>
                  <c:x val="-1.556952997668687E-16"/>
                  <c:y val="1.077441077441077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64A-49A3-B987-CD73DF4B43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analizė!$E$4:$J$4</c:f>
              <c:strCache>
                <c:ptCount val="6"/>
                <c:pt idx="0">
                  <c:v>Mokiniai 5 ir daugiau kartų tapę tarptautinių konkursų I vietos (Grand Prix) laimėtojais    </c:v>
                </c:pt>
                <c:pt idx="1">
                  <c:v>Mokiniai 4 kartus tapę tarptautinių konkursų I vietos (Grand Prix) laimėtojais</c:v>
                </c:pt>
                <c:pt idx="2">
                  <c:v>Mokiniai 3 kartus tapę tarptautinių konkursų I vietos (Grand Prix) laimėtojais</c:v>
                </c:pt>
                <c:pt idx="3">
                  <c:v>Mokiniai 2 kartus tapę tarptautinių konkursų I vietos (Grand Prix) laimėtojais</c:v>
                </c:pt>
                <c:pt idx="4">
                  <c:v>Mokiniai bent kartą tapę tarptautinių konkursų I vietos (Grand Prix) laimėtojais</c:v>
                </c:pt>
                <c:pt idx="5">
                  <c:v>Mokiniai kartą ir daugiau tapę tarptautinių konkursų II, III vietos laimėtojai (kurie nėra tapę Grand Prix nugalėtojais)</c:v>
                </c:pt>
              </c:strCache>
            </c:strRef>
          </c:cat>
          <c:val>
            <c:numRef>
              <c:f>analizė!$E$10:$J$10</c:f>
              <c:numCache>
                <c:formatCode>General</c:formatCode>
                <c:ptCount val="6"/>
                <c:pt idx="4">
                  <c:v>2</c:v>
                </c:pt>
                <c:pt idx="5">
                  <c:v>2</c:v>
                </c:pt>
              </c:numCache>
            </c:numRef>
          </c:val>
          <c:extLst>
            <c:ext xmlns:c16="http://schemas.microsoft.com/office/drawing/2014/chart" uri="{C3380CC4-5D6E-409C-BE32-E72D297353CC}">
              <c16:uniqueId val="{0000000E-E64A-49A3-B987-CD73DF4B4340}"/>
            </c:ext>
          </c:extLst>
        </c:ser>
        <c:ser>
          <c:idx val="6"/>
          <c:order val="6"/>
          <c:tx>
            <c:strRef>
              <c:f>analizė!$D$11</c:f>
              <c:strCache>
                <c:ptCount val="1"/>
                <c:pt idx="0">
                  <c:v>Kauno 1-oji muzikos mokykla </c:v>
                </c:pt>
              </c:strCache>
            </c:strRef>
          </c:tx>
          <c:spPr>
            <a:solidFill>
              <a:schemeClr val="accent4">
                <a:shade val="61000"/>
              </a:schemeClr>
            </a:solidFill>
            <a:ln>
              <a:noFill/>
            </a:ln>
            <a:effectLst/>
          </c:spPr>
          <c:invertIfNegative val="0"/>
          <c:dLbls>
            <c:dLbl>
              <c:idx val="0"/>
              <c:layout>
                <c:manualLayout>
                  <c:x val="4.246284501061493E-3"/>
                  <c:y val="-5.387205387205387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64A-49A3-B987-CD73DF4B434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analizė!$E$4:$J$4</c:f>
              <c:strCache>
                <c:ptCount val="6"/>
                <c:pt idx="0">
                  <c:v>Mokiniai 5 ir daugiau kartų tapę tarptautinių konkursų I vietos (Grand Prix) laimėtojais    </c:v>
                </c:pt>
                <c:pt idx="1">
                  <c:v>Mokiniai 4 kartus tapę tarptautinių konkursų I vietos (Grand Prix) laimėtojais</c:v>
                </c:pt>
                <c:pt idx="2">
                  <c:v>Mokiniai 3 kartus tapę tarptautinių konkursų I vietos (Grand Prix) laimėtojais</c:v>
                </c:pt>
                <c:pt idx="3">
                  <c:v>Mokiniai 2 kartus tapę tarptautinių konkursų I vietos (Grand Prix) laimėtojais</c:v>
                </c:pt>
                <c:pt idx="4">
                  <c:v>Mokiniai bent kartą tapę tarptautinių konkursų I vietos (Grand Prix) laimėtojais</c:v>
                </c:pt>
                <c:pt idx="5">
                  <c:v>Mokiniai kartą ir daugiau tapę tarptautinių konkursų II, III vietos laimėtojai (kurie nėra tapę Grand Prix nugalėtojais)</c:v>
                </c:pt>
              </c:strCache>
            </c:strRef>
          </c:cat>
          <c:val>
            <c:numRef>
              <c:f>analizė!$E$11:$J$11</c:f>
              <c:numCache>
                <c:formatCode>General</c:formatCode>
                <c:ptCount val="6"/>
                <c:pt idx="0">
                  <c:v>11</c:v>
                </c:pt>
                <c:pt idx="2">
                  <c:v>27</c:v>
                </c:pt>
                <c:pt idx="3">
                  <c:v>20</c:v>
                </c:pt>
                <c:pt idx="4">
                  <c:v>45</c:v>
                </c:pt>
                <c:pt idx="5">
                  <c:v>59</c:v>
                </c:pt>
              </c:numCache>
            </c:numRef>
          </c:val>
          <c:extLst>
            <c:ext xmlns:c16="http://schemas.microsoft.com/office/drawing/2014/chart" uri="{C3380CC4-5D6E-409C-BE32-E72D297353CC}">
              <c16:uniqueId val="{00000010-E64A-49A3-B987-CD73DF4B4340}"/>
            </c:ext>
          </c:extLst>
        </c:ser>
        <c:ser>
          <c:idx val="7"/>
          <c:order val="7"/>
          <c:tx>
            <c:strRef>
              <c:f>analizė!$D$12</c:f>
              <c:strCache>
                <c:ptCount val="1"/>
                <c:pt idx="0">
                  <c:v>Kauno berniukų chorinio dainavimo mokykla „Varpelisʺ  </c:v>
                </c:pt>
              </c:strCache>
            </c:strRef>
          </c:tx>
          <c:spPr>
            <a:solidFill>
              <a:schemeClr val="accent4">
                <a:shade val="4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analizė!$E$4:$J$4</c:f>
              <c:strCache>
                <c:ptCount val="6"/>
                <c:pt idx="0">
                  <c:v>Mokiniai 5 ir daugiau kartų tapę tarptautinių konkursų I vietos (Grand Prix) laimėtojais    </c:v>
                </c:pt>
                <c:pt idx="1">
                  <c:v>Mokiniai 4 kartus tapę tarptautinių konkursų I vietos (Grand Prix) laimėtojais</c:v>
                </c:pt>
                <c:pt idx="2">
                  <c:v>Mokiniai 3 kartus tapę tarptautinių konkursų I vietos (Grand Prix) laimėtojais</c:v>
                </c:pt>
                <c:pt idx="3">
                  <c:v>Mokiniai 2 kartus tapę tarptautinių konkursų I vietos (Grand Prix) laimėtojais</c:v>
                </c:pt>
                <c:pt idx="4">
                  <c:v>Mokiniai bent kartą tapę tarptautinių konkursų I vietos (Grand Prix) laimėtojais</c:v>
                </c:pt>
                <c:pt idx="5">
                  <c:v>Mokiniai kartą ir daugiau tapę tarptautinių konkursų II, III vietos laimėtojai (kurie nėra tapę Grand Prix nugalėtojais)</c:v>
                </c:pt>
              </c:strCache>
            </c:strRef>
          </c:cat>
          <c:val>
            <c:numRef>
              <c:f>analizė!$E$12:$J$12</c:f>
              <c:numCache>
                <c:formatCode>General</c:formatCode>
                <c:ptCount val="6"/>
                <c:pt idx="3">
                  <c:v>20</c:v>
                </c:pt>
                <c:pt idx="4">
                  <c:v>25</c:v>
                </c:pt>
              </c:numCache>
            </c:numRef>
          </c:val>
          <c:extLst>
            <c:ext xmlns:c16="http://schemas.microsoft.com/office/drawing/2014/chart" uri="{C3380CC4-5D6E-409C-BE32-E72D297353CC}">
              <c16:uniqueId val="{00000011-E64A-49A3-B987-CD73DF4B4340}"/>
            </c:ext>
          </c:extLst>
        </c:ser>
        <c:dLbls>
          <c:dLblPos val="ctr"/>
          <c:showLegendKey val="0"/>
          <c:showVal val="1"/>
          <c:showCatName val="0"/>
          <c:showSerName val="0"/>
          <c:showPercent val="0"/>
          <c:showBubbleSize val="0"/>
        </c:dLbls>
        <c:gapWidth val="150"/>
        <c:overlap val="100"/>
        <c:axId val="551094000"/>
        <c:axId val="551094656"/>
      </c:barChart>
      <c:catAx>
        <c:axId val="551094000"/>
        <c:scaling>
          <c:orientation val="minMax"/>
        </c:scaling>
        <c:delete val="1"/>
        <c:axPos val="l"/>
        <c:numFmt formatCode="General" sourceLinked="1"/>
        <c:majorTickMark val="out"/>
        <c:minorTickMark val="none"/>
        <c:tickLblPos val="nextTo"/>
        <c:crossAx val="551094656"/>
        <c:crosses val="autoZero"/>
        <c:auto val="1"/>
        <c:lblAlgn val="ctr"/>
        <c:lblOffset val="100"/>
        <c:noMultiLvlLbl val="0"/>
      </c:catAx>
      <c:valAx>
        <c:axId val="551094656"/>
        <c:scaling>
          <c:orientation val="minMax"/>
          <c:max val="210"/>
        </c:scaling>
        <c:delete val="1"/>
        <c:axPos val="b"/>
        <c:numFmt formatCode="General" sourceLinked="1"/>
        <c:majorTickMark val="out"/>
        <c:minorTickMark val="none"/>
        <c:tickLblPos val="nextTo"/>
        <c:crossAx val="551094000"/>
        <c:crosses val="autoZero"/>
        <c:crossBetween val="between"/>
      </c:valAx>
      <c:spPr>
        <a:noFill/>
        <a:ln>
          <a:noFill/>
        </a:ln>
        <a:effectLst/>
      </c:spPr>
    </c:plotArea>
    <c:legend>
      <c:legendPos val="b"/>
      <c:layout>
        <c:manualLayout>
          <c:xMode val="edge"/>
          <c:yMode val="edge"/>
          <c:x val="0.19760749765193417"/>
          <c:y val="0.73655828093430764"/>
          <c:w val="0.65761673102964036"/>
          <c:h val="0.2634417667488533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226919157580734"/>
          <c:y val="1.2306675033230099E-2"/>
          <c:w val="0.67028308079702947"/>
          <c:h val="0.80975094687531146"/>
        </c:manualLayout>
      </c:layout>
      <c:barChart>
        <c:barDir val="bar"/>
        <c:grouping val="clustered"/>
        <c:varyColors val="0"/>
        <c:ser>
          <c:idx val="0"/>
          <c:order val="0"/>
          <c:tx>
            <c:strRef>
              <c:f>'įstaigų sk. '!$B$8</c:f>
              <c:strCache>
                <c:ptCount val="1"/>
                <c:pt idx="0">
                  <c:v>2016 m. Kauno m. </c:v>
                </c:pt>
              </c:strCache>
            </c:strRef>
          </c:tx>
          <c:spPr>
            <a:solidFill>
              <a:schemeClr val="accent1"/>
            </a:solidFill>
            <a:ln>
              <a:noFill/>
            </a:ln>
            <a:effectLst/>
          </c:spPr>
          <c:invertIfNegative val="0"/>
          <c:dLbls>
            <c:dLbl>
              <c:idx val="5"/>
              <c:layout>
                <c:manualLayout>
                  <c:x val="0"/>
                  <c:y val="1.18670886075949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62-46F8-99AE-5562249811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'įstaigų sk. '!$C$7:$N$7</c:f>
              <c:strCache>
                <c:ptCount val="12"/>
                <c:pt idx="0">
                  <c:v>Lopšeliai-darželiai</c:v>
                </c:pt>
                <c:pt idx="1">
                  <c:v>Mokyklos-darželiai</c:v>
                </c:pt>
                <c:pt idx="2">
                  <c:v>Pradinės mokyklos</c:v>
                </c:pt>
                <c:pt idx="3">
                  <c:v>Progimnazijos</c:v>
                </c:pt>
                <c:pt idx="4">
                  <c:v>Pagrindinės mokyklos</c:v>
                </c:pt>
                <c:pt idx="5">
                  <c:v>Mokyklos-daugiafunkciai centrai</c:v>
                </c:pt>
                <c:pt idx="6">
                  <c:v>Jaunimo mokyklos</c:v>
                </c:pt>
                <c:pt idx="7">
                  <c:v>Vidurinės mokyklos</c:v>
                </c:pt>
                <c:pt idx="8">
                  <c:v>Suaugusiųjų mokyklos</c:v>
                </c:pt>
                <c:pt idx="9">
                  <c:v>Gimnazijos</c:v>
                </c:pt>
                <c:pt idx="10">
                  <c:v>Specialiosios įstaigos </c:v>
                </c:pt>
                <c:pt idx="11">
                  <c:v>Kauno m. iš viso:</c:v>
                </c:pt>
              </c:strCache>
            </c:strRef>
          </c:cat>
          <c:val>
            <c:numRef>
              <c:f>'įstaigų sk. '!$C$8:$N$8</c:f>
              <c:numCache>
                <c:formatCode>General</c:formatCode>
                <c:ptCount val="12"/>
                <c:pt idx="0">
                  <c:v>84</c:v>
                </c:pt>
                <c:pt idx="1">
                  <c:v>5</c:v>
                </c:pt>
                <c:pt idx="2">
                  <c:v>8</c:v>
                </c:pt>
                <c:pt idx="3">
                  <c:v>12</c:v>
                </c:pt>
                <c:pt idx="4">
                  <c:v>7</c:v>
                </c:pt>
                <c:pt idx="5">
                  <c:v>7</c:v>
                </c:pt>
                <c:pt idx="6">
                  <c:v>2</c:v>
                </c:pt>
                <c:pt idx="7">
                  <c:v>1</c:v>
                </c:pt>
                <c:pt idx="8">
                  <c:v>1</c:v>
                </c:pt>
                <c:pt idx="9">
                  <c:v>20</c:v>
                </c:pt>
                <c:pt idx="10">
                  <c:v>6</c:v>
                </c:pt>
                <c:pt idx="11">
                  <c:v>153</c:v>
                </c:pt>
              </c:numCache>
            </c:numRef>
          </c:val>
          <c:extLst>
            <c:ext xmlns:c16="http://schemas.microsoft.com/office/drawing/2014/chart" uri="{C3380CC4-5D6E-409C-BE32-E72D297353CC}">
              <c16:uniqueId val="{00000001-E162-46F8-99AE-5562249811D3}"/>
            </c:ext>
          </c:extLst>
        </c:ser>
        <c:ser>
          <c:idx val="1"/>
          <c:order val="1"/>
          <c:tx>
            <c:strRef>
              <c:f>'įstaigų sk. '!$B$9</c:f>
              <c:strCache>
                <c:ptCount val="1"/>
                <c:pt idx="0">
                  <c:v>2022 m. Kauno m. </c:v>
                </c:pt>
              </c:strCache>
            </c:strRef>
          </c:tx>
          <c:spPr>
            <a:solidFill>
              <a:schemeClr val="accent2"/>
            </a:solidFill>
            <a:ln>
              <a:noFill/>
            </a:ln>
            <a:effectLst/>
          </c:spPr>
          <c:invertIfNegative val="0"/>
          <c:dLbls>
            <c:dLbl>
              <c:idx val="0"/>
              <c:layout>
                <c:manualLayout>
                  <c:x val="0"/>
                  <c:y val="-1.18670886075949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62-46F8-99AE-5562249811D3}"/>
                </c:ext>
              </c:extLst>
            </c:dLbl>
            <c:dLbl>
              <c:idx val="1"/>
              <c:layout>
                <c:manualLayout>
                  <c:x val="0"/>
                  <c:y val="-7.91139240506343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62-46F8-99AE-5562249811D3}"/>
                </c:ext>
              </c:extLst>
            </c:dLbl>
            <c:dLbl>
              <c:idx val="2"/>
              <c:layout>
                <c:manualLayout>
                  <c:x val="2.1376656690893152E-3"/>
                  <c:y val="-1.18670886075949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62-46F8-99AE-5562249811D3}"/>
                </c:ext>
              </c:extLst>
            </c:dLbl>
            <c:dLbl>
              <c:idx val="5"/>
              <c:layout>
                <c:manualLayout>
                  <c:x val="-7.8004984778422678E-17"/>
                  <c:y val="-3.955696202531645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62-46F8-99AE-5562249811D3}"/>
                </c:ext>
              </c:extLst>
            </c:dLbl>
            <c:dLbl>
              <c:idx val="7"/>
              <c:layout>
                <c:manualLayout>
                  <c:x val="0"/>
                  <c:y val="-1.18670886075949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62-46F8-99AE-5562249811D3}"/>
                </c:ext>
              </c:extLst>
            </c:dLbl>
            <c:dLbl>
              <c:idx val="8"/>
              <c:layout>
                <c:manualLayout>
                  <c:x val="-3.9190084539437346E-17"/>
                  <c:y val="-7.911392405063291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62-46F8-99AE-5562249811D3}"/>
                </c:ext>
              </c:extLst>
            </c:dLbl>
            <c:dLbl>
              <c:idx val="9"/>
              <c:layout>
                <c:manualLayout>
                  <c:x val="0"/>
                  <c:y val="-1.18670886075949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62-46F8-99AE-5562249811D3}"/>
                </c:ext>
              </c:extLst>
            </c:dLbl>
            <c:dLbl>
              <c:idx val="10"/>
              <c:layout>
                <c:manualLayout>
                  <c:x val="3.9002492389211339E-17"/>
                  <c:y val="-7.911392405063291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162-46F8-99AE-5562249811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'įstaigų sk. '!$C$7:$N$7</c:f>
              <c:strCache>
                <c:ptCount val="12"/>
                <c:pt idx="0">
                  <c:v>Lopšeliai-darželiai</c:v>
                </c:pt>
                <c:pt idx="1">
                  <c:v>Mokyklos-darželiai</c:v>
                </c:pt>
                <c:pt idx="2">
                  <c:v>Pradinės mokyklos</c:v>
                </c:pt>
                <c:pt idx="3">
                  <c:v>Progimnazijos</c:v>
                </c:pt>
                <c:pt idx="4">
                  <c:v>Pagrindinės mokyklos</c:v>
                </c:pt>
                <c:pt idx="5">
                  <c:v>Mokyklos-daugiafunkciai centrai</c:v>
                </c:pt>
                <c:pt idx="6">
                  <c:v>Jaunimo mokyklos</c:v>
                </c:pt>
                <c:pt idx="7">
                  <c:v>Vidurinės mokyklos</c:v>
                </c:pt>
                <c:pt idx="8">
                  <c:v>Suaugusiųjų mokyklos</c:v>
                </c:pt>
                <c:pt idx="9">
                  <c:v>Gimnazijos</c:v>
                </c:pt>
                <c:pt idx="10">
                  <c:v>Specialiosios įstaigos </c:v>
                </c:pt>
                <c:pt idx="11">
                  <c:v>Kauno m. iš viso:</c:v>
                </c:pt>
              </c:strCache>
            </c:strRef>
          </c:cat>
          <c:val>
            <c:numRef>
              <c:f>'įstaigų sk. '!$C$9:$N$9</c:f>
              <c:numCache>
                <c:formatCode>General</c:formatCode>
                <c:ptCount val="12"/>
                <c:pt idx="0">
                  <c:v>75</c:v>
                </c:pt>
                <c:pt idx="1">
                  <c:v>5</c:v>
                </c:pt>
                <c:pt idx="2">
                  <c:v>6</c:v>
                </c:pt>
                <c:pt idx="3">
                  <c:v>17</c:v>
                </c:pt>
                <c:pt idx="4">
                  <c:v>0</c:v>
                </c:pt>
                <c:pt idx="5">
                  <c:v>6</c:v>
                </c:pt>
                <c:pt idx="6">
                  <c:v>0</c:v>
                </c:pt>
                <c:pt idx="7">
                  <c:v>0</c:v>
                </c:pt>
                <c:pt idx="8">
                  <c:v>1</c:v>
                </c:pt>
                <c:pt idx="9">
                  <c:v>20</c:v>
                </c:pt>
                <c:pt idx="10">
                  <c:v>5</c:v>
                </c:pt>
                <c:pt idx="11">
                  <c:v>135</c:v>
                </c:pt>
              </c:numCache>
            </c:numRef>
          </c:val>
          <c:extLst>
            <c:ext xmlns:c16="http://schemas.microsoft.com/office/drawing/2014/chart" uri="{C3380CC4-5D6E-409C-BE32-E72D297353CC}">
              <c16:uniqueId val="{0000000A-E162-46F8-99AE-5562249811D3}"/>
            </c:ext>
          </c:extLst>
        </c:ser>
        <c:dLbls>
          <c:dLblPos val="outEnd"/>
          <c:showLegendKey val="0"/>
          <c:showVal val="1"/>
          <c:showCatName val="0"/>
          <c:showSerName val="0"/>
          <c:showPercent val="0"/>
          <c:showBubbleSize val="0"/>
        </c:dLbls>
        <c:gapWidth val="182"/>
        <c:axId val="507778656"/>
        <c:axId val="507780296"/>
      </c:barChart>
      <c:catAx>
        <c:axId val="507778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t-LT"/>
          </a:p>
        </c:txPr>
        <c:crossAx val="507780296"/>
        <c:crosses val="autoZero"/>
        <c:auto val="1"/>
        <c:lblAlgn val="l"/>
        <c:lblOffset val="100"/>
        <c:noMultiLvlLbl val="0"/>
      </c:catAx>
      <c:valAx>
        <c:axId val="507780296"/>
        <c:scaling>
          <c:orientation val="minMax"/>
          <c:max val="160"/>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507778656"/>
        <c:crosses val="autoZero"/>
        <c:crossBetween val="between"/>
      </c:valAx>
      <c:spPr>
        <a:noFill/>
        <a:ln>
          <a:noFill/>
        </a:ln>
        <a:effectLst/>
      </c:spPr>
    </c:plotArea>
    <c:legend>
      <c:legendPos val="b"/>
      <c:layout>
        <c:manualLayout>
          <c:xMode val="edge"/>
          <c:yMode val="edge"/>
          <c:x val="0.31559519681672965"/>
          <c:y val="0.89987901780613733"/>
          <c:w val="0.52058386887188479"/>
          <c:h val="7.632780574105452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152374093581557E-2"/>
          <c:y val="5.5555555555555552E-2"/>
          <c:w val="0.95921982537668382"/>
          <c:h val="0.80020049577136187"/>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Lapas1!$C$6:$C$9</c:f>
              <c:strCache>
                <c:ptCount val="4"/>
                <c:pt idx="0">
                  <c:v>2019–2020 </c:v>
                </c:pt>
                <c:pt idx="1">
                  <c:v>2020–2021 </c:v>
                </c:pt>
                <c:pt idx="2">
                  <c:v>2021–2022</c:v>
                </c:pt>
                <c:pt idx="3">
                  <c:v>2022–2023</c:v>
                </c:pt>
              </c:strCache>
            </c:strRef>
          </c:cat>
          <c:val>
            <c:numRef>
              <c:f>Lapas1!$D$6:$D$9</c:f>
              <c:numCache>
                <c:formatCode>General</c:formatCode>
                <c:ptCount val="4"/>
                <c:pt idx="0">
                  <c:v>1448</c:v>
                </c:pt>
                <c:pt idx="1">
                  <c:v>1477</c:v>
                </c:pt>
                <c:pt idx="2">
                  <c:v>1459</c:v>
                </c:pt>
                <c:pt idx="3">
                  <c:v>1485</c:v>
                </c:pt>
              </c:numCache>
            </c:numRef>
          </c:val>
          <c:extLst>
            <c:ext xmlns:c16="http://schemas.microsoft.com/office/drawing/2014/chart" uri="{C3380CC4-5D6E-409C-BE32-E72D297353CC}">
              <c16:uniqueId val="{00000000-3575-4250-9ED3-ABE7BBF8A38C}"/>
            </c:ext>
          </c:extLst>
        </c:ser>
        <c:dLbls>
          <c:dLblPos val="outEnd"/>
          <c:showLegendKey val="0"/>
          <c:showVal val="1"/>
          <c:showCatName val="0"/>
          <c:showSerName val="0"/>
          <c:showPercent val="0"/>
          <c:showBubbleSize val="0"/>
        </c:dLbls>
        <c:gapWidth val="219"/>
        <c:overlap val="-27"/>
        <c:axId val="466775840"/>
        <c:axId val="466777152"/>
      </c:barChart>
      <c:catAx>
        <c:axId val="46677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66777152"/>
        <c:crosses val="autoZero"/>
        <c:auto val="1"/>
        <c:lblAlgn val="ctr"/>
        <c:lblOffset val="100"/>
        <c:noMultiLvlLbl val="0"/>
      </c:catAx>
      <c:valAx>
        <c:axId val="466777152"/>
        <c:scaling>
          <c:orientation val="minMax"/>
        </c:scaling>
        <c:delete val="1"/>
        <c:axPos val="l"/>
        <c:numFmt formatCode="General" sourceLinked="1"/>
        <c:majorTickMark val="none"/>
        <c:minorTickMark val="none"/>
        <c:tickLblPos val="nextTo"/>
        <c:crossAx val="466775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86769811296783E-2"/>
          <c:y val="0.18518518518518517"/>
          <c:w val="0.95913229170960956"/>
          <c:h val="0.6703783902012248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Page1_1!$L$6:$O$6</c:f>
              <c:strCache>
                <c:ptCount val="4"/>
                <c:pt idx="0">
                  <c:v>2019–2020 </c:v>
                </c:pt>
                <c:pt idx="1">
                  <c:v>2020–2021 </c:v>
                </c:pt>
                <c:pt idx="2">
                  <c:v>2021–2022 </c:v>
                </c:pt>
                <c:pt idx="3">
                  <c:v>2022–2023 </c:v>
                </c:pt>
              </c:strCache>
            </c:strRef>
          </c:cat>
          <c:val>
            <c:numRef>
              <c:f>Page1_1!$L$7:$O$7</c:f>
              <c:numCache>
                <c:formatCode>#\ ##0.00;\-#\ ##0.00;\0\,\0\0</c:formatCode>
                <c:ptCount val="4"/>
                <c:pt idx="0">
                  <c:v>12.7196</c:v>
                </c:pt>
                <c:pt idx="1">
                  <c:v>12.767899999999999</c:v>
                </c:pt>
                <c:pt idx="2">
                  <c:v>12.6304</c:v>
                </c:pt>
                <c:pt idx="3">
                  <c:v>12.7209</c:v>
                </c:pt>
              </c:numCache>
            </c:numRef>
          </c:val>
          <c:extLst>
            <c:ext xmlns:c16="http://schemas.microsoft.com/office/drawing/2014/chart" uri="{C3380CC4-5D6E-409C-BE32-E72D297353CC}">
              <c16:uniqueId val="{00000000-E837-48C7-B7DB-78B779FFE75B}"/>
            </c:ext>
          </c:extLst>
        </c:ser>
        <c:dLbls>
          <c:dLblPos val="outEnd"/>
          <c:showLegendKey val="0"/>
          <c:showVal val="1"/>
          <c:showCatName val="0"/>
          <c:showSerName val="0"/>
          <c:showPercent val="0"/>
          <c:showBubbleSize val="0"/>
        </c:dLbls>
        <c:gapWidth val="219"/>
        <c:overlap val="-27"/>
        <c:axId val="432753976"/>
        <c:axId val="432755944"/>
      </c:barChart>
      <c:catAx>
        <c:axId val="43275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32755944"/>
        <c:crosses val="autoZero"/>
        <c:auto val="1"/>
        <c:lblAlgn val="ctr"/>
        <c:lblOffset val="100"/>
        <c:noMultiLvlLbl val="0"/>
      </c:catAx>
      <c:valAx>
        <c:axId val="432755944"/>
        <c:scaling>
          <c:orientation val="minMax"/>
        </c:scaling>
        <c:delete val="1"/>
        <c:axPos val="l"/>
        <c:numFmt formatCode="#\ ##0.00;\-#\ ##0.00;\0\,\0\0" sourceLinked="1"/>
        <c:majorTickMark val="none"/>
        <c:minorTickMark val="none"/>
        <c:tickLblPos val="nextTo"/>
        <c:crossAx val="432753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567206942734055"/>
          <c:y val="3.0571650241832974E-3"/>
          <c:w val="0.74432793057265945"/>
          <c:h val="0.88868089602007294"/>
        </c:manualLayout>
      </c:layout>
      <c:barChart>
        <c:barDir val="bar"/>
        <c:grouping val="stacked"/>
        <c:varyColors val="0"/>
        <c:ser>
          <c:idx val="0"/>
          <c:order val="0"/>
          <c:tx>
            <c:strRef>
              <c:f>Lapas1!$B$3</c:f>
              <c:strCache>
                <c:ptCount val="1"/>
                <c:pt idx="0">
                  <c:v>2020</c:v>
                </c:pt>
              </c:strCache>
            </c:strRef>
          </c:tx>
          <c:spPr>
            <a:solidFill>
              <a:schemeClr val="accent1"/>
            </a:solidFill>
            <a:ln>
              <a:noFill/>
            </a:ln>
            <a:effectLst/>
          </c:spPr>
          <c:invertIfNegative val="0"/>
          <c:dLbls>
            <c:dLbl>
              <c:idx val="2"/>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7D8D-46AE-BA6B-CE336203DE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Lapas1!$C$2:$G$2</c:f>
              <c:strCache>
                <c:ptCount val="5"/>
                <c:pt idx="0">
                  <c:v>Mokytojo</c:v>
                </c:pt>
                <c:pt idx="1">
                  <c:v>Vyresniojo mokytojo</c:v>
                </c:pt>
                <c:pt idx="2">
                  <c:v>Mokytojo metodininko</c:v>
                </c:pt>
                <c:pt idx="3">
                  <c:v>Mokytojo eksperto</c:v>
                </c:pt>
                <c:pt idx="4">
                  <c:v>Iš viso atestuotų mokytojų</c:v>
                </c:pt>
              </c:strCache>
              <c:extLst/>
            </c:strRef>
          </c:cat>
          <c:val>
            <c:numRef>
              <c:f>Lapas1!$C$3:$G$3</c:f>
              <c:numCache>
                <c:formatCode>General</c:formatCode>
                <c:ptCount val="5"/>
                <c:pt idx="0">
                  <c:v>6</c:v>
                </c:pt>
                <c:pt idx="1">
                  <c:v>62</c:v>
                </c:pt>
                <c:pt idx="2">
                  <c:v>30</c:v>
                </c:pt>
                <c:pt idx="3">
                  <c:v>3</c:v>
                </c:pt>
                <c:pt idx="4">
                  <c:v>145</c:v>
                </c:pt>
              </c:numCache>
              <c:extLst/>
            </c:numRef>
          </c:val>
          <c:extLst>
            <c:ext xmlns:c16="http://schemas.microsoft.com/office/drawing/2014/chart" uri="{C3380CC4-5D6E-409C-BE32-E72D297353CC}">
              <c16:uniqueId val="{00000001-7D8D-46AE-BA6B-CE336203DE00}"/>
            </c:ext>
          </c:extLst>
        </c:ser>
        <c:ser>
          <c:idx val="1"/>
          <c:order val="1"/>
          <c:tx>
            <c:strRef>
              <c:f>Lapas1!$B$4</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0">
                <a:spAutoFit/>
              </a:bodyPr>
              <a:lstStyle/>
              <a:p>
                <a:pPr algn="l">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Lapas1!$C$2:$G$2</c:f>
              <c:strCache>
                <c:ptCount val="5"/>
                <c:pt idx="0">
                  <c:v>Mokytojo</c:v>
                </c:pt>
                <c:pt idx="1">
                  <c:v>Vyresniojo mokytojo</c:v>
                </c:pt>
                <c:pt idx="2">
                  <c:v>Mokytojo metodininko</c:v>
                </c:pt>
                <c:pt idx="3">
                  <c:v>Mokytojo eksperto</c:v>
                </c:pt>
                <c:pt idx="4">
                  <c:v>Iš viso atestuotų mokytojų</c:v>
                </c:pt>
              </c:strCache>
              <c:extLst/>
            </c:strRef>
          </c:cat>
          <c:val>
            <c:numRef>
              <c:f>Lapas1!$C$4:$G$4</c:f>
              <c:numCache>
                <c:formatCode>General</c:formatCode>
                <c:ptCount val="5"/>
                <c:pt idx="0">
                  <c:v>11</c:v>
                </c:pt>
                <c:pt idx="1">
                  <c:v>46</c:v>
                </c:pt>
                <c:pt idx="2">
                  <c:v>35</c:v>
                </c:pt>
                <c:pt idx="3">
                  <c:v>8</c:v>
                </c:pt>
                <c:pt idx="4">
                  <c:v>200</c:v>
                </c:pt>
              </c:numCache>
              <c:extLst/>
            </c:numRef>
          </c:val>
          <c:extLst>
            <c:ext xmlns:c16="http://schemas.microsoft.com/office/drawing/2014/chart" uri="{C3380CC4-5D6E-409C-BE32-E72D297353CC}">
              <c16:uniqueId val="{00000002-7D8D-46AE-BA6B-CE336203DE00}"/>
            </c:ext>
          </c:extLst>
        </c:ser>
        <c:ser>
          <c:idx val="2"/>
          <c:order val="2"/>
          <c:tx>
            <c:strRef>
              <c:f>Lapas1!$B$5</c:f>
              <c:strCache>
                <c:ptCount val="1"/>
                <c:pt idx="0">
                  <c:v>2022</c:v>
                </c:pt>
              </c:strCache>
            </c:strRef>
          </c:tx>
          <c:spPr>
            <a:solidFill>
              <a:schemeClr val="accent3"/>
            </a:solidFill>
            <a:ln>
              <a:noFill/>
            </a:ln>
            <a:effectLst/>
          </c:spPr>
          <c:invertIfNegative val="0"/>
          <c:dLbls>
            <c:dLbl>
              <c:idx val="0"/>
              <c:layout>
                <c:manualLayout>
                  <c:x val="4.3010752688171653E-3"/>
                  <c:y val="-1.537368683232603E-1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extLst>
                <c:ext xmlns:c15="http://schemas.microsoft.com/office/drawing/2012/chart" uri="{CE6537A1-D6FC-4f65-9D91-7224C49458BB}">
                  <c15:layout>
                    <c:manualLayout>
                      <c:w val="3.2516129032258062E-2"/>
                      <c:h val="0.12153056339655656"/>
                    </c:manualLayout>
                  </c15:layout>
                </c:ext>
                <c:ext xmlns:c16="http://schemas.microsoft.com/office/drawing/2014/chart" uri="{C3380CC4-5D6E-409C-BE32-E72D297353CC}">
                  <c16:uniqueId val="{00000003-7D8D-46AE-BA6B-CE336203DE00}"/>
                </c:ext>
              </c:extLst>
            </c:dLbl>
            <c:dLbl>
              <c:idx val="3"/>
              <c:layout>
                <c:manualLayout>
                  <c:x val="8.6021505376344086E-3"/>
                  <c:y val="-4.192872117400419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8D-46AE-BA6B-CE336203DE0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Lapas1!$C$2:$G$2</c:f>
              <c:strCache>
                <c:ptCount val="5"/>
                <c:pt idx="0">
                  <c:v>Mokytojo</c:v>
                </c:pt>
                <c:pt idx="1">
                  <c:v>Vyresniojo mokytojo</c:v>
                </c:pt>
                <c:pt idx="2">
                  <c:v>Mokytojo metodininko</c:v>
                </c:pt>
                <c:pt idx="3">
                  <c:v>Mokytojo eksperto</c:v>
                </c:pt>
                <c:pt idx="4">
                  <c:v>Iš viso atestuotų mokytojų</c:v>
                </c:pt>
              </c:strCache>
              <c:extLst/>
            </c:strRef>
          </c:cat>
          <c:val>
            <c:numRef>
              <c:f>Lapas1!$C$5:$G$5</c:f>
              <c:numCache>
                <c:formatCode>General</c:formatCode>
                <c:ptCount val="5"/>
                <c:pt idx="0">
                  <c:v>16</c:v>
                </c:pt>
                <c:pt idx="1">
                  <c:v>42</c:v>
                </c:pt>
                <c:pt idx="2">
                  <c:v>36</c:v>
                </c:pt>
                <c:pt idx="3">
                  <c:v>6</c:v>
                </c:pt>
                <c:pt idx="4">
                  <c:v>193</c:v>
                </c:pt>
              </c:numCache>
              <c:extLst/>
            </c:numRef>
          </c:val>
          <c:extLst>
            <c:ext xmlns:c16="http://schemas.microsoft.com/office/drawing/2014/chart" uri="{C3380CC4-5D6E-409C-BE32-E72D297353CC}">
              <c16:uniqueId val="{00000005-7D8D-46AE-BA6B-CE336203DE00}"/>
            </c:ext>
          </c:extLst>
        </c:ser>
        <c:dLbls>
          <c:dLblPos val="ctr"/>
          <c:showLegendKey val="0"/>
          <c:showVal val="1"/>
          <c:showCatName val="0"/>
          <c:showSerName val="0"/>
          <c:showPercent val="0"/>
          <c:showBubbleSize val="0"/>
        </c:dLbls>
        <c:gapWidth val="150"/>
        <c:overlap val="100"/>
        <c:axId val="457567240"/>
        <c:axId val="454922456"/>
      </c:barChart>
      <c:catAx>
        <c:axId val="457567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54922456"/>
        <c:crosses val="autoZero"/>
        <c:auto val="1"/>
        <c:lblAlgn val="ctr"/>
        <c:lblOffset val="100"/>
        <c:noMultiLvlLbl val="0"/>
      </c:catAx>
      <c:valAx>
        <c:axId val="454922456"/>
        <c:scaling>
          <c:orientation val="minMax"/>
        </c:scaling>
        <c:delete val="1"/>
        <c:axPos val="b"/>
        <c:numFmt formatCode="General" sourceLinked="1"/>
        <c:majorTickMark val="none"/>
        <c:minorTickMark val="none"/>
        <c:tickLblPos val="nextTo"/>
        <c:crossAx val="457567240"/>
        <c:crosses val="autoZero"/>
        <c:crossBetween val="between"/>
      </c:valAx>
      <c:spPr>
        <a:noFill/>
        <a:ln>
          <a:noFill/>
        </a:ln>
        <a:effectLst/>
      </c:spPr>
    </c:plotArea>
    <c:legend>
      <c:legendPos val="b"/>
      <c:layout>
        <c:manualLayout>
          <c:xMode val="edge"/>
          <c:yMode val="edge"/>
          <c:x val="0.47978423956847915"/>
          <c:y val="0.90408755509334915"/>
          <c:w val="0.21260999855333043"/>
          <c:h val="7.0755212202248299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918567510571403"/>
          <c:y val="2.8836515739742292E-2"/>
          <c:w val="0.62519439654916986"/>
          <c:h val="0.88235981366285265"/>
        </c:manualLayout>
      </c:layout>
      <c:barChart>
        <c:barDir val="bar"/>
        <c:grouping val="clustered"/>
        <c:varyColors val="0"/>
        <c:ser>
          <c:idx val="0"/>
          <c:order val="0"/>
          <c:tx>
            <c:strRef>
              <c:f>'Analizė '!$G$245</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 '!$H$244:$M$244</c:f>
              <c:strCache>
                <c:ptCount val="6"/>
                <c:pt idx="0">
                  <c:v>Kauno m. matematikos vid.</c:v>
                </c:pt>
                <c:pt idx="1">
                  <c:v>Šalies matematikos vid.</c:v>
                </c:pt>
                <c:pt idx="2">
                  <c:v>Kauno m. pasaulio pažinimo vid.</c:v>
                </c:pt>
                <c:pt idx="3">
                  <c:v>Šalies pasaulio pažinimo vid. </c:v>
                </c:pt>
                <c:pt idx="4">
                  <c:v>Kauno m. skaitymo vid.</c:v>
                </c:pt>
                <c:pt idx="5">
                  <c:v>Šalies skaitymo vid. </c:v>
                </c:pt>
              </c:strCache>
            </c:strRef>
          </c:cat>
          <c:val>
            <c:numRef>
              <c:f>'Analizė '!$H$245:$M$245</c:f>
              <c:numCache>
                <c:formatCode>General</c:formatCode>
                <c:ptCount val="6"/>
                <c:pt idx="0">
                  <c:v>70.8</c:v>
                </c:pt>
                <c:pt idx="1">
                  <c:v>63.3</c:v>
                </c:pt>
                <c:pt idx="2">
                  <c:v>69.8</c:v>
                </c:pt>
                <c:pt idx="3">
                  <c:v>61.9</c:v>
                </c:pt>
                <c:pt idx="4">
                  <c:v>63.4</c:v>
                </c:pt>
                <c:pt idx="5">
                  <c:v>54.6</c:v>
                </c:pt>
              </c:numCache>
            </c:numRef>
          </c:val>
          <c:extLst>
            <c:ext xmlns:c16="http://schemas.microsoft.com/office/drawing/2014/chart" uri="{C3380CC4-5D6E-409C-BE32-E72D297353CC}">
              <c16:uniqueId val="{00000000-BB7D-46A7-891F-0F6936352F5B}"/>
            </c:ext>
          </c:extLst>
        </c:ser>
        <c:ser>
          <c:idx val="1"/>
          <c:order val="1"/>
          <c:tx>
            <c:strRef>
              <c:f>'Analizė '!$G$246</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 '!$H$244:$M$244</c:f>
              <c:strCache>
                <c:ptCount val="6"/>
                <c:pt idx="0">
                  <c:v>Kauno m. matematikos vid.</c:v>
                </c:pt>
                <c:pt idx="1">
                  <c:v>Šalies matematikos vid.</c:v>
                </c:pt>
                <c:pt idx="2">
                  <c:v>Kauno m. pasaulio pažinimo vid.</c:v>
                </c:pt>
                <c:pt idx="3">
                  <c:v>Šalies pasaulio pažinimo vid. </c:v>
                </c:pt>
                <c:pt idx="4">
                  <c:v>Kauno m. skaitymo vid.</c:v>
                </c:pt>
                <c:pt idx="5">
                  <c:v>Šalies skaitymo vid. </c:v>
                </c:pt>
              </c:strCache>
            </c:strRef>
          </c:cat>
          <c:val>
            <c:numRef>
              <c:f>'Analizė '!$H$246:$M$246</c:f>
              <c:numCache>
                <c:formatCode>General</c:formatCode>
                <c:ptCount val="6"/>
                <c:pt idx="0">
                  <c:v>29.5</c:v>
                </c:pt>
                <c:pt idx="1">
                  <c:v>27</c:v>
                </c:pt>
                <c:pt idx="2">
                  <c:v>0</c:v>
                </c:pt>
                <c:pt idx="3">
                  <c:v>0</c:v>
                </c:pt>
                <c:pt idx="4">
                  <c:v>23</c:v>
                </c:pt>
                <c:pt idx="5">
                  <c:v>21.9</c:v>
                </c:pt>
              </c:numCache>
            </c:numRef>
          </c:val>
          <c:extLst>
            <c:ext xmlns:c16="http://schemas.microsoft.com/office/drawing/2014/chart" uri="{C3380CC4-5D6E-409C-BE32-E72D297353CC}">
              <c16:uniqueId val="{00000001-BB7D-46A7-891F-0F6936352F5B}"/>
            </c:ext>
          </c:extLst>
        </c:ser>
        <c:dLbls>
          <c:dLblPos val="outEnd"/>
          <c:showLegendKey val="0"/>
          <c:showVal val="1"/>
          <c:showCatName val="0"/>
          <c:showSerName val="0"/>
          <c:showPercent val="0"/>
          <c:showBubbleSize val="0"/>
        </c:dLbls>
        <c:gapWidth val="182"/>
        <c:axId val="1211943872"/>
        <c:axId val="1211953024"/>
      </c:barChart>
      <c:catAx>
        <c:axId val="121194387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1211953024"/>
        <c:crosses val="autoZero"/>
        <c:auto val="1"/>
        <c:lblAlgn val="ctr"/>
        <c:lblOffset val="100"/>
        <c:noMultiLvlLbl val="0"/>
      </c:catAx>
      <c:valAx>
        <c:axId val="1211953024"/>
        <c:scaling>
          <c:orientation val="minMax"/>
        </c:scaling>
        <c:delete val="1"/>
        <c:axPos val="b"/>
        <c:numFmt formatCode="General" sourceLinked="1"/>
        <c:majorTickMark val="out"/>
        <c:minorTickMark val="none"/>
        <c:tickLblPos val="nextTo"/>
        <c:crossAx val="1211943872"/>
        <c:crosses val="autoZero"/>
        <c:crossBetween val="between"/>
      </c:valAx>
      <c:spPr>
        <a:noFill/>
        <a:ln>
          <a:noFill/>
        </a:ln>
        <a:effectLst/>
      </c:spPr>
    </c:plotArea>
    <c:legend>
      <c:legendPos val="b"/>
      <c:layout>
        <c:manualLayout>
          <c:xMode val="edge"/>
          <c:yMode val="edge"/>
          <c:x val="0.39791163604549429"/>
          <c:y val="0.89409667541557303"/>
          <c:w val="0.18751006124234471"/>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43986426664603"/>
          <c:y val="1.1920084733605953E-3"/>
          <c:w val="0.55245106336194194"/>
          <c:h val="0.84168867082126508"/>
        </c:manualLayout>
      </c:layout>
      <c:barChart>
        <c:barDir val="bar"/>
        <c:grouping val="clustered"/>
        <c:varyColors val="0"/>
        <c:ser>
          <c:idx val="0"/>
          <c:order val="0"/>
          <c:tx>
            <c:strRef>
              <c:f>Analizė!$C$109</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Analizė!$D$108:$K$108</c:f>
              <c:strCache>
                <c:ptCount val="8"/>
                <c:pt idx="0">
                  <c:v>Kauno m. matematikos vid.</c:v>
                </c:pt>
                <c:pt idx="1">
                  <c:v>Šalies matematikos vid. </c:v>
                </c:pt>
                <c:pt idx="2">
                  <c:v>Kauno m. gamtos mokslų vid. </c:v>
                </c:pt>
                <c:pt idx="3">
                  <c:v>Šalies gamtos mokslų vid. </c:v>
                </c:pt>
                <c:pt idx="4">
                  <c:v>Kauno m. skaitymo vid.</c:v>
                </c:pt>
                <c:pt idx="5">
                  <c:v>Šalies skaitymo vid.</c:v>
                </c:pt>
                <c:pt idx="6">
                  <c:v>Kauno m. socialinių mokslų vid.</c:v>
                </c:pt>
                <c:pt idx="7">
                  <c:v>Šalies socialinių mokslų vid.</c:v>
                </c:pt>
              </c:strCache>
            </c:strRef>
          </c:cat>
          <c:val>
            <c:numRef>
              <c:f>Analizė!$D$109:$K$109</c:f>
              <c:numCache>
                <c:formatCode>General</c:formatCode>
                <c:ptCount val="8"/>
                <c:pt idx="0">
                  <c:v>49.4</c:v>
                </c:pt>
                <c:pt idx="1">
                  <c:v>41</c:v>
                </c:pt>
                <c:pt idx="2">
                  <c:v>56.6</c:v>
                </c:pt>
                <c:pt idx="3">
                  <c:v>50.7</c:v>
                </c:pt>
                <c:pt idx="4">
                  <c:v>70.099999999999994</c:v>
                </c:pt>
                <c:pt idx="5">
                  <c:v>66.2</c:v>
                </c:pt>
                <c:pt idx="6">
                  <c:v>56.7</c:v>
                </c:pt>
                <c:pt idx="7">
                  <c:v>49.7</c:v>
                </c:pt>
              </c:numCache>
            </c:numRef>
          </c:val>
          <c:extLst>
            <c:ext xmlns:c16="http://schemas.microsoft.com/office/drawing/2014/chart" uri="{C3380CC4-5D6E-409C-BE32-E72D297353CC}">
              <c16:uniqueId val="{00000000-EFA6-41F2-B4F7-B6BB7A25C410}"/>
            </c:ext>
          </c:extLst>
        </c:ser>
        <c:ser>
          <c:idx val="1"/>
          <c:order val="1"/>
          <c:tx>
            <c:strRef>
              <c:f>Analizė!$C$110</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Analizė!$D$108:$K$108</c:f>
              <c:strCache>
                <c:ptCount val="8"/>
                <c:pt idx="0">
                  <c:v>Kauno m. matematikos vid.</c:v>
                </c:pt>
                <c:pt idx="1">
                  <c:v>Šalies matematikos vid. </c:v>
                </c:pt>
                <c:pt idx="2">
                  <c:v>Kauno m. gamtos mokslų vid. </c:v>
                </c:pt>
                <c:pt idx="3">
                  <c:v>Šalies gamtos mokslų vid. </c:v>
                </c:pt>
                <c:pt idx="4">
                  <c:v>Kauno m. skaitymo vid.</c:v>
                </c:pt>
                <c:pt idx="5">
                  <c:v>Šalies skaitymo vid.</c:v>
                </c:pt>
                <c:pt idx="6">
                  <c:v>Kauno m. socialinių mokslų vid.</c:v>
                </c:pt>
                <c:pt idx="7">
                  <c:v>Šalies socialinių mokslų vid.</c:v>
                </c:pt>
              </c:strCache>
            </c:strRef>
          </c:cat>
          <c:val>
            <c:numRef>
              <c:f>Analizė!$D$110:$K$110</c:f>
              <c:numCache>
                <c:formatCode>General</c:formatCode>
                <c:ptCount val="8"/>
                <c:pt idx="0">
                  <c:v>31.7</c:v>
                </c:pt>
                <c:pt idx="1">
                  <c:v>28.5</c:v>
                </c:pt>
                <c:pt idx="4">
                  <c:v>29</c:v>
                </c:pt>
                <c:pt idx="5">
                  <c:v>27</c:v>
                </c:pt>
              </c:numCache>
            </c:numRef>
          </c:val>
          <c:extLst>
            <c:ext xmlns:c16="http://schemas.microsoft.com/office/drawing/2014/chart" uri="{C3380CC4-5D6E-409C-BE32-E72D297353CC}">
              <c16:uniqueId val="{00000001-EFA6-41F2-B4F7-B6BB7A25C410}"/>
            </c:ext>
          </c:extLst>
        </c:ser>
        <c:dLbls>
          <c:showLegendKey val="0"/>
          <c:showVal val="0"/>
          <c:showCatName val="0"/>
          <c:showSerName val="0"/>
          <c:showPercent val="0"/>
          <c:showBubbleSize val="0"/>
        </c:dLbls>
        <c:gapWidth val="182"/>
        <c:axId val="69171760"/>
        <c:axId val="69175920"/>
      </c:barChart>
      <c:catAx>
        <c:axId val="69171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69175920"/>
        <c:crosses val="autoZero"/>
        <c:auto val="1"/>
        <c:lblAlgn val="ctr"/>
        <c:lblOffset val="100"/>
        <c:noMultiLvlLbl val="0"/>
      </c:catAx>
      <c:valAx>
        <c:axId val="6917592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917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523766494182813"/>
          <c:y val="3.2334499854184892E-2"/>
          <c:w val="0.7420233730643685"/>
          <c:h val="0.81907982446394845"/>
        </c:manualLayout>
      </c:layout>
      <c:barChart>
        <c:barDir val="bar"/>
        <c:grouping val="clustered"/>
        <c:varyColors val="0"/>
        <c:ser>
          <c:idx val="0"/>
          <c:order val="0"/>
          <c:tx>
            <c:strRef>
              <c:f>Atotrūkiai!$B$61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Atotrūkiai!$C$60:$F$60</c:f>
              <c:strCache>
                <c:ptCount val="4"/>
                <c:pt idx="0">
                  <c:v>Lietuvių k. Kauno m. </c:v>
                </c:pt>
                <c:pt idx="1">
                  <c:v>Lietuvių k. šalies</c:v>
                </c:pt>
                <c:pt idx="2">
                  <c:v>Matematika Kauno m. </c:v>
                </c:pt>
                <c:pt idx="3">
                  <c:v>Matematika šalies</c:v>
                </c:pt>
              </c:strCache>
            </c:strRef>
          </c:cat>
          <c:val>
            <c:numRef>
              <c:f>Atotrūkiai!$C$61:$F$61</c:f>
              <c:numCache>
                <c:formatCode>General</c:formatCode>
                <c:ptCount val="4"/>
                <c:pt idx="0">
                  <c:v>6.85</c:v>
                </c:pt>
                <c:pt idx="1">
                  <c:v>6.35</c:v>
                </c:pt>
                <c:pt idx="2">
                  <c:v>4.88</c:v>
                </c:pt>
                <c:pt idx="3">
                  <c:v>4.22</c:v>
                </c:pt>
              </c:numCache>
            </c:numRef>
          </c:val>
          <c:extLst>
            <c:ext xmlns:c16="http://schemas.microsoft.com/office/drawing/2014/chart" uri="{C3380CC4-5D6E-409C-BE32-E72D297353CC}">
              <c16:uniqueId val="{00000000-33A6-4B06-A4F2-194D526797EF}"/>
            </c:ext>
          </c:extLst>
        </c:ser>
        <c:ser>
          <c:idx val="1"/>
          <c:order val="1"/>
          <c:tx>
            <c:strRef>
              <c:f>Atotrūkiai!$B$62</c:f>
              <c:strCache>
                <c:ptCount val="1"/>
                <c:pt idx="0">
                  <c:v>2021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Atotrūkiai!$C$60:$F$60</c:f>
              <c:strCache>
                <c:ptCount val="4"/>
                <c:pt idx="0">
                  <c:v>Lietuvių k. Kauno m. </c:v>
                </c:pt>
                <c:pt idx="1">
                  <c:v>Lietuvių k. šalies</c:v>
                </c:pt>
                <c:pt idx="2">
                  <c:v>Matematika Kauno m. </c:v>
                </c:pt>
                <c:pt idx="3">
                  <c:v>Matematika šalies</c:v>
                </c:pt>
              </c:strCache>
            </c:strRef>
          </c:cat>
          <c:val>
            <c:numRef>
              <c:f>Atotrūkiai!$C$62:$F$62</c:f>
              <c:numCache>
                <c:formatCode>General</c:formatCode>
                <c:ptCount val="4"/>
                <c:pt idx="0">
                  <c:v>7.02</c:v>
                </c:pt>
                <c:pt idx="1">
                  <c:v>6.5</c:v>
                </c:pt>
                <c:pt idx="2">
                  <c:v>6.67</c:v>
                </c:pt>
                <c:pt idx="3">
                  <c:v>6.12</c:v>
                </c:pt>
              </c:numCache>
            </c:numRef>
          </c:val>
          <c:extLst>
            <c:ext xmlns:c16="http://schemas.microsoft.com/office/drawing/2014/chart" uri="{C3380CC4-5D6E-409C-BE32-E72D297353CC}">
              <c16:uniqueId val="{00000001-33A6-4B06-A4F2-194D526797EF}"/>
            </c:ext>
          </c:extLst>
        </c:ser>
        <c:ser>
          <c:idx val="2"/>
          <c:order val="2"/>
          <c:tx>
            <c:strRef>
              <c:f>Atotrūkiai!$B$63</c:f>
              <c:strCache>
                <c:ptCount val="1"/>
                <c:pt idx="0">
                  <c:v>2019</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Atotrūkiai!$C$60:$F$60</c:f>
              <c:strCache>
                <c:ptCount val="4"/>
                <c:pt idx="0">
                  <c:v>Lietuvių k. Kauno m. </c:v>
                </c:pt>
                <c:pt idx="1">
                  <c:v>Lietuvių k. šalies</c:v>
                </c:pt>
                <c:pt idx="2">
                  <c:v>Matematika Kauno m. </c:v>
                </c:pt>
                <c:pt idx="3">
                  <c:v>Matematika šalies</c:v>
                </c:pt>
              </c:strCache>
            </c:strRef>
          </c:cat>
          <c:val>
            <c:numRef>
              <c:f>Atotrūkiai!$C$63:$F$63</c:f>
              <c:numCache>
                <c:formatCode>General</c:formatCode>
                <c:ptCount val="4"/>
                <c:pt idx="0">
                  <c:v>6.87</c:v>
                </c:pt>
                <c:pt idx="1">
                  <c:v>6.28</c:v>
                </c:pt>
                <c:pt idx="2">
                  <c:v>6.07</c:v>
                </c:pt>
                <c:pt idx="3">
                  <c:v>5.29</c:v>
                </c:pt>
              </c:numCache>
            </c:numRef>
          </c:val>
          <c:extLst>
            <c:ext xmlns:c16="http://schemas.microsoft.com/office/drawing/2014/chart" uri="{C3380CC4-5D6E-409C-BE32-E72D297353CC}">
              <c16:uniqueId val="{00000002-33A6-4B06-A4F2-194D526797EF}"/>
            </c:ext>
          </c:extLst>
        </c:ser>
        <c:dLbls>
          <c:dLblPos val="outEnd"/>
          <c:showLegendKey val="0"/>
          <c:showVal val="1"/>
          <c:showCatName val="0"/>
          <c:showSerName val="0"/>
          <c:showPercent val="0"/>
          <c:showBubbleSize val="0"/>
        </c:dLbls>
        <c:gapWidth val="182"/>
        <c:axId val="987425519"/>
        <c:axId val="987425935"/>
      </c:barChart>
      <c:catAx>
        <c:axId val="9874255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987425935"/>
        <c:crosses val="autoZero"/>
        <c:auto val="1"/>
        <c:lblAlgn val="ctr"/>
        <c:lblOffset val="100"/>
        <c:noMultiLvlLbl val="0"/>
      </c:catAx>
      <c:valAx>
        <c:axId val="987425935"/>
        <c:scaling>
          <c:orientation val="minMax"/>
          <c:min val="4"/>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87425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Reversed" id="24">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0.81194</cdr:x>
      <cdr:y>0.1416</cdr:y>
    </cdr:from>
    <cdr:to>
      <cdr:x>0.81247</cdr:x>
      <cdr:y>0.16173</cdr:y>
    </cdr:to>
    <cdr:cxnSp macro="">
      <cdr:nvCxnSpPr>
        <cdr:cNvPr id="3" name="Tiesioji rodyklės jungtis 2"/>
        <cdr:cNvCxnSpPr/>
      </cdr:nvCxnSpPr>
      <cdr:spPr>
        <a:xfrm xmlns:a="http://schemas.openxmlformats.org/drawingml/2006/main">
          <a:off x="4856761" y="667607"/>
          <a:ext cx="3164" cy="94921"/>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0.55645</cdr:x>
      <cdr:y>0.26977</cdr:y>
    </cdr:from>
    <cdr:to>
      <cdr:x>0.56862</cdr:x>
      <cdr:y>0.28252</cdr:y>
    </cdr:to>
    <cdr:cxnSp macro="">
      <cdr:nvCxnSpPr>
        <cdr:cNvPr id="5" name="Tiesioji rodyklės jungtis 4"/>
        <cdr:cNvCxnSpPr/>
      </cdr:nvCxnSpPr>
      <cdr:spPr>
        <a:xfrm xmlns:a="http://schemas.openxmlformats.org/drawingml/2006/main" flipH="1">
          <a:off x="3328542" y="1271934"/>
          <a:ext cx="72773" cy="60116"/>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0.54813</cdr:x>
      <cdr:y>0.39329</cdr:y>
    </cdr:from>
    <cdr:to>
      <cdr:x>0.55483</cdr:x>
      <cdr:y>0.41801</cdr:y>
    </cdr:to>
    <cdr:cxnSp macro="">
      <cdr:nvCxnSpPr>
        <cdr:cNvPr id="7" name="Tiesioji rodyklės jungtis 6"/>
        <cdr:cNvCxnSpPr/>
      </cdr:nvCxnSpPr>
      <cdr:spPr>
        <a:xfrm xmlns:a="http://schemas.openxmlformats.org/drawingml/2006/main" flipH="1">
          <a:off x="3278725" y="1854301"/>
          <a:ext cx="40074" cy="11657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0.52654</cdr:x>
      <cdr:y>0.51828</cdr:y>
    </cdr:from>
    <cdr:to>
      <cdr:x>0.54309</cdr:x>
      <cdr:y>0.54922</cdr:y>
    </cdr:to>
    <cdr:cxnSp macro="">
      <cdr:nvCxnSpPr>
        <cdr:cNvPr id="9" name="Tiesioji rodyklės jungtis 8"/>
        <cdr:cNvCxnSpPr/>
      </cdr:nvCxnSpPr>
      <cdr:spPr>
        <a:xfrm xmlns:a="http://schemas.openxmlformats.org/drawingml/2006/main" flipH="1">
          <a:off x="3149599" y="2443611"/>
          <a:ext cx="98996" cy="14588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0.53046</cdr:x>
      <cdr:y>0.64536</cdr:y>
    </cdr:from>
    <cdr:to>
      <cdr:x>0.53438</cdr:x>
      <cdr:y>0.66304</cdr:y>
    </cdr:to>
    <cdr:cxnSp macro="">
      <cdr:nvCxnSpPr>
        <cdr:cNvPr id="12" name="Tiesioji rodyklės jungtis 11"/>
        <cdr:cNvCxnSpPr/>
      </cdr:nvCxnSpPr>
      <cdr:spPr>
        <a:xfrm xmlns:a="http://schemas.openxmlformats.org/drawingml/2006/main" flipH="1">
          <a:off x="3173046" y="3042790"/>
          <a:ext cx="23447" cy="83364"/>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1.57465E-7</cdr:x>
      <cdr:y>0.0121</cdr:y>
    </cdr:from>
    <cdr:to>
      <cdr:x>0.49045</cdr:x>
      <cdr:y>0.72227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 y="66675"/>
          <a:ext cx="3114674" cy="3914775"/>
        </a:xfrm>
        <a:prstGeom xmlns:a="http://schemas.openxmlformats.org/drawingml/2006/main" prst="rect">
          <a:avLst/>
        </a:prstGeom>
      </cdr:spPr>
    </cdr:pic>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F92B-A1A6-4039-94D6-69652639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25786</Words>
  <Characters>14699</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Ramunė Martinkienė</dc:creator>
  <cp:keywords/>
  <dc:description/>
  <cp:lastModifiedBy>Jolanta Ganusauskienė</cp:lastModifiedBy>
  <cp:revision>2</cp:revision>
  <cp:lastPrinted>2023-04-13T06:09:00Z</cp:lastPrinted>
  <dcterms:created xsi:type="dcterms:W3CDTF">2023-04-19T11:07:00Z</dcterms:created>
  <dcterms:modified xsi:type="dcterms:W3CDTF">2023-04-19T11:07:00Z</dcterms:modified>
</cp:coreProperties>
</file>