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7E" w:rsidRDefault="001B53B1">
      <w:pPr>
        <w:jc w:val="both"/>
      </w:pPr>
      <w:bookmarkStart w:id="0" w:name="_GoBack"/>
      <w:bookmarkEnd w:id="0"/>
      <w:r>
        <w:rPr>
          <w:b/>
          <w:i/>
        </w:rPr>
        <w:t>Suvestinė redakcija nuo 2017-03-30</w:t>
      </w:r>
    </w:p>
    <w:p w:rsidR="007C347E" w:rsidRDefault="007C347E">
      <w:pPr>
        <w:jc w:val="both"/>
        <w:rPr>
          <w:sz w:val="20"/>
        </w:rPr>
      </w:pPr>
    </w:p>
    <w:p w:rsidR="007C347E" w:rsidRDefault="001B53B1">
      <w:pPr>
        <w:jc w:val="both"/>
        <w:rPr>
          <w:sz w:val="20"/>
        </w:rPr>
      </w:pPr>
      <w:r>
        <w:rPr>
          <w:i/>
          <w:sz w:val="20"/>
        </w:rPr>
        <w:t>Sprendimas paskelbtas: TAR 2012-06-28, i. k. 2012-01503</w:t>
      </w:r>
    </w:p>
    <w:p w:rsidR="007C347E" w:rsidRDefault="007C347E">
      <w:pPr>
        <w:jc w:val="both"/>
        <w:rPr>
          <w:sz w:val="20"/>
        </w:rPr>
      </w:pPr>
    </w:p>
    <w:p w:rsidR="007C347E" w:rsidRDefault="001B53B1">
      <w:pPr>
        <w:tabs>
          <w:tab w:val="center" w:pos="4153"/>
          <w:tab w:val="right" w:pos="8306"/>
        </w:tabs>
        <w:jc w:val="center"/>
        <w:rPr>
          <w:szCs w:val="24"/>
          <w:lang w:val="en-US" w:bidi="he-IL"/>
        </w:rPr>
      </w:pPr>
      <w:r>
        <w:rPr>
          <w:szCs w:val="24"/>
          <w:lang w:val="en-US" w:bidi="he-IL"/>
        </w:rPr>
        <w:object w:dxaOrig="82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5.1pt" o:ole="" fillcolor="window">
            <v:imagedata r:id="rId8" o:title=""/>
          </v:shape>
          <o:OLEObject Type="Embed" ProgID="Word.Picture.8" ShapeID="_x0000_i1025" DrawAspect="Content" ObjectID="_1552890083" r:id="rId9"/>
        </w:object>
      </w:r>
    </w:p>
    <w:p w:rsidR="007C347E" w:rsidRDefault="001B53B1">
      <w:pPr>
        <w:jc w:val="center"/>
        <w:rPr>
          <w:b/>
          <w:szCs w:val="24"/>
        </w:rPr>
      </w:pPr>
      <w:r>
        <w:rPr>
          <w:b/>
          <w:szCs w:val="24"/>
        </w:rPr>
        <w:t>KAUNO MIESTO SAVIVALDYBĖS TARYBA</w:t>
      </w:r>
    </w:p>
    <w:p w:rsidR="007C347E" w:rsidRDefault="007C347E">
      <w:pPr>
        <w:jc w:val="center"/>
        <w:rPr>
          <w:b/>
          <w:szCs w:val="24"/>
        </w:rPr>
      </w:pPr>
    </w:p>
    <w:p w:rsidR="007C347E" w:rsidRDefault="001B53B1">
      <w:pPr>
        <w:jc w:val="center"/>
        <w:rPr>
          <w:b/>
          <w:szCs w:val="24"/>
        </w:rPr>
      </w:pPr>
      <w:r>
        <w:rPr>
          <w:b/>
          <w:szCs w:val="24"/>
        </w:rPr>
        <w:t>SPRENDIMAS</w:t>
      </w:r>
    </w:p>
    <w:p w:rsidR="007C347E" w:rsidRDefault="001B53B1">
      <w:pPr>
        <w:jc w:val="center"/>
        <w:rPr>
          <w:b/>
          <w:szCs w:val="24"/>
        </w:rPr>
      </w:pPr>
      <w:r>
        <w:rPr>
          <w:b/>
          <w:szCs w:val="24"/>
        </w:rPr>
        <w:t>DĖL VALSTYBINĖS ŽEMĖS NUOMOS MOKESČIO TARIFŲ NUSTATYMO</w:t>
      </w:r>
    </w:p>
    <w:p w:rsidR="007C347E" w:rsidRDefault="007C347E">
      <w:pPr>
        <w:jc w:val="center"/>
        <w:rPr>
          <w:b/>
          <w:szCs w:val="24"/>
        </w:rPr>
      </w:pPr>
    </w:p>
    <w:p w:rsidR="007C347E" w:rsidRDefault="001B53B1">
      <w:pPr>
        <w:jc w:val="center"/>
        <w:rPr>
          <w:szCs w:val="24"/>
        </w:rPr>
      </w:pPr>
      <w:r>
        <w:rPr>
          <w:szCs w:val="24"/>
        </w:rPr>
        <w:t>2012 m. birželio 28 d. Nr. T-313</w:t>
      </w:r>
    </w:p>
    <w:p w:rsidR="007C347E" w:rsidRDefault="001B53B1">
      <w:pPr>
        <w:jc w:val="center"/>
        <w:rPr>
          <w:szCs w:val="24"/>
        </w:rPr>
      </w:pPr>
      <w:r>
        <w:rPr>
          <w:szCs w:val="24"/>
        </w:rPr>
        <w:t>Kaunas</w:t>
      </w:r>
    </w:p>
    <w:p w:rsidR="007C347E" w:rsidRDefault="007C347E">
      <w:pPr>
        <w:jc w:val="center"/>
        <w:rPr>
          <w:szCs w:val="24"/>
        </w:rPr>
      </w:pPr>
    </w:p>
    <w:p w:rsidR="007C347E" w:rsidRDefault="007C347E">
      <w:pPr>
        <w:jc w:val="both"/>
        <w:rPr>
          <w:szCs w:val="24"/>
        </w:rPr>
      </w:pP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 xml:space="preserve">Vadovaudamasi Lietuvos Respublikos vietos savivaldos įstatymo (Žin., 1994, Nr. </w:t>
      </w:r>
      <w:hyperlink r:id="rId10" w:tgtFrame="_blank" w:history="1">
        <w:r>
          <w:rPr>
            <w:color w:val="0000FF" w:themeColor="hyperlink"/>
            <w:szCs w:val="24"/>
            <w:u w:val="single"/>
            <w:lang w:bidi="he-IL"/>
          </w:rPr>
          <w:t>55-1049</w:t>
        </w:r>
      </w:hyperlink>
      <w:r>
        <w:rPr>
          <w:szCs w:val="24"/>
          <w:lang w:bidi="he-IL"/>
        </w:rPr>
        <w:t xml:space="preserve">; 2008, Nr. </w:t>
      </w:r>
      <w:hyperlink r:id="rId11" w:tgtFrame="_blank" w:history="1">
        <w:r>
          <w:rPr>
            <w:color w:val="0000FF" w:themeColor="hyperlink"/>
            <w:szCs w:val="24"/>
            <w:u w:val="single"/>
            <w:lang w:bidi="he-IL"/>
          </w:rPr>
          <w:t>113-4290</w:t>
        </w:r>
      </w:hyperlink>
      <w:r>
        <w:rPr>
          <w:szCs w:val="24"/>
          <w:lang w:bidi="he-IL"/>
        </w:rPr>
        <w:t xml:space="preserve">, Nr. </w:t>
      </w:r>
      <w:hyperlink r:id="rId12" w:tgtFrame="_blank" w:history="1">
        <w:r>
          <w:rPr>
            <w:color w:val="0000FF" w:themeColor="hyperlink"/>
            <w:szCs w:val="24"/>
            <w:u w:val="single"/>
            <w:lang w:bidi="he-IL"/>
          </w:rPr>
          <w:t>137-5379</w:t>
        </w:r>
      </w:hyperlink>
      <w:r>
        <w:rPr>
          <w:szCs w:val="24"/>
          <w:lang w:bidi="he-IL"/>
        </w:rPr>
        <w:t xml:space="preserve">; 2009, Nr. </w:t>
      </w:r>
      <w:hyperlink r:id="rId13" w:tgtFrame="_blank" w:history="1">
        <w:r>
          <w:rPr>
            <w:color w:val="0000FF" w:themeColor="hyperlink"/>
            <w:szCs w:val="24"/>
            <w:u w:val="single"/>
            <w:lang w:bidi="he-IL"/>
          </w:rPr>
          <w:t>77-3165</w:t>
        </w:r>
      </w:hyperlink>
      <w:r>
        <w:rPr>
          <w:szCs w:val="24"/>
          <w:lang w:bidi="he-IL"/>
        </w:rPr>
        <w:t xml:space="preserve">; 2010, Nr. </w:t>
      </w:r>
      <w:hyperlink r:id="rId14" w:tgtFrame="_blank" w:history="1">
        <w:r>
          <w:rPr>
            <w:color w:val="0000FF" w:themeColor="hyperlink"/>
            <w:szCs w:val="24"/>
            <w:u w:val="single"/>
            <w:lang w:bidi="he-IL"/>
          </w:rPr>
          <w:t>25-1177</w:t>
        </w:r>
      </w:hyperlink>
      <w:r>
        <w:rPr>
          <w:szCs w:val="24"/>
          <w:lang w:bidi="he-IL"/>
        </w:rPr>
        <w:t xml:space="preserve">, Nr. </w:t>
      </w:r>
      <w:hyperlink r:id="rId15" w:tgtFrame="_blank" w:history="1">
        <w:r>
          <w:rPr>
            <w:color w:val="0000FF" w:themeColor="hyperlink"/>
            <w:szCs w:val="24"/>
            <w:u w:val="single"/>
            <w:lang w:bidi="he-IL"/>
          </w:rPr>
          <w:t>51-2480</w:t>
        </w:r>
      </w:hyperlink>
      <w:r>
        <w:rPr>
          <w:szCs w:val="24"/>
          <w:lang w:bidi="he-IL"/>
        </w:rPr>
        <w:t xml:space="preserve">, Nr. </w:t>
      </w:r>
      <w:hyperlink r:id="rId16" w:tgtFrame="_blank" w:history="1">
        <w:r>
          <w:rPr>
            <w:color w:val="0000FF" w:themeColor="hyperlink"/>
            <w:szCs w:val="24"/>
            <w:u w:val="single"/>
            <w:lang w:bidi="he-IL"/>
          </w:rPr>
          <w:t>86-4525</w:t>
        </w:r>
      </w:hyperlink>
      <w:r>
        <w:rPr>
          <w:szCs w:val="24"/>
          <w:lang w:bidi="he-IL"/>
        </w:rPr>
        <w:t xml:space="preserve">; 2011, Nr. </w:t>
      </w:r>
      <w:hyperlink r:id="rId17" w:tgtFrame="_blank" w:history="1">
        <w:r>
          <w:rPr>
            <w:color w:val="0000FF" w:themeColor="hyperlink"/>
            <w:szCs w:val="24"/>
            <w:u w:val="single"/>
            <w:lang w:bidi="he-IL"/>
          </w:rPr>
          <w:t>52-2504</w:t>
        </w:r>
      </w:hyperlink>
      <w:r>
        <w:rPr>
          <w:szCs w:val="24"/>
          <w:lang w:bidi="he-IL"/>
        </w:rPr>
        <w:t xml:space="preserve">) 16 straipsnio 2 dalies 37 punktu ir 18 straipsnio 1 dalimi, </w:t>
      </w:r>
      <w:r>
        <w:rPr>
          <w:szCs w:val="24"/>
          <w:lang w:bidi="he-IL"/>
        </w:rPr>
        <w:t xml:space="preserve">Lietuvos Respublikos Vyriausybės 2002 m. lapkričio 19 d. nutarimu Nr. 1798 „Dėl nuomos mokesčio už valstybinę žemę“ (Žin., 2002, Nr. </w:t>
      </w:r>
      <w:hyperlink r:id="rId18" w:tgtFrame="_blank" w:history="1">
        <w:r>
          <w:rPr>
            <w:color w:val="0000FF" w:themeColor="hyperlink"/>
            <w:szCs w:val="24"/>
            <w:u w:val="single"/>
            <w:lang w:bidi="he-IL"/>
          </w:rPr>
          <w:t>112-4993</w:t>
        </w:r>
      </w:hyperlink>
      <w:r>
        <w:rPr>
          <w:szCs w:val="24"/>
          <w:lang w:bidi="he-IL"/>
        </w:rPr>
        <w:t xml:space="preserve">; 2008, Nr. </w:t>
      </w:r>
      <w:hyperlink r:id="rId19" w:tgtFrame="_blank" w:history="1">
        <w:r>
          <w:rPr>
            <w:color w:val="0000FF" w:themeColor="hyperlink"/>
            <w:szCs w:val="24"/>
            <w:u w:val="single"/>
            <w:lang w:bidi="he-IL"/>
          </w:rPr>
          <w:t>107-4097</w:t>
        </w:r>
      </w:hyperlink>
      <w:r>
        <w:rPr>
          <w:szCs w:val="24"/>
          <w:lang w:bidi="he-IL"/>
        </w:rPr>
        <w:t xml:space="preserve">) ir Lietuvos Respublikos Vyriausybės 2003 m. lapkričio 10 d. nutarimu Nr. 1387 „Dėl nuomos mokesčio už valstybinės žemės sklypų naudojimą“ (Žin., 2003, Nr. </w:t>
      </w:r>
      <w:hyperlink r:id="rId20" w:tgtFrame="_blank" w:history="1">
        <w:r>
          <w:rPr>
            <w:color w:val="0000FF" w:themeColor="hyperlink"/>
            <w:szCs w:val="24"/>
            <w:u w:val="single"/>
            <w:lang w:bidi="he-IL"/>
          </w:rPr>
          <w:t>106-4755</w:t>
        </w:r>
      </w:hyperlink>
      <w:r>
        <w:rPr>
          <w:szCs w:val="24"/>
          <w:lang w:bidi="he-IL"/>
        </w:rPr>
        <w:t xml:space="preserve">), Kauno miesto savivaldybės taryba </w:t>
      </w:r>
      <w:r>
        <w:rPr>
          <w:spacing w:val="40"/>
          <w:szCs w:val="24"/>
          <w:lang w:bidi="he-IL"/>
        </w:rPr>
        <w:t>nusprendžia</w:t>
      </w:r>
      <w:r>
        <w:rPr>
          <w:szCs w:val="24"/>
          <w:lang w:bidi="he-IL"/>
        </w:rPr>
        <w:t>: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1. Nustatyti valstybinės žemės nuomos mokesčio metinius tarifus: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1.1. asmenims, kurie valstybinės žemės nuomos sutartis sudarė iki 2008 m.</w:t>
      </w:r>
      <w:r>
        <w:rPr>
          <w:szCs w:val="24"/>
          <w:lang w:bidi="he-IL"/>
        </w:rPr>
        <w:t xml:space="preserve"> gruodžio 31 d. žemės nuomos mokestis skaičiuojamas nuo indeksuotos žemės sklypo vertės, nurodytos žemės nuomos sutartyse: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1.1.1. už namų valdų, daugiabučių namų, garažų ir žemės ūkio paskirties žemę – 1,5 proc. tarifą;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1.1.2. už komercinės ir kitos paskir</w:t>
      </w:r>
      <w:r>
        <w:rPr>
          <w:szCs w:val="24"/>
          <w:lang w:bidi="he-IL"/>
        </w:rPr>
        <w:t>ties žemę – 2 proc. tarifą;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1.2. asmenims, kurie nuo 2009 m. sausio 1 d. sudarė valstybinės žemės nuomos sutartis arba kuriems valstybinės žemės nuomos sutartys buvo pakeistos, ir asmenims, kurie naudojasi valstybinės žemės sklypais (nėra sudarę valstybinė</w:t>
      </w:r>
      <w:r>
        <w:rPr>
          <w:szCs w:val="24"/>
          <w:lang w:bidi="he-IL"/>
        </w:rPr>
        <w:t>s žemės nuomos sutarčių), žemės nuomos mokestis skaičiuojamas nuo žemės sklypo vertės, apskaičiuotos pagal einamųjų metų sausio 1 d. taikytus žemės verčių žemėlapius: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lang w:bidi="he-IL"/>
        </w:rPr>
        <w:t>1.2.1. už namų valdų paskirties žemę – 0,3 proc. tarifą;</w:t>
      </w:r>
      <w:r>
        <w:t xml:space="preserve"> </w:t>
      </w:r>
    </w:p>
    <w:p w:rsidR="007C347E" w:rsidRDefault="001B53B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7C347E" w:rsidRDefault="001B53B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1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T-276</w:t>
        </w:r>
      </w:hyperlink>
      <w:r>
        <w:rPr>
          <w:rFonts w:eastAsia="MS Mincho"/>
          <w:i/>
          <w:iCs/>
          <w:sz w:val="20"/>
        </w:rPr>
        <w:t>, 2013-05-08, paskelbta TAR 2013-05-08, i. k. 2013-01547</w:t>
      </w:r>
    </w:p>
    <w:p w:rsidR="007C347E" w:rsidRDefault="007C347E"/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lang w:bidi="he-IL"/>
        </w:rPr>
        <w:t>1.2.2.  už daugiabučių namų paskirties žemę – 0,2 proc. tarifą;</w:t>
      </w:r>
      <w:r>
        <w:t xml:space="preserve"> </w:t>
      </w:r>
    </w:p>
    <w:p w:rsidR="007C347E" w:rsidRDefault="001B53B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7C347E" w:rsidRDefault="001B53B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2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T-276</w:t>
        </w:r>
      </w:hyperlink>
      <w:r>
        <w:rPr>
          <w:rFonts w:eastAsia="MS Mincho"/>
          <w:i/>
          <w:iCs/>
          <w:sz w:val="20"/>
        </w:rPr>
        <w:t>, 2013-05-08, paskelbta TAR 2013-05-08, i. k. 2013-01547</w:t>
      </w:r>
    </w:p>
    <w:p w:rsidR="007C347E" w:rsidRDefault="007C347E"/>
    <w:p w:rsidR="007C347E" w:rsidRDefault="001B53B1">
      <w:pPr>
        <w:ind w:firstLine="567"/>
        <w:jc w:val="both"/>
        <w:rPr>
          <w:b/>
          <w:bCs/>
          <w:sz w:val="22"/>
        </w:rPr>
      </w:pPr>
      <w:r>
        <w:rPr>
          <w:sz w:val="22"/>
        </w:rPr>
        <w:t>1.2.3.</w:t>
      </w:r>
      <w:r>
        <w:rPr>
          <w:rFonts w:eastAsia="MS Mincho"/>
          <w:i/>
          <w:iCs/>
          <w:sz w:val="20"/>
        </w:rPr>
        <w:t xml:space="preserve"> Neteko galios nuo 2017-03-30</w:t>
      </w:r>
    </w:p>
    <w:p w:rsidR="007C347E" w:rsidRDefault="001B53B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naikinimas:</w:t>
      </w:r>
    </w:p>
    <w:p w:rsidR="007C347E" w:rsidRDefault="001B53B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3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T-131</w:t>
        </w:r>
      </w:hyperlink>
      <w:r>
        <w:rPr>
          <w:rFonts w:eastAsia="MS Mincho"/>
          <w:i/>
          <w:iCs/>
          <w:sz w:val="20"/>
        </w:rPr>
        <w:t>, 2017-03-28, paskelbta TAR 2017-03-29, i. k. 2017-05061</w:t>
      </w:r>
    </w:p>
    <w:p w:rsidR="007C347E" w:rsidRDefault="007C347E"/>
    <w:p w:rsidR="007C347E" w:rsidRDefault="001B53B1">
      <w:pPr>
        <w:ind w:firstLine="567"/>
        <w:jc w:val="both"/>
        <w:rPr>
          <w:b/>
          <w:bCs/>
          <w:sz w:val="22"/>
        </w:rPr>
      </w:pPr>
      <w:r>
        <w:rPr>
          <w:sz w:val="22"/>
        </w:rPr>
        <w:t>1.2.4.</w:t>
      </w:r>
      <w:r>
        <w:rPr>
          <w:rFonts w:eastAsia="MS Mincho"/>
          <w:i/>
          <w:iCs/>
          <w:sz w:val="20"/>
        </w:rPr>
        <w:t xml:space="preserve"> Neteko galios nuo 2013-05-09</w:t>
      </w:r>
    </w:p>
    <w:p w:rsidR="007C347E" w:rsidRDefault="001B53B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naikinimas:</w:t>
      </w:r>
    </w:p>
    <w:p w:rsidR="007C347E" w:rsidRDefault="001B53B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4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T-276</w:t>
        </w:r>
      </w:hyperlink>
      <w:r>
        <w:rPr>
          <w:rFonts w:eastAsia="MS Mincho"/>
          <w:i/>
          <w:iCs/>
          <w:sz w:val="20"/>
        </w:rPr>
        <w:t>, 2013-05-08, paskelbta TAR 2013-05-08, i. k. 2013-01547</w:t>
      </w:r>
    </w:p>
    <w:p w:rsidR="007C347E" w:rsidRDefault="007C347E"/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1.2.5. už žemės ūkio paskirties žemę – 0,1 proc. tarifą;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lang w:bidi="he-IL"/>
        </w:rPr>
        <w:t>1.2.6. už garažų paskirties žemę – 0,6 proc. tarifą;</w:t>
      </w:r>
      <w:r>
        <w:t xml:space="preserve"> </w:t>
      </w:r>
    </w:p>
    <w:p w:rsidR="007C347E" w:rsidRDefault="001B53B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7C347E" w:rsidRDefault="001B53B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lastRenderedPageBreak/>
        <w:t xml:space="preserve">Nr. </w:t>
      </w:r>
      <w:hyperlink r:id="rId25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T-276</w:t>
        </w:r>
      </w:hyperlink>
      <w:r>
        <w:rPr>
          <w:rFonts w:eastAsia="MS Mincho"/>
          <w:i/>
          <w:iCs/>
          <w:sz w:val="20"/>
        </w:rPr>
        <w:t>, 2013-05-08, paskelbta TAR 2013-05-08, i. k. 2013-01547</w:t>
      </w:r>
    </w:p>
    <w:p w:rsidR="007C347E" w:rsidRDefault="007C347E"/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lang w:bidi="he-IL"/>
        </w:rPr>
        <w:t>1.2.7. už komercinės ir kitos paskirties žemę – 0,8 proc. tarifą;</w:t>
      </w:r>
      <w:r>
        <w:t xml:space="preserve"> </w:t>
      </w:r>
    </w:p>
    <w:p w:rsidR="007C347E" w:rsidRDefault="001B53B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7C347E" w:rsidRDefault="001B53B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T-276</w:t>
        </w:r>
      </w:hyperlink>
      <w:r>
        <w:rPr>
          <w:rFonts w:eastAsia="MS Mincho"/>
          <w:i/>
          <w:iCs/>
          <w:sz w:val="20"/>
        </w:rPr>
        <w:t>, 2013-05-08, paskelbta TAR 2013-05-08, i. k. 2013-01547</w:t>
      </w:r>
    </w:p>
    <w:p w:rsidR="007C347E" w:rsidRDefault="007C347E"/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lang w:bidi="he-IL"/>
        </w:rPr>
        <w:t>1.2.8. už pramonės ir sandėliavimo, inžinerinės infrastruktūros teritorijas – 1,8 proc. tarifą;</w:t>
      </w:r>
      <w:r>
        <w:t xml:space="preserve"> </w:t>
      </w:r>
    </w:p>
    <w:p w:rsidR="007C347E" w:rsidRDefault="001B53B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7C347E" w:rsidRDefault="001B53B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7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T-276</w:t>
        </w:r>
      </w:hyperlink>
      <w:r>
        <w:rPr>
          <w:rFonts w:eastAsia="MS Mincho"/>
          <w:i/>
          <w:iCs/>
          <w:sz w:val="20"/>
        </w:rPr>
        <w:t>, 2013-05-08, paskelbta TAR 2013-05-08, i. k. 2013-01547</w:t>
      </w:r>
    </w:p>
    <w:p w:rsidR="007C347E" w:rsidRDefault="007C347E"/>
    <w:p w:rsidR="007C347E" w:rsidRDefault="001B53B1">
      <w:pPr>
        <w:ind w:left="851"/>
        <w:jc w:val="both"/>
        <w:rPr>
          <w:szCs w:val="24"/>
          <w:lang w:bidi="he-IL"/>
        </w:rPr>
      </w:pPr>
      <w:r>
        <w:rPr>
          <w:lang w:bidi="he-IL"/>
        </w:rPr>
        <w:t>1.2.8</w:t>
      </w:r>
      <w:r>
        <w:rPr>
          <w:vertAlign w:val="superscript"/>
          <w:lang w:bidi="he-IL"/>
        </w:rPr>
        <w:t>1</w:t>
      </w:r>
      <w:r>
        <w:rPr>
          <w:lang w:bidi="he-IL"/>
        </w:rPr>
        <w:t>. už miškų ūkio paskirties ne miškų ūkio veiklai žemę – 2 proc. tarifą;</w:t>
      </w:r>
      <w:r>
        <w:t xml:space="preserve"> </w:t>
      </w:r>
    </w:p>
    <w:p w:rsidR="007C347E" w:rsidRDefault="001B53B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papunkčiu:</w:t>
      </w:r>
    </w:p>
    <w:p w:rsidR="007C347E" w:rsidRDefault="001B53B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8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T-131</w:t>
        </w:r>
      </w:hyperlink>
      <w:r>
        <w:rPr>
          <w:rFonts w:eastAsia="MS Mincho"/>
          <w:i/>
          <w:iCs/>
          <w:sz w:val="20"/>
        </w:rPr>
        <w:t>, 2017-03-28, paskelbta TAR 2017-03-29, i. k. 2017-05061</w:t>
      </w:r>
    </w:p>
    <w:p w:rsidR="007C347E" w:rsidRDefault="007C347E"/>
    <w:p w:rsidR="007C347E" w:rsidRDefault="001B53B1">
      <w:pPr>
        <w:ind w:firstLine="567"/>
        <w:jc w:val="both"/>
        <w:rPr>
          <w:b/>
          <w:bCs/>
          <w:sz w:val="22"/>
        </w:rPr>
      </w:pPr>
      <w:r>
        <w:rPr>
          <w:sz w:val="22"/>
        </w:rPr>
        <w:t>1.2.9.</w:t>
      </w:r>
      <w:r>
        <w:rPr>
          <w:rFonts w:eastAsia="MS Mincho"/>
          <w:i/>
          <w:iCs/>
          <w:sz w:val="20"/>
        </w:rPr>
        <w:t xml:space="preserve"> Neteko galios nuo 2013-05-09</w:t>
      </w:r>
    </w:p>
    <w:p w:rsidR="007C347E" w:rsidRDefault="001B53B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naikinimas:</w:t>
      </w:r>
    </w:p>
    <w:p w:rsidR="007C347E" w:rsidRDefault="001B53B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9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T-276</w:t>
        </w:r>
      </w:hyperlink>
      <w:r>
        <w:rPr>
          <w:rFonts w:eastAsia="MS Mincho"/>
          <w:i/>
          <w:iCs/>
          <w:sz w:val="20"/>
        </w:rPr>
        <w:t>, 2013-05-08, paskelbta TAR 2013-05-08, i. k. 2013-01547</w:t>
      </w:r>
    </w:p>
    <w:p w:rsidR="007C347E" w:rsidRDefault="007C347E"/>
    <w:p w:rsidR="007C347E" w:rsidRDefault="001B53B1">
      <w:pPr>
        <w:ind w:firstLine="851"/>
        <w:jc w:val="both"/>
      </w:pPr>
      <w:r>
        <w:rPr>
          <w:lang w:bidi="he-IL"/>
        </w:rPr>
        <w:t>1.3. fiziniams ir juridiniams asmenims už nenaudojamą žemę arba žemę, kurioje stovi nenaudojamais, naudojamais ne pagal paskirtį, apleistais arba neprižiūr</w:t>
      </w:r>
      <w:r>
        <w:rPr>
          <w:lang w:bidi="he-IL"/>
        </w:rPr>
        <w:t>imais pripažinti pastatai (patalpos) ir statiniai, – 4 proc. tarifą; </w:t>
      </w:r>
    </w:p>
    <w:p w:rsidR="007C347E" w:rsidRDefault="001B53B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punktu:</w:t>
      </w:r>
    </w:p>
    <w:p w:rsidR="007C347E" w:rsidRDefault="001B53B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0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T-276</w:t>
        </w:r>
      </w:hyperlink>
      <w:r>
        <w:rPr>
          <w:rFonts w:eastAsia="MS Mincho"/>
          <w:i/>
          <w:iCs/>
          <w:sz w:val="20"/>
        </w:rPr>
        <w:t>, 2013-05-08, paskelbta TAR 2013-05-08, i. k. 2013-01547</w:t>
      </w:r>
    </w:p>
    <w:p w:rsidR="007C347E" w:rsidRDefault="007C347E"/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lang w:bidi="he-IL"/>
        </w:rPr>
        <w:t xml:space="preserve">1.4. Kauno mieste naujai </w:t>
      </w:r>
      <w:r>
        <w:rPr>
          <w:lang w:bidi="he-IL"/>
        </w:rPr>
        <w:t>įsteigtiems arba registracijos buveinę perkėlusiems į Kauno miesto teritoriją juridiniams asmenims pirmaisiais metais už komercinės paskirties objektų ir pramonės ir sandėliavimo objektų teritorijas – 0,1 proc. tarifą.</w:t>
      </w:r>
      <w:r>
        <w:t xml:space="preserve"> </w:t>
      </w:r>
    </w:p>
    <w:p w:rsidR="007C347E" w:rsidRDefault="001B53B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papunkčiu:</w:t>
      </w:r>
    </w:p>
    <w:p w:rsidR="007C347E" w:rsidRDefault="001B53B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1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T-412</w:t>
        </w:r>
      </w:hyperlink>
      <w:r>
        <w:rPr>
          <w:rFonts w:eastAsia="MS Mincho"/>
          <w:i/>
          <w:iCs/>
          <w:sz w:val="20"/>
        </w:rPr>
        <w:t>, 2015-07-21, paskelbta TAR 2015-07-22, i. k. 2015-11537</w:t>
      </w:r>
    </w:p>
    <w:p w:rsidR="007C347E" w:rsidRDefault="007C347E"/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2. Taikyti 1.2 punkte nurodytiems asmenims tokius mokesčio mažinimo koeficientus: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2.1. 1.2.1, 1.2.2, 1.2.3</w:t>
      </w:r>
      <w:r>
        <w:rPr>
          <w:szCs w:val="24"/>
          <w:lang w:bidi="he-IL"/>
        </w:rPr>
        <w:t xml:space="preserve"> ir 1.2.6 punktuose nurodytiems asmenims, kurie yra sudarę valstybinės žemės nuomos sutartis, – 0,9 mokesčio mažinimo koeficientą;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lang w:bidi="he-IL"/>
        </w:rPr>
        <w:t>2.2. 1.2.5 punkte nurodytiems asmenims – 0,2 mokesčio mažinimo koeficientą;</w:t>
      </w:r>
      <w:r>
        <w:t xml:space="preserve"> </w:t>
      </w:r>
    </w:p>
    <w:p w:rsidR="007C347E" w:rsidRDefault="001B53B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7C347E" w:rsidRDefault="001B53B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2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T-276</w:t>
        </w:r>
      </w:hyperlink>
      <w:r>
        <w:rPr>
          <w:rFonts w:eastAsia="MS Mincho"/>
          <w:i/>
          <w:iCs/>
          <w:sz w:val="20"/>
        </w:rPr>
        <w:t>, 2013-05-08, paskelbta TAR 2013-05-08, i. k. 2013-01547</w:t>
      </w:r>
    </w:p>
    <w:p w:rsidR="007C347E" w:rsidRDefault="007C347E"/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 xml:space="preserve">2.3. 1.2.7 ir 1.2.8 punktuose nurodytiems asmenims, kurių 2009 m. komercinės ir pramonės ir sandėliavimo paskirties žemės sklypų valstybinės </w:t>
      </w:r>
      <w:r>
        <w:rPr>
          <w:szCs w:val="24"/>
          <w:lang w:bidi="he-IL"/>
        </w:rPr>
        <w:t>žemės nuomos sutartyse ar susitarimuose dėl valstybinės žemės nuomos sutarčių pakeitimo įrašyta 2009 m. galiojusi vidutinė rinkos vertė, – 0,75 mokesčio mažinimo koeficientą;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2.4. 1.2.7 ir 1.2.8 punktuose nurodytiems asmenims, valstybinės žemės nuomos suta</w:t>
      </w:r>
      <w:r>
        <w:rPr>
          <w:szCs w:val="24"/>
          <w:lang w:bidi="he-IL"/>
        </w:rPr>
        <w:t>rtis sudariusiems nuo 2010 m., – 0,9 proc. mokesčio mažinimo koeficientą.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3. Atleisti nuo valstybinės žemės nuomos mokesčio šiuos nuomininkus (naudotojus):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lang w:bidi="he-IL"/>
        </w:rPr>
        <w:t xml:space="preserve">3.1. fizinius asmenis, kuriems nustatytas 0–40 proc. darbingumo lygis (iki 2007 m. birželio 30 d. – </w:t>
      </w:r>
      <w:r>
        <w:rPr>
          <w:lang w:bidi="he-IL"/>
        </w:rPr>
        <w:t xml:space="preserve">I ir II grupės invalidai), senatvės pensininkus ir nepilnamečius asmenis, kai minėtų asmenų šeimose mokestinio laikotarpio pradžioje (einamųjų metų sausio 1 d.) nėra darbingų asmenų, išskyrus mokymo įstaigų dieninių skyrių studentus ir moksleivius, ir kai </w:t>
      </w:r>
      <w:r>
        <w:rPr>
          <w:lang w:bidi="he-IL"/>
        </w:rPr>
        <w:t>sklypo plotas yra ne didesnis kaip 8 arai. Ši lengvata netaikoma nuomojamoms (naudojamoms) pramonės ir sandėliavimo objektų teritorijoms ir komercinės paskirties objektų teritorijoms;</w:t>
      </w:r>
      <w:r>
        <w:t xml:space="preserve"> </w:t>
      </w:r>
    </w:p>
    <w:p w:rsidR="007C347E" w:rsidRDefault="001B53B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7C347E" w:rsidRDefault="001B53B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3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T-412</w:t>
        </w:r>
      </w:hyperlink>
      <w:r>
        <w:rPr>
          <w:rFonts w:eastAsia="MS Mincho"/>
          <w:i/>
          <w:iCs/>
          <w:sz w:val="20"/>
        </w:rPr>
        <w:t>, 2015-07-21, paskelbta TAR 2015-07-22, i. k. 2015-11537</w:t>
      </w:r>
    </w:p>
    <w:p w:rsidR="007C347E" w:rsidRDefault="007C347E"/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 xml:space="preserve">3.2. valstybines mokslo ir mokymo įstaigas, nuomojančias ar naudojančias valstybinę žemę (išskyrus kai žemės sklypai naudojami komercinei ir / </w:t>
      </w:r>
      <w:r>
        <w:rPr>
          <w:szCs w:val="24"/>
          <w:lang w:bidi="he-IL"/>
        </w:rPr>
        <w:t>ar ūkinei veiklai);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lastRenderedPageBreak/>
        <w:t>3.3. valstybės ir Savivaldybės viešąsias sveikatos priežiūros įstaigas, nuomojančias ar naudojančias valstybinę žemę (išskyrus kai žemės sklypai naudojami komercinei ir / ar ūkinei veiklai);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 xml:space="preserve">3.4. biudžetines įstaigas, veikiančias pagal </w:t>
      </w:r>
      <w:r>
        <w:rPr>
          <w:szCs w:val="24"/>
          <w:lang w:bidi="he-IL"/>
        </w:rPr>
        <w:t>Lietuvos Respublikos biudžetinių įstaigų įstatymą, nuomojančias ar naudojančias valstybinę žemę (išskyrus kai žemės sklypai naudojami komercinei ir / ar ūkinei veiklai);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3.5. religines bendruomenes, bendrijas ir centrus, nuomojančius ar naudojančius valsty</w:t>
      </w:r>
      <w:r>
        <w:rPr>
          <w:szCs w:val="24"/>
          <w:lang w:bidi="he-IL"/>
        </w:rPr>
        <w:t>binę žemę (išskyrus kai žemės sklypai naudojami komercinei ir / ar ūkinei veiklai);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3.6. regioninių parkų, kraštovaizdžio ir zoologinių draustinių teritorijų ir jų apsaugos zonų žemės  nuomininkus ar naudotojus (išskyrus žemės ūkio naudmenų, taip pat pasta</w:t>
      </w:r>
      <w:r>
        <w:rPr>
          <w:szCs w:val="24"/>
          <w:lang w:bidi="he-IL"/>
        </w:rPr>
        <w:t>tų, kiemų, kelių ir tvenkinių užimtą žemę ir žemę, naudojamą komercinei ir / ar ūkinei veiklai);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3.7. vandenviečių sanitarinės apsaugos griežto režimo zonų, miesto nuotekų valymo įrenginių teritorijų su prie jų esančiomis dumblo laikymo aikštelėmis, nuotek</w:t>
      </w:r>
      <w:r>
        <w:rPr>
          <w:szCs w:val="24"/>
          <w:lang w:bidi="he-IL"/>
        </w:rPr>
        <w:t>ų pumpavimo stočių ir šių objektų sanitarinių zonų žemės nuomininkus ar naudotojus (išskyrus kai žemės sklypai naudojami komercinei ir / ar ūkinei veiklai);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3.8. juridinius ir fizinius asmenis, veikiančius pagal Lietuvos Respublikos meno kūrėjo ir meno kūr</w:t>
      </w:r>
      <w:r>
        <w:rPr>
          <w:szCs w:val="24"/>
          <w:lang w:bidi="he-IL"/>
        </w:rPr>
        <w:t>ėjų organizacijų  statuso įstatymą, nuomojančius ar naudojančius valstybinę žemę pagrindinei veiklai;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3.9. socialines įmones ir neįgaliųjų socialines įmones, veikiančias pagal Lietuvos Respublikos socialinių įmonių įstatymą, neįgaliųjų draugijas, nuomojanč</w:t>
      </w:r>
      <w:r>
        <w:rPr>
          <w:szCs w:val="24"/>
          <w:lang w:bidi="he-IL"/>
        </w:rPr>
        <w:t>ias ar naudojančias valstybinę žemę pagrindinei veiklai;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3.10. labdaros ir paramos fondus, veikiančius pagal Lietuvos Respublikos labdaros ir paramos fondų įstatymą, nuomojančius ar naudojančius valstybinę žemę pagrindinei veiklai;</w:t>
      </w:r>
    </w:p>
    <w:p w:rsidR="007C347E" w:rsidRDefault="001B53B1">
      <w:pPr>
        <w:ind w:firstLine="851"/>
        <w:jc w:val="both"/>
      </w:pPr>
      <w:r>
        <w:rPr>
          <w:szCs w:val="24"/>
          <w:lang w:bidi="he-IL"/>
        </w:rPr>
        <w:t xml:space="preserve">3.11. sporto aikštynams </w:t>
      </w:r>
      <w:r>
        <w:rPr>
          <w:szCs w:val="24"/>
          <w:lang w:bidi="he-IL"/>
        </w:rPr>
        <w:t>ir sporto bazėms skirtos žemės nuomininkus ar naudotojus, nuomojančius ar naudojančius valstybinę žemę pagrindinei veiklai;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lang w:bidi="he-IL"/>
        </w:rPr>
        <w:t>3.12. asmenis, kurių mokėtinas mokestis neviršija 1 eurą.</w:t>
      </w:r>
      <w:r>
        <w:t xml:space="preserve"> </w:t>
      </w:r>
    </w:p>
    <w:p w:rsidR="007C347E" w:rsidRDefault="001B53B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papunkčiu:</w:t>
      </w:r>
    </w:p>
    <w:p w:rsidR="007C347E" w:rsidRDefault="001B53B1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4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T-412</w:t>
        </w:r>
      </w:hyperlink>
      <w:r>
        <w:rPr>
          <w:rFonts w:eastAsia="MS Mincho"/>
          <w:i/>
          <w:iCs/>
          <w:sz w:val="20"/>
        </w:rPr>
        <w:t>, 2015-07-21, paskelbta TAR 2015-07-22, i. k. 2015-11537</w:t>
      </w:r>
    </w:p>
    <w:p w:rsidR="007C347E" w:rsidRDefault="007C347E"/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4. Pripažinti netekusiais galios: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4.1. Kauno miesto savivaldybės tarybos 2009 m. liepos 16 d. sprendimą Nr. T-401 „Dėl valstybinės žemės nuomos</w:t>
      </w:r>
      <w:r>
        <w:rPr>
          <w:szCs w:val="24"/>
          <w:lang w:bidi="he-IL"/>
        </w:rPr>
        <w:t xml:space="preserve"> mokesčio tarifų ir mokėjimo terminų nustatymo“; </w:t>
      </w:r>
    </w:p>
    <w:p w:rsidR="007C347E" w:rsidRDefault="001B53B1">
      <w:pPr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 xml:space="preserve">4.2. Kauno miesto savivaldybės tarybos 2010 m. liepos 23 d. sprendimą Nr. T-476 „Dėl Kauno miesto savivaldybės tarybos 2009 m. liepos 16 d. sprendimo Nr. T-401 „Dėl valstybinės žemės nuomos mokesčio tarifų </w:t>
      </w:r>
      <w:r>
        <w:rPr>
          <w:szCs w:val="24"/>
          <w:lang w:bidi="he-IL"/>
        </w:rPr>
        <w:t xml:space="preserve">ir mokėjimo terminų nustatymo“ pakeitimo“. </w:t>
      </w:r>
    </w:p>
    <w:p w:rsidR="007C347E" w:rsidRDefault="001B53B1">
      <w:pPr>
        <w:ind w:firstLine="851"/>
        <w:jc w:val="both"/>
        <w:rPr>
          <w:szCs w:val="24"/>
        </w:rPr>
      </w:pPr>
      <w:r>
        <w:rPr>
          <w:szCs w:val="24"/>
        </w:rPr>
        <w:t xml:space="preserve">5. Šis sprendimas gali būti skundžiamas Lietuvos Respublikos administracinių bylų teisenos įstatymo (Žin., 1999, Nr. </w:t>
      </w:r>
      <w:hyperlink r:id="rId35" w:tgtFrame="_blank" w:history="1">
        <w:r>
          <w:rPr>
            <w:color w:val="0000FF" w:themeColor="hyperlink"/>
            <w:szCs w:val="24"/>
            <w:u w:val="single"/>
          </w:rPr>
          <w:t>13-308</w:t>
        </w:r>
      </w:hyperlink>
      <w:r>
        <w:rPr>
          <w:szCs w:val="24"/>
        </w:rPr>
        <w:t xml:space="preserve">; 2000, Nr. </w:t>
      </w:r>
      <w:hyperlink r:id="rId36" w:tgtFrame="_blank" w:history="1">
        <w:r>
          <w:rPr>
            <w:color w:val="0000FF" w:themeColor="hyperlink"/>
            <w:szCs w:val="24"/>
            <w:u w:val="single"/>
          </w:rPr>
          <w:t>85-2566</w:t>
        </w:r>
      </w:hyperlink>
      <w:r>
        <w:rPr>
          <w:szCs w:val="24"/>
        </w:rPr>
        <w:t xml:space="preserve">) ar Lietuvos Respublikos civilinio proceso kodekso (Žin., 2002, Nr. </w:t>
      </w:r>
      <w:hyperlink r:id="rId37" w:tgtFrame="_blank" w:history="1">
        <w:r>
          <w:rPr>
            <w:color w:val="0000FF" w:themeColor="hyperlink"/>
            <w:szCs w:val="24"/>
            <w:u w:val="single"/>
          </w:rPr>
          <w:t>36-1340</w:t>
        </w:r>
      </w:hyperlink>
      <w:r>
        <w:rPr>
          <w:szCs w:val="24"/>
        </w:rPr>
        <w:t>) nustatyta tvarka.</w:t>
      </w:r>
    </w:p>
    <w:p w:rsidR="007C347E" w:rsidRDefault="007C347E">
      <w:pPr>
        <w:jc w:val="both"/>
      </w:pPr>
    </w:p>
    <w:p w:rsidR="007C347E" w:rsidRDefault="007C347E">
      <w:pPr>
        <w:jc w:val="both"/>
      </w:pPr>
    </w:p>
    <w:p w:rsidR="007C347E" w:rsidRDefault="007C347E">
      <w:pPr>
        <w:jc w:val="both"/>
      </w:pPr>
    </w:p>
    <w:p w:rsidR="007C347E" w:rsidRDefault="001B53B1">
      <w:pPr>
        <w:jc w:val="both"/>
        <w:rPr>
          <w:sz w:val="22"/>
          <w:szCs w:val="24"/>
          <w:lang w:val="en-US"/>
        </w:rPr>
      </w:pPr>
      <w:r>
        <w:rPr>
          <w:szCs w:val="24"/>
        </w:rPr>
        <w:t xml:space="preserve">Savivaldybės meras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Andrius Kupčinskas</w:t>
      </w:r>
    </w:p>
    <w:p w:rsidR="007C347E" w:rsidRDefault="007C347E">
      <w:pPr>
        <w:jc w:val="both"/>
        <w:rPr>
          <w:b/>
          <w:sz w:val="20"/>
        </w:rPr>
      </w:pPr>
    </w:p>
    <w:p w:rsidR="007C347E" w:rsidRDefault="007C347E">
      <w:pPr>
        <w:jc w:val="both"/>
        <w:rPr>
          <w:b/>
          <w:sz w:val="20"/>
        </w:rPr>
      </w:pPr>
    </w:p>
    <w:p w:rsidR="007C347E" w:rsidRDefault="001B53B1">
      <w:pPr>
        <w:jc w:val="both"/>
        <w:rPr>
          <w:b/>
        </w:rPr>
      </w:pPr>
      <w:r>
        <w:rPr>
          <w:b/>
          <w:sz w:val="20"/>
        </w:rPr>
        <w:t>Pakeitimai:</w:t>
      </w:r>
    </w:p>
    <w:p w:rsidR="007C347E" w:rsidRDefault="007C347E">
      <w:pPr>
        <w:jc w:val="both"/>
        <w:rPr>
          <w:sz w:val="20"/>
        </w:rPr>
      </w:pPr>
    </w:p>
    <w:p w:rsidR="007C347E" w:rsidRDefault="001B53B1">
      <w:pPr>
        <w:jc w:val="both"/>
      </w:pPr>
      <w:r>
        <w:rPr>
          <w:sz w:val="20"/>
        </w:rPr>
        <w:t>1.</w:t>
      </w:r>
    </w:p>
    <w:p w:rsidR="007C347E" w:rsidRDefault="001B53B1">
      <w:pPr>
        <w:jc w:val="both"/>
      </w:pPr>
      <w:r>
        <w:rPr>
          <w:sz w:val="20"/>
        </w:rPr>
        <w:t>Kauno miesto savivaldybės taryba, Sprendimas</w:t>
      </w:r>
    </w:p>
    <w:p w:rsidR="007C347E" w:rsidRDefault="001B53B1">
      <w:pPr>
        <w:jc w:val="both"/>
      </w:pPr>
      <w:r>
        <w:rPr>
          <w:sz w:val="20"/>
        </w:rPr>
        <w:t xml:space="preserve">Nr. </w:t>
      </w:r>
      <w:hyperlink r:id="rId38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T-276</w:t>
        </w:r>
      </w:hyperlink>
      <w:r>
        <w:rPr>
          <w:rFonts w:eastAsia="MS Mincho"/>
          <w:iCs/>
          <w:sz w:val="20"/>
        </w:rPr>
        <w:t xml:space="preserve">, 2013-05-08, paskelbta TAR </w:t>
      </w:r>
      <w:r>
        <w:rPr>
          <w:rFonts w:eastAsia="MS Mincho"/>
          <w:iCs/>
          <w:sz w:val="20"/>
        </w:rPr>
        <w:t>2013-05-08, i. k. 2013-01547</w:t>
      </w:r>
    </w:p>
    <w:p w:rsidR="007C347E" w:rsidRDefault="001B53B1">
      <w:pPr>
        <w:jc w:val="both"/>
      </w:pPr>
      <w:r>
        <w:rPr>
          <w:sz w:val="20"/>
        </w:rPr>
        <w:t>Dėl Kauno miesto savivaldybės tarybos 2012 m. birželio 28 d. sprendimo Nr. T-313 „Dėl valstybinės žemės nuomos mokesčio tarifų nustatymo“ pakeitimo</w:t>
      </w:r>
    </w:p>
    <w:p w:rsidR="007C347E" w:rsidRDefault="007C347E">
      <w:pPr>
        <w:jc w:val="both"/>
        <w:rPr>
          <w:sz w:val="20"/>
        </w:rPr>
      </w:pPr>
    </w:p>
    <w:p w:rsidR="007C347E" w:rsidRDefault="001B53B1">
      <w:pPr>
        <w:jc w:val="both"/>
      </w:pPr>
      <w:r>
        <w:rPr>
          <w:sz w:val="20"/>
        </w:rPr>
        <w:t>2.</w:t>
      </w:r>
    </w:p>
    <w:p w:rsidR="007C347E" w:rsidRDefault="001B53B1">
      <w:pPr>
        <w:jc w:val="both"/>
      </w:pPr>
      <w:r>
        <w:rPr>
          <w:sz w:val="20"/>
        </w:rPr>
        <w:t>Kauno miesto savivaldybės taryba, Sprendimas</w:t>
      </w:r>
    </w:p>
    <w:p w:rsidR="007C347E" w:rsidRDefault="001B53B1">
      <w:pPr>
        <w:jc w:val="both"/>
      </w:pPr>
      <w:r>
        <w:rPr>
          <w:sz w:val="20"/>
        </w:rPr>
        <w:t xml:space="preserve">Nr. </w:t>
      </w:r>
      <w:hyperlink r:id="rId39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T-412</w:t>
        </w:r>
      </w:hyperlink>
      <w:r>
        <w:rPr>
          <w:rFonts w:eastAsia="MS Mincho"/>
          <w:iCs/>
          <w:sz w:val="20"/>
        </w:rPr>
        <w:t>, 2015-07-21, paskelbta TAR 2015-07-22, i. k. 2015-11537</w:t>
      </w:r>
    </w:p>
    <w:p w:rsidR="007C347E" w:rsidRDefault="001B53B1">
      <w:pPr>
        <w:jc w:val="both"/>
      </w:pPr>
      <w:r>
        <w:rPr>
          <w:sz w:val="20"/>
        </w:rPr>
        <w:lastRenderedPageBreak/>
        <w:t>Dėl Kauno miesto savivaldybės tarybos 2012 m. birželio 28 d. sprendimo Nr.T-313 „Dėl valstybinės žemės nuomos mokesčio tar</w:t>
      </w:r>
      <w:r>
        <w:rPr>
          <w:sz w:val="20"/>
        </w:rPr>
        <w:t>ifų nustatymo“ pakeitimo</w:t>
      </w:r>
    </w:p>
    <w:p w:rsidR="007C347E" w:rsidRDefault="007C347E">
      <w:pPr>
        <w:jc w:val="both"/>
        <w:rPr>
          <w:sz w:val="20"/>
        </w:rPr>
      </w:pPr>
    </w:p>
    <w:p w:rsidR="007C347E" w:rsidRDefault="001B53B1">
      <w:pPr>
        <w:jc w:val="both"/>
      </w:pPr>
      <w:r>
        <w:rPr>
          <w:sz w:val="20"/>
        </w:rPr>
        <w:t>3.</w:t>
      </w:r>
    </w:p>
    <w:p w:rsidR="007C347E" w:rsidRDefault="001B53B1">
      <w:pPr>
        <w:jc w:val="both"/>
      </w:pPr>
      <w:r>
        <w:rPr>
          <w:sz w:val="20"/>
        </w:rPr>
        <w:t>Kauno miesto savivaldybės taryba, Sprendimas</w:t>
      </w:r>
    </w:p>
    <w:p w:rsidR="007C347E" w:rsidRDefault="001B53B1">
      <w:pPr>
        <w:jc w:val="both"/>
      </w:pPr>
      <w:r>
        <w:rPr>
          <w:sz w:val="20"/>
        </w:rPr>
        <w:t xml:space="preserve">Nr. </w:t>
      </w:r>
      <w:hyperlink r:id="rId40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T-131</w:t>
        </w:r>
      </w:hyperlink>
      <w:r>
        <w:rPr>
          <w:rFonts w:eastAsia="MS Mincho"/>
          <w:iCs/>
          <w:sz w:val="20"/>
        </w:rPr>
        <w:t>, 2017-03-28, paskelbta TAR 2017-03-29, i. k. 2017-05061</w:t>
      </w:r>
    </w:p>
    <w:p w:rsidR="007C347E" w:rsidRDefault="001B53B1">
      <w:pPr>
        <w:jc w:val="both"/>
      </w:pPr>
      <w:r>
        <w:rPr>
          <w:sz w:val="20"/>
        </w:rPr>
        <w:t>Dėl Kauno miesto s</w:t>
      </w:r>
      <w:r>
        <w:rPr>
          <w:sz w:val="20"/>
        </w:rPr>
        <w:t>avivaldybės tarybos 2012 m. birželio 28 d. sprendimo Nr. T-313 „Dėl valstybinės žemės nuomos mokesčio tarifų nustatymo“ pakeitimo</w:t>
      </w:r>
    </w:p>
    <w:p w:rsidR="007C347E" w:rsidRDefault="007C347E">
      <w:pPr>
        <w:jc w:val="both"/>
        <w:rPr>
          <w:sz w:val="20"/>
        </w:rPr>
      </w:pPr>
    </w:p>
    <w:p w:rsidR="007C347E" w:rsidRDefault="007C347E">
      <w:pPr>
        <w:widowControl w:val="0"/>
        <w:rPr>
          <w:snapToGrid w:val="0"/>
        </w:rPr>
      </w:pPr>
    </w:p>
    <w:sectPr w:rsidR="007C347E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B1" w:rsidRDefault="001B53B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separator/>
      </w:r>
    </w:p>
  </w:endnote>
  <w:endnote w:type="continuationSeparator" w:id="0">
    <w:p w:rsidR="001B53B1" w:rsidRDefault="001B53B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7E" w:rsidRDefault="007C347E">
    <w:pPr>
      <w:tabs>
        <w:tab w:val="center" w:pos="4819"/>
        <w:tab w:val="right" w:pos="9638"/>
      </w:tabs>
      <w:rPr>
        <w:sz w:val="22"/>
        <w:szCs w:val="22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7E" w:rsidRDefault="007C347E">
    <w:pPr>
      <w:tabs>
        <w:tab w:val="center" w:pos="4819"/>
        <w:tab w:val="right" w:pos="9638"/>
      </w:tabs>
      <w:rPr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7E" w:rsidRDefault="007C347E">
    <w:pPr>
      <w:tabs>
        <w:tab w:val="center" w:pos="4819"/>
        <w:tab w:val="right" w:pos="9638"/>
      </w:tabs>
      <w:rPr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B1" w:rsidRDefault="001B53B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separator/>
      </w:r>
    </w:p>
  </w:footnote>
  <w:footnote w:type="continuationSeparator" w:id="0">
    <w:p w:rsidR="001B53B1" w:rsidRDefault="001B53B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7E" w:rsidRDefault="001B53B1">
    <w:pPr>
      <w:framePr w:wrap="auto" w:vAnchor="text" w:hAnchor="margin" w:xAlign="center" w:y="1"/>
      <w:tabs>
        <w:tab w:val="center" w:pos="4153"/>
        <w:tab w:val="right" w:pos="8306"/>
      </w:tabs>
      <w:rPr>
        <w:lang w:val="en-US" w:eastAsia="lt-LT"/>
      </w:rPr>
    </w:pPr>
    <w:r>
      <w:rPr>
        <w:lang w:val="en-US" w:eastAsia="lt-LT"/>
      </w:rPr>
      <w:fldChar w:fldCharType="begin"/>
    </w:r>
    <w:r>
      <w:rPr>
        <w:lang w:val="en-US" w:eastAsia="lt-LT"/>
      </w:rPr>
      <w:instrText xml:space="preserve">PAGE  </w:instrText>
    </w:r>
    <w:r>
      <w:rPr>
        <w:lang w:val="en-US" w:eastAsia="lt-LT"/>
      </w:rPr>
      <w:fldChar w:fldCharType="end"/>
    </w:r>
  </w:p>
  <w:p w:rsidR="007C347E" w:rsidRDefault="007C347E">
    <w:pPr>
      <w:tabs>
        <w:tab w:val="center" w:pos="4153"/>
        <w:tab w:val="right" w:pos="8306"/>
      </w:tabs>
      <w:rPr>
        <w:lang w:val="en-US"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7E" w:rsidRDefault="007C347E">
    <w:pPr>
      <w:tabs>
        <w:tab w:val="center" w:pos="4153"/>
        <w:tab w:val="right" w:pos="8306"/>
      </w:tabs>
      <w:rPr>
        <w:lang w:val="en-US"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7E" w:rsidRDefault="007C347E">
    <w:pPr>
      <w:tabs>
        <w:tab w:val="center" w:pos="4153"/>
        <w:tab w:val="right" w:pos="8306"/>
      </w:tabs>
      <w:rPr>
        <w:lang w:val="en-US"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5E"/>
    <w:rsid w:val="001B53B1"/>
    <w:rsid w:val="007C347E"/>
    <w:rsid w:val="00A71D5E"/>
    <w:rsid w:val="00C5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e-tar.lt/portal/lt/legalAct/TAR.C30DB229877B" TargetMode="External"/><Relationship Id="rId18" Type="http://schemas.openxmlformats.org/officeDocument/2006/relationships/hyperlink" Target="https://www.e-tar.lt/portal/lt/legalAct/TAR.203F697EF00C" TargetMode="External"/><Relationship Id="rId26" Type="http://schemas.openxmlformats.org/officeDocument/2006/relationships/hyperlink" Target="https://www.e-tar.lt/portal/legalAct.html?documentId=SAV.503638" TargetMode="External"/><Relationship Id="rId39" Type="http://schemas.openxmlformats.org/officeDocument/2006/relationships/hyperlink" Target="https://www.e-tar.lt/portal/legalAct.html?documentId=bf9d1e50304511e5b1be8e104a14547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-tar.lt/portal/legalAct.html?documentId=SAV.503638" TargetMode="External"/><Relationship Id="rId34" Type="http://schemas.openxmlformats.org/officeDocument/2006/relationships/hyperlink" Target="https://www.e-tar.lt/portal/legalAct.html?documentId=bf9d1e50304511e5b1be8e104a145478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-tar.lt/portal/lt/legalAct/TAR.18F4EB30E002" TargetMode="External"/><Relationship Id="rId17" Type="http://schemas.openxmlformats.org/officeDocument/2006/relationships/hyperlink" Target="https://www.e-tar.lt/portal/lt/legalAct/TAR.E36F769AFF4D" TargetMode="External"/><Relationship Id="rId25" Type="http://schemas.openxmlformats.org/officeDocument/2006/relationships/hyperlink" Target="https://www.e-tar.lt/portal/legalAct.html?documentId=SAV.503638" TargetMode="External"/><Relationship Id="rId33" Type="http://schemas.openxmlformats.org/officeDocument/2006/relationships/hyperlink" Target="https://www.e-tar.lt/portal/legalAct.html?documentId=bf9d1e50304511e5b1be8e104a145478" TargetMode="External"/><Relationship Id="rId38" Type="http://schemas.openxmlformats.org/officeDocument/2006/relationships/hyperlink" Target="https://www.e-tar.lt/portal/legalAct.html?documentId=SAV.503638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e-tar.lt/portal/lt/legalAct/TAR.C6D81071DC40" TargetMode="External"/><Relationship Id="rId20" Type="http://schemas.openxmlformats.org/officeDocument/2006/relationships/hyperlink" Target="https://www.e-tar.lt/portal/lt/legalAct/TAR.F2BECA531C11" TargetMode="External"/><Relationship Id="rId29" Type="http://schemas.openxmlformats.org/officeDocument/2006/relationships/hyperlink" Target="https://www.e-tar.lt/portal/legalAct.html?documentId=SAV.503638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tar.lt/portal/lt/legalAct/TAR.CF599A1A6DD5" TargetMode="External"/><Relationship Id="rId24" Type="http://schemas.openxmlformats.org/officeDocument/2006/relationships/hyperlink" Target="https://www.e-tar.lt/portal/legalAct.html?documentId=SAV.503638" TargetMode="External"/><Relationship Id="rId32" Type="http://schemas.openxmlformats.org/officeDocument/2006/relationships/hyperlink" Target="https://www.e-tar.lt/portal/legalAct.html?documentId=SAV.503638" TargetMode="External"/><Relationship Id="rId37" Type="http://schemas.openxmlformats.org/officeDocument/2006/relationships/hyperlink" Target="https://www.e-tar.lt/portal/lt/legalAct/TAR.2E7C18F61454" TargetMode="External"/><Relationship Id="rId40" Type="http://schemas.openxmlformats.org/officeDocument/2006/relationships/hyperlink" Target="https://www.e-tar.lt/portal/legalAct.html?documentId=ff1436e0145511e79800e8266c1e5d1b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-tar.lt/portal/lt/legalAct/TAR.D2EB5CBFF6C7" TargetMode="External"/><Relationship Id="rId23" Type="http://schemas.openxmlformats.org/officeDocument/2006/relationships/hyperlink" Target="https://www.e-tar.lt/portal/legalAct.html?documentId=ff1436e0145511e79800e8266c1e5d1b" TargetMode="External"/><Relationship Id="rId28" Type="http://schemas.openxmlformats.org/officeDocument/2006/relationships/hyperlink" Target="https://www.e-tar.lt/portal/legalAct.html?documentId=ff1436e0145511e79800e8266c1e5d1b" TargetMode="External"/><Relationship Id="rId36" Type="http://schemas.openxmlformats.org/officeDocument/2006/relationships/hyperlink" Target="https://www.e-tar.lt/portal/lt/legalAct/TAR.78FAC7B20AD8" TargetMode="External"/><Relationship Id="rId10" Type="http://schemas.openxmlformats.org/officeDocument/2006/relationships/hyperlink" Target="https://www.e-tar.lt/portal/lt/legalAct/TAR.D0CD0966D67F" TargetMode="External"/><Relationship Id="rId19" Type="http://schemas.openxmlformats.org/officeDocument/2006/relationships/hyperlink" Target="https://www.e-tar.lt/portal/lt/legalAct/TAR.0EBF1E01A27E" TargetMode="External"/><Relationship Id="rId31" Type="http://schemas.openxmlformats.org/officeDocument/2006/relationships/hyperlink" Target="https://www.e-tar.lt/portal/legalAct.html?documentId=bf9d1e50304511e5b1be8e104a145478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e-tar.lt/portal/lt/legalAct/TAR.2CDF7CF05F4F" TargetMode="External"/><Relationship Id="rId22" Type="http://schemas.openxmlformats.org/officeDocument/2006/relationships/hyperlink" Target="https://www.e-tar.lt/portal/legalAct.html?documentId=SAV.503638" TargetMode="External"/><Relationship Id="rId27" Type="http://schemas.openxmlformats.org/officeDocument/2006/relationships/hyperlink" Target="https://www.e-tar.lt/portal/legalAct.html?documentId=SAV.503638" TargetMode="External"/><Relationship Id="rId30" Type="http://schemas.openxmlformats.org/officeDocument/2006/relationships/hyperlink" Target="https://www.e-tar.lt/portal/legalAct.html?documentId=SAV.503638" TargetMode="External"/><Relationship Id="rId35" Type="http://schemas.openxmlformats.org/officeDocument/2006/relationships/hyperlink" Target="https://www.e-tar.lt/portal/lt/legalAct/TAR.67B5099C5848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5502-1425-4F43-8EED-B96AA5D4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7439</Words>
  <Characters>4241</Characters>
  <Application>Microsoft Office Word</Application>
  <DocSecurity>0</DocSecurity>
  <Lines>35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zilvinas</dc:creator>
  <cp:lastModifiedBy>Laima Čiuplienė</cp:lastModifiedBy>
  <cp:revision>2</cp:revision>
  <dcterms:created xsi:type="dcterms:W3CDTF">2017-04-05T06:35:00Z</dcterms:created>
  <dcterms:modified xsi:type="dcterms:W3CDTF">2017-04-05T06:35:00Z</dcterms:modified>
</cp:coreProperties>
</file>