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237"/>
        <w:gridCol w:w="4402"/>
      </w:tblGrid>
      <w:tr w:rsidR="00887E36" w:rsidTr="00887E36">
        <w:trPr>
          <w:cantSplit/>
          <w:trHeight w:hRule="exact" w:val="709"/>
        </w:trPr>
        <w:tc>
          <w:tcPr>
            <w:tcW w:w="5237" w:type="dxa"/>
          </w:tcPr>
          <w:p w:rsidR="00887E36" w:rsidRDefault="00887E36">
            <w:pPr>
              <w:pStyle w:val="Antrats"/>
              <w:tabs>
                <w:tab w:val="clear" w:pos="4153"/>
                <w:tab w:val="clear" w:pos="8306"/>
                <w:tab w:val="left" w:pos="5244"/>
              </w:tabs>
              <w:jc w:val="center"/>
            </w:pPr>
          </w:p>
        </w:tc>
        <w:tc>
          <w:tcPr>
            <w:tcW w:w="4402" w:type="dxa"/>
          </w:tcPr>
          <w:p w:rsidR="00887E36" w:rsidRDefault="00887E36" w:rsidP="00887E36">
            <w:pPr>
              <w:pStyle w:val="Antrats"/>
              <w:tabs>
                <w:tab w:val="left" w:pos="5244"/>
              </w:tabs>
              <w:jc w:val="right"/>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A64993" w:rsidRPr="00A64993">
              <w:rPr>
                <w:b/>
              </w:rPr>
              <w:t xml:space="preserve">Elektroninio dokumento nuorašas </w:t>
            </w:r>
            <w:bookmarkStart w:id="1" w:name="_GoBack"/>
            <w:bookmarkEnd w:id="1"/>
            <w:r>
              <w:rPr>
                <w:b/>
              </w:rPr>
              <w:fldChar w:fldCharType="end"/>
            </w:r>
          </w:p>
          <w:bookmarkEnd w:id="0"/>
          <w:p w:rsidR="00887E36" w:rsidRPr="00C73FE2" w:rsidRDefault="00887E36" w:rsidP="008C2821">
            <w:pPr>
              <w:pStyle w:val="Antrats"/>
              <w:tabs>
                <w:tab w:val="left" w:pos="5244"/>
              </w:tabs>
              <w:jc w:val="right"/>
              <w:rPr>
                <w:b/>
              </w:rPr>
            </w:pPr>
            <w:r w:rsidRPr="00C73FE2">
              <w:rPr>
                <w:b/>
              </w:rPr>
              <w:fldChar w:fldCharType="begin">
                <w:ffData>
                  <w:name w:val="r03_2"/>
                  <w:enabled/>
                  <w:calcOnExit w:val="0"/>
                  <w:helpText w:type="text" w:val="Ypatingos žymos"/>
                  <w:statusText w:type="text" w:val="Ypatingos žymos"/>
                  <w:textInput/>
                </w:ffData>
              </w:fldChar>
            </w:r>
            <w:bookmarkStart w:id="2" w:name="r03_2"/>
            <w:r w:rsidRPr="00C73FE2">
              <w:rPr>
                <w:b/>
              </w:rPr>
              <w:instrText xml:space="preserve"> FORMTEXT </w:instrText>
            </w:r>
            <w:r w:rsidRPr="00C73FE2">
              <w:rPr>
                <w:b/>
              </w:rPr>
            </w:r>
            <w:r w:rsidRPr="00C73FE2">
              <w:rPr>
                <w:b/>
              </w:rPr>
              <w:fldChar w:fldCharType="separate"/>
            </w:r>
            <w:r w:rsidR="008C2821">
              <w:rPr>
                <w:b/>
              </w:rPr>
              <w:t> </w:t>
            </w:r>
            <w:r w:rsidR="008C2821">
              <w:rPr>
                <w:b/>
              </w:rPr>
              <w:t> </w:t>
            </w:r>
            <w:r w:rsidR="008C2821">
              <w:rPr>
                <w:b/>
              </w:rPr>
              <w:t> </w:t>
            </w:r>
            <w:r w:rsidR="008C2821">
              <w:rPr>
                <w:b/>
              </w:rPr>
              <w:t> </w:t>
            </w:r>
            <w:r w:rsidR="008C2821">
              <w:rPr>
                <w:b/>
              </w:rPr>
              <w:t> </w:t>
            </w:r>
            <w:r w:rsidRPr="00C73FE2">
              <w:rPr>
                <w:b/>
              </w:rPr>
              <w:fldChar w:fldCharType="end"/>
            </w:r>
            <w:bookmarkEnd w:id="2"/>
          </w:p>
        </w:tc>
      </w:tr>
      <w:bookmarkStart w:id="3" w:name="_MON_962001925"/>
      <w:bookmarkStart w:id="4" w:name="_MON_992097487"/>
      <w:bookmarkStart w:id="5" w:name="r04" w:colFirst="3" w:colLast="3"/>
      <w:bookmarkStart w:id="6" w:name="r01" w:colFirst="0" w:colLast="0"/>
      <w:bookmarkEnd w:id="3"/>
      <w:bookmarkEnd w:id="4"/>
      <w:bookmarkStart w:id="7" w:name="_MON_961316024"/>
      <w:bookmarkEnd w:id="7"/>
      <w:tr w:rsidR="004805E9" w:rsidTr="00C73FE2">
        <w:trPr>
          <w:cantSplit/>
          <w:trHeight w:hRule="exact" w:val="794"/>
        </w:trPr>
        <w:tc>
          <w:tcPr>
            <w:tcW w:w="9639" w:type="dxa"/>
            <w:gridSpan w:val="2"/>
          </w:tcPr>
          <w:p w:rsidR="004805E9" w:rsidRPr="008C2821" w:rsidRDefault="004805E9">
            <w:pPr>
              <w:pStyle w:val="Antrats"/>
              <w:tabs>
                <w:tab w:val="left" w:pos="5244"/>
              </w:tabs>
              <w:jc w:val="center"/>
            </w:pPr>
            <w:r w:rsidRPr="008C2821">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9pt" o:ole="" fillcolor="window">
                  <v:imagedata r:id="rId7" o:title=""/>
                </v:shape>
                <o:OLEObject Type="Embed" ProgID="Word.Picture.8" ShapeID="_x0000_i1025" DrawAspect="Content" ObjectID="_1522062699" r:id="rId8"/>
              </w:object>
            </w:r>
          </w:p>
        </w:tc>
      </w:tr>
      <w:bookmarkEnd w:id="5"/>
      <w:bookmarkEnd w:id="6"/>
      <w:tr w:rsidR="004805E9" w:rsidTr="00C73FE2">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textInput>
                </w:ffData>
              </w:fldChar>
            </w:r>
            <w:bookmarkStart w:id="8"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8"/>
          </w:p>
          <w:p w:rsidR="004805E9" w:rsidRDefault="004805E9">
            <w:pPr>
              <w:tabs>
                <w:tab w:val="left" w:pos="5244"/>
              </w:tabs>
              <w:spacing w:after="280"/>
              <w:jc w:val="center"/>
              <w:rPr>
                <w:b/>
                <w:caps/>
              </w:rPr>
            </w:pPr>
            <w:r>
              <w:rPr>
                <w:b/>
                <w:caps/>
              </w:rPr>
              <w:fldChar w:fldCharType="begin">
                <w:ffData>
                  <w:name w:val="r07"/>
                  <w:enabled w:val="0"/>
                  <w:calcOnExit w:val="0"/>
                  <w:textInput/>
                </w:ffData>
              </w:fldChar>
            </w:r>
            <w:bookmarkStart w:id="9"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9"/>
          </w:p>
        </w:tc>
      </w:tr>
      <w:bookmarkStart w:id="10" w:name="r08"/>
      <w:tr w:rsidR="004805E9" w:rsidTr="00A7690C">
        <w:trPr>
          <w:cantSplit/>
          <w:trHeight w:hRule="exact" w:val="340"/>
        </w:trPr>
        <w:tc>
          <w:tcPr>
            <w:tcW w:w="9639" w:type="dxa"/>
            <w:gridSpan w:val="2"/>
          </w:tcPr>
          <w:p w:rsidR="004805E9" w:rsidRDefault="007E6CDF">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textInput>
                </w:ffData>
              </w:fldChar>
            </w:r>
            <w:r>
              <w:rPr>
                <w:b/>
                <w:caps/>
              </w:rPr>
              <w:instrText xml:space="preserve"> FORMTEXT </w:instrText>
            </w:r>
            <w:r>
              <w:rPr>
                <w:b/>
                <w:caps/>
              </w:rPr>
            </w:r>
            <w:r>
              <w:rPr>
                <w:b/>
                <w:caps/>
              </w:rPr>
              <w:fldChar w:fldCharType="separate"/>
            </w:r>
            <w:r>
              <w:rPr>
                <w:b/>
                <w:caps/>
                <w:noProof/>
              </w:rPr>
              <w:t>SPRENDIMAS</w:t>
            </w:r>
            <w:r>
              <w:rPr>
                <w:b/>
                <w:caps/>
              </w:rPr>
              <w:fldChar w:fldCharType="end"/>
            </w:r>
            <w:bookmarkEnd w:id="10"/>
          </w:p>
          <w:p w:rsidR="004805E9" w:rsidRDefault="004805E9">
            <w:pPr>
              <w:tabs>
                <w:tab w:val="left" w:pos="5244"/>
              </w:tabs>
              <w:jc w:val="center"/>
            </w:pPr>
          </w:p>
        </w:tc>
      </w:tr>
      <w:bookmarkStart w:id="11" w:name="r17"/>
      <w:tr w:rsidR="004805E9" w:rsidTr="00A7690C">
        <w:trPr>
          <w:cantSplit/>
          <w:trHeight w:val="517"/>
        </w:trPr>
        <w:tc>
          <w:tcPr>
            <w:tcW w:w="9639" w:type="dxa"/>
            <w:gridSpan w:val="2"/>
          </w:tcPr>
          <w:p w:rsidR="004805E9" w:rsidRDefault="002B79A3" w:rsidP="007870D1">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textInput>
                </w:ffData>
              </w:fldChar>
            </w:r>
            <w:r>
              <w:rPr>
                <w:b/>
              </w:rPr>
              <w:instrText xml:space="preserve"> FORMTEXT </w:instrText>
            </w:r>
            <w:r>
              <w:rPr>
                <w:b/>
              </w:rPr>
            </w:r>
            <w:r>
              <w:rPr>
                <w:b/>
              </w:rPr>
              <w:fldChar w:fldCharType="separate"/>
            </w:r>
            <w:r w:rsidR="007870D1" w:rsidRPr="007870D1">
              <w:rPr>
                <w:b/>
                <w:noProof/>
              </w:rPr>
              <w:t>DĖL RINKOS PATAISOS KOEFICIENTO, TAIKOMO KAUNO MIESTO SAVIVALDYBĖS BŪSTO FONDO GYVENAMŲJŲ PATALPŲ NUOMOS MOKESČIUI  APSKAIČIUOTI, NUSTATYMO</w:t>
            </w:r>
            <w:r>
              <w:rPr>
                <w:b/>
              </w:rPr>
              <w:fldChar w:fldCharType="end"/>
            </w:r>
            <w:bookmarkEnd w:id="11"/>
          </w:p>
        </w:tc>
      </w:tr>
      <w:bookmarkStart w:id="12" w:name="r09"/>
      <w:tr w:rsidR="004805E9" w:rsidTr="00A7690C">
        <w:trPr>
          <w:cantSplit/>
          <w:trHeight w:hRule="exact" w:val="340"/>
        </w:trPr>
        <w:tc>
          <w:tcPr>
            <w:tcW w:w="9639" w:type="dxa"/>
            <w:gridSpan w:val="2"/>
          </w:tcPr>
          <w:p w:rsidR="004805E9" w:rsidRDefault="002C27E1">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8C2821">
              <w:rPr>
                <w:noProof/>
              </w:rPr>
              <w:t xml:space="preserve">2016 m. balandžio 12 d.  </w:t>
            </w:r>
            <w:r>
              <w:fldChar w:fldCharType="end"/>
            </w:r>
            <w:bookmarkEnd w:id="12"/>
            <w:r w:rsidR="004805E9">
              <w:tab/>
            </w:r>
            <w:r w:rsidR="00877C10">
              <w:t xml:space="preserve"> </w:t>
            </w:r>
            <w:r w:rsidR="004805E9">
              <w:t xml:space="preserve">Nr. </w:t>
            </w:r>
            <w:bookmarkStart w:id="13"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55795B">
              <w:rPr>
                <w:noProof/>
              </w:rPr>
              <w:t>T-144</w:t>
            </w:r>
            <w:r>
              <w:fldChar w:fldCharType="end"/>
            </w:r>
            <w:bookmarkEnd w:id="13"/>
          </w:p>
          <w:p w:rsidR="004805E9" w:rsidRDefault="004805E9">
            <w:pPr>
              <w:tabs>
                <w:tab w:val="left" w:pos="5244"/>
              </w:tabs>
              <w:spacing w:after="120" w:line="360" w:lineRule="auto"/>
            </w:pPr>
          </w:p>
        </w:tc>
      </w:tr>
      <w:tr w:rsidR="004805E9" w:rsidTr="00A7690C">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4" w:name="r12"/>
            <w:r>
              <w:instrText xml:space="preserve"> FORMTEXT </w:instrText>
            </w:r>
            <w:r>
              <w:fldChar w:fldCharType="separate"/>
            </w:r>
            <w:r>
              <w:rPr>
                <w:noProof/>
              </w:rPr>
              <w:t>Kaunas</w:t>
            </w:r>
            <w:r>
              <w:fldChar w:fldCharType="end"/>
            </w:r>
            <w:bookmarkEnd w:id="14"/>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6C41E3" w:rsidRPr="00D625D8" w:rsidRDefault="006C41E3" w:rsidP="006C41E3">
      <w:pPr>
        <w:pStyle w:val="Pagrindinistekstas"/>
        <w:jc w:val="both"/>
      </w:pPr>
      <w:r>
        <w:lastRenderedPageBreak/>
        <w:t xml:space="preserve">Vadovaudamasi Lietuvos Respublikos vietos savivaldos įstatymo </w:t>
      </w:r>
      <w:r w:rsidRPr="00D625D8">
        <w:rPr>
          <w:shd w:val="clear" w:color="auto" w:fill="FFFFFF"/>
        </w:rPr>
        <w:t>18 straipsnio 1</w:t>
      </w:r>
      <w:r>
        <w:rPr>
          <w:shd w:val="clear" w:color="auto" w:fill="FFFFFF"/>
        </w:rPr>
        <w:t> </w:t>
      </w:r>
      <w:r w:rsidRPr="00D625D8">
        <w:rPr>
          <w:shd w:val="clear" w:color="auto" w:fill="FFFFFF"/>
        </w:rPr>
        <w:t>dalimi</w:t>
      </w:r>
      <w:r w:rsidRPr="00D625D8">
        <w:t xml:space="preserve"> ir atsižvelgdama į Savivaldybės būsto, socialinio būsto nuomos mokesčių ir būsto nuomos ar išperkamosios būsto nuomos mokesčių dalies kompensacijos dydžio apskaičiavimo metodikos, patvirtintos Lietuvos Respublikos Vyriausybės 2001 m. balandžio 25 d. nutarimu Nr. 472 „Dėl </w:t>
      </w:r>
      <w:r w:rsidRPr="00D625D8">
        <w:rPr>
          <w:bCs/>
        </w:rPr>
        <w:t>Savivaldybės būsto</w:t>
      </w:r>
      <w:r w:rsidRPr="00D625D8">
        <w:rPr>
          <w:bCs/>
          <w:lang w:val="ba-RU"/>
        </w:rPr>
        <w:t xml:space="preserve">, </w:t>
      </w:r>
      <w:r w:rsidRPr="00D625D8">
        <w:rPr>
          <w:bCs/>
        </w:rPr>
        <w:t>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w:t>
      </w:r>
      <w:r w:rsidRPr="00D625D8">
        <w:t>, 6 punktą, Kauno miesto savivaldybės taryba</w:t>
      </w:r>
      <w:r>
        <w:t xml:space="preserve"> </w:t>
      </w:r>
      <w:r w:rsidRPr="00D625D8">
        <w:t xml:space="preserve"> n u s p r e n d ž i a:</w:t>
      </w:r>
    </w:p>
    <w:p w:rsidR="006C41E3" w:rsidRDefault="006C41E3" w:rsidP="006C41E3">
      <w:pPr>
        <w:pStyle w:val="Pagrindinistekstas"/>
        <w:tabs>
          <w:tab w:val="left" w:pos="1701"/>
          <w:tab w:val="left" w:pos="2552"/>
        </w:tabs>
        <w:ind w:firstLine="1276"/>
        <w:jc w:val="both"/>
      </w:pPr>
      <w:r w:rsidRPr="00D625D8">
        <w:t>1. Nustatyti rinkos pataisos koeficientą, taikomą Kauno miesto savivaldybės būsto fondo gyvenamųjų patalpų nuomos mokesčiui apskaičiuoti</w:t>
      </w:r>
      <w:r>
        <w:t>:</w:t>
      </w:r>
    </w:p>
    <w:p w:rsidR="006C41E3" w:rsidRDefault="006C41E3" w:rsidP="006C41E3">
      <w:pPr>
        <w:pStyle w:val="Pagrindinistekstas"/>
        <w:tabs>
          <w:tab w:val="left" w:pos="1701"/>
          <w:tab w:val="left" w:pos="2552"/>
        </w:tabs>
        <w:ind w:firstLine="1276"/>
        <w:jc w:val="both"/>
      </w:pPr>
      <w:r>
        <w:t xml:space="preserve">1.1. </w:t>
      </w:r>
      <w:r w:rsidRPr="008366C7">
        <w:t>Centro</w:t>
      </w:r>
      <w:r>
        <w:t xml:space="preserve"> ir</w:t>
      </w:r>
      <w:r w:rsidRPr="008366C7">
        <w:t xml:space="preserve"> Žaliakalnio seniūnijose </w:t>
      </w:r>
      <w:r>
        <w:t xml:space="preserve">– </w:t>
      </w:r>
      <w:r w:rsidRPr="008366C7">
        <w:t>3</w:t>
      </w:r>
      <w:r>
        <w:t>;</w:t>
      </w:r>
      <w:r w:rsidRPr="008366C7">
        <w:t xml:space="preserve"> </w:t>
      </w:r>
    </w:p>
    <w:p w:rsidR="006C41E3" w:rsidRPr="00D625D8" w:rsidRDefault="006C41E3" w:rsidP="006C41E3">
      <w:pPr>
        <w:pStyle w:val="Pagrindinistekstas"/>
        <w:tabs>
          <w:tab w:val="left" w:pos="1701"/>
          <w:tab w:val="left" w:pos="2552"/>
        </w:tabs>
        <w:ind w:firstLine="1276"/>
        <w:jc w:val="both"/>
      </w:pPr>
      <w:r>
        <w:t xml:space="preserve">1.2. kitose </w:t>
      </w:r>
      <w:r w:rsidRPr="008366C7">
        <w:t xml:space="preserve">seniūnijose </w:t>
      </w:r>
      <w:r>
        <w:t xml:space="preserve">– </w:t>
      </w:r>
      <w:r w:rsidRPr="008366C7">
        <w:t>2</w:t>
      </w:r>
      <w:r>
        <w:t>.</w:t>
      </w:r>
    </w:p>
    <w:p w:rsidR="006C41E3" w:rsidRPr="00D625D8" w:rsidRDefault="006C41E3" w:rsidP="006C41E3">
      <w:pPr>
        <w:pStyle w:val="Pagrindinistekstas"/>
        <w:tabs>
          <w:tab w:val="left" w:pos="1701"/>
          <w:tab w:val="left" w:pos="2552"/>
        </w:tabs>
        <w:ind w:firstLine="1276"/>
        <w:jc w:val="both"/>
      </w:pPr>
      <w:r w:rsidRPr="00D625D8">
        <w:t xml:space="preserve">2. Pripažinti netekusiu galios Kauno miesto savivaldybės tarybos </w:t>
      </w:r>
      <w:smartTag w:uri="urn:schemas-microsoft-com:office:smarttags" w:element="metricconverter">
        <w:smartTagPr>
          <w:attr w:name="ProductID" w:val="2015 m"/>
        </w:smartTagPr>
        <w:r w:rsidRPr="00D625D8">
          <w:t>2015 m</w:t>
        </w:r>
      </w:smartTag>
      <w:r w:rsidRPr="00D625D8">
        <w:t xml:space="preserve">. sausio 22 d. sprendimą Nr. T-26 </w:t>
      </w:r>
      <w:r>
        <w:t>„</w:t>
      </w:r>
      <w:r w:rsidRPr="00D625D8">
        <w:t>Dėl rinkos pataisos koeficiento, taikomo Kauno miesto savivaldybės būsto fondo gyvenamųjų patalpų nuomos mokesčiui apskaičiuoti, nustatymo</w:t>
      </w:r>
      <w:r>
        <w:t>“</w:t>
      </w:r>
      <w:r w:rsidRPr="00D625D8">
        <w:t>.</w:t>
      </w:r>
    </w:p>
    <w:p w:rsidR="00681812" w:rsidRDefault="006C41E3" w:rsidP="006C41E3">
      <w:pPr>
        <w:pStyle w:val="Pagrindinistekstas"/>
        <w:jc w:val="both"/>
      </w:pPr>
      <w:r w:rsidRPr="00D625D8">
        <w:t>3. Nustatyti, kad šis sprendimas įsigalioja 2016 m. gegužės 1 d</w:t>
      </w:r>
      <w:r>
        <w:t>ieną</w:t>
      </w:r>
      <w:r w:rsidRPr="00D625D8">
        <w:t>.</w:t>
      </w:r>
    </w:p>
    <w:p w:rsidR="00213500" w:rsidRPr="00681812" w:rsidRDefault="00213500" w:rsidP="006C41E3">
      <w:pPr>
        <w:pStyle w:val="Pagrindinistekstas"/>
        <w:jc w:val="both"/>
      </w:pPr>
    </w:p>
    <w:p w:rsidR="004805E9" w:rsidRDefault="004805E9">
      <w:pPr>
        <w:ind w:firstLine="1298"/>
        <w:sectPr w:rsidR="004805E9">
          <w:headerReference w:type="default" r:id="rId12"/>
          <w:footerReference w:type="default" r:id="rId13"/>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681812">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681812">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4805E9" w:rsidP="008C2821">
            <w:pPr>
              <w:keepNext/>
              <w:spacing w:after="120"/>
              <w:jc w:val="right"/>
            </w:pPr>
            <w:r>
              <w:fldChar w:fldCharType="begin">
                <w:ffData>
                  <w:name w:val="r20_2_1"/>
                  <w:enabled/>
                  <w:calcOnExit w:val="0"/>
                  <w:exitMacro w:val="AutoSavybes.MAIN"/>
                  <w:helpText w:type="text" w:val="Vardas"/>
                  <w:statusText w:type="text" w:val="Vardas"/>
                  <w:textInput>
                    <w:default w:val="Vardas"/>
                  </w:textInput>
                </w:ffData>
              </w:fldChar>
            </w:r>
            <w:bookmarkStart w:id="16" w:name="r20_2_1"/>
            <w:r>
              <w:instrText xml:space="preserve"> FORMTEXT </w:instrText>
            </w:r>
            <w:r>
              <w:fldChar w:fldCharType="separate"/>
            </w:r>
            <w:r w:rsidR="008C2821">
              <w:t>Visvaldas</w:t>
            </w:r>
            <w:r>
              <w:fldChar w:fldCharType="end"/>
            </w:r>
            <w:bookmarkEnd w:id="16"/>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7" w:name="r20_3_1"/>
            <w:r>
              <w:instrText xml:space="preserve"> FORMTEXT </w:instrText>
            </w:r>
            <w:r>
              <w:fldChar w:fldCharType="separate"/>
            </w:r>
            <w:r w:rsidR="008C2821">
              <w:t>Matijošaitis</w:t>
            </w:r>
            <w:r>
              <w:fldChar w:fldCharType="end"/>
            </w:r>
            <w:bookmarkEnd w:id="17"/>
          </w:p>
        </w:tc>
      </w:tr>
    </w:tbl>
    <w:p w:rsidR="004805E9" w:rsidRDefault="004805E9">
      <w:pPr>
        <w:keepNext/>
      </w:pPr>
    </w:p>
    <w:sectPr w:rsidR="004805E9">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C46" w:rsidRDefault="004B6C46">
      <w:r>
        <w:separator/>
      </w:r>
    </w:p>
  </w:endnote>
  <w:endnote w:type="continuationSeparator" w:id="0">
    <w:p w:rsidR="004B6C46" w:rsidRDefault="004B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9B29F8">
      <w:trPr>
        <w:trHeight w:hRule="exact" w:val="794"/>
      </w:trPr>
      <w:tc>
        <w:tcPr>
          <w:tcW w:w="5184" w:type="dxa"/>
        </w:tcPr>
        <w:p w:rsidR="009B29F8" w:rsidRDefault="009B29F8">
          <w:pPr>
            <w:pStyle w:val="Porat"/>
          </w:pPr>
        </w:p>
      </w:tc>
      <w:tc>
        <w:tcPr>
          <w:tcW w:w="2592" w:type="dxa"/>
        </w:tcPr>
        <w:p w:rsidR="009B29F8" w:rsidRDefault="009B29F8">
          <w:pPr>
            <w:pStyle w:val="Porat"/>
          </w:pPr>
        </w:p>
      </w:tc>
      <w:tc>
        <w:tcPr>
          <w:tcW w:w="2592" w:type="dxa"/>
        </w:tcPr>
        <w:p w:rsidR="009B29F8" w:rsidRDefault="009B29F8">
          <w:pPr>
            <w:pStyle w:val="Porat"/>
            <w:tabs>
              <w:tab w:val="left" w:pos="304"/>
              <w:tab w:val="left" w:pos="2005"/>
            </w:tabs>
            <w:jc w:val="center"/>
          </w:pPr>
        </w:p>
      </w:tc>
    </w:tr>
  </w:tbl>
  <w:p w:rsidR="009B29F8" w:rsidRDefault="009B29F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F8" w:rsidRDefault="009B29F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9B29F8">
      <w:trPr>
        <w:trHeight w:hRule="exact" w:val="794"/>
      </w:trPr>
      <w:tc>
        <w:tcPr>
          <w:tcW w:w="5184" w:type="dxa"/>
        </w:tcPr>
        <w:p w:rsidR="009B29F8" w:rsidRDefault="009B29F8">
          <w:pPr>
            <w:pStyle w:val="Porat"/>
          </w:pPr>
        </w:p>
      </w:tc>
      <w:tc>
        <w:tcPr>
          <w:tcW w:w="2592" w:type="dxa"/>
        </w:tcPr>
        <w:p w:rsidR="009B29F8" w:rsidRDefault="009B29F8">
          <w:pPr>
            <w:pStyle w:val="Porat"/>
          </w:pPr>
        </w:p>
      </w:tc>
      <w:tc>
        <w:tcPr>
          <w:tcW w:w="2592" w:type="dxa"/>
        </w:tcPr>
        <w:p w:rsidR="009B29F8" w:rsidRDefault="009B29F8">
          <w:pPr>
            <w:pStyle w:val="Porat"/>
            <w:tabs>
              <w:tab w:val="left" w:pos="304"/>
              <w:tab w:val="left" w:pos="2005"/>
            </w:tabs>
            <w:jc w:val="center"/>
          </w:pPr>
        </w:p>
      </w:tc>
    </w:tr>
  </w:tbl>
  <w:p w:rsidR="009B29F8" w:rsidRDefault="009B29F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9B29F8">
      <w:trPr>
        <w:trHeight w:hRule="exact" w:val="794"/>
      </w:trPr>
      <w:tc>
        <w:tcPr>
          <w:tcW w:w="5184" w:type="dxa"/>
        </w:tcPr>
        <w:p w:rsidR="009B29F8" w:rsidRDefault="009B29F8">
          <w:pPr>
            <w:pStyle w:val="Porat"/>
          </w:pPr>
        </w:p>
      </w:tc>
      <w:tc>
        <w:tcPr>
          <w:tcW w:w="2592" w:type="dxa"/>
        </w:tcPr>
        <w:p w:rsidR="009B29F8" w:rsidRDefault="009B29F8">
          <w:pPr>
            <w:pStyle w:val="Porat"/>
          </w:pPr>
        </w:p>
      </w:tc>
      <w:tc>
        <w:tcPr>
          <w:tcW w:w="2592" w:type="dxa"/>
        </w:tcPr>
        <w:p w:rsidR="009B29F8" w:rsidRDefault="009B29F8">
          <w:pPr>
            <w:pStyle w:val="Porat"/>
            <w:tabs>
              <w:tab w:val="left" w:pos="304"/>
              <w:tab w:val="left" w:pos="2005"/>
            </w:tabs>
            <w:jc w:val="center"/>
          </w:pPr>
        </w:p>
      </w:tc>
    </w:tr>
  </w:tbl>
  <w:p w:rsidR="009B29F8" w:rsidRDefault="009B29F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C46" w:rsidRDefault="004B6C46">
      <w:pPr>
        <w:pStyle w:val="Porat"/>
        <w:spacing w:before="240"/>
      </w:pPr>
    </w:p>
  </w:footnote>
  <w:footnote w:type="continuationSeparator" w:id="0">
    <w:p w:rsidR="004B6C46" w:rsidRDefault="004B6C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F8" w:rsidRDefault="009B29F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9F8" w:rsidRDefault="009B29F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4A3518">
      <w:rPr>
        <w:rStyle w:val="Puslapionumeris"/>
        <w:noProof/>
      </w:rPr>
      <w:t>5</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CE1C8A"/>
    <w:rsid w:val="000263EC"/>
    <w:rsid w:val="000A05C1"/>
    <w:rsid w:val="00134381"/>
    <w:rsid w:val="0016118F"/>
    <w:rsid w:val="001B11B1"/>
    <w:rsid w:val="001C7A92"/>
    <w:rsid w:val="00201B88"/>
    <w:rsid w:val="00213500"/>
    <w:rsid w:val="00265AD4"/>
    <w:rsid w:val="002912FB"/>
    <w:rsid w:val="002B79A3"/>
    <w:rsid w:val="002C27E1"/>
    <w:rsid w:val="00311A59"/>
    <w:rsid w:val="00320C04"/>
    <w:rsid w:val="00385D49"/>
    <w:rsid w:val="003B00ED"/>
    <w:rsid w:val="003B7EEF"/>
    <w:rsid w:val="00400158"/>
    <w:rsid w:val="00421B07"/>
    <w:rsid w:val="004805E9"/>
    <w:rsid w:val="004A3518"/>
    <w:rsid w:val="004B6C46"/>
    <w:rsid w:val="00531E26"/>
    <w:rsid w:val="0055795B"/>
    <w:rsid w:val="0056165C"/>
    <w:rsid w:val="00680FDC"/>
    <w:rsid w:val="00681812"/>
    <w:rsid w:val="006A0944"/>
    <w:rsid w:val="006C41E3"/>
    <w:rsid w:val="00713D15"/>
    <w:rsid w:val="007870D1"/>
    <w:rsid w:val="0079329D"/>
    <w:rsid w:val="007A597C"/>
    <w:rsid w:val="007E6CDF"/>
    <w:rsid w:val="00877C10"/>
    <w:rsid w:val="00886BCC"/>
    <w:rsid w:val="00887E36"/>
    <w:rsid w:val="008C2821"/>
    <w:rsid w:val="00982406"/>
    <w:rsid w:val="009B29F8"/>
    <w:rsid w:val="009B7E4E"/>
    <w:rsid w:val="00A105CB"/>
    <w:rsid w:val="00A10A5B"/>
    <w:rsid w:val="00A115B9"/>
    <w:rsid w:val="00A40404"/>
    <w:rsid w:val="00A64993"/>
    <w:rsid w:val="00A7690C"/>
    <w:rsid w:val="00AC3765"/>
    <w:rsid w:val="00AD1AB2"/>
    <w:rsid w:val="00B416A0"/>
    <w:rsid w:val="00B44EB0"/>
    <w:rsid w:val="00BB3F5F"/>
    <w:rsid w:val="00BC45E6"/>
    <w:rsid w:val="00BC5348"/>
    <w:rsid w:val="00C73FE2"/>
    <w:rsid w:val="00C770C5"/>
    <w:rsid w:val="00C92C17"/>
    <w:rsid w:val="00CA345E"/>
    <w:rsid w:val="00CB270C"/>
    <w:rsid w:val="00CE1C8A"/>
    <w:rsid w:val="00CE2660"/>
    <w:rsid w:val="00CE4A52"/>
    <w:rsid w:val="00D22855"/>
    <w:rsid w:val="00D90686"/>
    <w:rsid w:val="00E11433"/>
    <w:rsid w:val="00E418D5"/>
    <w:rsid w:val="00EC261A"/>
    <w:rsid w:val="00F00F98"/>
    <w:rsid w:val="00F052C1"/>
    <w:rsid w:val="00F2719C"/>
    <w:rsid w:val="00F8603B"/>
    <w:rsid w:val="00FB6B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basedOn w:val="Numatytasispastraiposriftas"/>
    <w:link w:val="Pagrindinistekstas"/>
    <w:rsid w:val="006C41E3"/>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basedOn w:val="Numatytasispastraiposriftas"/>
    <w:link w:val="Pagrindinistekstas"/>
    <w:rsid w:val="006C41E3"/>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t_T</Template>
  <TotalTime>3</TotalTime>
  <Pages>1</Pages>
  <Words>237</Words>
  <Characters>1536</Characters>
  <Application>Microsoft Office Word</Application>
  <DocSecurity>0</DocSecurity>
  <Lines>43</Lines>
  <Paragraphs>21</Paragraphs>
  <ScaleCrop>false</ScaleCrop>
  <HeadingPairs>
    <vt:vector size="2" baseType="variant">
      <vt:variant>
        <vt:lpstr>Pavadinimas</vt:lpstr>
      </vt:variant>
      <vt:variant>
        <vt:i4>1</vt:i4>
      </vt:variant>
    </vt:vector>
  </HeadingPairs>
  <TitlesOfParts>
    <vt:vector size="1" baseType="lpstr">
      <vt:lpstr>KAUNO MIESTO SAVIVALDYBĖS TARYBA   ......   SPRENDIMAS   Nr. ...............</vt:lpstr>
    </vt:vector>
  </TitlesOfParts>
  <Manager>Savivaldybės meras Visvaldas Matijošaitis</Manager>
  <Company>KAUNO MIESTO SAVIVALDYBĖ</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2016.04.12   SPRENDIMAS   Nr. T-144</dc:title>
  <dc:subject>DĖL RINKOS PATAISOS KOEFICIENTO, TAIKOMO KAUNO MIESTO SAVIVALDYBĖS BŪSTO FONDO GYVENAMŲJŲ PATALPŲ NUOMOS MOKESČIUI  APSKAIČIUOTI, NUSTATYMO</dc:subject>
  <dc:creator>Turto valdymo skyrius</dc:creator>
  <cp:lastModifiedBy>Rima Grajauskienė</cp:lastModifiedBy>
  <cp:revision>7</cp:revision>
  <cp:lastPrinted>2001-05-16T09:19:00Z</cp:lastPrinted>
  <dcterms:created xsi:type="dcterms:W3CDTF">2016-03-24T08:10:00Z</dcterms:created>
  <dcterms:modified xsi:type="dcterms:W3CDTF">2016-04-13T11:22:00Z</dcterms:modified>
</cp:coreProperties>
</file>