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82843" w:rsidRPr="00382843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632555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632555">
              <w:rPr>
                <w:b/>
              </w:rPr>
              <w:t> </w:t>
            </w:r>
            <w:r w:rsidR="00632555">
              <w:rPr>
                <w:b/>
              </w:rPr>
              <w:t> </w:t>
            </w:r>
            <w:r w:rsidR="00632555">
              <w:rPr>
                <w:b/>
              </w:rPr>
              <w:t> </w:t>
            </w:r>
            <w:r w:rsidR="00632555">
              <w:rPr>
                <w:b/>
              </w:rPr>
              <w:t> </w:t>
            </w:r>
            <w:r w:rsidR="00632555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632555" w:rsidRDefault="004805E9">
            <w:pPr>
              <w:pStyle w:val="Antrats"/>
              <w:tabs>
                <w:tab w:val="left" w:pos="5244"/>
              </w:tabs>
              <w:jc w:val="center"/>
            </w:pPr>
            <w:r w:rsidRPr="00632555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7.5pt" o:ole="" fillcolor="window">
                  <v:imagedata r:id="rId7" o:title=""/>
                </v:shape>
                <o:OLEObject Type="Embed" ProgID="Word.Picture.8" ShapeID="_x0000_i1025" DrawAspect="Content" ObjectID="_1544945645" r:id="rId8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D0354F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CD5D0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5D05" w:rsidRPr="00CD5D05">
              <w:rPr>
                <w:b/>
                <w:noProof/>
              </w:rPr>
              <w:t>DĖL ASMENŲ PRIĖMIMO Į KAUNO MIESTO SAVIVALDYBĖS BENDROJO UGDYMO MOKYKLAS TVARKOS APRAŠO PATVIRTINIMO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0002">
              <w:rPr>
                <w:noProof/>
              </w:rPr>
              <w:t>201</w:t>
            </w:r>
            <w:r w:rsidR="008D4731">
              <w:rPr>
                <w:noProof/>
              </w:rPr>
              <w:t>6</w:t>
            </w:r>
            <w:r w:rsidR="00230002">
              <w:rPr>
                <w:noProof/>
              </w:rPr>
              <w:t xml:space="preserve"> m</w:t>
            </w:r>
            <w:r w:rsidR="003A5066">
              <w:rPr>
                <w:noProof/>
              </w:rPr>
              <w:t xml:space="preserve">. </w:t>
            </w:r>
            <w:r w:rsidR="00632555">
              <w:rPr>
                <w:noProof/>
              </w:rPr>
              <w:t xml:space="preserve">gruodžio 27 d.   </w:t>
            </w:r>
            <w:r>
              <w:fldChar w:fldCharType="end"/>
            </w:r>
            <w:bookmarkEnd w:id="9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1C6F">
              <w:t>T-671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D5D05" w:rsidRPr="006E5CD0" w:rsidRDefault="00CD5D05" w:rsidP="00632555">
      <w:pPr>
        <w:pStyle w:val="Pagrindinistekstas"/>
        <w:ind w:firstLine="1276"/>
        <w:jc w:val="both"/>
      </w:pPr>
      <w:bookmarkStart w:id="12" w:name="r18"/>
      <w:r w:rsidRPr="006E5CD0">
        <w:lastRenderedPageBreak/>
        <w:t>Vadovaudamasi Lietuvos Respublikos švietimo įstatymo 29 straipsnio 2, 3 ir 4</w:t>
      </w:r>
      <w:r>
        <w:t> </w:t>
      </w:r>
      <w:r w:rsidRPr="006E5CD0">
        <w:t xml:space="preserve">dalimis, Mokyklų, vykdančių formaliojo švietimo programas, tinklo kūrimo taisyklėmis, patvirtintomis Lietuvos Respublikos Vyriausybės 2011 m. birželio 29 d. nutarimu Nr. 768 </w:t>
      </w:r>
      <w:r w:rsidRPr="006E5CD0">
        <w:rPr>
          <w:noProof/>
        </w:rPr>
        <w:t xml:space="preserve">„Dėl </w:t>
      </w:r>
      <w:r w:rsidRPr="006E5CD0">
        <w:t>Mokyklų, vykdančių formaliojo švietimo programas, tinklo kūrimo taisyklių patvirtinimo</w:t>
      </w:r>
      <w:r w:rsidRPr="006E5CD0">
        <w:rPr>
          <w:noProof/>
        </w:rPr>
        <w:t>“</w:t>
      </w:r>
      <w:r w:rsidRPr="006E5CD0">
        <w:t xml:space="preserve">, Mokinio krepšelio lėšų apskaičiavimo ir paskirstymo metodika, patvirtinta Lietuvos Respublikos Vyriausybės 2001 m. birželio 27 d. nutarimu Nr. 785 </w:t>
      </w:r>
      <w:r w:rsidRPr="006E5CD0">
        <w:rPr>
          <w:noProof/>
        </w:rPr>
        <w:t xml:space="preserve">„Dėl </w:t>
      </w:r>
      <w:r w:rsidRPr="006E5CD0">
        <w:t>Mokinio krepšelio lėšų apskaičiavimo ir paskirstymo metodikos patvirtinimo</w:t>
      </w:r>
      <w:r w:rsidRPr="006E5CD0">
        <w:rPr>
          <w:noProof/>
        </w:rPr>
        <w:t>“</w:t>
      </w:r>
      <w:r w:rsidRPr="006E5CD0">
        <w:t xml:space="preserve">, Priėmimo į valstybinę ir savivaldybės bendrojo </w:t>
      </w:r>
      <w:r>
        <w:t>ugdymo mokyklą</w:t>
      </w:r>
      <w:r w:rsidRPr="006E5CD0">
        <w:t xml:space="preserve">, profesinio mokymo įstaigą bendrųjų kriterijų sąrašu, patvirtintu Lietuvos Respublikos švietimo ir mokslo ministro 2004 m. birželio 25 d. įsakymu Nr. ISAK-1019 </w:t>
      </w:r>
      <w:r w:rsidRPr="006E5CD0">
        <w:rPr>
          <w:noProof/>
        </w:rPr>
        <w:t xml:space="preserve">„Dėl </w:t>
      </w:r>
      <w:r w:rsidRPr="006E5CD0">
        <w:t xml:space="preserve">Priėmimo į valstybinę ir savivaldybės bendrojo </w:t>
      </w:r>
      <w:r>
        <w:t>ugdymo mokyklą</w:t>
      </w:r>
      <w:r w:rsidRPr="006E5CD0">
        <w:t>, profesinio mokymo įstaigą bendrųjų kriterijų sąrašo patvirtinimo</w:t>
      </w:r>
      <w:r w:rsidRPr="006E5CD0">
        <w:rPr>
          <w:noProof/>
        </w:rPr>
        <w:t>“</w:t>
      </w:r>
      <w:r w:rsidRPr="006E5CD0">
        <w:t xml:space="preserve">, Nuosekliojo mokymosi pagal bendrojo ugdymo programas tvarkos aprašu, patvirtintu Lietuvos Respublikos švietimo ir mokslo ministro 2005 m. balandžio 5 d. įsakymu </w:t>
      </w:r>
      <w:r w:rsidR="009B53FE">
        <w:br/>
      </w:r>
      <w:r w:rsidRPr="006E5CD0">
        <w:t xml:space="preserve">Nr. ISAK-556 </w:t>
      </w:r>
      <w:r w:rsidRPr="006E5CD0">
        <w:rPr>
          <w:noProof/>
        </w:rPr>
        <w:t xml:space="preserve">„Dėl </w:t>
      </w:r>
      <w:r w:rsidRPr="006E5CD0">
        <w:t>Nuosekliojo mokymosi pagal bendrojo ugdymo programas tvarkos aprašo patvirtinimo</w:t>
      </w:r>
      <w:r w:rsidRPr="006E5CD0">
        <w:rPr>
          <w:noProof/>
        </w:rPr>
        <w:t>“</w:t>
      </w:r>
      <w:r w:rsidRPr="006E5CD0">
        <w:t>, Kauno miesto savivaldybės taryba  n u s p r e n d ž i a:</w:t>
      </w:r>
    </w:p>
    <w:p w:rsidR="00CD5D05" w:rsidRDefault="00CD5D05" w:rsidP="00632555">
      <w:pPr>
        <w:pStyle w:val="Pagrindinistekstas"/>
        <w:tabs>
          <w:tab w:val="left" w:pos="1560"/>
        </w:tabs>
        <w:ind w:firstLine="1276"/>
        <w:jc w:val="both"/>
        <w:rPr>
          <w:noProof/>
        </w:rPr>
      </w:pPr>
      <w:r>
        <w:rPr>
          <w:noProof/>
        </w:rPr>
        <w:t xml:space="preserve">1. </w:t>
      </w:r>
      <w:r w:rsidRPr="00023ACC">
        <w:rPr>
          <w:noProof/>
        </w:rPr>
        <w:t xml:space="preserve">Patvirtinti Asmenų priėmimo į Kauno miesto savivaldybės bendrojo ugdymo mokyklas </w:t>
      </w:r>
      <w:r>
        <w:rPr>
          <w:noProof/>
        </w:rPr>
        <w:t>tvarkos aprašą (</w:t>
      </w:r>
      <w:hyperlink r:id="rId12" w:history="1">
        <w:r w:rsidRPr="005853BC">
          <w:rPr>
            <w:rStyle w:val="Hipersaitas"/>
            <w:noProof/>
          </w:rPr>
          <w:t>pridedama</w:t>
        </w:r>
      </w:hyperlink>
      <w:r>
        <w:rPr>
          <w:noProof/>
        </w:rPr>
        <w:t>)</w:t>
      </w:r>
      <w:r w:rsidRPr="00023ACC">
        <w:rPr>
          <w:noProof/>
        </w:rPr>
        <w:t xml:space="preserve">. </w:t>
      </w:r>
    </w:p>
    <w:p w:rsidR="00CD5D05" w:rsidRDefault="00CD5D05" w:rsidP="00632555">
      <w:pPr>
        <w:pStyle w:val="Pagrindinistekstas"/>
        <w:tabs>
          <w:tab w:val="left" w:pos="1560"/>
        </w:tabs>
        <w:ind w:firstLine="1276"/>
        <w:jc w:val="both"/>
        <w:rPr>
          <w:noProof/>
        </w:rPr>
      </w:pPr>
      <w:r w:rsidRPr="009B53FE">
        <w:rPr>
          <w:noProof/>
          <w:spacing w:val="-2"/>
        </w:rPr>
        <w:t>2. Pripažinti netekusiu galios Kauno miesto savivaldybės tarybos 2012 m. vasario 23 d.</w:t>
      </w:r>
      <w:r>
        <w:rPr>
          <w:noProof/>
        </w:rPr>
        <w:t xml:space="preserve"> sprendimą Nr. </w:t>
      </w:r>
      <w:hyperlink r:id="rId13" w:history="1">
        <w:r w:rsidRPr="00CB10B5">
          <w:rPr>
            <w:rStyle w:val="Hipersaitas"/>
            <w:noProof/>
          </w:rPr>
          <w:t>T-90</w:t>
        </w:r>
      </w:hyperlink>
      <w:r>
        <w:rPr>
          <w:noProof/>
        </w:rPr>
        <w:t xml:space="preserve"> „Dėl A</w:t>
      </w:r>
      <w:r w:rsidRPr="00023ACC">
        <w:rPr>
          <w:noProof/>
        </w:rPr>
        <w:t>smenų priėmimo į Kauno miesto savivaldybės bendrojo ugdymo mokyklas kriterijų ir klasių komplektavimo tvarkos aprašo patvirtinimo“</w:t>
      </w:r>
      <w:r>
        <w:rPr>
          <w:noProof/>
        </w:rPr>
        <w:t xml:space="preserve"> su visais pakeitimais ir papildymais.</w:t>
      </w:r>
    </w:p>
    <w:p w:rsidR="004805E9" w:rsidRDefault="004805E9">
      <w:pPr>
        <w:pStyle w:val="Pagrindinistekstas"/>
      </w:pPr>
    </w:p>
    <w:bookmarkEnd w:id="12"/>
    <w:p w:rsidR="004805E9" w:rsidRDefault="004805E9">
      <w:pPr>
        <w:ind w:firstLine="1298"/>
        <w:sectPr w:rsidR="004805E9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230002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632555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632555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632555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DE" w:rsidRDefault="00962DDE">
      <w:r>
        <w:separator/>
      </w:r>
    </w:p>
  </w:endnote>
  <w:endnote w:type="continuationSeparator" w:id="0">
    <w:p w:rsidR="00962DDE" w:rsidRDefault="0096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62DDE">
      <w:trPr>
        <w:trHeight w:hRule="exact" w:val="794"/>
      </w:trPr>
      <w:tc>
        <w:tcPr>
          <w:tcW w:w="5184" w:type="dxa"/>
        </w:tcPr>
        <w:p w:rsidR="00962DDE" w:rsidRDefault="00962DDE">
          <w:pPr>
            <w:pStyle w:val="Porat"/>
          </w:pPr>
        </w:p>
      </w:tc>
      <w:tc>
        <w:tcPr>
          <w:tcW w:w="2592" w:type="dxa"/>
        </w:tcPr>
        <w:p w:rsidR="00962DDE" w:rsidRDefault="00962DDE">
          <w:pPr>
            <w:pStyle w:val="Porat"/>
          </w:pPr>
        </w:p>
      </w:tc>
      <w:tc>
        <w:tcPr>
          <w:tcW w:w="2592" w:type="dxa"/>
        </w:tcPr>
        <w:p w:rsidR="00962DDE" w:rsidRDefault="00962DD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62DDE" w:rsidRDefault="00962DD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E" w:rsidRDefault="00962DDE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62DDE">
      <w:trPr>
        <w:trHeight w:hRule="exact" w:val="794"/>
      </w:trPr>
      <w:tc>
        <w:tcPr>
          <w:tcW w:w="5184" w:type="dxa"/>
        </w:tcPr>
        <w:p w:rsidR="00962DDE" w:rsidRDefault="00962DDE">
          <w:pPr>
            <w:pStyle w:val="Porat"/>
          </w:pPr>
        </w:p>
      </w:tc>
      <w:tc>
        <w:tcPr>
          <w:tcW w:w="2592" w:type="dxa"/>
        </w:tcPr>
        <w:p w:rsidR="00962DDE" w:rsidRDefault="00962DDE">
          <w:pPr>
            <w:pStyle w:val="Porat"/>
          </w:pPr>
        </w:p>
      </w:tc>
      <w:tc>
        <w:tcPr>
          <w:tcW w:w="2592" w:type="dxa"/>
        </w:tcPr>
        <w:p w:rsidR="00962DDE" w:rsidRDefault="00962DD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62DDE" w:rsidRDefault="00962DDE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62DDE">
      <w:trPr>
        <w:trHeight w:hRule="exact" w:val="794"/>
      </w:trPr>
      <w:tc>
        <w:tcPr>
          <w:tcW w:w="5184" w:type="dxa"/>
        </w:tcPr>
        <w:p w:rsidR="00962DDE" w:rsidRDefault="00962DDE">
          <w:pPr>
            <w:pStyle w:val="Porat"/>
          </w:pPr>
        </w:p>
      </w:tc>
      <w:tc>
        <w:tcPr>
          <w:tcW w:w="2592" w:type="dxa"/>
        </w:tcPr>
        <w:p w:rsidR="00962DDE" w:rsidRDefault="00962DDE">
          <w:pPr>
            <w:pStyle w:val="Porat"/>
          </w:pPr>
        </w:p>
      </w:tc>
      <w:tc>
        <w:tcPr>
          <w:tcW w:w="2592" w:type="dxa"/>
        </w:tcPr>
        <w:p w:rsidR="00962DDE" w:rsidRDefault="00962DD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62DDE" w:rsidRDefault="00962DDE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DE" w:rsidRDefault="00962DDE">
      <w:pPr>
        <w:pStyle w:val="Porat"/>
        <w:spacing w:before="240"/>
      </w:pPr>
    </w:p>
  </w:footnote>
  <w:footnote w:type="continuationSeparator" w:id="0">
    <w:p w:rsidR="00962DDE" w:rsidRDefault="0096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E" w:rsidRDefault="00962DDE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E" w:rsidRDefault="00962DDE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C6D5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07222"/>
    <w:rsid w:val="000263EC"/>
    <w:rsid w:val="00027994"/>
    <w:rsid w:val="00037564"/>
    <w:rsid w:val="0006179A"/>
    <w:rsid w:val="000A6E4B"/>
    <w:rsid w:val="000B05F4"/>
    <w:rsid w:val="00107222"/>
    <w:rsid w:val="00134381"/>
    <w:rsid w:val="0018017E"/>
    <w:rsid w:val="001A547E"/>
    <w:rsid w:val="001F1C6F"/>
    <w:rsid w:val="002124FA"/>
    <w:rsid w:val="00226369"/>
    <w:rsid w:val="00230002"/>
    <w:rsid w:val="002557F9"/>
    <w:rsid w:val="00264C87"/>
    <w:rsid w:val="002B79A3"/>
    <w:rsid w:val="002C27E1"/>
    <w:rsid w:val="00311A59"/>
    <w:rsid w:val="00382843"/>
    <w:rsid w:val="0039246F"/>
    <w:rsid w:val="003A5066"/>
    <w:rsid w:val="003C2B75"/>
    <w:rsid w:val="003C4F5B"/>
    <w:rsid w:val="003C69F4"/>
    <w:rsid w:val="003D16E7"/>
    <w:rsid w:val="003F49F7"/>
    <w:rsid w:val="00417A8A"/>
    <w:rsid w:val="004805E9"/>
    <w:rsid w:val="00531E26"/>
    <w:rsid w:val="00540548"/>
    <w:rsid w:val="005543BB"/>
    <w:rsid w:val="005853BC"/>
    <w:rsid w:val="005C2935"/>
    <w:rsid w:val="005C6D52"/>
    <w:rsid w:val="005D656F"/>
    <w:rsid w:val="00632555"/>
    <w:rsid w:val="00661BDC"/>
    <w:rsid w:val="00677B0B"/>
    <w:rsid w:val="0073765A"/>
    <w:rsid w:val="00787B2C"/>
    <w:rsid w:val="00796E88"/>
    <w:rsid w:val="007E6CDF"/>
    <w:rsid w:val="007F43DA"/>
    <w:rsid w:val="00801D5A"/>
    <w:rsid w:val="00812920"/>
    <w:rsid w:val="008416E2"/>
    <w:rsid w:val="0084667C"/>
    <w:rsid w:val="00877C10"/>
    <w:rsid w:val="00887E36"/>
    <w:rsid w:val="008D4731"/>
    <w:rsid w:val="008F096A"/>
    <w:rsid w:val="00917B88"/>
    <w:rsid w:val="009341F8"/>
    <w:rsid w:val="009521B5"/>
    <w:rsid w:val="00962DDE"/>
    <w:rsid w:val="00982C71"/>
    <w:rsid w:val="009B29F8"/>
    <w:rsid w:val="009B53FE"/>
    <w:rsid w:val="009B7E4E"/>
    <w:rsid w:val="00A105CB"/>
    <w:rsid w:val="00A2690C"/>
    <w:rsid w:val="00A57651"/>
    <w:rsid w:val="00A7690C"/>
    <w:rsid w:val="00A97407"/>
    <w:rsid w:val="00AC1B6D"/>
    <w:rsid w:val="00AF5134"/>
    <w:rsid w:val="00B255D3"/>
    <w:rsid w:val="00B32942"/>
    <w:rsid w:val="00B71D4A"/>
    <w:rsid w:val="00BB3F5F"/>
    <w:rsid w:val="00C01AA7"/>
    <w:rsid w:val="00C12F1A"/>
    <w:rsid w:val="00C144AB"/>
    <w:rsid w:val="00C4620D"/>
    <w:rsid w:val="00C5245A"/>
    <w:rsid w:val="00C66DBA"/>
    <w:rsid w:val="00C73FE2"/>
    <w:rsid w:val="00C80792"/>
    <w:rsid w:val="00CB10B5"/>
    <w:rsid w:val="00CB270C"/>
    <w:rsid w:val="00CD5D05"/>
    <w:rsid w:val="00CE4A52"/>
    <w:rsid w:val="00D0354F"/>
    <w:rsid w:val="00D22855"/>
    <w:rsid w:val="00D90686"/>
    <w:rsid w:val="00DE0D0C"/>
    <w:rsid w:val="00DE2A31"/>
    <w:rsid w:val="00E11B2B"/>
    <w:rsid w:val="00E418D5"/>
    <w:rsid w:val="00E714BE"/>
    <w:rsid w:val="00E72D50"/>
    <w:rsid w:val="00EC261A"/>
    <w:rsid w:val="00EF78CA"/>
    <w:rsid w:val="00F8603B"/>
    <w:rsid w:val="00FA6961"/>
    <w:rsid w:val="00FC76D2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E11B2B"/>
    <w:rPr>
      <w:sz w:val="24"/>
      <w:lang w:val="lt-LT" w:eastAsia="en-US" w:bidi="he-IL"/>
    </w:rPr>
  </w:style>
  <w:style w:type="paragraph" w:styleId="Debesliotekstas">
    <w:name w:val="Balloon Text"/>
    <w:basedOn w:val="prastasis"/>
    <w:semiHidden/>
    <w:rsid w:val="0003756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71D4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71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E11B2B"/>
    <w:rPr>
      <w:sz w:val="24"/>
      <w:lang w:val="lt-LT" w:eastAsia="en-US" w:bidi="he-IL"/>
    </w:rPr>
  </w:style>
  <w:style w:type="paragraph" w:styleId="Debesliotekstas">
    <w:name w:val="Balloon Text"/>
    <w:basedOn w:val="prastasis"/>
    <w:semiHidden/>
    <w:rsid w:val="0003756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71D4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71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kumentai.kaunas.lt/dokumentai/taryba/sprendimai/2012/t127090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kumentai.kaunas.lt/dokumentai/taryba/sprendimai/2016/t168671%20priedas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1</Pages>
  <Words>1407</Words>
  <Characters>802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2016..   SPRENDIMAS   Nr. T-671</vt:lpstr>
      <vt:lpstr>KAUNO MIESTO SAVIVALDYBĖS TARYBA   2015..   SPRENDIMAS   Nr. </vt:lpstr>
    </vt:vector>
  </TitlesOfParts>
  <Manager>Savivaldybės meras Visvaldas Matijošaitis</Manager>
  <Company>KAUNO MIESTO SAVIVALDYBË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2016..   SPRENDIMAS   Nr. T-671</dc:title>
  <dc:subject>DĖL ASMENŲ PRIĖMIMO Į KAUNO MIESTO SAVIVALDYBĖS BENDROJO UGDYMO MOKYKLAS TVARKOS APRAŠO PATVIRTINIMO</dc:subject>
  <dc:creator>Švietimo skyrius</dc:creator>
  <cp:lastModifiedBy>Violeta Starkuvienė</cp:lastModifiedBy>
  <cp:revision>2</cp:revision>
  <cp:lastPrinted>2016-11-15T07:41:00Z</cp:lastPrinted>
  <dcterms:created xsi:type="dcterms:W3CDTF">2017-01-03T08:48:00Z</dcterms:created>
  <dcterms:modified xsi:type="dcterms:W3CDTF">2017-01-03T08:48:00Z</dcterms:modified>
</cp:coreProperties>
</file>