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C527F1" w:rsidRPr="00C527F1">
              <w:rPr>
                <w:b/>
              </w:rPr>
              <w:t xml:space="preserve">Elektroninio dokumento nuorašas </w:t>
            </w:r>
            <w:r>
              <w:rPr>
                <w:b/>
              </w:rPr>
              <w:fldChar w:fldCharType="end"/>
            </w:r>
          </w:p>
          <w:bookmarkEnd w:id="0"/>
          <w:p w:rsidR="00887E36" w:rsidRPr="00C73FE2" w:rsidRDefault="00887E36" w:rsidP="009558ED">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1" w:name="r03_2"/>
            <w:r w:rsidRPr="00C73FE2">
              <w:rPr>
                <w:b/>
              </w:rPr>
              <w:instrText xml:space="preserve"> FORMTEXT </w:instrText>
            </w:r>
            <w:r w:rsidRPr="00C73FE2">
              <w:rPr>
                <w:b/>
              </w:rPr>
            </w:r>
            <w:r w:rsidRPr="00C73FE2">
              <w:rPr>
                <w:b/>
              </w:rPr>
              <w:fldChar w:fldCharType="separate"/>
            </w:r>
            <w:r w:rsidR="009558ED">
              <w:rPr>
                <w:b/>
              </w:rPr>
              <w:t> </w:t>
            </w:r>
            <w:r w:rsidR="009558ED">
              <w:rPr>
                <w:b/>
              </w:rPr>
              <w:t> </w:t>
            </w:r>
            <w:r w:rsidR="009558ED">
              <w:rPr>
                <w:b/>
              </w:rPr>
              <w:t> </w:t>
            </w:r>
            <w:r w:rsidR="009558ED">
              <w:rPr>
                <w:b/>
              </w:rPr>
              <w:t> </w:t>
            </w:r>
            <w:r w:rsidR="009558ED">
              <w:rPr>
                <w:b/>
              </w:rPr>
              <w:t> </w:t>
            </w:r>
            <w:r w:rsidRPr="00C73FE2">
              <w:rPr>
                <w:b/>
              </w:rPr>
              <w:fldChar w:fldCharType="end"/>
            </w:r>
            <w:bookmarkEnd w:id="1"/>
          </w:p>
        </w:tc>
      </w:tr>
      <w:bookmarkStart w:id="2" w:name="r04" w:colFirst="3" w:colLast="3"/>
      <w:bookmarkStart w:id="3" w:name="r01" w:colFirst="0" w:colLast="0"/>
      <w:tr w:rsidR="004805E9" w:rsidTr="00C73FE2">
        <w:trPr>
          <w:cantSplit/>
          <w:trHeight w:hRule="exact" w:val="794"/>
        </w:trPr>
        <w:tc>
          <w:tcPr>
            <w:tcW w:w="9639" w:type="dxa"/>
            <w:gridSpan w:val="2"/>
          </w:tcPr>
          <w:p w:rsidR="004805E9" w:rsidRPr="009558ED" w:rsidRDefault="004805E9">
            <w:pPr>
              <w:pStyle w:val="Antrats"/>
              <w:tabs>
                <w:tab w:val="left" w:pos="5244"/>
              </w:tabs>
              <w:jc w:val="center"/>
            </w:pPr>
            <w:r w:rsidRPr="009558E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38.65pt" o:ole="" fillcolor="window">
                  <v:imagedata r:id="rId8" o:title=""/>
                </v:shape>
                <o:OLEObject Type="Embed" ProgID="Word.Picture.8" ShapeID="_x0000_i1025" DrawAspect="Content" ObjectID="_1499589689" r:id="rId9"/>
              </w:object>
            </w:r>
          </w:p>
        </w:tc>
      </w:tr>
      <w:bookmarkEnd w:id="2"/>
      <w:bookmarkEnd w:id="3"/>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bookmarkStart w:id="6" w:name="r08"/>
      <w:tr w:rsidR="004805E9" w:rsidTr="00C73FE2">
        <w:trPr>
          <w:cantSplit/>
          <w:trHeight w:hRule="exact" w:val="340"/>
        </w:trPr>
        <w:tc>
          <w:tcPr>
            <w:tcW w:w="9639" w:type="dxa"/>
            <w:gridSpan w:val="2"/>
          </w:tcPr>
          <w:p w:rsidR="009558ED" w:rsidRDefault="00D22855">
            <w:pPr>
              <w:tabs>
                <w:tab w:val="left" w:pos="5244"/>
              </w:tabs>
              <w:spacing w:after="280"/>
              <w:jc w:val="center"/>
              <w:rPr>
                <w:b/>
              </w:rPr>
            </w:pPr>
            <w:r>
              <w:rPr>
                <w:b/>
                <w:caps/>
              </w:rPr>
              <w:fldChar w:fldCharType="begin">
                <w:ffData>
                  <w:name w:val="r08"/>
                  <w:enabled/>
                  <w:calcOnExit w:val="0"/>
                  <w:exitMacro w:val="AutoSavybes.MAIN"/>
                  <w:helpText w:type="text" w:val="DOKUMENTO PAVADINIMAS"/>
                  <w:statusText w:type="text" w:val="DOKUMENTO PAVADINIMAS"/>
                  <w:textInput>
                    <w:default w:val="DOKUMENTO RŪŠIES PAVADINIMAS"/>
                  </w:textInput>
                </w:ffData>
              </w:fldChar>
            </w:r>
            <w:r>
              <w:rPr>
                <w:b/>
                <w:caps/>
              </w:rPr>
              <w:instrText xml:space="preserve"> FORMTEXT </w:instrText>
            </w:r>
            <w:r>
              <w:rPr>
                <w:b/>
                <w:caps/>
              </w:rPr>
            </w:r>
            <w:r>
              <w:rPr>
                <w:b/>
                <w:caps/>
              </w:rPr>
              <w:fldChar w:fldCharType="separate"/>
            </w:r>
            <w:r w:rsidR="008616FE" w:rsidRPr="008616FE">
              <w:rPr>
                <w:b/>
              </w:rPr>
              <w:t>SPRENDIMAS</w:t>
            </w:r>
          </w:p>
          <w:p w:rsidR="004805E9" w:rsidRDefault="00D22855">
            <w:pPr>
              <w:tabs>
                <w:tab w:val="left" w:pos="5244"/>
              </w:tabs>
              <w:spacing w:after="280"/>
              <w:jc w:val="center"/>
              <w:rPr>
                <w:b/>
                <w:caps/>
              </w:rPr>
            </w:pPr>
            <w:r>
              <w:rPr>
                <w:b/>
                <w:caps/>
              </w:rPr>
              <w:fldChar w:fldCharType="end"/>
            </w:r>
            <w:bookmarkEnd w:id="6"/>
          </w:p>
          <w:p w:rsidR="004805E9" w:rsidRDefault="004805E9">
            <w:pPr>
              <w:tabs>
                <w:tab w:val="left" w:pos="5244"/>
              </w:tabs>
              <w:jc w:val="center"/>
            </w:pPr>
          </w:p>
        </w:tc>
      </w:tr>
      <w:bookmarkStart w:id="7" w:name="r17"/>
      <w:tr w:rsidR="004805E9" w:rsidTr="00C73FE2">
        <w:trPr>
          <w:cantSplit/>
          <w:trHeight w:val="740"/>
        </w:trPr>
        <w:tc>
          <w:tcPr>
            <w:tcW w:w="9639" w:type="dxa"/>
            <w:gridSpan w:val="2"/>
          </w:tcPr>
          <w:p w:rsidR="004805E9" w:rsidRDefault="00D22855" w:rsidP="00271C0E">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TEKSTO ANTRAŠTĖ"/>
                  </w:textInput>
                </w:ffData>
              </w:fldChar>
            </w:r>
            <w:r>
              <w:rPr>
                <w:b/>
              </w:rPr>
              <w:instrText xml:space="preserve"> FORMTEXT </w:instrText>
            </w:r>
            <w:r>
              <w:rPr>
                <w:b/>
              </w:rPr>
            </w:r>
            <w:r>
              <w:rPr>
                <w:b/>
              </w:rPr>
              <w:fldChar w:fldCharType="separate"/>
            </w:r>
            <w:r w:rsidR="00271C0E" w:rsidRPr="00271C0E">
              <w:rPr>
                <w:b/>
              </w:rPr>
              <w:t>DĖL KAUNO MIESTO SAVIVALDYBĖS TARYBOS 2012 M. SAUSIO 26 D. SPRENDIMO NR. T-18 „DĖL KAUNO MIESTO SAVIVALDYBĖS BENDROJO UGDYMO MOKYKLŲ TINKLO PERTVARKOS 2012–2015 METŲ BENDROJO PLANO PATVIRTINIMO“ PAKEITIMO</w:t>
            </w:r>
            <w:r>
              <w:rPr>
                <w:b/>
              </w:rPr>
              <w:fldChar w:fldCharType="end"/>
            </w:r>
            <w:bookmarkEnd w:id="7"/>
          </w:p>
        </w:tc>
      </w:tr>
      <w:bookmarkStart w:id="8" w:name="r09"/>
      <w:tr w:rsidR="004805E9" w:rsidTr="00C73FE2">
        <w:trPr>
          <w:cantSplit/>
          <w:trHeight w:hRule="exact" w:val="340"/>
        </w:trPr>
        <w:tc>
          <w:tcPr>
            <w:tcW w:w="9639" w:type="dxa"/>
            <w:gridSpan w:val="2"/>
          </w:tcPr>
          <w:p w:rsidR="004805E9" w:rsidRDefault="00D22855">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9558ED">
              <w:rPr>
                <w:noProof/>
              </w:rPr>
              <w:t xml:space="preserve">2015 m. liepos 21 d.  </w:t>
            </w:r>
            <w:r>
              <w:fldChar w:fldCharType="end"/>
            </w:r>
            <w:bookmarkEnd w:id="8"/>
            <w:r w:rsidR="004805E9">
              <w:tab/>
              <w:t xml:space="preserve">Nr. </w:t>
            </w:r>
            <w:bookmarkStart w:id="9"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16717F">
              <w:rPr>
                <w:noProof/>
              </w:rPr>
              <w:t>T-443</w:t>
            </w:r>
            <w:r>
              <w:fldChar w:fldCharType="end"/>
            </w:r>
            <w:bookmarkEnd w:id="9"/>
          </w:p>
          <w:p w:rsidR="004805E9" w:rsidRDefault="004805E9">
            <w:pPr>
              <w:tabs>
                <w:tab w:val="left" w:pos="5244"/>
              </w:tabs>
              <w:spacing w:after="120" w:line="360" w:lineRule="auto"/>
            </w:pPr>
          </w:p>
        </w:tc>
      </w:tr>
      <w:tr w:rsidR="004805E9" w:rsidTr="00C73FE2">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271C0E" w:rsidRPr="00271C0E" w:rsidRDefault="00271C0E" w:rsidP="00271C0E">
      <w:pPr>
        <w:tabs>
          <w:tab w:val="left" w:pos="1701"/>
        </w:tabs>
        <w:spacing w:line="336" w:lineRule="auto"/>
        <w:ind w:firstLine="1276"/>
        <w:jc w:val="both"/>
        <w:rPr>
          <w:lang w:val="x-none"/>
        </w:rPr>
      </w:pPr>
      <w:bookmarkStart w:id="11" w:name="r18"/>
      <w:bookmarkStart w:id="12" w:name="_GoBack"/>
      <w:bookmarkEnd w:id="12"/>
      <w:r w:rsidRPr="00271C0E">
        <w:rPr>
          <w:lang w:val="x-none"/>
        </w:rPr>
        <w:lastRenderedPageBreak/>
        <w:t>Vadovaudamasi Lietuvos Respublikos vietos savivaldos įstatymo 18 straipsnio                   1 dalimi</w:t>
      </w:r>
      <w:r w:rsidRPr="00271C0E">
        <w:t>, Lietuvos Respublikos švietimo įstatymo pakeitimo įstatymo 3 straipsnio 3 ir 4 dalimis</w:t>
      </w:r>
      <w:r w:rsidRPr="00271C0E">
        <w:rPr>
          <w:lang w:val="x-none"/>
        </w:rPr>
        <w:t xml:space="preserve"> ir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p>
    <w:p w:rsidR="00271C0E" w:rsidRPr="00271C0E" w:rsidRDefault="00271C0E" w:rsidP="00271C0E">
      <w:pPr>
        <w:numPr>
          <w:ilvl w:val="0"/>
          <w:numId w:val="1"/>
        </w:numPr>
        <w:tabs>
          <w:tab w:val="left" w:pos="0"/>
          <w:tab w:val="left" w:pos="1276"/>
          <w:tab w:val="left" w:pos="1560"/>
        </w:tabs>
        <w:spacing w:line="336" w:lineRule="auto"/>
        <w:ind w:left="0" w:firstLine="1276"/>
        <w:jc w:val="both"/>
        <w:rPr>
          <w:lang w:val="x-none"/>
        </w:rPr>
      </w:pPr>
      <w:r w:rsidRPr="00271C0E">
        <w:rPr>
          <w:lang w:val="x-none"/>
        </w:rPr>
        <w:t xml:space="preserve">Pakeisti Kauno miesto savivaldybės bendrojo ugdymo mokyklų tinklo pertvarkos 2012–2015 metų bendrojo plano, patvirtinto Kauno miesto savivaldybės tarybos 2012 m. sausio              26 d. sprendimu Nr. </w:t>
      </w:r>
      <w:hyperlink r:id="rId13" w:history="1">
        <w:r w:rsidRPr="007D728B">
          <w:rPr>
            <w:rStyle w:val="Hipersaitas"/>
            <w:lang w:val="x-none"/>
          </w:rPr>
          <w:t>T-</w:t>
        </w:r>
        <w:r w:rsidRPr="007D728B">
          <w:rPr>
            <w:rStyle w:val="Hipersaitas"/>
            <w:lang w:val="x-none"/>
          </w:rPr>
          <w:t>1</w:t>
        </w:r>
        <w:r w:rsidRPr="007D728B">
          <w:rPr>
            <w:rStyle w:val="Hipersaitas"/>
            <w:lang w:val="x-none"/>
          </w:rPr>
          <w:t>8</w:t>
        </w:r>
      </w:hyperlink>
      <w:r w:rsidRPr="00271C0E">
        <w:rPr>
          <w:lang w:val="x-none"/>
        </w:rPr>
        <w:t xml:space="preserve"> „</w:t>
      </w:r>
      <w:proofErr w:type="spellStart"/>
      <w:r w:rsidRPr="00271C0E">
        <w:rPr>
          <w:lang w:val="x-none"/>
        </w:rPr>
        <w:t>Dėl</w:t>
      </w:r>
      <w:proofErr w:type="spellEnd"/>
      <w:r w:rsidRPr="00271C0E">
        <w:rPr>
          <w:lang w:val="x-none"/>
        </w:rPr>
        <w:t xml:space="preserve"> </w:t>
      </w:r>
      <w:proofErr w:type="spellStart"/>
      <w:r w:rsidRPr="00271C0E">
        <w:rPr>
          <w:lang w:val="x-none"/>
        </w:rPr>
        <w:t>Kauno</w:t>
      </w:r>
      <w:proofErr w:type="spellEnd"/>
      <w:r w:rsidRPr="00271C0E">
        <w:rPr>
          <w:lang w:val="x-none"/>
        </w:rPr>
        <w:t xml:space="preserve"> </w:t>
      </w:r>
      <w:proofErr w:type="spellStart"/>
      <w:r w:rsidRPr="00271C0E">
        <w:rPr>
          <w:lang w:val="x-none"/>
        </w:rPr>
        <w:t>miesto</w:t>
      </w:r>
      <w:proofErr w:type="spellEnd"/>
      <w:r w:rsidRPr="00271C0E">
        <w:rPr>
          <w:lang w:val="x-none"/>
        </w:rPr>
        <w:t xml:space="preserve"> savivaldybės bendrojo ugdymo mokyklų tinklo pertvarkos 2012–2015 metų bendrojo plano patvirtinimo“, 1 pried</w:t>
      </w:r>
      <w:r w:rsidRPr="00271C0E">
        <w:t>o 56 punktą ir jį išdėstyti taip</w:t>
      </w:r>
      <w:r w:rsidRPr="00271C0E">
        <w:rPr>
          <w:lang w:val="x-none"/>
        </w:rPr>
        <w:t xml:space="preserve">: </w:t>
      </w:r>
    </w:p>
    <w:p w:rsidR="00271C0E" w:rsidRPr="00271C0E" w:rsidRDefault="00271C0E" w:rsidP="00271C0E">
      <w:pPr>
        <w:tabs>
          <w:tab w:val="left" w:pos="1560"/>
        </w:tabs>
        <w:spacing w:line="240" w:lineRule="auto"/>
        <w:ind w:left="1276"/>
        <w:jc w:val="both"/>
        <w:rPr>
          <w:lang w:val="x-none"/>
        </w:rPr>
      </w:pPr>
    </w:p>
    <w:tbl>
      <w:tblPr>
        <w:tblW w:w="9659" w:type="dxa"/>
        <w:tblInd w:w="108" w:type="dxa"/>
        <w:tblLook w:val="04A0" w:firstRow="1" w:lastRow="0" w:firstColumn="1" w:lastColumn="0" w:noHBand="0" w:noVBand="1"/>
      </w:tblPr>
      <w:tblGrid>
        <w:gridCol w:w="675"/>
        <w:gridCol w:w="2444"/>
        <w:gridCol w:w="3260"/>
        <w:gridCol w:w="1417"/>
        <w:gridCol w:w="1863"/>
      </w:tblGrid>
      <w:tr w:rsidR="00271C0E" w:rsidRPr="00271C0E" w:rsidTr="00DB0868">
        <w:tc>
          <w:tcPr>
            <w:tcW w:w="675" w:type="dxa"/>
            <w:shd w:val="clear" w:color="auto" w:fill="auto"/>
          </w:tcPr>
          <w:p w:rsidR="00271C0E" w:rsidRPr="00271C0E" w:rsidRDefault="00271C0E" w:rsidP="00271C0E">
            <w:pPr>
              <w:tabs>
                <w:tab w:val="left" w:pos="1560"/>
              </w:tabs>
              <w:spacing w:line="360" w:lineRule="auto"/>
              <w:jc w:val="both"/>
            </w:pPr>
            <w:r w:rsidRPr="00271C0E">
              <w:t>„56.</w:t>
            </w:r>
          </w:p>
        </w:tc>
        <w:tc>
          <w:tcPr>
            <w:tcW w:w="2444" w:type="dxa"/>
            <w:shd w:val="clear" w:color="auto" w:fill="auto"/>
          </w:tcPr>
          <w:p w:rsidR="00271C0E" w:rsidRPr="00271C0E" w:rsidRDefault="00271C0E" w:rsidP="00271C0E">
            <w:pPr>
              <w:spacing w:line="240" w:lineRule="auto"/>
              <w:rPr>
                <w:color w:val="000000"/>
                <w:szCs w:val="24"/>
                <w:lang w:eastAsia="lt-LT" w:bidi="ar-SA"/>
              </w:rPr>
            </w:pPr>
            <w:r w:rsidRPr="00271C0E">
              <w:rPr>
                <w:color w:val="000000"/>
                <w:szCs w:val="24"/>
                <w:lang w:eastAsia="lt-LT" w:bidi="ar-SA"/>
              </w:rPr>
              <w:t xml:space="preserve">Kauno </w:t>
            </w:r>
            <w:proofErr w:type="spellStart"/>
            <w:r w:rsidRPr="00271C0E">
              <w:rPr>
                <w:color w:val="000000"/>
                <w:szCs w:val="24"/>
                <w:lang w:eastAsia="lt-LT" w:bidi="ar-SA"/>
              </w:rPr>
              <w:t>Veršvų</w:t>
            </w:r>
            <w:proofErr w:type="spellEnd"/>
            <w:r w:rsidRPr="00271C0E">
              <w:rPr>
                <w:color w:val="000000"/>
                <w:szCs w:val="24"/>
                <w:lang w:eastAsia="lt-LT" w:bidi="ar-SA"/>
              </w:rPr>
              <w:t xml:space="preserve"> vidurinė mokykla </w:t>
            </w:r>
          </w:p>
          <w:p w:rsidR="00271C0E" w:rsidRPr="00271C0E" w:rsidRDefault="00271C0E" w:rsidP="00271C0E">
            <w:pPr>
              <w:spacing w:line="240" w:lineRule="auto"/>
              <w:rPr>
                <w:color w:val="000000"/>
                <w:szCs w:val="24"/>
                <w:lang w:eastAsia="lt-LT" w:bidi="ar-SA"/>
              </w:rPr>
            </w:pPr>
            <w:r w:rsidRPr="00271C0E">
              <w:rPr>
                <w:color w:val="000000"/>
                <w:szCs w:val="24"/>
                <w:lang w:eastAsia="lt-LT" w:bidi="ar-SA"/>
              </w:rPr>
              <w:t xml:space="preserve">Pradinio, pagrindinio ir vidurinio ugdymo programos </w:t>
            </w:r>
          </w:p>
          <w:p w:rsidR="00271C0E" w:rsidRPr="00271C0E" w:rsidRDefault="00271C0E" w:rsidP="00271C0E">
            <w:pPr>
              <w:spacing w:line="240" w:lineRule="auto"/>
              <w:rPr>
                <w:color w:val="000000"/>
                <w:szCs w:val="24"/>
                <w:lang w:eastAsia="lt-LT" w:bidi="ar-SA"/>
              </w:rPr>
            </w:pPr>
            <w:r w:rsidRPr="00271C0E">
              <w:rPr>
                <w:color w:val="000000"/>
                <w:szCs w:val="24"/>
                <w:lang w:eastAsia="lt-LT" w:bidi="ar-SA"/>
              </w:rPr>
              <w:t>Savivaldybė</w:t>
            </w:r>
          </w:p>
          <w:p w:rsidR="00271C0E" w:rsidRPr="00271C0E" w:rsidRDefault="00271C0E" w:rsidP="00271C0E">
            <w:pPr>
              <w:spacing w:line="240" w:lineRule="auto"/>
              <w:rPr>
                <w:color w:val="000000"/>
                <w:szCs w:val="24"/>
                <w:lang w:eastAsia="lt-LT" w:bidi="ar-SA"/>
              </w:rPr>
            </w:pPr>
            <w:r w:rsidRPr="00271C0E">
              <w:rPr>
                <w:color w:val="000000"/>
                <w:szCs w:val="24"/>
                <w:lang w:eastAsia="lt-LT" w:bidi="ar-SA"/>
              </w:rPr>
              <w:t>Mokinių (klasių) skaičius – 742 (35)</w:t>
            </w:r>
          </w:p>
          <w:p w:rsidR="00271C0E" w:rsidRPr="00271C0E" w:rsidRDefault="00271C0E" w:rsidP="00271C0E">
            <w:pPr>
              <w:spacing w:line="240" w:lineRule="auto"/>
              <w:rPr>
                <w:color w:val="000000"/>
              </w:rPr>
            </w:pPr>
            <w:r w:rsidRPr="00271C0E">
              <w:rPr>
                <w:color w:val="000000"/>
                <w:szCs w:val="24"/>
                <w:lang w:eastAsia="lt-LT" w:bidi="ar-SA"/>
              </w:rPr>
              <w:t>10-ųjų klasių mokinių (klasių) skaičius – 37 (2)</w:t>
            </w:r>
          </w:p>
        </w:tc>
        <w:tc>
          <w:tcPr>
            <w:tcW w:w="3260" w:type="dxa"/>
            <w:shd w:val="clear" w:color="auto" w:fill="auto"/>
          </w:tcPr>
          <w:p w:rsidR="00271C0E" w:rsidRPr="00271C0E" w:rsidRDefault="00271C0E" w:rsidP="00271C0E">
            <w:pPr>
              <w:spacing w:line="240" w:lineRule="auto"/>
              <w:rPr>
                <w:color w:val="000000"/>
                <w:szCs w:val="24"/>
                <w:lang w:eastAsia="lt-LT" w:bidi="ar-SA"/>
              </w:rPr>
            </w:pPr>
            <w:r w:rsidRPr="00271C0E">
              <w:rPr>
                <w:color w:val="000000"/>
                <w:szCs w:val="24"/>
                <w:lang w:eastAsia="lt-LT" w:bidi="ar-SA"/>
              </w:rPr>
              <w:t xml:space="preserve">Pertvarkoma struktūra keičiant mokyklos tipą – iš vidurinės mokyklos į gimnaziją, įgyvendinančią savitos pedagoginės sistemos elementus, nustatytus švietimo ir mokslo ministro patvirtintoje ugdymo sistemos sampratoje, jei atitiks galiojančius teisės </w:t>
            </w:r>
          </w:p>
          <w:p w:rsidR="00271C0E" w:rsidRPr="00271C0E" w:rsidRDefault="00271C0E" w:rsidP="00271C0E">
            <w:pPr>
              <w:spacing w:line="240" w:lineRule="auto"/>
            </w:pPr>
            <w:r w:rsidRPr="00271C0E">
              <w:t xml:space="preserve">aktus. </w:t>
            </w:r>
          </w:p>
          <w:p w:rsidR="00271C0E" w:rsidRPr="00271C0E" w:rsidRDefault="00271C0E" w:rsidP="00271C0E">
            <w:pPr>
              <w:spacing w:line="240" w:lineRule="auto"/>
            </w:pPr>
            <w:r w:rsidRPr="00271C0E">
              <w:t>2016 m. vidurinio ugdymo programos akreditavimas</w:t>
            </w:r>
          </w:p>
          <w:p w:rsidR="00271C0E" w:rsidRPr="00271C0E" w:rsidRDefault="00271C0E" w:rsidP="00271C0E">
            <w:pPr>
              <w:spacing w:line="240" w:lineRule="auto"/>
            </w:pPr>
          </w:p>
        </w:tc>
        <w:tc>
          <w:tcPr>
            <w:tcW w:w="1417" w:type="dxa"/>
            <w:shd w:val="clear" w:color="auto" w:fill="auto"/>
          </w:tcPr>
          <w:p w:rsidR="00271C0E" w:rsidRPr="00271C0E" w:rsidRDefault="00271C0E" w:rsidP="00271C0E">
            <w:pPr>
              <w:tabs>
                <w:tab w:val="left" w:pos="1560"/>
              </w:tabs>
              <w:spacing w:line="360" w:lineRule="auto"/>
              <w:jc w:val="both"/>
            </w:pPr>
            <w:r w:rsidRPr="00271C0E">
              <w:t>2017-08-31</w:t>
            </w:r>
          </w:p>
        </w:tc>
        <w:tc>
          <w:tcPr>
            <w:tcW w:w="1863" w:type="dxa"/>
            <w:shd w:val="clear" w:color="auto" w:fill="auto"/>
          </w:tcPr>
          <w:p w:rsidR="00271C0E" w:rsidRPr="00271C0E" w:rsidRDefault="00271C0E" w:rsidP="00271C0E">
            <w:pPr>
              <w:spacing w:line="240" w:lineRule="auto"/>
              <w:ind w:left="-107"/>
              <w:rPr>
                <w:color w:val="000000"/>
                <w:szCs w:val="24"/>
                <w:lang w:eastAsia="lt-LT" w:bidi="ar-SA"/>
              </w:rPr>
            </w:pPr>
            <w:r w:rsidRPr="00271C0E">
              <w:rPr>
                <w:color w:val="000000"/>
                <w:szCs w:val="24"/>
                <w:lang w:eastAsia="lt-LT" w:bidi="ar-SA"/>
              </w:rPr>
              <w:t xml:space="preserve">Kauno </w:t>
            </w:r>
            <w:proofErr w:type="spellStart"/>
            <w:r w:rsidRPr="00271C0E">
              <w:rPr>
                <w:color w:val="000000"/>
                <w:szCs w:val="24"/>
                <w:lang w:eastAsia="lt-LT" w:bidi="ar-SA"/>
              </w:rPr>
              <w:t>Veršvų</w:t>
            </w:r>
            <w:proofErr w:type="spellEnd"/>
            <w:r w:rsidRPr="00271C0E">
              <w:rPr>
                <w:color w:val="000000"/>
                <w:szCs w:val="24"/>
                <w:lang w:eastAsia="lt-LT" w:bidi="ar-SA"/>
              </w:rPr>
              <w:t xml:space="preserve"> gimnazija</w:t>
            </w:r>
          </w:p>
          <w:p w:rsidR="00271C0E" w:rsidRPr="00271C0E" w:rsidRDefault="00271C0E" w:rsidP="00271C0E">
            <w:pPr>
              <w:spacing w:line="240" w:lineRule="auto"/>
              <w:ind w:left="-107"/>
              <w:rPr>
                <w:color w:val="000000"/>
                <w:szCs w:val="24"/>
                <w:lang w:eastAsia="lt-LT" w:bidi="ar-SA"/>
              </w:rPr>
            </w:pPr>
            <w:r w:rsidRPr="00271C0E">
              <w:rPr>
                <w:color w:val="000000"/>
                <w:szCs w:val="24"/>
                <w:lang w:eastAsia="lt-LT" w:bidi="ar-SA"/>
              </w:rPr>
              <w:t>Priešmokyklinio, pradinio, pagrindinio ir vidurinio ugdymo programos“.</w:t>
            </w:r>
          </w:p>
          <w:p w:rsidR="00271C0E" w:rsidRPr="00271C0E" w:rsidRDefault="00271C0E" w:rsidP="00271C0E">
            <w:pPr>
              <w:spacing w:line="240" w:lineRule="auto"/>
              <w:ind w:left="-107"/>
              <w:rPr>
                <w:color w:val="000000"/>
                <w:szCs w:val="24"/>
                <w:lang w:eastAsia="lt-LT" w:bidi="ar-SA"/>
              </w:rPr>
            </w:pPr>
          </w:p>
        </w:tc>
      </w:tr>
    </w:tbl>
    <w:bookmarkEnd w:id="11"/>
    <w:p w:rsidR="004805E9" w:rsidRDefault="00271C0E" w:rsidP="00271C0E">
      <w:pPr>
        <w:spacing w:line="360" w:lineRule="auto"/>
        <w:ind w:firstLine="1298"/>
        <w:jc w:val="both"/>
        <w:rPr>
          <w:noProof/>
        </w:rPr>
      </w:pPr>
      <w:r w:rsidRPr="00271C0E">
        <w:rPr>
          <w:noProof/>
        </w:rPr>
        <w:t>2. Šis sprendimas gali būti skundžiamas Lietuvos Respublikos administracinių bylų teisenos įstatymo nustatyta tvarka.</w:t>
      </w:r>
    </w:p>
    <w:p w:rsidR="00271C0E" w:rsidRDefault="00271C0E" w:rsidP="00271C0E">
      <w:pPr>
        <w:spacing w:line="360" w:lineRule="auto"/>
        <w:ind w:firstLine="1298"/>
        <w:rPr>
          <w:noProof/>
        </w:rPr>
      </w:pPr>
    </w:p>
    <w:p w:rsidR="00271C0E" w:rsidRDefault="00271C0E" w:rsidP="00271C0E">
      <w:pPr>
        <w:spacing w:line="360" w:lineRule="auto"/>
        <w:ind w:firstLine="1298"/>
        <w:sectPr w:rsidR="00271C0E">
          <w:headerReference w:type="default" r:id="rId14"/>
          <w:footerReference w:type="default" r:id="rId15"/>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3" w:name="r20_1_1"/>
            <w:r>
              <w:instrText xml:space="preserve"> FORMTEXT </w:instrText>
            </w:r>
            <w:r>
              <w:fldChar w:fldCharType="separate"/>
            </w:r>
            <w:r w:rsidR="008616FE" w:rsidRPr="008616FE">
              <w:t>Savivaldybės meras</w:t>
            </w:r>
            <w:r>
              <w:fldChar w:fldCharType="end"/>
            </w:r>
            <w:bookmarkEnd w:id="13"/>
          </w:p>
        </w:tc>
        <w:tc>
          <w:tcPr>
            <w:tcW w:w="1916" w:type="dxa"/>
          </w:tcPr>
          <w:p w:rsidR="004805E9" w:rsidRDefault="004805E9">
            <w:pPr>
              <w:keepNext/>
              <w:spacing w:after="120"/>
            </w:pPr>
          </w:p>
        </w:tc>
        <w:tc>
          <w:tcPr>
            <w:tcW w:w="3402" w:type="dxa"/>
          </w:tcPr>
          <w:p w:rsidR="004805E9" w:rsidRDefault="004805E9" w:rsidP="009558ED">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4" w:name="r20_2_1"/>
            <w:r>
              <w:instrText xml:space="preserve"> FORMTEXT </w:instrText>
            </w:r>
            <w:r>
              <w:fldChar w:fldCharType="separate"/>
            </w:r>
            <w:r w:rsidR="009558ED">
              <w:t>Visvaldas</w:t>
            </w:r>
            <w:r>
              <w:fldChar w:fldCharType="end"/>
            </w:r>
            <w:bookmarkEnd w:id="14"/>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5" w:name="r20_3_1"/>
            <w:r>
              <w:instrText xml:space="preserve"> FORMTEXT </w:instrText>
            </w:r>
            <w:r>
              <w:fldChar w:fldCharType="separate"/>
            </w:r>
            <w:r w:rsidR="009558ED">
              <w:t>Matijošaitis</w:t>
            </w:r>
            <w:r>
              <w:fldChar w:fldCharType="end"/>
            </w:r>
            <w:bookmarkEnd w:id="15"/>
          </w:p>
        </w:tc>
      </w:tr>
    </w:tbl>
    <w:p w:rsidR="004805E9" w:rsidRDefault="004805E9">
      <w:pPr>
        <w:keepNext/>
      </w:pPr>
    </w:p>
    <w:sectPr w:rsidR="004805E9">
      <w:footerReference w:type="defaul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73" w:rsidRDefault="00100673">
      <w:r>
        <w:separator/>
      </w:r>
    </w:p>
  </w:endnote>
  <w:endnote w:type="continuationSeparator" w:id="0">
    <w:p w:rsidR="00100673" w:rsidRDefault="0010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803F2">
      <w:trPr>
        <w:trHeight w:hRule="exact" w:val="794"/>
      </w:trPr>
      <w:tc>
        <w:tcPr>
          <w:tcW w:w="5184" w:type="dxa"/>
        </w:tcPr>
        <w:p w:rsidR="00D803F2" w:rsidRDefault="00D803F2">
          <w:pPr>
            <w:pStyle w:val="Porat"/>
          </w:pPr>
        </w:p>
      </w:tc>
      <w:tc>
        <w:tcPr>
          <w:tcW w:w="2592" w:type="dxa"/>
        </w:tcPr>
        <w:p w:rsidR="00D803F2" w:rsidRDefault="00D803F2">
          <w:pPr>
            <w:pStyle w:val="Porat"/>
          </w:pPr>
        </w:p>
      </w:tc>
      <w:tc>
        <w:tcPr>
          <w:tcW w:w="2592" w:type="dxa"/>
        </w:tcPr>
        <w:p w:rsidR="00D803F2" w:rsidRDefault="00D803F2">
          <w:pPr>
            <w:pStyle w:val="Porat"/>
            <w:tabs>
              <w:tab w:val="left" w:pos="304"/>
              <w:tab w:val="left" w:pos="2005"/>
            </w:tabs>
            <w:jc w:val="center"/>
          </w:pPr>
        </w:p>
      </w:tc>
    </w:tr>
  </w:tbl>
  <w:p w:rsidR="00D803F2" w:rsidRDefault="00D803F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F2" w:rsidRDefault="00D803F2">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803F2">
      <w:trPr>
        <w:trHeight w:hRule="exact" w:val="794"/>
      </w:trPr>
      <w:tc>
        <w:tcPr>
          <w:tcW w:w="5184" w:type="dxa"/>
        </w:tcPr>
        <w:p w:rsidR="00D803F2" w:rsidRDefault="00D803F2">
          <w:pPr>
            <w:pStyle w:val="Porat"/>
          </w:pPr>
        </w:p>
      </w:tc>
      <w:tc>
        <w:tcPr>
          <w:tcW w:w="2592" w:type="dxa"/>
        </w:tcPr>
        <w:p w:rsidR="00D803F2" w:rsidRDefault="00D803F2">
          <w:pPr>
            <w:pStyle w:val="Porat"/>
          </w:pPr>
        </w:p>
      </w:tc>
      <w:tc>
        <w:tcPr>
          <w:tcW w:w="2592" w:type="dxa"/>
        </w:tcPr>
        <w:p w:rsidR="00D803F2" w:rsidRDefault="00D803F2">
          <w:pPr>
            <w:pStyle w:val="Porat"/>
            <w:tabs>
              <w:tab w:val="left" w:pos="304"/>
              <w:tab w:val="left" w:pos="2005"/>
            </w:tabs>
            <w:jc w:val="center"/>
          </w:pPr>
        </w:p>
      </w:tc>
    </w:tr>
  </w:tbl>
  <w:p w:rsidR="00D803F2" w:rsidRDefault="00D803F2">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803F2">
      <w:trPr>
        <w:trHeight w:hRule="exact" w:val="794"/>
      </w:trPr>
      <w:tc>
        <w:tcPr>
          <w:tcW w:w="5184" w:type="dxa"/>
        </w:tcPr>
        <w:p w:rsidR="00D803F2" w:rsidRDefault="00D803F2">
          <w:pPr>
            <w:pStyle w:val="Porat"/>
          </w:pPr>
        </w:p>
      </w:tc>
      <w:tc>
        <w:tcPr>
          <w:tcW w:w="2592" w:type="dxa"/>
        </w:tcPr>
        <w:p w:rsidR="00D803F2" w:rsidRDefault="00D803F2">
          <w:pPr>
            <w:pStyle w:val="Porat"/>
          </w:pPr>
        </w:p>
      </w:tc>
      <w:tc>
        <w:tcPr>
          <w:tcW w:w="2592" w:type="dxa"/>
        </w:tcPr>
        <w:p w:rsidR="00D803F2" w:rsidRDefault="00D803F2">
          <w:pPr>
            <w:pStyle w:val="Porat"/>
            <w:tabs>
              <w:tab w:val="left" w:pos="304"/>
              <w:tab w:val="left" w:pos="2005"/>
            </w:tabs>
            <w:jc w:val="center"/>
          </w:pPr>
        </w:p>
      </w:tc>
    </w:tr>
  </w:tbl>
  <w:p w:rsidR="00D803F2" w:rsidRDefault="00D803F2">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73" w:rsidRDefault="00100673">
      <w:pPr>
        <w:pStyle w:val="Porat"/>
        <w:spacing w:before="240"/>
      </w:pPr>
    </w:p>
  </w:footnote>
  <w:footnote w:type="continuationSeparator" w:id="0">
    <w:p w:rsidR="00100673" w:rsidRDefault="0010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F2" w:rsidRDefault="00D803F2">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F2" w:rsidRDefault="00D803F2">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6491"/>
    <w:multiLevelType w:val="multilevel"/>
    <w:tmpl w:val="951483EC"/>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8616FE"/>
    <w:rsid w:val="000263EC"/>
    <w:rsid w:val="000644EA"/>
    <w:rsid w:val="00100673"/>
    <w:rsid w:val="00134381"/>
    <w:rsid w:val="0016717F"/>
    <w:rsid w:val="0018015D"/>
    <w:rsid w:val="001C7AF7"/>
    <w:rsid w:val="00212F49"/>
    <w:rsid w:val="00271C0E"/>
    <w:rsid w:val="002A5BB1"/>
    <w:rsid w:val="0030527E"/>
    <w:rsid w:val="00337220"/>
    <w:rsid w:val="00360E9C"/>
    <w:rsid w:val="004805E9"/>
    <w:rsid w:val="004C5869"/>
    <w:rsid w:val="004C70E8"/>
    <w:rsid w:val="00607EDB"/>
    <w:rsid w:val="006104E1"/>
    <w:rsid w:val="00626B0A"/>
    <w:rsid w:val="00747EC7"/>
    <w:rsid w:val="007B54AA"/>
    <w:rsid w:val="007D728B"/>
    <w:rsid w:val="007F7D0A"/>
    <w:rsid w:val="00833C72"/>
    <w:rsid w:val="008613C2"/>
    <w:rsid w:val="008616FE"/>
    <w:rsid w:val="00864288"/>
    <w:rsid w:val="00887E36"/>
    <w:rsid w:val="008B4F6B"/>
    <w:rsid w:val="00926078"/>
    <w:rsid w:val="009558ED"/>
    <w:rsid w:val="009B29F8"/>
    <w:rsid w:val="009B7E4E"/>
    <w:rsid w:val="009D3D42"/>
    <w:rsid w:val="00A21CDD"/>
    <w:rsid w:val="00A53507"/>
    <w:rsid w:val="00A7272F"/>
    <w:rsid w:val="00A901BE"/>
    <w:rsid w:val="00BB3F5F"/>
    <w:rsid w:val="00BC2335"/>
    <w:rsid w:val="00BC4424"/>
    <w:rsid w:val="00C527F1"/>
    <w:rsid w:val="00C73FE2"/>
    <w:rsid w:val="00C81FD3"/>
    <w:rsid w:val="00CB270C"/>
    <w:rsid w:val="00CC2FD5"/>
    <w:rsid w:val="00CE4A52"/>
    <w:rsid w:val="00D06988"/>
    <w:rsid w:val="00D22855"/>
    <w:rsid w:val="00D803F2"/>
    <w:rsid w:val="00D90686"/>
    <w:rsid w:val="00DB0EA2"/>
    <w:rsid w:val="00DB16E6"/>
    <w:rsid w:val="00DB3AD0"/>
    <w:rsid w:val="00E02F53"/>
    <w:rsid w:val="00E15410"/>
    <w:rsid w:val="00E418D5"/>
    <w:rsid w:val="00E566C0"/>
    <w:rsid w:val="00F025CC"/>
    <w:rsid w:val="00F25A61"/>
    <w:rsid w:val="00F46A77"/>
    <w:rsid w:val="00F70903"/>
    <w:rsid w:val="00F7100D"/>
    <w:rsid w:val="00F90E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100D"/>
    <w:pPr>
      <w:spacing w:line="220" w:lineRule="atLeast"/>
    </w:pPr>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line="220" w:lineRule="atLeast"/>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4C5869"/>
    <w:rPr>
      <w:rFonts w:ascii="Tahoma" w:hAnsi="Tahoma" w:cs="Tahoma"/>
      <w:sz w:val="16"/>
      <w:szCs w:val="16"/>
    </w:rPr>
  </w:style>
  <w:style w:type="character" w:customStyle="1" w:styleId="DebesliotekstasDiagrama">
    <w:name w:val="Debesėlio tekstas Diagrama"/>
    <w:link w:val="Debesliotekstas"/>
    <w:uiPriority w:val="99"/>
    <w:semiHidden/>
    <w:rsid w:val="004C5869"/>
    <w:rPr>
      <w:rFonts w:ascii="Tahoma" w:hAnsi="Tahoma" w:cs="Tahoma"/>
      <w:sz w:val="16"/>
      <w:szCs w:val="16"/>
      <w:lang w:eastAsia="en-US" w:bidi="he-IL"/>
    </w:rPr>
  </w:style>
  <w:style w:type="character" w:styleId="Hipersaitas">
    <w:name w:val="Hyperlink"/>
    <w:basedOn w:val="Numatytasispastraiposriftas"/>
    <w:uiPriority w:val="99"/>
    <w:unhideWhenUsed/>
    <w:rsid w:val="007D728B"/>
    <w:rPr>
      <w:color w:val="0000FF" w:themeColor="hyperlink"/>
      <w:u w:val="single"/>
    </w:rPr>
  </w:style>
  <w:style w:type="character" w:styleId="Perirtashipersaitas">
    <w:name w:val="FollowedHyperlink"/>
    <w:basedOn w:val="Numatytasispastraiposriftas"/>
    <w:uiPriority w:val="99"/>
    <w:semiHidden/>
    <w:unhideWhenUsed/>
    <w:rsid w:val="007D72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2012/t127018.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t_T</Template>
  <TotalTime>3</TotalTime>
  <Pages>1</Pages>
  <Words>292</Words>
  <Characters>1933</Characters>
  <Application>Microsoft Office Word</Application>
  <DocSecurity>0</DocSecurity>
  <Lines>84</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2015.07.21   SPRENDIMAS_x000d_   Nr. T-</vt:lpstr>
      <vt:lpstr>KAUNO MIESTO SAVIVALDYBĖS TARYBA   ......   SPRENDIMAS   Nr. ...........</vt:lpstr>
    </vt:vector>
  </TitlesOfParts>
  <Manager>Savivaldybės meras Visvaldas Matijošaitis</Manager>
  <Company>KAUNO MIESTO SAVIVALDYBË</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2015.07.21   SPRENDIMAS_x000d_   Nr. T-443</dc:title>
  <dc:subject>DĖL KAUNO MIESTO SAVIVALDYBĖS TARYBOS 2012 M. SAUSIO 26 D. SPRENDIMO NR. T-18 „DĖL KAUNO MIESTO SAVIVALDYBĖS BENDROJO UGDYMO MOKYKLŲ TINKLO PERTVARKOS 2012–2015 METŲ BENDROJO PLANO PATVIRTINIMO“ PAKEITIMO</dc:subject>
  <dc:creator>Mero pavaduiotojas P. Mačiulis</dc:creator>
  <cp:lastModifiedBy>Audronė Petkienė</cp:lastModifiedBy>
  <cp:revision>7</cp:revision>
  <cp:lastPrinted>2015-07-03T08:38:00Z</cp:lastPrinted>
  <dcterms:created xsi:type="dcterms:W3CDTF">2015-07-08T11:45:00Z</dcterms:created>
  <dcterms:modified xsi:type="dcterms:W3CDTF">2015-07-28T08:55:00Z</dcterms:modified>
</cp:coreProperties>
</file>