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ABB7" w14:textId="77777777" w:rsidR="00FE2EA7" w:rsidRDefault="00000000">
      <w:pPr>
        <w:widowControl w:val="0"/>
        <w:ind w:left="5670"/>
        <w:rPr>
          <w:caps/>
          <w:szCs w:val="24"/>
          <w:lang w:eastAsia="lt-LT"/>
        </w:rPr>
      </w:pPr>
      <w:r>
        <w:rPr>
          <w:caps/>
          <w:szCs w:val="24"/>
          <w:lang w:eastAsia="lt-LT"/>
        </w:rPr>
        <w:t xml:space="preserve">Patvirtinta </w:t>
      </w:r>
    </w:p>
    <w:p w14:paraId="6DA8707C" w14:textId="77777777" w:rsidR="00FE2EA7" w:rsidRDefault="00000000">
      <w:pPr>
        <w:widowControl w:val="0"/>
        <w:ind w:left="5670"/>
        <w:rPr>
          <w:szCs w:val="24"/>
          <w:lang w:eastAsia="lt-LT"/>
        </w:rPr>
      </w:pPr>
      <w:r>
        <w:rPr>
          <w:szCs w:val="24"/>
          <w:lang w:eastAsia="lt-LT"/>
        </w:rPr>
        <w:t xml:space="preserve">Kauno miesto savivaldybės tarybos </w:t>
      </w:r>
    </w:p>
    <w:p w14:paraId="71F024A7" w14:textId="77777777" w:rsidR="00FE2EA7" w:rsidRDefault="00000000">
      <w:pPr>
        <w:ind w:left="5670"/>
        <w:rPr>
          <w:szCs w:val="24"/>
          <w:lang w:eastAsia="lt-LT"/>
        </w:rPr>
      </w:pPr>
      <w:r>
        <w:rPr>
          <w:szCs w:val="24"/>
          <w:lang w:eastAsia="lt-LT"/>
        </w:rPr>
        <w:t xml:space="preserve">2010 m. spalio 14 d. </w:t>
      </w:r>
    </w:p>
    <w:p w14:paraId="24BB122E" w14:textId="77777777" w:rsidR="00FE2EA7" w:rsidRDefault="00000000">
      <w:pPr>
        <w:ind w:left="5670"/>
        <w:rPr>
          <w:szCs w:val="24"/>
          <w:lang w:eastAsia="lt-LT"/>
        </w:rPr>
      </w:pPr>
      <w:r>
        <w:rPr>
          <w:szCs w:val="24"/>
          <w:lang w:eastAsia="lt-LT"/>
        </w:rPr>
        <w:t xml:space="preserve">sprendimu Nr. T-584 </w:t>
      </w:r>
    </w:p>
    <w:p w14:paraId="37B53DC3" w14:textId="77777777" w:rsidR="00FE2EA7" w:rsidRDefault="00000000">
      <w:pPr>
        <w:ind w:left="5670"/>
        <w:rPr>
          <w:szCs w:val="24"/>
          <w:lang w:eastAsia="lt-LT"/>
        </w:rPr>
      </w:pPr>
      <w:r>
        <w:rPr>
          <w:szCs w:val="24"/>
          <w:lang w:eastAsia="lt-LT"/>
        </w:rPr>
        <w:t xml:space="preserve">(Kauno miesto savivaldybės tarybos </w:t>
      </w:r>
    </w:p>
    <w:p w14:paraId="3F0F2D85" w14:textId="77777777" w:rsidR="00FE2EA7" w:rsidRDefault="00000000">
      <w:pPr>
        <w:ind w:left="5670"/>
        <w:rPr>
          <w:szCs w:val="24"/>
          <w:lang w:eastAsia="lt-LT"/>
        </w:rPr>
      </w:pPr>
      <w:r>
        <w:rPr>
          <w:szCs w:val="24"/>
          <w:lang w:eastAsia="lt-LT"/>
        </w:rPr>
        <w:t>2025 m. lapkričio 11 d.</w:t>
      </w:r>
    </w:p>
    <w:p w14:paraId="44520C53" w14:textId="77777777" w:rsidR="00FE2EA7" w:rsidRDefault="00000000">
      <w:pPr>
        <w:ind w:left="5670"/>
        <w:rPr>
          <w:szCs w:val="24"/>
          <w:lang w:eastAsia="lt-LT"/>
        </w:rPr>
      </w:pPr>
      <w:r>
        <w:rPr>
          <w:szCs w:val="24"/>
          <w:lang w:eastAsia="lt-LT"/>
        </w:rPr>
        <w:t xml:space="preserve">sprendimo Nr. T-876    </w:t>
      </w:r>
    </w:p>
    <w:p w14:paraId="1AAFB129" w14:textId="77777777" w:rsidR="00FE2EA7" w:rsidRDefault="00000000">
      <w:pPr>
        <w:ind w:left="5670"/>
        <w:rPr>
          <w:szCs w:val="24"/>
          <w:lang w:eastAsia="lt-LT"/>
        </w:rPr>
      </w:pPr>
      <w:r>
        <w:rPr>
          <w:szCs w:val="24"/>
          <w:lang w:eastAsia="lt-LT"/>
        </w:rPr>
        <w:t xml:space="preserve">redakcija) </w:t>
      </w:r>
    </w:p>
    <w:p w14:paraId="612C1FAD" w14:textId="77777777" w:rsidR="00FE2EA7" w:rsidRDefault="00FE2EA7">
      <w:pPr>
        <w:rPr>
          <w:szCs w:val="24"/>
          <w:lang w:eastAsia="lt-LT"/>
        </w:rPr>
      </w:pPr>
    </w:p>
    <w:p w14:paraId="74C80902" w14:textId="77777777" w:rsidR="00FE2EA7" w:rsidRDefault="00FE2EA7">
      <w:pPr>
        <w:rPr>
          <w:szCs w:val="24"/>
          <w:lang w:eastAsia="lt-LT"/>
        </w:rPr>
      </w:pPr>
    </w:p>
    <w:p w14:paraId="390E97C6" w14:textId="77777777" w:rsidR="00FE2EA7" w:rsidRDefault="00000000">
      <w:pPr>
        <w:widowControl w:val="0"/>
        <w:spacing w:line="360" w:lineRule="atLeast"/>
        <w:jc w:val="center"/>
        <w:outlineLvl w:val="3"/>
        <w:rPr>
          <w:b/>
          <w:caps/>
          <w:szCs w:val="24"/>
          <w:lang w:eastAsia="lt-LT"/>
        </w:rPr>
      </w:pPr>
      <w:r>
        <w:rPr>
          <w:b/>
          <w:caps/>
          <w:szCs w:val="24"/>
          <w:lang w:eastAsia="lt-LT"/>
        </w:rPr>
        <w:t xml:space="preserve">Kauno miesto savivaldybės SPORTO STIPENDIJOS NUOSTATAI </w:t>
      </w:r>
    </w:p>
    <w:p w14:paraId="7FE15F1E" w14:textId="77777777" w:rsidR="00FE2EA7" w:rsidRDefault="00FE2EA7">
      <w:pPr>
        <w:spacing w:line="360" w:lineRule="auto"/>
        <w:jc w:val="center"/>
        <w:rPr>
          <w:b/>
          <w:szCs w:val="24"/>
          <w:lang w:eastAsia="lt-LT"/>
        </w:rPr>
      </w:pPr>
    </w:p>
    <w:p w14:paraId="040AFA16" w14:textId="77777777" w:rsidR="00FE2EA7" w:rsidRDefault="00000000">
      <w:pPr>
        <w:keepNext/>
        <w:spacing w:line="360" w:lineRule="auto"/>
        <w:jc w:val="center"/>
        <w:outlineLvl w:val="2"/>
        <w:rPr>
          <w:b/>
          <w:szCs w:val="24"/>
          <w:lang w:eastAsia="lt-LT"/>
        </w:rPr>
      </w:pPr>
      <w:r>
        <w:rPr>
          <w:b/>
          <w:szCs w:val="24"/>
          <w:lang w:eastAsia="lt-LT"/>
        </w:rPr>
        <w:t xml:space="preserve">I SKYRIUS </w:t>
      </w:r>
    </w:p>
    <w:p w14:paraId="3428DEF5" w14:textId="77777777" w:rsidR="00FE2EA7" w:rsidRDefault="00000000">
      <w:pPr>
        <w:keepNext/>
        <w:spacing w:line="360" w:lineRule="auto"/>
        <w:jc w:val="center"/>
        <w:outlineLvl w:val="2"/>
        <w:rPr>
          <w:b/>
          <w:szCs w:val="24"/>
          <w:lang w:eastAsia="lt-LT"/>
        </w:rPr>
      </w:pPr>
      <w:r>
        <w:rPr>
          <w:b/>
          <w:szCs w:val="24"/>
          <w:lang w:eastAsia="lt-LT"/>
        </w:rPr>
        <w:t xml:space="preserve">BENDROSIOS NUOSTATOS </w:t>
      </w:r>
    </w:p>
    <w:p w14:paraId="1EFE22FD" w14:textId="77777777" w:rsidR="00FE2EA7" w:rsidRDefault="00FE2EA7">
      <w:pPr>
        <w:ind w:firstLine="720"/>
        <w:jc w:val="both"/>
        <w:rPr>
          <w:szCs w:val="24"/>
          <w:lang w:eastAsia="lt-LT"/>
        </w:rPr>
      </w:pPr>
    </w:p>
    <w:p w14:paraId="1691106A" w14:textId="77777777" w:rsidR="00FE2EA7" w:rsidRDefault="00000000">
      <w:pPr>
        <w:spacing w:line="360" w:lineRule="auto"/>
        <w:ind w:firstLine="993"/>
        <w:jc w:val="both"/>
        <w:rPr>
          <w:szCs w:val="24"/>
          <w:lang w:eastAsia="lt-LT"/>
        </w:rPr>
      </w:pPr>
      <w:r>
        <w:rPr>
          <w:szCs w:val="24"/>
          <w:lang w:eastAsia="lt-LT"/>
        </w:rPr>
        <w:t xml:space="preserve">1. Kauno miesto savivaldybės sporto stipendijos nuostatai (toliau – Nuostatai) nustato Kauno miesto savivaldybės sporto stipendijos (toliau – stipendija) skyrimo tikslą, dydį ir mokėjimo trukmę, bendruosius skyrimo principus ir tvarką. </w:t>
      </w:r>
    </w:p>
    <w:p w14:paraId="562F7771" w14:textId="77777777" w:rsidR="00FE2EA7" w:rsidRDefault="00000000">
      <w:pPr>
        <w:spacing w:line="360" w:lineRule="auto"/>
        <w:ind w:firstLine="993"/>
        <w:jc w:val="both"/>
        <w:rPr>
          <w:szCs w:val="24"/>
          <w:lang w:eastAsia="lt-LT"/>
        </w:rPr>
      </w:pPr>
      <w:r>
        <w:rPr>
          <w:szCs w:val="24"/>
          <w:lang w:eastAsia="lt-LT"/>
        </w:rPr>
        <w:t xml:space="preserve">2. Stipendijos skyrimo tikslas – sudaryti Kauno miesto sportininkams optimalias sąlygas pasirengti ir dalyvauti Lietuvos, Europos ir pasaulio čempionatuose, pirmenybėse, žaidynėse, skatinti talentingus ir perspektyvius sportininkus tobulinti sportinį meistriškumą siekiant aukštų sportinių rezultatų. </w:t>
      </w:r>
    </w:p>
    <w:p w14:paraId="76060815" w14:textId="77777777" w:rsidR="00FE2EA7" w:rsidRDefault="00000000">
      <w:pPr>
        <w:spacing w:line="360" w:lineRule="auto"/>
        <w:ind w:firstLine="993"/>
        <w:jc w:val="both"/>
        <w:rPr>
          <w:szCs w:val="24"/>
          <w:lang w:eastAsia="lt-LT"/>
        </w:rPr>
      </w:pPr>
      <w:r>
        <w:rPr>
          <w:szCs w:val="24"/>
          <w:lang w:eastAsia="lt-LT"/>
        </w:rPr>
        <w:t xml:space="preserve">3. Stipendija kaip skatinimo priemonė už pasiektus sporto rezultatus skiriama Kauno mieste sportinę veiklą vykdančių sporto organizacijų ugdomiems olimpinių individualių sporto šakų olimpinės sporto šakos rungties sportininkams (tarp jų ir neįgaliesiems), kurie negauna sporto stipendijos ar kitos finansinės paramos iš kitų organizacijų. </w:t>
      </w:r>
    </w:p>
    <w:p w14:paraId="60710C42" w14:textId="77777777" w:rsidR="00FE2EA7" w:rsidRDefault="00000000">
      <w:pPr>
        <w:spacing w:line="360" w:lineRule="auto"/>
        <w:ind w:firstLine="993"/>
        <w:jc w:val="both"/>
        <w:rPr>
          <w:szCs w:val="24"/>
          <w:lang w:eastAsia="lt-LT"/>
        </w:rPr>
      </w:pPr>
      <w:r>
        <w:rPr>
          <w:szCs w:val="24"/>
          <w:lang w:eastAsia="lt-LT"/>
        </w:rPr>
        <w:t xml:space="preserve">4. Stipendija mokama iš Kauno miesto savivaldybės (toliau – Savivaldybė) biudžeto asignavimų, skirtų stipendijai, neviršijant stipendijai mokėti skirtos Savivaldybės biudžeto lėšų sumos. </w:t>
      </w:r>
    </w:p>
    <w:p w14:paraId="6BF018EA" w14:textId="77777777" w:rsidR="00FE2EA7" w:rsidRDefault="00000000">
      <w:pPr>
        <w:keepNext/>
        <w:spacing w:line="360" w:lineRule="auto"/>
        <w:ind w:firstLine="993"/>
        <w:jc w:val="both"/>
        <w:outlineLvl w:val="2"/>
        <w:rPr>
          <w:bCs/>
          <w:szCs w:val="24"/>
          <w:lang w:eastAsia="lt-LT"/>
        </w:rPr>
      </w:pPr>
      <w:r>
        <w:rPr>
          <w:bCs/>
          <w:szCs w:val="24"/>
          <w:lang w:eastAsia="lt-LT"/>
        </w:rPr>
        <w:t xml:space="preserve">5. Stipendijos </w:t>
      </w:r>
      <w:r>
        <w:rPr>
          <w:szCs w:val="24"/>
          <w:lang w:eastAsia="lt-LT"/>
        </w:rPr>
        <w:t>teikimo sutarties, pusmetinių ir metinių ataskaitų formos tvirtinamos</w:t>
      </w:r>
      <w:r>
        <w:rPr>
          <w:bCs/>
          <w:szCs w:val="24"/>
          <w:lang w:eastAsia="lt-LT"/>
        </w:rPr>
        <w:t xml:space="preserve">, stipendijos skyrimo komisija (toliau – komisija) sudaroma ir jos darbo </w:t>
      </w:r>
      <w:r>
        <w:rPr>
          <w:bCs/>
          <w:color w:val="000000"/>
          <w:szCs w:val="24"/>
          <w:lang w:eastAsia="lt-LT"/>
        </w:rPr>
        <w:t>reglamentas</w:t>
      </w:r>
      <w:r>
        <w:rPr>
          <w:bCs/>
          <w:color w:val="0000FF"/>
          <w:szCs w:val="24"/>
          <w:lang w:eastAsia="lt-LT"/>
        </w:rPr>
        <w:t xml:space="preserve"> </w:t>
      </w:r>
      <w:r>
        <w:rPr>
          <w:bCs/>
          <w:szCs w:val="24"/>
          <w:lang w:eastAsia="lt-LT"/>
        </w:rPr>
        <w:t xml:space="preserve">tvirtinamas Savivaldybės mero potvarkiu. Komisija sudaroma iš ne mažiau kaip 5 narių, </w:t>
      </w:r>
      <w:r>
        <w:rPr>
          <w:szCs w:val="24"/>
          <w:lang w:eastAsia="lt-LT"/>
        </w:rPr>
        <w:t>kuriais gali būti Savivaldybės mero politinio (asmeninio) pasitikėjimo valstybės tarnautojai, Savivaldybės administracijos valstybės tarnautojai ir darbuotojai, dirbantys pagal darbo sutartį, turintys kompetencijų, susijusių su sportiniu ugdymu.</w:t>
      </w:r>
      <w:r>
        <w:rPr>
          <w:bCs/>
          <w:szCs w:val="24"/>
          <w:lang w:eastAsia="lt-LT"/>
        </w:rPr>
        <w:t xml:space="preserve"> </w:t>
      </w:r>
    </w:p>
    <w:p w14:paraId="74F8BA26" w14:textId="77777777" w:rsidR="00FE2EA7" w:rsidRDefault="00FE2EA7">
      <w:pPr>
        <w:spacing w:line="360" w:lineRule="auto"/>
        <w:rPr>
          <w:szCs w:val="24"/>
          <w:lang w:eastAsia="lt-LT"/>
        </w:rPr>
      </w:pPr>
    </w:p>
    <w:p w14:paraId="050A2870" w14:textId="77777777" w:rsidR="00FE2EA7" w:rsidRDefault="00000000">
      <w:pPr>
        <w:keepNext/>
        <w:spacing w:line="360" w:lineRule="auto"/>
        <w:jc w:val="center"/>
        <w:outlineLvl w:val="2"/>
        <w:rPr>
          <w:b/>
          <w:szCs w:val="24"/>
          <w:lang w:eastAsia="lt-LT"/>
        </w:rPr>
      </w:pPr>
      <w:r>
        <w:rPr>
          <w:b/>
          <w:szCs w:val="24"/>
          <w:lang w:eastAsia="lt-LT"/>
        </w:rPr>
        <w:lastRenderedPageBreak/>
        <w:t xml:space="preserve">II SKYRIUS </w:t>
      </w:r>
    </w:p>
    <w:p w14:paraId="71BE0210" w14:textId="77777777" w:rsidR="00FE2EA7" w:rsidRDefault="00000000">
      <w:pPr>
        <w:keepNext/>
        <w:spacing w:line="360" w:lineRule="auto"/>
        <w:jc w:val="center"/>
        <w:outlineLvl w:val="2"/>
        <w:rPr>
          <w:b/>
          <w:szCs w:val="24"/>
          <w:lang w:eastAsia="lt-LT"/>
        </w:rPr>
      </w:pPr>
      <w:r>
        <w:rPr>
          <w:b/>
          <w:szCs w:val="24"/>
          <w:lang w:eastAsia="lt-LT"/>
        </w:rPr>
        <w:t xml:space="preserve">STIPENDIJOS DYDIS IR MOKĖJIMO TRUKMĖ </w:t>
      </w:r>
    </w:p>
    <w:p w14:paraId="2162148E" w14:textId="77777777" w:rsidR="00FE2EA7" w:rsidRDefault="00FE2EA7">
      <w:pPr>
        <w:spacing w:line="360" w:lineRule="auto"/>
        <w:ind w:firstLine="993"/>
        <w:jc w:val="both"/>
        <w:rPr>
          <w:szCs w:val="24"/>
          <w:lang w:eastAsia="lt-LT"/>
        </w:rPr>
      </w:pPr>
    </w:p>
    <w:p w14:paraId="4ABB3F10" w14:textId="77777777" w:rsidR="00FE2EA7" w:rsidRDefault="00000000">
      <w:pPr>
        <w:tabs>
          <w:tab w:val="num" w:pos="0"/>
        </w:tabs>
        <w:spacing w:line="360" w:lineRule="auto"/>
        <w:ind w:firstLine="992"/>
        <w:jc w:val="both"/>
        <w:rPr>
          <w:szCs w:val="24"/>
          <w:lang w:eastAsia="lt-LT"/>
        </w:rPr>
      </w:pPr>
      <w:r>
        <w:rPr>
          <w:szCs w:val="24"/>
          <w:lang w:eastAsia="lt-LT"/>
        </w:rPr>
        <w:t>6. Skiriama s</w:t>
      </w:r>
      <w:r>
        <w:rPr>
          <w:rFonts w:eastAsia="Arial Unicode MS"/>
          <w:szCs w:val="24"/>
          <w:lang w:eastAsia="lt-LT"/>
        </w:rPr>
        <w:t xml:space="preserve">tipendija už praėjusių metų geriausią sportininko pasiektą rezultatą (stipendijos dydis nustatomas pagal Nuostatų priedą) gali būti 3, 5, 7 ir 9 bazinės socialinės išmokos dydžių per mėnesį. </w:t>
      </w:r>
    </w:p>
    <w:p w14:paraId="0C6F1A7D" w14:textId="77777777" w:rsidR="00FE2EA7" w:rsidRDefault="00000000">
      <w:pPr>
        <w:tabs>
          <w:tab w:val="num" w:pos="0"/>
        </w:tabs>
        <w:spacing w:line="360" w:lineRule="auto"/>
        <w:ind w:firstLine="993"/>
        <w:jc w:val="both"/>
        <w:rPr>
          <w:szCs w:val="24"/>
          <w:lang w:eastAsia="lt-LT"/>
        </w:rPr>
      </w:pPr>
      <w:r>
        <w:rPr>
          <w:szCs w:val="24"/>
          <w:lang w:eastAsia="lt-LT"/>
        </w:rPr>
        <w:t xml:space="preserve">7. Stipendijos mokėjimo trukmė – iki vienų kalendorinių metų (nuo sprendimo skirti stipendiją priėmimo mėnesio iki einamųjų metų pabaigos). Stipendija mokama kas mėnesį. </w:t>
      </w:r>
    </w:p>
    <w:p w14:paraId="1D57E070" w14:textId="77777777" w:rsidR="00FE2EA7" w:rsidRDefault="00000000">
      <w:pPr>
        <w:spacing w:line="360" w:lineRule="auto"/>
        <w:ind w:firstLine="993"/>
        <w:jc w:val="both"/>
        <w:rPr>
          <w:szCs w:val="24"/>
          <w:lang w:eastAsia="lt-LT"/>
        </w:rPr>
      </w:pPr>
      <w:r>
        <w:rPr>
          <w:szCs w:val="24"/>
          <w:lang w:eastAsia="lt-LT"/>
        </w:rPr>
        <w:t xml:space="preserve">8. Stipendijos mokėjimas nutraukiamas, jeigu sportininkas: </w:t>
      </w:r>
    </w:p>
    <w:p w14:paraId="4F49F6E9" w14:textId="77777777" w:rsidR="00FE2EA7" w:rsidRDefault="00000000">
      <w:pPr>
        <w:spacing w:line="360" w:lineRule="auto"/>
        <w:ind w:firstLine="993"/>
        <w:jc w:val="both"/>
        <w:rPr>
          <w:szCs w:val="24"/>
          <w:lang w:eastAsia="lt-LT"/>
        </w:rPr>
      </w:pPr>
      <w:r>
        <w:rPr>
          <w:szCs w:val="24"/>
          <w:lang w:eastAsia="lt-LT"/>
        </w:rPr>
        <w:t xml:space="preserve">8.1. nesilaiko Olimpinės chartijos nuostatų; </w:t>
      </w:r>
    </w:p>
    <w:p w14:paraId="63923AC2" w14:textId="77777777" w:rsidR="00FE2EA7" w:rsidRDefault="00000000">
      <w:pPr>
        <w:spacing w:line="360" w:lineRule="auto"/>
        <w:ind w:firstLine="993"/>
        <w:jc w:val="both"/>
        <w:rPr>
          <w:szCs w:val="24"/>
          <w:lang w:eastAsia="lt-LT"/>
        </w:rPr>
      </w:pPr>
      <w:r>
        <w:rPr>
          <w:szCs w:val="24"/>
          <w:lang w:eastAsia="lt-LT"/>
        </w:rPr>
        <w:t xml:space="preserve">8.2. nevykdo metinėje sportinio ugdymo pasirengimo programoje numatytų priemonių, nesiekia suplanuotų sportinių rezultatų arba jis baigia sportinę karjerą paraišką pateikusioje sporto organizacijoje; </w:t>
      </w:r>
    </w:p>
    <w:p w14:paraId="7BE516D0" w14:textId="77777777" w:rsidR="00FE2EA7" w:rsidRDefault="00000000">
      <w:pPr>
        <w:spacing w:line="360" w:lineRule="auto"/>
        <w:ind w:firstLine="992"/>
        <w:jc w:val="both"/>
        <w:rPr>
          <w:szCs w:val="24"/>
          <w:lang w:eastAsia="lt-LT"/>
        </w:rPr>
      </w:pPr>
      <w:r>
        <w:rPr>
          <w:szCs w:val="24"/>
          <w:lang w:eastAsia="lt-LT"/>
        </w:rPr>
        <w:t>8.3. pažeidė sutarties sąlygas ar laiku jų nevykdė;</w:t>
      </w:r>
    </w:p>
    <w:p w14:paraId="1EA930CF" w14:textId="77777777" w:rsidR="00FE2EA7" w:rsidRDefault="00000000">
      <w:pPr>
        <w:spacing w:line="360" w:lineRule="auto"/>
        <w:ind w:firstLine="992"/>
        <w:jc w:val="both"/>
        <w:rPr>
          <w:szCs w:val="24"/>
          <w:lang w:eastAsia="lt-LT"/>
        </w:rPr>
      </w:pPr>
      <w:r>
        <w:rPr>
          <w:szCs w:val="24"/>
          <w:lang w:eastAsia="lt-LT"/>
        </w:rPr>
        <w:t>8.4. išvyksta mokintis ir (ar) gyventi į užsienį;</w:t>
      </w:r>
    </w:p>
    <w:p w14:paraId="5BC249CB" w14:textId="77777777" w:rsidR="00FE2EA7" w:rsidRDefault="00000000">
      <w:pPr>
        <w:spacing w:line="360" w:lineRule="auto"/>
        <w:ind w:firstLine="992"/>
        <w:jc w:val="both"/>
        <w:rPr>
          <w:szCs w:val="24"/>
          <w:lang w:eastAsia="lt-LT"/>
        </w:rPr>
      </w:pPr>
      <w:r>
        <w:rPr>
          <w:szCs w:val="24"/>
          <w:lang w:eastAsia="lt-LT"/>
        </w:rPr>
        <w:t>8.5. sporto renginiuose atstovauja kitų miestų sporto organizacijoms.</w:t>
      </w:r>
    </w:p>
    <w:p w14:paraId="4795CD5B" w14:textId="77777777" w:rsidR="00FE2EA7" w:rsidRDefault="00000000">
      <w:pPr>
        <w:spacing w:line="360" w:lineRule="auto"/>
        <w:ind w:firstLine="992"/>
        <w:jc w:val="both"/>
        <w:rPr>
          <w:szCs w:val="24"/>
          <w:lang w:eastAsia="lt-LT"/>
        </w:rPr>
      </w:pPr>
      <w:r>
        <w:rPr>
          <w:szCs w:val="24"/>
          <w:lang w:eastAsia="lt-LT"/>
        </w:rPr>
        <w:t>9. Stipendijos mokėjimas sustabdomas:</w:t>
      </w:r>
    </w:p>
    <w:p w14:paraId="58F40961" w14:textId="77777777" w:rsidR="00FE2EA7" w:rsidRDefault="00000000">
      <w:pPr>
        <w:spacing w:line="360" w:lineRule="auto"/>
        <w:ind w:firstLine="992"/>
        <w:jc w:val="both"/>
        <w:rPr>
          <w:szCs w:val="24"/>
          <w:lang w:eastAsia="lt-LT"/>
        </w:rPr>
      </w:pPr>
      <w:r>
        <w:rPr>
          <w:szCs w:val="24"/>
          <w:lang w:eastAsia="lt-LT"/>
        </w:rPr>
        <w:t>9.1. jei sportininkas buvo diskvalifikuotas – diskvalifikacijos laikotarpiui, sporto organizacijai pateikus Savivaldybės administracijos Sporto skyriui (toliau – Skyrius) informaciją raštu apie sportininko diskvalifikavimą, nurodant diskvalifikacijos pabaigą, pridedant tai patvirtinančius dokumentus;</w:t>
      </w:r>
    </w:p>
    <w:p w14:paraId="2518A89B" w14:textId="77777777" w:rsidR="00FE2EA7" w:rsidRDefault="00000000">
      <w:pPr>
        <w:spacing w:line="360" w:lineRule="auto"/>
        <w:ind w:firstLine="992"/>
        <w:jc w:val="both"/>
        <w:rPr>
          <w:szCs w:val="24"/>
          <w:lang w:eastAsia="lt-LT"/>
        </w:rPr>
      </w:pPr>
      <w:r>
        <w:rPr>
          <w:szCs w:val="24"/>
          <w:lang w:eastAsia="lt-LT"/>
        </w:rPr>
        <w:t>9.2. jei sportininkas patyrė traumą ar atsirado sveikatos pablogėjimas, trukdantis vykdyti sportinio pasirengimo programą – traumos ar sveikatos pablogėjimo laikotarpiui, sporto organizacijai pateikus Skyriui informaciją raštu apie sportininko traumą ar sveikatos pablogėjimą, pridedant tai patvirtinančius dokumentus;</w:t>
      </w:r>
    </w:p>
    <w:p w14:paraId="3E08F808" w14:textId="77777777" w:rsidR="00FE2EA7" w:rsidRDefault="00000000">
      <w:pPr>
        <w:spacing w:line="360" w:lineRule="auto"/>
        <w:ind w:firstLine="992"/>
        <w:jc w:val="both"/>
        <w:rPr>
          <w:szCs w:val="24"/>
          <w:lang w:eastAsia="lt-LT"/>
        </w:rPr>
      </w:pPr>
      <w:r>
        <w:rPr>
          <w:szCs w:val="24"/>
          <w:lang w:eastAsia="lt-LT"/>
        </w:rPr>
        <w:t>9.3. jei vykdant antidopingo kontrolę buvo atliekamas sportininko testavimas ir A mėginys buvo teigiamas – iki Antidopingo drausminės komisijos priimto sprendimo dienos. B mėginio tyrimui nepatvirtinus A mėginio tyrimo rezultatų, sportininkui stipendijos mokėjimas tęsiamas, sporto organizacijai pateikus apie tai raštu informaciją Skyriui ir pridėjus tai patvirtinančius dokumentus.</w:t>
      </w:r>
    </w:p>
    <w:p w14:paraId="79202DCF" w14:textId="77777777" w:rsidR="00FE2EA7" w:rsidRDefault="00000000">
      <w:pPr>
        <w:rPr>
          <w:szCs w:val="24"/>
          <w:lang w:eastAsia="lt-LT"/>
        </w:rPr>
      </w:pPr>
      <w:r>
        <w:rPr>
          <w:szCs w:val="24"/>
          <w:lang w:eastAsia="lt-LT"/>
        </w:rPr>
        <w:br w:type="page"/>
      </w:r>
    </w:p>
    <w:p w14:paraId="628A5569" w14:textId="77777777" w:rsidR="00FE2EA7" w:rsidRDefault="00000000">
      <w:pPr>
        <w:keepNext/>
        <w:jc w:val="center"/>
        <w:outlineLvl w:val="2"/>
        <w:rPr>
          <w:b/>
          <w:szCs w:val="24"/>
          <w:lang w:eastAsia="lt-LT"/>
        </w:rPr>
      </w:pPr>
      <w:r>
        <w:rPr>
          <w:b/>
          <w:szCs w:val="24"/>
          <w:lang w:eastAsia="lt-LT"/>
        </w:rPr>
        <w:lastRenderedPageBreak/>
        <w:t xml:space="preserve">III SKYRIUS </w:t>
      </w:r>
    </w:p>
    <w:p w14:paraId="6FFB76AE" w14:textId="77777777" w:rsidR="00FE2EA7" w:rsidRDefault="00000000">
      <w:pPr>
        <w:keepNext/>
        <w:jc w:val="center"/>
        <w:outlineLvl w:val="2"/>
        <w:rPr>
          <w:b/>
          <w:szCs w:val="24"/>
          <w:lang w:eastAsia="lt-LT"/>
        </w:rPr>
      </w:pPr>
      <w:r>
        <w:rPr>
          <w:b/>
          <w:szCs w:val="24"/>
          <w:lang w:eastAsia="lt-LT"/>
        </w:rPr>
        <w:t xml:space="preserve">STIPENDIJOS SKYRIMO SĄLYGOS IR TVARKA </w:t>
      </w:r>
    </w:p>
    <w:p w14:paraId="1D04F3BD" w14:textId="77777777" w:rsidR="00FE2EA7" w:rsidRDefault="00FE2EA7">
      <w:pPr>
        <w:widowControl w:val="0"/>
        <w:tabs>
          <w:tab w:val="left" w:pos="1134"/>
        </w:tabs>
        <w:spacing w:line="360" w:lineRule="auto"/>
        <w:jc w:val="both"/>
        <w:rPr>
          <w:szCs w:val="24"/>
        </w:rPr>
      </w:pPr>
    </w:p>
    <w:p w14:paraId="62075D52" w14:textId="77777777" w:rsidR="00FE2EA7" w:rsidRDefault="00000000">
      <w:pPr>
        <w:spacing w:line="360" w:lineRule="auto"/>
        <w:ind w:firstLine="993"/>
        <w:jc w:val="both"/>
        <w:rPr>
          <w:szCs w:val="24"/>
          <w:lang w:eastAsia="lt-LT"/>
        </w:rPr>
      </w:pPr>
      <w:r>
        <w:rPr>
          <w:szCs w:val="24"/>
          <w:lang w:eastAsia="lt-LT"/>
        </w:rPr>
        <w:t xml:space="preserve">10. Stipendija skiriama už geriausią pasiektą rezultatą, nurodytą Nuostatų priede, talentingiems ir perspektyviems sportininkams, ne vyresniems nei 23 metų amžiaus, neįgaliems sportininkams – iki 29 metų amžiaus, per dvejus metus iki paraiškos pateikimo atstovavusiems Kauno miestui ir Lietuvai olimpinių individualių sporto šakų rinktinėse. Jeigu, išnagrinėjus laiku pateiktas paraiškas ir priėmus sprendimus dėl einamųjų metų stipendijos skyrimo, liko nepanaudotų stipendijai mokėti skirtų Savivaldybės biudžeto lėšų, komisijos siūlymu iki 30 procentų asignavimų, numatytų Savivaldybės biudžete stipendijai, gali būti skiriama </w:t>
      </w:r>
      <w:r>
        <w:rPr>
          <w:bCs/>
          <w:szCs w:val="24"/>
          <w:lang w:eastAsia="lt-LT"/>
        </w:rPr>
        <w:t xml:space="preserve">24–26 </w:t>
      </w:r>
      <w:r>
        <w:rPr>
          <w:szCs w:val="24"/>
          <w:lang w:eastAsia="lt-LT"/>
        </w:rPr>
        <w:t xml:space="preserve">metų amžiaus sportininkams, atitinkantiems Nuostatų priede nurodytus kriterijus. </w:t>
      </w:r>
    </w:p>
    <w:p w14:paraId="4F93ED74" w14:textId="77777777" w:rsidR="00FE2EA7" w:rsidRDefault="00000000">
      <w:pPr>
        <w:widowControl w:val="0"/>
        <w:tabs>
          <w:tab w:val="left" w:pos="1498"/>
        </w:tabs>
        <w:spacing w:line="360" w:lineRule="auto"/>
        <w:ind w:right="125" w:firstLine="1072"/>
        <w:jc w:val="both"/>
        <w:rPr>
          <w:i/>
          <w:szCs w:val="24"/>
        </w:rPr>
      </w:pPr>
      <w:r>
        <w:rPr>
          <w:szCs w:val="24"/>
        </w:rPr>
        <w:t>11. Skyrius kiekvienų kalendorinių metų pradžioje, bet ne vėliau kaip iki</w:t>
      </w:r>
      <w:r>
        <w:rPr>
          <w:spacing w:val="1"/>
          <w:szCs w:val="24"/>
        </w:rPr>
        <w:t xml:space="preserve"> </w:t>
      </w:r>
      <w:r>
        <w:rPr>
          <w:szCs w:val="24"/>
        </w:rPr>
        <w:t>vasario</w:t>
      </w:r>
      <w:r>
        <w:rPr>
          <w:spacing w:val="1"/>
          <w:szCs w:val="24"/>
        </w:rPr>
        <w:t xml:space="preserve"> </w:t>
      </w:r>
      <w:r>
        <w:rPr>
          <w:szCs w:val="24"/>
        </w:rPr>
        <w:t>1 d., paskelbia</w:t>
      </w:r>
      <w:r>
        <w:rPr>
          <w:spacing w:val="1"/>
          <w:szCs w:val="24"/>
        </w:rPr>
        <w:t xml:space="preserve"> </w:t>
      </w:r>
      <w:r>
        <w:rPr>
          <w:szCs w:val="24"/>
        </w:rPr>
        <w:t>Savivaldybės</w:t>
      </w:r>
      <w:r>
        <w:rPr>
          <w:spacing w:val="1"/>
          <w:szCs w:val="24"/>
        </w:rPr>
        <w:t xml:space="preserve"> </w:t>
      </w:r>
      <w:r>
        <w:rPr>
          <w:szCs w:val="24"/>
        </w:rPr>
        <w:t>interneto</w:t>
      </w:r>
      <w:r>
        <w:rPr>
          <w:spacing w:val="1"/>
          <w:szCs w:val="24"/>
        </w:rPr>
        <w:t xml:space="preserve"> </w:t>
      </w:r>
      <w:r>
        <w:rPr>
          <w:szCs w:val="24"/>
        </w:rPr>
        <w:t>svetainėje</w:t>
      </w:r>
      <w:r>
        <w:rPr>
          <w:spacing w:val="1"/>
          <w:szCs w:val="24"/>
        </w:rPr>
        <w:t xml:space="preserve"> (www.kaunas.lt) </w:t>
      </w:r>
      <w:r>
        <w:rPr>
          <w:szCs w:val="24"/>
        </w:rPr>
        <w:t>informaciją</w:t>
      </w:r>
      <w:r>
        <w:rPr>
          <w:spacing w:val="1"/>
          <w:szCs w:val="24"/>
        </w:rPr>
        <w:t xml:space="preserve"> </w:t>
      </w:r>
      <w:r>
        <w:rPr>
          <w:szCs w:val="24"/>
        </w:rPr>
        <w:t>apie paraiškų skirti stipendiją (toliau – paraiškos) teikimą – pateikimo tvarką, terminą, reikiamus pateikti dokumentus. Paraiškų priėmimo laikotarpis</w:t>
      </w:r>
      <w:r>
        <w:rPr>
          <w:spacing w:val="1"/>
          <w:szCs w:val="24"/>
        </w:rPr>
        <w:t xml:space="preserve"> </w:t>
      </w:r>
      <w:r>
        <w:rPr>
          <w:szCs w:val="24"/>
        </w:rPr>
        <w:t>–</w:t>
      </w:r>
      <w:r>
        <w:rPr>
          <w:spacing w:val="-1"/>
          <w:szCs w:val="24"/>
        </w:rPr>
        <w:t xml:space="preserve"> </w:t>
      </w:r>
      <w:r>
        <w:rPr>
          <w:szCs w:val="24"/>
        </w:rPr>
        <w:t>10 darbo</w:t>
      </w:r>
      <w:r>
        <w:rPr>
          <w:spacing w:val="-1"/>
          <w:szCs w:val="24"/>
        </w:rPr>
        <w:t xml:space="preserve"> </w:t>
      </w:r>
      <w:r>
        <w:rPr>
          <w:szCs w:val="24"/>
        </w:rPr>
        <w:t xml:space="preserve">dienų. Po nustatyto termino pateiktos paraiškos nenagrinėjamos. Paraiškos teikiamos kartą per kalendorinius metus. </w:t>
      </w:r>
    </w:p>
    <w:p w14:paraId="79094CBC" w14:textId="77777777" w:rsidR="00FE2EA7" w:rsidRDefault="00000000">
      <w:pPr>
        <w:spacing w:line="360" w:lineRule="auto"/>
        <w:ind w:firstLine="993"/>
        <w:jc w:val="both"/>
        <w:rPr>
          <w:szCs w:val="24"/>
          <w:lang w:eastAsia="lt-LT"/>
        </w:rPr>
      </w:pPr>
      <w:r>
        <w:rPr>
          <w:szCs w:val="24"/>
          <w:lang w:eastAsia="lt-LT"/>
        </w:rPr>
        <w:t>12. Teisės</w:t>
      </w:r>
      <w:r>
        <w:rPr>
          <w:spacing w:val="1"/>
          <w:szCs w:val="24"/>
          <w:lang w:eastAsia="lt-LT"/>
        </w:rPr>
        <w:t xml:space="preserve"> </w:t>
      </w:r>
      <w:r>
        <w:rPr>
          <w:szCs w:val="24"/>
          <w:lang w:eastAsia="lt-LT"/>
        </w:rPr>
        <w:t>aktų</w:t>
      </w:r>
      <w:r>
        <w:rPr>
          <w:spacing w:val="1"/>
          <w:szCs w:val="24"/>
          <w:lang w:eastAsia="lt-LT"/>
        </w:rPr>
        <w:t xml:space="preserve"> </w:t>
      </w:r>
      <w:r>
        <w:rPr>
          <w:szCs w:val="24"/>
          <w:lang w:eastAsia="lt-LT"/>
        </w:rPr>
        <w:t>nustatyta</w:t>
      </w:r>
      <w:r>
        <w:rPr>
          <w:spacing w:val="1"/>
          <w:szCs w:val="24"/>
          <w:lang w:eastAsia="lt-LT"/>
        </w:rPr>
        <w:t xml:space="preserve"> </w:t>
      </w:r>
      <w:r>
        <w:rPr>
          <w:szCs w:val="24"/>
          <w:lang w:eastAsia="lt-LT"/>
        </w:rPr>
        <w:t>tvarka paraiškas</w:t>
      </w:r>
      <w:r>
        <w:rPr>
          <w:spacing w:val="1"/>
          <w:szCs w:val="24"/>
          <w:lang w:eastAsia="lt-LT"/>
        </w:rPr>
        <w:t xml:space="preserve"> </w:t>
      </w:r>
      <w:r>
        <w:rPr>
          <w:szCs w:val="24"/>
          <w:lang w:eastAsia="lt-LT"/>
        </w:rPr>
        <w:t>gali teikti</w:t>
      </w:r>
      <w:r>
        <w:rPr>
          <w:spacing w:val="1"/>
          <w:szCs w:val="24"/>
          <w:lang w:eastAsia="lt-LT"/>
        </w:rPr>
        <w:t xml:space="preserve"> </w:t>
      </w:r>
      <w:r>
        <w:rPr>
          <w:szCs w:val="24"/>
          <w:lang w:eastAsia="lt-LT"/>
        </w:rPr>
        <w:t>Juridinių</w:t>
      </w:r>
      <w:r>
        <w:rPr>
          <w:spacing w:val="1"/>
          <w:szCs w:val="24"/>
          <w:lang w:eastAsia="lt-LT"/>
        </w:rPr>
        <w:t xml:space="preserve"> </w:t>
      </w:r>
      <w:r>
        <w:rPr>
          <w:szCs w:val="24"/>
          <w:lang w:eastAsia="lt-LT"/>
        </w:rPr>
        <w:t>asmenų</w:t>
      </w:r>
      <w:r>
        <w:rPr>
          <w:spacing w:val="1"/>
          <w:szCs w:val="24"/>
          <w:lang w:eastAsia="lt-LT"/>
        </w:rPr>
        <w:t xml:space="preserve"> </w:t>
      </w:r>
      <w:r>
        <w:rPr>
          <w:szCs w:val="24"/>
          <w:lang w:eastAsia="lt-LT"/>
        </w:rPr>
        <w:t>registre įregistruotos ir Kauno mieste sportinę veiklą vykdančios sporto organizacijos (toliau –</w:t>
      </w:r>
      <w:r>
        <w:rPr>
          <w:spacing w:val="1"/>
          <w:szCs w:val="24"/>
          <w:lang w:eastAsia="lt-LT"/>
        </w:rPr>
        <w:t xml:space="preserve"> s</w:t>
      </w:r>
      <w:r>
        <w:rPr>
          <w:szCs w:val="24"/>
          <w:lang w:eastAsia="lt-LT"/>
        </w:rPr>
        <w:t>porto organizacijos), veikiančios pagal Lietuvos Respublikos biudžetinių įstaigų įstatymą, Lietuvos Respublikos</w:t>
      </w:r>
      <w:r>
        <w:rPr>
          <w:spacing w:val="1"/>
          <w:szCs w:val="24"/>
          <w:lang w:eastAsia="lt-LT"/>
        </w:rPr>
        <w:t xml:space="preserve"> </w:t>
      </w:r>
      <w:r>
        <w:rPr>
          <w:szCs w:val="24"/>
          <w:lang w:eastAsia="lt-LT"/>
        </w:rPr>
        <w:t>viešųjų įstaigų įstatymą ir Lietuvos Respublikos asociacijų įstatymą ir pasirašiusios sutartį su</w:t>
      </w:r>
      <w:r>
        <w:rPr>
          <w:spacing w:val="1"/>
          <w:szCs w:val="24"/>
          <w:lang w:eastAsia="lt-LT"/>
        </w:rPr>
        <w:t xml:space="preserve"> </w:t>
      </w:r>
      <w:r>
        <w:rPr>
          <w:szCs w:val="24"/>
          <w:lang w:eastAsia="lt-LT"/>
        </w:rPr>
        <w:t xml:space="preserve">sportininku dėl jo ugdymo. Sporto organizacijos užpildo nustatytos formos paraišką (paraiškos formą tvirtina </w:t>
      </w:r>
      <w:r>
        <w:rPr>
          <w:spacing w:val="1"/>
          <w:szCs w:val="24"/>
          <w:lang w:eastAsia="lt-LT"/>
        </w:rPr>
        <w:t>S</w:t>
      </w:r>
      <w:r>
        <w:rPr>
          <w:bCs/>
          <w:szCs w:val="24"/>
          <w:lang w:eastAsia="lt-LT"/>
        </w:rPr>
        <w:t>avivaldybės meras savo potvarkiu)</w:t>
      </w:r>
      <w:r>
        <w:rPr>
          <w:szCs w:val="24"/>
          <w:lang w:eastAsia="lt-LT"/>
        </w:rPr>
        <w:t xml:space="preserve">. </w:t>
      </w:r>
    </w:p>
    <w:p w14:paraId="74D1C114" w14:textId="77777777" w:rsidR="00FE2EA7" w:rsidRDefault="00000000">
      <w:pPr>
        <w:spacing w:line="360" w:lineRule="auto"/>
        <w:ind w:firstLine="993"/>
        <w:jc w:val="both"/>
        <w:rPr>
          <w:szCs w:val="24"/>
          <w:lang w:eastAsia="lt-LT"/>
        </w:rPr>
      </w:pPr>
      <w:r>
        <w:rPr>
          <w:szCs w:val="24"/>
          <w:lang w:eastAsia="lt-LT"/>
        </w:rPr>
        <w:t xml:space="preserve">13. Paraiškos teikiamos Skyriui siunčiant paštu, pristatant į Savivaldybės administracijos Klientų aptarnavimo skyrių arba pateikiant per Savivaldybės elektroninių paslaugų sistemą. Paraiška turi būti pasirašyta sporto organizacijos vadovo. Kartu su paraiška teikiami šie dokumentai: </w:t>
      </w:r>
    </w:p>
    <w:p w14:paraId="2DE914FA" w14:textId="77777777" w:rsidR="00FE2EA7" w:rsidRDefault="00000000">
      <w:pPr>
        <w:spacing w:line="360" w:lineRule="auto"/>
        <w:ind w:firstLine="993"/>
        <w:jc w:val="both"/>
        <w:rPr>
          <w:szCs w:val="24"/>
          <w:lang w:eastAsia="lt-LT"/>
        </w:rPr>
      </w:pPr>
      <w:r>
        <w:rPr>
          <w:szCs w:val="24"/>
          <w:lang w:eastAsia="lt-LT"/>
        </w:rPr>
        <w:t xml:space="preserve">13.1. sportininko asmens tapatybę patvirtinančio dokumento kopija; </w:t>
      </w:r>
    </w:p>
    <w:p w14:paraId="61D68645" w14:textId="77777777" w:rsidR="00FE2EA7" w:rsidRDefault="00000000">
      <w:pPr>
        <w:spacing w:line="360" w:lineRule="auto"/>
        <w:ind w:firstLine="993"/>
        <w:jc w:val="both"/>
        <w:rPr>
          <w:szCs w:val="24"/>
          <w:lang w:eastAsia="lt-LT"/>
        </w:rPr>
      </w:pPr>
      <w:r>
        <w:rPr>
          <w:szCs w:val="24"/>
          <w:lang w:eastAsia="lt-LT"/>
        </w:rPr>
        <w:t>13.2. dokumentų, patvirtinančių sportininko pasiekimus oficialiose varžybose, kopijos;</w:t>
      </w:r>
    </w:p>
    <w:p w14:paraId="7DEA01E5" w14:textId="77777777" w:rsidR="00FE2EA7" w:rsidRDefault="00000000">
      <w:pPr>
        <w:spacing w:line="360" w:lineRule="auto"/>
        <w:ind w:firstLine="993"/>
        <w:jc w:val="both"/>
        <w:rPr>
          <w:color w:val="000000"/>
          <w:szCs w:val="24"/>
          <w:lang w:eastAsia="lt-LT"/>
        </w:rPr>
      </w:pPr>
      <w:r>
        <w:rPr>
          <w:szCs w:val="24"/>
          <w:lang w:eastAsia="lt-LT"/>
        </w:rPr>
        <w:t>13.3.</w:t>
      </w:r>
      <w:r>
        <w:rPr>
          <w:color w:val="000000"/>
          <w:szCs w:val="24"/>
          <w:lang w:eastAsia="lt-LT"/>
        </w:rPr>
        <w:t xml:space="preserve"> sportinio pasirengimo programa su planuojamais pasiekti sportiniais rezultatais;</w:t>
      </w:r>
    </w:p>
    <w:p w14:paraId="15579F90" w14:textId="77777777" w:rsidR="00FE2EA7" w:rsidRDefault="00000000">
      <w:pPr>
        <w:spacing w:line="360" w:lineRule="auto"/>
        <w:ind w:firstLine="993"/>
        <w:jc w:val="both"/>
        <w:rPr>
          <w:szCs w:val="24"/>
          <w:lang w:eastAsia="lt-LT"/>
        </w:rPr>
      </w:pPr>
      <w:r>
        <w:rPr>
          <w:color w:val="000000"/>
          <w:szCs w:val="24"/>
          <w:lang w:eastAsia="lt-LT"/>
        </w:rPr>
        <w:t xml:space="preserve">13.4. sportininko patvirtinimas, kad jis </w:t>
      </w:r>
      <w:r>
        <w:rPr>
          <w:szCs w:val="24"/>
          <w:lang w:eastAsia="lt-LT"/>
        </w:rPr>
        <w:t>negauna stipendijos ar kitos finansinės paramos iš kitų sporto organizacijų.</w:t>
      </w:r>
    </w:p>
    <w:p w14:paraId="5D91040B" w14:textId="77777777" w:rsidR="00FE2EA7" w:rsidRDefault="00000000">
      <w:pPr>
        <w:spacing w:line="360" w:lineRule="auto"/>
        <w:ind w:firstLine="993"/>
        <w:jc w:val="both"/>
        <w:rPr>
          <w:bCs/>
          <w:szCs w:val="24"/>
          <w:lang w:eastAsia="lt-LT"/>
        </w:rPr>
      </w:pPr>
      <w:r>
        <w:rPr>
          <w:szCs w:val="24"/>
          <w:lang w:eastAsia="lt-LT"/>
        </w:rPr>
        <w:t xml:space="preserve">14. </w:t>
      </w:r>
      <w:r>
        <w:rPr>
          <w:bCs/>
          <w:szCs w:val="24"/>
          <w:lang w:eastAsia="lt-LT"/>
        </w:rPr>
        <w:t xml:space="preserve">Jei paraiškoje nurodyti duomenys apie sportininką neatitinka Nuostatuose nustatytų reikalavimų arba pateikiama neišsami informacija, Skyrius per 3 darbo dienas raštu informuoja paraišką pateikusią sporto organizaciją apie nustatytas neatitiktis ir nustato 5 darbo dienų terminą duomenims patikslinti. Jei per nustatytą laikotarpį sporto organizacija nepateikia prašomų duomenų </w:t>
      </w:r>
      <w:r>
        <w:rPr>
          <w:bCs/>
          <w:szCs w:val="24"/>
          <w:lang w:eastAsia="lt-LT"/>
        </w:rPr>
        <w:lastRenderedPageBreak/>
        <w:t>arba nustatoma, kad jos patikslinti duomenys apie sportininką neatitinka Nuostatuose nustatytų reikalavimų, Skyrius raštu informuoja</w:t>
      </w:r>
      <w:r>
        <w:rPr>
          <w:szCs w:val="24"/>
          <w:lang w:eastAsia="lt-LT"/>
        </w:rPr>
        <w:t xml:space="preserve"> sporto organizaciją, kad jos paraiškoje nurodyto sportininko kandidatūra sporto stipendijai gauti nebus teikiama </w:t>
      </w:r>
      <w:r>
        <w:rPr>
          <w:bCs/>
          <w:szCs w:val="24"/>
          <w:lang w:eastAsia="lt-LT"/>
        </w:rPr>
        <w:t xml:space="preserve">svarstyti komisijai. </w:t>
      </w:r>
    </w:p>
    <w:p w14:paraId="1F5504B2" w14:textId="77777777" w:rsidR="00FE2EA7" w:rsidRDefault="00000000">
      <w:pPr>
        <w:spacing w:line="360" w:lineRule="auto"/>
        <w:ind w:firstLine="993"/>
        <w:jc w:val="both"/>
        <w:rPr>
          <w:szCs w:val="24"/>
          <w:lang w:eastAsia="lt-LT"/>
        </w:rPr>
      </w:pPr>
      <w:r>
        <w:rPr>
          <w:szCs w:val="24"/>
          <w:lang w:eastAsia="lt-LT"/>
        </w:rPr>
        <w:t xml:space="preserve">15. </w:t>
      </w:r>
      <w:r>
        <w:rPr>
          <w:bCs/>
          <w:szCs w:val="24"/>
          <w:lang w:eastAsia="lt-LT"/>
        </w:rPr>
        <w:t xml:space="preserve">Per nustatytą terminą pateiktas paraiškas, kurios atitinką Nuostatuose nustatytus reikalavimus, ne vėliau kaip iki kovo 1 d. Skyrius perduoda svarstyti komisijai. Komisija, vadovaudamasi savo darbo reglamentu ir Nuostatais, per 10 darbo dienų apsvarsto paraiškas savo posėdyje ir pateikia Savivaldybės merui siūlymus dėl stipendijos skyrimo (neskyrimo). </w:t>
      </w:r>
    </w:p>
    <w:p w14:paraId="1BA1ED51" w14:textId="77777777" w:rsidR="00FE2EA7" w:rsidRDefault="00000000">
      <w:pPr>
        <w:spacing w:line="360" w:lineRule="auto"/>
        <w:ind w:firstLine="993"/>
        <w:jc w:val="both"/>
        <w:rPr>
          <w:bCs/>
          <w:szCs w:val="24"/>
          <w:lang w:eastAsia="lt-LT"/>
        </w:rPr>
      </w:pPr>
      <w:r>
        <w:rPr>
          <w:szCs w:val="24"/>
          <w:lang w:eastAsia="lt-LT"/>
        </w:rPr>
        <w:t xml:space="preserve">16. </w:t>
      </w:r>
      <w:r>
        <w:rPr>
          <w:bCs/>
          <w:szCs w:val="24"/>
          <w:lang w:eastAsia="lt-LT"/>
        </w:rPr>
        <w:t>Komisijai pasiūlius skirti stipendiją (neskirti stipendijos), Skyrius per 3 darbo dienas parengia ir pateikia Savivaldybės merui potvarkio dėl stipendijos skyrimo (neskyrimo) projektą. Savivaldybės meras motyvuotu siūlymu turi teisę grąžinti paraišką komisijai svarstyti pakartotinai.</w:t>
      </w:r>
    </w:p>
    <w:p w14:paraId="2E1A0F4C" w14:textId="77777777" w:rsidR="00FE2EA7" w:rsidRDefault="00000000">
      <w:pPr>
        <w:spacing w:line="360" w:lineRule="auto"/>
        <w:ind w:firstLine="992"/>
        <w:jc w:val="both"/>
        <w:rPr>
          <w:szCs w:val="24"/>
          <w:lang w:eastAsia="lt-LT"/>
        </w:rPr>
      </w:pPr>
      <w:r>
        <w:rPr>
          <w:bCs/>
          <w:szCs w:val="24"/>
          <w:lang w:eastAsia="lt-LT"/>
        </w:rPr>
        <w:t>17. S</w:t>
      </w:r>
      <w:r>
        <w:rPr>
          <w:szCs w:val="24"/>
          <w:lang w:eastAsia="lt-LT"/>
        </w:rPr>
        <w:t>tipendija skiriama (neskiriama) Savivaldybės mero potvarkiu.</w:t>
      </w:r>
      <w:r>
        <w:rPr>
          <w:i/>
          <w:color w:val="FF0000"/>
          <w:szCs w:val="24"/>
          <w:lang w:eastAsia="lt-LT"/>
        </w:rPr>
        <w:t xml:space="preserve"> </w:t>
      </w:r>
      <w:r>
        <w:rPr>
          <w:szCs w:val="24"/>
          <w:lang w:eastAsia="lt-LT"/>
        </w:rPr>
        <w:t xml:space="preserve">Skyrius apie stipendijos skyrimą (neskyrimą) raštu </w:t>
      </w:r>
      <w:r>
        <w:rPr>
          <w:bCs/>
          <w:szCs w:val="24"/>
          <w:lang w:eastAsia="lt-LT"/>
        </w:rPr>
        <w:t xml:space="preserve">informuoja paraišką pateikusią sporto organizaciją per  3 darbo dienas nuo Savivaldybės mero potvarkio dėl stipendijos skyrimo (neskyrimo) priėmimo. </w:t>
      </w:r>
    </w:p>
    <w:p w14:paraId="38C9AC67" w14:textId="77777777" w:rsidR="00FE2EA7" w:rsidRDefault="00000000">
      <w:pPr>
        <w:spacing w:line="360" w:lineRule="auto"/>
        <w:ind w:firstLine="992"/>
        <w:jc w:val="both"/>
        <w:rPr>
          <w:szCs w:val="24"/>
          <w:lang w:eastAsia="lt-LT"/>
        </w:rPr>
      </w:pPr>
      <w:r>
        <w:rPr>
          <w:szCs w:val="24"/>
          <w:lang w:eastAsia="lt-LT"/>
        </w:rPr>
        <w:t xml:space="preserve">18. Su stipendijos gavėju ir jį rekomendavusia sporto organizacija Savivaldybės meras arba jo įgaliotas asmuo pasirašo trišalę stipendijos teikimo sutartį (toliau – sutartis). Sutartyje nurodomas stipendijos dydis, mokėjimo terminas, šalių įsipareigojimai, stipendijos mokėjimo sustabdymo, stipendijos grąžinimo, sutarties nutraukimo ir kitos sąlygos. </w:t>
      </w:r>
    </w:p>
    <w:p w14:paraId="2BE7C46F" w14:textId="77777777" w:rsidR="00FE2EA7" w:rsidRDefault="00000000">
      <w:pPr>
        <w:spacing w:line="360" w:lineRule="auto"/>
        <w:ind w:firstLine="992"/>
        <w:jc w:val="both"/>
        <w:rPr>
          <w:szCs w:val="24"/>
          <w:lang w:eastAsia="lt-LT"/>
        </w:rPr>
      </w:pPr>
      <w:r>
        <w:rPr>
          <w:szCs w:val="24"/>
          <w:lang w:eastAsia="lt-LT"/>
        </w:rPr>
        <w:t xml:space="preserve">19. Stipendija skiriama sportininko sporto reikmėms (mokomajam treniruočių procesui), reabilitacijos, medicininiams ir buitiniams poreikiams tenkinti. </w:t>
      </w:r>
    </w:p>
    <w:p w14:paraId="7567A811" w14:textId="77777777" w:rsidR="00FE2EA7" w:rsidRDefault="00000000">
      <w:pPr>
        <w:widowControl w:val="0"/>
        <w:tabs>
          <w:tab w:val="left" w:pos="1498"/>
        </w:tabs>
        <w:spacing w:line="360" w:lineRule="auto"/>
        <w:ind w:right="113" w:firstLine="992"/>
        <w:jc w:val="both"/>
        <w:rPr>
          <w:szCs w:val="24"/>
        </w:rPr>
      </w:pPr>
      <w:r>
        <w:rPr>
          <w:szCs w:val="24"/>
        </w:rPr>
        <w:t>20. Sporto organizacija, kurios sportininkas gauna stipendiją, Skyriui ne vėliau kaip per 10 darbo dienų</w:t>
      </w:r>
      <w:r>
        <w:rPr>
          <w:spacing w:val="1"/>
          <w:szCs w:val="24"/>
        </w:rPr>
        <w:t xml:space="preserve"> </w:t>
      </w:r>
      <w:r>
        <w:rPr>
          <w:szCs w:val="24"/>
        </w:rPr>
        <w:t>prasidėjus</w:t>
      </w:r>
      <w:r>
        <w:rPr>
          <w:spacing w:val="1"/>
          <w:szCs w:val="24"/>
        </w:rPr>
        <w:t xml:space="preserve"> </w:t>
      </w:r>
      <w:r>
        <w:rPr>
          <w:szCs w:val="24"/>
        </w:rPr>
        <w:t>naujam einamųjų metų pusmečiui</w:t>
      </w:r>
      <w:r>
        <w:rPr>
          <w:spacing w:val="1"/>
          <w:szCs w:val="24"/>
        </w:rPr>
        <w:t xml:space="preserve"> </w:t>
      </w:r>
      <w:r>
        <w:rPr>
          <w:szCs w:val="24"/>
        </w:rPr>
        <w:t>pateikia</w:t>
      </w:r>
      <w:r>
        <w:rPr>
          <w:spacing w:val="1"/>
          <w:szCs w:val="24"/>
        </w:rPr>
        <w:t xml:space="preserve"> sutartyje numatytą </w:t>
      </w:r>
      <w:r>
        <w:rPr>
          <w:szCs w:val="24"/>
        </w:rPr>
        <w:t>pusmetinę</w:t>
      </w:r>
      <w:r>
        <w:rPr>
          <w:spacing w:val="1"/>
          <w:szCs w:val="24"/>
        </w:rPr>
        <w:t xml:space="preserve"> </w:t>
      </w:r>
      <w:r>
        <w:rPr>
          <w:szCs w:val="24"/>
        </w:rPr>
        <w:t>ataskaitą. Jei s</w:t>
      </w:r>
      <w:r>
        <w:rPr>
          <w:spacing w:val="1"/>
          <w:szCs w:val="24"/>
        </w:rPr>
        <w:t xml:space="preserve">porto organizacija laiku nepateikia pusmetinės ataskaitos, </w:t>
      </w:r>
      <w:r>
        <w:rPr>
          <w:szCs w:val="24"/>
        </w:rPr>
        <w:t>Skyriaus</w:t>
      </w:r>
      <w:r>
        <w:rPr>
          <w:spacing w:val="1"/>
          <w:szCs w:val="24"/>
        </w:rPr>
        <w:t xml:space="preserve"> </w:t>
      </w:r>
      <w:r>
        <w:rPr>
          <w:szCs w:val="24"/>
        </w:rPr>
        <w:t>specialistas</w:t>
      </w:r>
      <w:r>
        <w:rPr>
          <w:spacing w:val="1"/>
          <w:szCs w:val="24"/>
        </w:rPr>
        <w:t xml:space="preserve"> </w:t>
      </w:r>
      <w:r>
        <w:rPr>
          <w:szCs w:val="24"/>
        </w:rPr>
        <w:t>elektroniniu</w:t>
      </w:r>
      <w:r>
        <w:rPr>
          <w:spacing w:val="61"/>
          <w:szCs w:val="24"/>
        </w:rPr>
        <w:t xml:space="preserve"> </w:t>
      </w:r>
      <w:r>
        <w:rPr>
          <w:szCs w:val="24"/>
        </w:rPr>
        <w:t>paštu</w:t>
      </w:r>
      <w:r>
        <w:rPr>
          <w:spacing w:val="1"/>
          <w:szCs w:val="24"/>
        </w:rPr>
        <w:t xml:space="preserve"> </w:t>
      </w:r>
      <w:r>
        <w:rPr>
          <w:szCs w:val="24"/>
        </w:rPr>
        <w:t>informuoja</w:t>
      </w:r>
      <w:r>
        <w:rPr>
          <w:spacing w:val="1"/>
          <w:szCs w:val="24"/>
        </w:rPr>
        <w:t xml:space="preserve"> </w:t>
      </w:r>
      <w:r>
        <w:rPr>
          <w:szCs w:val="24"/>
        </w:rPr>
        <w:t>sporto organizaciją dėl</w:t>
      </w:r>
      <w:r>
        <w:rPr>
          <w:spacing w:val="1"/>
          <w:szCs w:val="24"/>
        </w:rPr>
        <w:t xml:space="preserve"> </w:t>
      </w:r>
      <w:r>
        <w:rPr>
          <w:szCs w:val="24"/>
        </w:rPr>
        <w:t>nepateiktos</w:t>
      </w:r>
      <w:r>
        <w:rPr>
          <w:spacing w:val="1"/>
          <w:szCs w:val="24"/>
        </w:rPr>
        <w:t xml:space="preserve"> </w:t>
      </w:r>
      <w:r>
        <w:rPr>
          <w:szCs w:val="24"/>
        </w:rPr>
        <w:t xml:space="preserve">ataskaitos ir nurodo pakartotinį terminą pusmetinei ataskaitai pateikti (terminas turi būti ne ilgesnis kaip 5 darbo dienos). Jeigu per nustatytą pakartotinį terminą sporto organizacija nepateikia ataskaitos, sutartis nutraukiama. </w:t>
      </w:r>
    </w:p>
    <w:p w14:paraId="24A79AE6" w14:textId="77777777" w:rsidR="00FE2EA7" w:rsidRDefault="00000000">
      <w:pPr>
        <w:spacing w:line="360" w:lineRule="auto"/>
        <w:ind w:firstLine="992"/>
        <w:jc w:val="both"/>
        <w:rPr>
          <w:szCs w:val="24"/>
          <w:lang w:eastAsia="lt-LT"/>
        </w:rPr>
      </w:pPr>
      <w:r>
        <w:rPr>
          <w:szCs w:val="24"/>
          <w:lang w:eastAsia="lt-LT"/>
        </w:rPr>
        <w:t>21. Pasibaigus stipendijos mokėjimo terminui, sporto organizacija Skyriui ne vėliau kaip per 15 darbo dienų pateikia sutartyje numatytą metinę ataskaitą apie jos sportininko pasiektus praėjusių kalendorinių metų sportinius</w:t>
      </w:r>
      <w:r>
        <w:rPr>
          <w:spacing w:val="1"/>
          <w:szCs w:val="24"/>
          <w:lang w:eastAsia="lt-LT"/>
        </w:rPr>
        <w:t xml:space="preserve"> </w:t>
      </w:r>
      <w:r>
        <w:rPr>
          <w:szCs w:val="24"/>
          <w:lang w:eastAsia="lt-LT"/>
        </w:rPr>
        <w:t>rezultatus. Sporto organizacijai pateikus metinę ataskaitą vėliau nei per šiame punkte nustatytą terminą, einamaisiais</w:t>
      </w:r>
      <w:r>
        <w:rPr>
          <w:spacing w:val="1"/>
          <w:szCs w:val="24"/>
          <w:lang w:eastAsia="lt-LT"/>
        </w:rPr>
        <w:t xml:space="preserve"> </w:t>
      </w:r>
      <w:r>
        <w:rPr>
          <w:szCs w:val="24"/>
          <w:lang w:eastAsia="lt-LT"/>
        </w:rPr>
        <w:t>metais jos pateiktos</w:t>
      </w:r>
      <w:r>
        <w:rPr>
          <w:spacing w:val="-1"/>
          <w:szCs w:val="24"/>
          <w:lang w:eastAsia="lt-LT"/>
        </w:rPr>
        <w:t xml:space="preserve"> </w:t>
      </w:r>
      <w:r>
        <w:rPr>
          <w:szCs w:val="24"/>
          <w:lang w:eastAsia="lt-LT"/>
        </w:rPr>
        <w:t xml:space="preserve">paraiškos nesvarstomos. Skyrius </w:t>
      </w:r>
      <w:r>
        <w:rPr>
          <w:bCs/>
          <w:szCs w:val="24"/>
          <w:lang w:eastAsia="lt-LT"/>
        </w:rPr>
        <w:t>per pirmą metų ketvirtį</w:t>
      </w:r>
      <w:r>
        <w:rPr>
          <w:b/>
          <w:szCs w:val="24"/>
          <w:lang w:eastAsia="lt-LT"/>
        </w:rPr>
        <w:t xml:space="preserve"> </w:t>
      </w:r>
      <w:r>
        <w:rPr>
          <w:szCs w:val="24"/>
          <w:lang w:eastAsia="lt-LT"/>
        </w:rPr>
        <w:t>pateikia</w:t>
      </w:r>
      <w:r>
        <w:rPr>
          <w:bCs/>
          <w:szCs w:val="24"/>
          <w:lang w:eastAsia="lt-LT"/>
        </w:rPr>
        <w:t xml:space="preserve"> komisijai </w:t>
      </w:r>
      <w:r>
        <w:rPr>
          <w:szCs w:val="24"/>
          <w:lang w:eastAsia="lt-LT"/>
        </w:rPr>
        <w:t xml:space="preserve">metinę ataskaitą apie sportininkų, praėjusiais metais gavusių stipendiją, pasiektus sportinius rezultatus. </w:t>
      </w:r>
    </w:p>
    <w:p w14:paraId="4CEE33CF" w14:textId="77777777" w:rsidR="00FE2EA7" w:rsidRDefault="00000000">
      <w:pPr>
        <w:rPr>
          <w:szCs w:val="24"/>
          <w:lang w:eastAsia="lt-LT"/>
        </w:rPr>
      </w:pPr>
      <w:r>
        <w:rPr>
          <w:szCs w:val="24"/>
          <w:lang w:eastAsia="lt-LT"/>
        </w:rPr>
        <w:br w:type="page"/>
      </w:r>
    </w:p>
    <w:p w14:paraId="69466643" w14:textId="77777777" w:rsidR="00FE2EA7" w:rsidRDefault="00FE2EA7">
      <w:pPr>
        <w:spacing w:line="360" w:lineRule="auto"/>
        <w:ind w:firstLine="720"/>
        <w:jc w:val="both"/>
        <w:rPr>
          <w:szCs w:val="24"/>
          <w:lang w:eastAsia="lt-LT"/>
        </w:rPr>
      </w:pPr>
    </w:p>
    <w:p w14:paraId="4CCDFEEB" w14:textId="77777777" w:rsidR="00FE2EA7" w:rsidRDefault="00000000">
      <w:pPr>
        <w:jc w:val="center"/>
        <w:rPr>
          <w:b/>
          <w:szCs w:val="24"/>
        </w:rPr>
      </w:pPr>
      <w:r>
        <w:rPr>
          <w:b/>
          <w:szCs w:val="24"/>
        </w:rPr>
        <w:t xml:space="preserve">IV SKYRIUS </w:t>
      </w:r>
    </w:p>
    <w:p w14:paraId="15B94A66" w14:textId="77777777" w:rsidR="00FE2EA7" w:rsidRDefault="00000000">
      <w:pPr>
        <w:jc w:val="center"/>
        <w:rPr>
          <w:b/>
          <w:bCs/>
          <w:szCs w:val="24"/>
          <w:lang w:eastAsia="lt-LT"/>
        </w:rPr>
      </w:pPr>
      <w:r>
        <w:rPr>
          <w:b/>
          <w:bCs/>
          <w:szCs w:val="24"/>
          <w:lang w:eastAsia="lt-LT"/>
        </w:rPr>
        <w:t xml:space="preserve">BAIGIAMOSIOS NUOSTATOS </w:t>
      </w:r>
    </w:p>
    <w:p w14:paraId="0067FA68" w14:textId="77777777" w:rsidR="00FE2EA7" w:rsidRDefault="00FE2EA7">
      <w:pPr>
        <w:spacing w:line="360" w:lineRule="auto"/>
        <w:ind w:firstLine="1701"/>
        <w:jc w:val="both"/>
        <w:rPr>
          <w:szCs w:val="24"/>
        </w:rPr>
      </w:pPr>
    </w:p>
    <w:p w14:paraId="2FFE28F8" w14:textId="77777777" w:rsidR="00FE2EA7" w:rsidRDefault="00000000">
      <w:pPr>
        <w:tabs>
          <w:tab w:val="left" w:pos="993"/>
          <w:tab w:val="left" w:pos="1276"/>
        </w:tabs>
        <w:spacing w:line="360" w:lineRule="auto"/>
        <w:ind w:firstLine="992"/>
        <w:jc w:val="both"/>
        <w:rPr>
          <w:szCs w:val="24"/>
          <w:lang w:eastAsia="lt-LT" w:bidi="he-IL"/>
        </w:rPr>
      </w:pPr>
      <w:r>
        <w:rPr>
          <w:bCs/>
          <w:szCs w:val="24"/>
          <w:lang w:eastAsia="lt-LT"/>
        </w:rPr>
        <w:t xml:space="preserve">22. Skyrius ir komisija atsako už Nuostatų įgyvendinimą ir juose nustatytos paraiškų nagrinėjimo tvarkos laikymąsi. </w:t>
      </w:r>
    </w:p>
    <w:p w14:paraId="44768CFC" w14:textId="77777777" w:rsidR="00FE2EA7" w:rsidRDefault="00000000">
      <w:pPr>
        <w:spacing w:line="360" w:lineRule="auto"/>
        <w:ind w:firstLine="992"/>
        <w:jc w:val="both"/>
        <w:rPr>
          <w:szCs w:val="24"/>
        </w:rPr>
      </w:pPr>
      <w:r>
        <w:rPr>
          <w:szCs w:val="24"/>
          <w:lang w:bidi="he-IL"/>
        </w:rPr>
        <w:t>23. Pateiktos paraiškos ir kiti su stipendija susiję dokumentai saugomi Skyriuje</w:t>
      </w:r>
      <w:r>
        <w:rPr>
          <w:szCs w:val="24"/>
        </w:rPr>
        <w:t xml:space="preserve">. </w:t>
      </w:r>
    </w:p>
    <w:p w14:paraId="130B6E13" w14:textId="77777777" w:rsidR="00FE2EA7" w:rsidRDefault="00000000">
      <w:pPr>
        <w:spacing w:line="360" w:lineRule="auto"/>
        <w:jc w:val="center"/>
      </w:pPr>
      <w:r>
        <w:rPr>
          <w:szCs w:val="24"/>
          <w:lang w:eastAsia="lt-LT"/>
        </w:rPr>
        <w:t xml:space="preserve">____________________________ </w:t>
      </w:r>
    </w:p>
    <w:p w14:paraId="388A902A" w14:textId="77777777" w:rsidR="00FE2EA7" w:rsidRDefault="00FE2EA7">
      <w:pPr>
        <w:spacing w:line="360" w:lineRule="auto"/>
        <w:ind w:left="6379"/>
        <w:sectPr w:rsidR="00FE2EA7">
          <w:headerReference w:type="default" r:id="rId6"/>
          <w:footerReference w:type="default" r:id="rId7"/>
          <w:pgSz w:w="11907" w:h="16840" w:code="9"/>
          <w:pgMar w:top="1701" w:right="567" w:bottom="1134" w:left="1701" w:header="340" w:footer="340" w:gutter="0"/>
          <w:pgNumType w:start="1"/>
          <w:cols w:space="720"/>
          <w:titlePg/>
          <w:docGrid w:linePitch="326"/>
        </w:sectPr>
      </w:pPr>
    </w:p>
    <w:p w14:paraId="36C97D1D" w14:textId="77777777" w:rsidR="00FE2EA7" w:rsidRDefault="00000000">
      <w:pPr>
        <w:ind w:left="6379"/>
        <w:rPr>
          <w:spacing w:val="-3"/>
          <w:szCs w:val="24"/>
          <w:lang w:eastAsia="lt-LT"/>
        </w:rPr>
      </w:pPr>
      <w:r>
        <w:rPr>
          <w:szCs w:val="24"/>
          <w:lang w:eastAsia="lt-LT"/>
        </w:rPr>
        <w:lastRenderedPageBreak/>
        <w:t>Kauno</w:t>
      </w:r>
      <w:r>
        <w:rPr>
          <w:spacing w:val="-4"/>
          <w:szCs w:val="24"/>
          <w:lang w:eastAsia="lt-LT"/>
        </w:rPr>
        <w:t xml:space="preserve"> </w:t>
      </w:r>
      <w:r>
        <w:rPr>
          <w:szCs w:val="24"/>
          <w:lang w:eastAsia="lt-LT"/>
        </w:rPr>
        <w:t>miesto</w:t>
      </w:r>
      <w:r>
        <w:rPr>
          <w:spacing w:val="-3"/>
          <w:szCs w:val="24"/>
          <w:lang w:eastAsia="lt-LT"/>
        </w:rPr>
        <w:t xml:space="preserve"> </w:t>
      </w:r>
      <w:r>
        <w:rPr>
          <w:szCs w:val="24"/>
          <w:lang w:eastAsia="lt-LT"/>
        </w:rPr>
        <w:t>savivaldybės</w:t>
      </w:r>
      <w:r>
        <w:rPr>
          <w:spacing w:val="-3"/>
          <w:szCs w:val="24"/>
          <w:lang w:eastAsia="lt-LT"/>
        </w:rPr>
        <w:t xml:space="preserve"> sporto </w:t>
      </w:r>
    </w:p>
    <w:p w14:paraId="6AD1A3EA" w14:textId="77777777" w:rsidR="00FE2EA7" w:rsidRDefault="00000000">
      <w:pPr>
        <w:ind w:left="6379"/>
        <w:rPr>
          <w:spacing w:val="1"/>
          <w:szCs w:val="24"/>
          <w:lang w:eastAsia="lt-LT"/>
        </w:rPr>
      </w:pPr>
      <w:r>
        <w:rPr>
          <w:szCs w:val="24"/>
          <w:lang w:eastAsia="lt-LT"/>
        </w:rPr>
        <w:t>stipendijos</w:t>
      </w:r>
      <w:r>
        <w:rPr>
          <w:spacing w:val="-4"/>
          <w:szCs w:val="24"/>
          <w:lang w:eastAsia="lt-LT"/>
        </w:rPr>
        <w:t xml:space="preserve"> </w:t>
      </w:r>
      <w:r>
        <w:rPr>
          <w:szCs w:val="24"/>
          <w:lang w:eastAsia="lt-LT"/>
        </w:rPr>
        <w:t>nuostatų</w:t>
      </w:r>
      <w:r>
        <w:rPr>
          <w:spacing w:val="1"/>
          <w:szCs w:val="24"/>
          <w:lang w:eastAsia="lt-LT"/>
        </w:rPr>
        <w:t xml:space="preserve"> </w:t>
      </w:r>
    </w:p>
    <w:p w14:paraId="078A34CF" w14:textId="77777777" w:rsidR="00FE2EA7" w:rsidRDefault="00000000">
      <w:pPr>
        <w:ind w:left="6379"/>
        <w:rPr>
          <w:szCs w:val="24"/>
          <w:lang w:eastAsia="lt-LT"/>
        </w:rPr>
      </w:pPr>
      <w:r>
        <w:rPr>
          <w:szCs w:val="24"/>
          <w:lang w:eastAsia="lt-LT"/>
        </w:rPr>
        <w:t xml:space="preserve">priedas </w:t>
      </w:r>
    </w:p>
    <w:p w14:paraId="5C1892C8" w14:textId="77777777" w:rsidR="00FE2EA7" w:rsidRDefault="00FE2EA7">
      <w:pPr>
        <w:spacing w:line="360" w:lineRule="auto"/>
        <w:ind w:left="6379"/>
        <w:rPr>
          <w:szCs w:val="24"/>
          <w:lang w:eastAsia="lt-LT"/>
        </w:rPr>
      </w:pPr>
    </w:p>
    <w:p w14:paraId="35C3FB97" w14:textId="77777777" w:rsidR="00FE2EA7" w:rsidRDefault="00000000">
      <w:pPr>
        <w:keepNext/>
        <w:ind w:left="2894" w:hanging="1752"/>
        <w:rPr>
          <w:b/>
          <w:caps/>
          <w:szCs w:val="24"/>
          <w:lang w:eastAsia="lt-LT"/>
        </w:rPr>
      </w:pPr>
      <w:r>
        <w:rPr>
          <w:b/>
          <w:caps/>
          <w:spacing w:val="-1"/>
          <w:szCs w:val="24"/>
          <w:lang w:eastAsia="lt-LT"/>
        </w:rPr>
        <w:t>KAUNO</w:t>
      </w:r>
      <w:r>
        <w:rPr>
          <w:b/>
          <w:caps/>
          <w:spacing w:val="-11"/>
          <w:szCs w:val="24"/>
          <w:lang w:eastAsia="lt-LT"/>
        </w:rPr>
        <w:t xml:space="preserve"> </w:t>
      </w:r>
      <w:r>
        <w:rPr>
          <w:b/>
          <w:caps/>
          <w:spacing w:val="-1"/>
          <w:szCs w:val="24"/>
          <w:lang w:eastAsia="lt-LT"/>
        </w:rPr>
        <w:t>MIESTO</w:t>
      </w:r>
      <w:r>
        <w:rPr>
          <w:b/>
          <w:caps/>
          <w:spacing w:val="-12"/>
          <w:szCs w:val="24"/>
          <w:lang w:eastAsia="lt-LT"/>
        </w:rPr>
        <w:t xml:space="preserve"> </w:t>
      </w:r>
      <w:r>
        <w:rPr>
          <w:b/>
          <w:caps/>
          <w:spacing w:val="-1"/>
          <w:szCs w:val="24"/>
          <w:lang w:eastAsia="lt-LT"/>
        </w:rPr>
        <w:t>SAVIVALDYBĖS</w:t>
      </w:r>
      <w:r>
        <w:rPr>
          <w:b/>
          <w:caps/>
          <w:spacing w:val="-10"/>
          <w:szCs w:val="24"/>
          <w:lang w:eastAsia="lt-LT"/>
        </w:rPr>
        <w:t xml:space="preserve"> SPORTO </w:t>
      </w:r>
      <w:r>
        <w:rPr>
          <w:b/>
          <w:caps/>
          <w:spacing w:val="-1"/>
          <w:szCs w:val="24"/>
          <w:lang w:eastAsia="lt-LT"/>
        </w:rPr>
        <w:t xml:space="preserve">STIPENDIJOS </w:t>
      </w:r>
      <w:r>
        <w:rPr>
          <w:b/>
          <w:caps/>
          <w:szCs w:val="24"/>
          <w:lang w:eastAsia="lt-LT"/>
        </w:rPr>
        <w:t xml:space="preserve">DYDŽIAI </w:t>
      </w:r>
    </w:p>
    <w:p w14:paraId="3A97B024" w14:textId="77777777" w:rsidR="00FE2EA7" w:rsidRDefault="00FE2EA7">
      <w:pPr>
        <w:rPr>
          <w:b/>
          <w:szCs w:val="24"/>
          <w:lang w:eastAsia="lt-LT"/>
        </w:rPr>
      </w:pPr>
    </w:p>
    <w:p w14:paraId="684D1836" w14:textId="77777777" w:rsidR="00FE2EA7" w:rsidRDefault="00FE2EA7">
      <w:pPr>
        <w:rPr>
          <w:sz w:val="10"/>
          <w:szCs w:val="10"/>
        </w:rPr>
      </w:pPr>
    </w:p>
    <w:tbl>
      <w:tblPr>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CellMar>
          <w:left w:w="0" w:type="dxa"/>
          <w:right w:w="0" w:type="dxa"/>
        </w:tblCellMar>
        <w:tblLook w:val="01E0" w:firstRow="1" w:lastRow="1" w:firstColumn="1" w:lastColumn="1" w:noHBand="0" w:noVBand="0"/>
      </w:tblPr>
      <w:tblGrid>
        <w:gridCol w:w="3833"/>
        <w:gridCol w:w="1273"/>
        <w:gridCol w:w="1413"/>
        <w:gridCol w:w="1413"/>
        <w:gridCol w:w="1413"/>
      </w:tblGrid>
      <w:tr w:rsidR="00FE2EA7" w14:paraId="57BF007D" w14:textId="77777777">
        <w:trPr>
          <w:trHeight w:val="610"/>
        </w:trPr>
        <w:tc>
          <w:tcPr>
            <w:tcW w:w="2051" w:type="pct"/>
            <w:vMerge w:val="restart"/>
          </w:tcPr>
          <w:p w14:paraId="70A6C63A" w14:textId="77777777" w:rsidR="00FE2EA7" w:rsidRDefault="00000000">
            <w:pPr>
              <w:widowControl w:val="0"/>
              <w:ind w:left="123" w:right="120" w:firstLine="8"/>
              <w:jc w:val="center"/>
              <w:rPr>
                <w:szCs w:val="24"/>
              </w:rPr>
            </w:pPr>
            <w:r>
              <w:rPr>
                <w:szCs w:val="24"/>
              </w:rPr>
              <w:t>Sporto varžybų, kuriose</w:t>
            </w:r>
            <w:r>
              <w:rPr>
                <w:spacing w:val="1"/>
                <w:szCs w:val="24"/>
              </w:rPr>
              <w:t xml:space="preserve"> </w:t>
            </w:r>
            <w:r>
              <w:rPr>
                <w:szCs w:val="24"/>
              </w:rPr>
              <w:t xml:space="preserve">sportininkas užėmė </w:t>
            </w:r>
            <w:r>
              <w:rPr>
                <w:spacing w:val="-52"/>
                <w:szCs w:val="24"/>
              </w:rPr>
              <w:t xml:space="preserve"> </w:t>
            </w:r>
            <w:r>
              <w:rPr>
                <w:szCs w:val="24"/>
              </w:rPr>
              <w:t>tam tikrą</w:t>
            </w:r>
            <w:r>
              <w:rPr>
                <w:spacing w:val="-3"/>
                <w:szCs w:val="24"/>
              </w:rPr>
              <w:t xml:space="preserve"> </w:t>
            </w:r>
            <w:r>
              <w:rPr>
                <w:szCs w:val="24"/>
              </w:rPr>
              <w:t>vietą,</w:t>
            </w:r>
            <w:r>
              <w:rPr>
                <w:spacing w:val="-2"/>
                <w:szCs w:val="24"/>
              </w:rPr>
              <w:t xml:space="preserve"> </w:t>
            </w:r>
            <w:r>
              <w:rPr>
                <w:szCs w:val="24"/>
              </w:rPr>
              <w:t>pavadinimas</w:t>
            </w:r>
          </w:p>
        </w:tc>
        <w:tc>
          <w:tcPr>
            <w:tcW w:w="2949" w:type="pct"/>
            <w:gridSpan w:val="4"/>
          </w:tcPr>
          <w:p w14:paraId="490F8D84" w14:textId="77777777" w:rsidR="00FE2EA7" w:rsidRDefault="00FE2EA7">
            <w:pPr>
              <w:rPr>
                <w:sz w:val="2"/>
                <w:szCs w:val="2"/>
              </w:rPr>
            </w:pPr>
          </w:p>
          <w:p w14:paraId="74B4D0E6" w14:textId="77777777" w:rsidR="00FE2EA7" w:rsidRDefault="00000000">
            <w:pPr>
              <w:widowControl w:val="0"/>
              <w:ind w:left="575" w:right="327" w:hanging="230"/>
              <w:jc w:val="center"/>
              <w:rPr>
                <w:szCs w:val="24"/>
              </w:rPr>
            </w:pPr>
            <w:r>
              <w:rPr>
                <w:szCs w:val="24"/>
              </w:rPr>
              <w:t>Bazinės</w:t>
            </w:r>
            <w:r>
              <w:rPr>
                <w:spacing w:val="-4"/>
                <w:szCs w:val="24"/>
              </w:rPr>
              <w:t xml:space="preserve"> </w:t>
            </w:r>
            <w:r>
              <w:rPr>
                <w:szCs w:val="24"/>
              </w:rPr>
              <w:t>socialinės</w:t>
            </w:r>
            <w:r>
              <w:rPr>
                <w:spacing w:val="-5"/>
                <w:szCs w:val="24"/>
              </w:rPr>
              <w:t xml:space="preserve"> </w:t>
            </w:r>
            <w:r>
              <w:rPr>
                <w:szCs w:val="24"/>
              </w:rPr>
              <w:t xml:space="preserve">išmokos </w:t>
            </w:r>
            <w:r>
              <w:rPr>
                <w:spacing w:val="-57"/>
                <w:szCs w:val="24"/>
              </w:rPr>
              <w:t xml:space="preserve">         </w:t>
            </w:r>
            <w:r>
              <w:rPr>
                <w:szCs w:val="24"/>
              </w:rPr>
              <w:t>dydžiai</w:t>
            </w:r>
            <w:r>
              <w:rPr>
                <w:spacing w:val="-1"/>
                <w:szCs w:val="24"/>
              </w:rPr>
              <w:t xml:space="preserve"> </w:t>
            </w:r>
            <w:r>
              <w:rPr>
                <w:szCs w:val="24"/>
              </w:rPr>
              <w:t>(koeficientais)</w:t>
            </w:r>
          </w:p>
        </w:tc>
      </w:tr>
      <w:tr w:rsidR="00FE2EA7" w14:paraId="66882AD8" w14:textId="77777777">
        <w:trPr>
          <w:trHeight w:val="407"/>
        </w:trPr>
        <w:tc>
          <w:tcPr>
            <w:tcW w:w="2051" w:type="pct"/>
            <w:vMerge/>
            <w:tcBorders>
              <w:top w:val="nil"/>
            </w:tcBorders>
          </w:tcPr>
          <w:p w14:paraId="55829BD8" w14:textId="77777777" w:rsidR="00FE2EA7" w:rsidRDefault="00FE2EA7">
            <w:pPr>
              <w:widowControl w:val="0"/>
              <w:rPr>
                <w:szCs w:val="24"/>
                <w:lang w:eastAsia="lt-LT"/>
              </w:rPr>
            </w:pPr>
          </w:p>
        </w:tc>
        <w:tc>
          <w:tcPr>
            <w:tcW w:w="681" w:type="pct"/>
          </w:tcPr>
          <w:p w14:paraId="0EA17E8B" w14:textId="77777777" w:rsidR="00FE2EA7" w:rsidRDefault="00FE2EA7">
            <w:pPr>
              <w:rPr>
                <w:sz w:val="6"/>
                <w:szCs w:val="6"/>
              </w:rPr>
            </w:pPr>
          </w:p>
          <w:p w14:paraId="64806280" w14:textId="77777777" w:rsidR="00FE2EA7" w:rsidRDefault="00000000">
            <w:pPr>
              <w:widowControl w:val="0"/>
              <w:ind w:left="6"/>
              <w:jc w:val="center"/>
              <w:rPr>
                <w:szCs w:val="24"/>
              </w:rPr>
            </w:pPr>
            <w:r>
              <w:rPr>
                <w:szCs w:val="24"/>
              </w:rPr>
              <w:t>3</w:t>
            </w:r>
          </w:p>
        </w:tc>
        <w:tc>
          <w:tcPr>
            <w:tcW w:w="756" w:type="pct"/>
          </w:tcPr>
          <w:p w14:paraId="2C4FB7B2" w14:textId="77777777" w:rsidR="00FE2EA7" w:rsidRDefault="00FE2EA7">
            <w:pPr>
              <w:rPr>
                <w:sz w:val="6"/>
                <w:szCs w:val="6"/>
              </w:rPr>
            </w:pPr>
          </w:p>
          <w:p w14:paraId="0946F06C" w14:textId="77777777" w:rsidR="00FE2EA7" w:rsidRDefault="00000000">
            <w:pPr>
              <w:widowControl w:val="0"/>
              <w:ind w:left="10"/>
              <w:jc w:val="center"/>
              <w:rPr>
                <w:szCs w:val="24"/>
              </w:rPr>
            </w:pPr>
            <w:r>
              <w:rPr>
                <w:szCs w:val="24"/>
              </w:rPr>
              <w:t>5</w:t>
            </w:r>
          </w:p>
        </w:tc>
        <w:tc>
          <w:tcPr>
            <w:tcW w:w="756" w:type="pct"/>
          </w:tcPr>
          <w:p w14:paraId="01822107" w14:textId="77777777" w:rsidR="00FE2EA7" w:rsidRDefault="00FE2EA7">
            <w:pPr>
              <w:rPr>
                <w:sz w:val="6"/>
                <w:szCs w:val="6"/>
              </w:rPr>
            </w:pPr>
          </w:p>
          <w:p w14:paraId="7839A916" w14:textId="77777777" w:rsidR="00FE2EA7" w:rsidRDefault="00000000">
            <w:pPr>
              <w:widowControl w:val="0"/>
              <w:ind w:right="49"/>
              <w:jc w:val="center"/>
              <w:rPr>
                <w:szCs w:val="24"/>
              </w:rPr>
            </w:pPr>
            <w:r>
              <w:rPr>
                <w:szCs w:val="24"/>
              </w:rPr>
              <w:t>7</w:t>
            </w:r>
          </w:p>
        </w:tc>
        <w:tc>
          <w:tcPr>
            <w:tcW w:w="756" w:type="pct"/>
          </w:tcPr>
          <w:p w14:paraId="57189CE4" w14:textId="77777777" w:rsidR="00FE2EA7" w:rsidRDefault="00FE2EA7">
            <w:pPr>
              <w:rPr>
                <w:sz w:val="6"/>
                <w:szCs w:val="6"/>
              </w:rPr>
            </w:pPr>
          </w:p>
          <w:p w14:paraId="6647AB6C" w14:textId="77777777" w:rsidR="00FE2EA7" w:rsidRDefault="00000000">
            <w:pPr>
              <w:widowControl w:val="0"/>
              <w:ind w:left="46" w:right="95"/>
              <w:jc w:val="center"/>
              <w:rPr>
                <w:szCs w:val="24"/>
              </w:rPr>
            </w:pPr>
            <w:r>
              <w:rPr>
                <w:szCs w:val="24"/>
              </w:rPr>
              <w:t>9</w:t>
            </w:r>
          </w:p>
        </w:tc>
      </w:tr>
      <w:tr w:rsidR="00FE2EA7" w14:paraId="1BD5737A" w14:textId="77777777">
        <w:trPr>
          <w:trHeight w:val="400"/>
        </w:trPr>
        <w:tc>
          <w:tcPr>
            <w:tcW w:w="2051" w:type="pct"/>
            <w:vMerge/>
            <w:tcBorders>
              <w:top w:val="nil"/>
            </w:tcBorders>
          </w:tcPr>
          <w:p w14:paraId="10E08DCB" w14:textId="77777777" w:rsidR="00FE2EA7" w:rsidRDefault="00FE2EA7">
            <w:pPr>
              <w:widowControl w:val="0"/>
              <w:rPr>
                <w:szCs w:val="24"/>
                <w:lang w:eastAsia="lt-LT"/>
              </w:rPr>
            </w:pPr>
          </w:p>
        </w:tc>
        <w:tc>
          <w:tcPr>
            <w:tcW w:w="2949" w:type="pct"/>
            <w:gridSpan w:val="4"/>
          </w:tcPr>
          <w:p w14:paraId="11AC58C0" w14:textId="77777777" w:rsidR="00FE2EA7" w:rsidRDefault="00000000">
            <w:pPr>
              <w:widowControl w:val="0"/>
              <w:jc w:val="center"/>
              <w:rPr>
                <w:szCs w:val="24"/>
              </w:rPr>
            </w:pPr>
            <w:r>
              <w:rPr>
                <w:szCs w:val="24"/>
              </w:rPr>
              <w:t>Užimta vieta</w:t>
            </w:r>
          </w:p>
        </w:tc>
      </w:tr>
      <w:tr w:rsidR="00FE2EA7" w14:paraId="473ABB8B" w14:textId="77777777">
        <w:trPr>
          <w:trHeight w:val="505"/>
        </w:trPr>
        <w:tc>
          <w:tcPr>
            <w:tcW w:w="2051" w:type="pct"/>
          </w:tcPr>
          <w:p w14:paraId="66BBCBDC" w14:textId="77777777" w:rsidR="00FE2EA7" w:rsidRDefault="00000000">
            <w:pPr>
              <w:widowControl w:val="0"/>
              <w:spacing w:line="274" w:lineRule="exact"/>
              <w:ind w:left="105"/>
              <w:rPr>
                <w:szCs w:val="24"/>
              </w:rPr>
            </w:pPr>
            <w:r>
              <w:rPr>
                <w:color w:val="3A3737"/>
                <w:szCs w:val="24"/>
              </w:rPr>
              <w:t>Pasaulio</w:t>
            </w:r>
            <w:r>
              <w:rPr>
                <w:color w:val="3A3737"/>
                <w:spacing w:val="-4"/>
                <w:szCs w:val="24"/>
              </w:rPr>
              <w:t xml:space="preserve"> </w:t>
            </w:r>
            <w:r>
              <w:rPr>
                <w:color w:val="3A3737"/>
                <w:szCs w:val="24"/>
              </w:rPr>
              <w:t>čempionatas</w:t>
            </w:r>
          </w:p>
        </w:tc>
        <w:tc>
          <w:tcPr>
            <w:tcW w:w="681" w:type="pct"/>
          </w:tcPr>
          <w:p w14:paraId="4D88AE22" w14:textId="77777777" w:rsidR="00FE2EA7" w:rsidRDefault="00FE2EA7">
            <w:pPr>
              <w:widowControl w:val="0"/>
              <w:rPr>
                <w:szCs w:val="24"/>
              </w:rPr>
            </w:pPr>
          </w:p>
        </w:tc>
        <w:tc>
          <w:tcPr>
            <w:tcW w:w="756" w:type="pct"/>
          </w:tcPr>
          <w:p w14:paraId="0F8D27D2" w14:textId="77777777" w:rsidR="00FE2EA7" w:rsidRDefault="00000000">
            <w:pPr>
              <w:widowControl w:val="0"/>
              <w:jc w:val="center"/>
              <w:rPr>
                <w:szCs w:val="24"/>
              </w:rPr>
            </w:pPr>
            <w:r>
              <w:rPr>
                <w:szCs w:val="24"/>
              </w:rPr>
              <w:t>17–30*</w:t>
            </w:r>
          </w:p>
        </w:tc>
        <w:tc>
          <w:tcPr>
            <w:tcW w:w="756" w:type="pct"/>
          </w:tcPr>
          <w:p w14:paraId="353D521F" w14:textId="77777777" w:rsidR="00FE2EA7" w:rsidRDefault="00000000">
            <w:pPr>
              <w:widowControl w:val="0"/>
              <w:spacing w:line="252" w:lineRule="exact"/>
              <w:ind w:left="105" w:right="95"/>
              <w:jc w:val="center"/>
              <w:rPr>
                <w:szCs w:val="24"/>
              </w:rPr>
            </w:pPr>
            <w:r>
              <w:rPr>
                <w:color w:val="3A3737"/>
                <w:szCs w:val="24"/>
              </w:rPr>
              <w:t>11–16</w:t>
            </w:r>
          </w:p>
        </w:tc>
        <w:tc>
          <w:tcPr>
            <w:tcW w:w="756" w:type="pct"/>
          </w:tcPr>
          <w:p w14:paraId="0C8436E6" w14:textId="77777777" w:rsidR="00FE2EA7" w:rsidRDefault="00000000">
            <w:pPr>
              <w:widowControl w:val="0"/>
              <w:spacing w:line="252" w:lineRule="exact"/>
              <w:ind w:left="105" w:right="95"/>
              <w:jc w:val="center"/>
              <w:rPr>
                <w:szCs w:val="24"/>
              </w:rPr>
            </w:pPr>
            <w:r>
              <w:rPr>
                <w:color w:val="3A3737"/>
                <w:szCs w:val="24"/>
              </w:rPr>
              <w:t>1–10</w:t>
            </w:r>
          </w:p>
        </w:tc>
      </w:tr>
      <w:tr w:rsidR="00FE2EA7" w14:paraId="2A780E3A" w14:textId="77777777">
        <w:trPr>
          <w:trHeight w:val="541"/>
        </w:trPr>
        <w:tc>
          <w:tcPr>
            <w:tcW w:w="2051" w:type="pct"/>
          </w:tcPr>
          <w:p w14:paraId="3339A0DC" w14:textId="77777777" w:rsidR="00FE2EA7" w:rsidRDefault="00000000">
            <w:pPr>
              <w:widowControl w:val="0"/>
              <w:spacing w:line="274" w:lineRule="exact"/>
              <w:ind w:left="105"/>
              <w:rPr>
                <w:szCs w:val="24"/>
              </w:rPr>
            </w:pPr>
            <w:r>
              <w:rPr>
                <w:color w:val="3A3737"/>
                <w:szCs w:val="24"/>
              </w:rPr>
              <w:t>Europos</w:t>
            </w:r>
            <w:r>
              <w:rPr>
                <w:color w:val="3A3737"/>
                <w:spacing w:val="-2"/>
                <w:szCs w:val="24"/>
              </w:rPr>
              <w:t xml:space="preserve"> </w:t>
            </w:r>
            <w:r>
              <w:rPr>
                <w:color w:val="3A3737"/>
                <w:szCs w:val="24"/>
              </w:rPr>
              <w:t>čempionatas</w:t>
            </w:r>
          </w:p>
        </w:tc>
        <w:tc>
          <w:tcPr>
            <w:tcW w:w="681" w:type="pct"/>
          </w:tcPr>
          <w:p w14:paraId="44DCD7D6" w14:textId="77777777" w:rsidR="00FE2EA7" w:rsidRDefault="00FE2EA7">
            <w:pPr>
              <w:widowControl w:val="0"/>
              <w:rPr>
                <w:szCs w:val="24"/>
              </w:rPr>
            </w:pPr>
          </w:p>
        </w:tc>
        <w:tc>
          <w:tcPr>
            <w:tcW w:w="756" w:type="pct"/>
          </w:tcPr>
          <w:p w14:paraId="67510442" w14:textId="77777777" w:rsidR="00FE2EA7" w:rsidRDefault="00000000">
            <w:pPr>
              <w:widowControl w:val="0"/>
              <w:jc w:val="center"/>
              <w:rPr>
                <w:szCs w:val="24"/>
              </w:rPr>
            </w:pPr>
            <w:r>
              <w:rPr>
                <w:szCs w:val="24"/>
              </w:rPr>
              <w:t>17–24*</w:t>
            </w:r>
          </w:p>
        </w:tc>
        <w:tc>
          <w:tcPr>
            <w:tcW w:w="756" w:type="pct"/>
          </w:tcPr>
          <w:p w14:paraId="2A1D37D0" w14:textId="77777777" w:rsidR="00FE2EA7" w:rsidRDefault="00000000">
            <w:pPr>
              <w:widowControl w:val="0"/>
              <w:spacing w:line="258" w:lineRule="exact"/>
              <w:ind w:left="105" w:right="95"/>
              <w:jc w:val="center"/>
              <w:rPr>
                <w:szCs w:val="24"/>
              </w:rPr>
            </w:pPr>
            <w:r>
              <w:rPr>
                <w:color w:val="3A3737"/>
                <w:szCs w:val="24"/>
              </w:rPr>
              <w:t>9–16</w:t>
            </w:r>
          </w:p>
        </w:tc>
        <w:tc>
          <w:tcPr>
            <w:tcW w:w="756" w:type="pct"/>
          </w:tcPr>
          <w:p w14:paraId="3DF2E641" w14:textId="77777777" w:rsidR="00FE2EA7" w:rsidRDefault="00000000">
            <w:pPr>
              <w:widowControl w:val="0"/>
              <w:spacing w:line="258" w:lineRule="exact"/>
              <w:ind w:left="105" w:right="95"/>
              <w:jc w:val="center"/>
              <w:rPr>
                <w:szCs w:val="24"/>
              </w:rPr>
            </w:pPr>
            <w:r>
              <w:rPr>
                <w:color w:val="3A3737"/>
                <w:szCs w:val="24"/>
              </w:rPr>
              <w:t>1–8</w:t>
            </w:r>
          </w:p>
        </w:tc>
      </w:tr>
      <w:tr w:rsidR="00FE2EA7" w14:paraId="4A2040B1" w14:textId="77777777">
        <w:trPr>
          <w:trHeight w:val="563"/>
        </w:trPr>
        <w:tc>
          <w:tcPr>
            <w:tcW w:w="2051" w:type="pct"/>
          </w:tcPr>
          <w:p w14:paraId="5AC68CE7" w14:textId="77777777" w:rsidR="00FE2EA7" w:rsidRDefault="00000000">
            <w:pPr>
              <w:widowControl w:val="0"/>
              <w:spacing w:line="274" w:lineRule="exact"/>
              <w:ind w:left="105"/>
              <w:rPr>
                <w:szCs w:val="24"/>
              </w:rPr>
            </w:pPr>
            <w:r>
              <w:rPr>
                <w:color w:val="3A3737"/>
                <w:szCs w:val="24"/>
              </w:rPr>
              <w:t>Pasaulio</w:t>
            </w:r>
            <w:r>
              <w:rPr>
                <w:color w:val="3A3737"/>
                <w:spacing w:val="-2"/>
                <w:szCs w:val="24"/>
              </w:rPr>
              <w:t xml:space="preserve"> </w:t>
            </w:r>
            <w:r>
              <w:rPr>
                <w:color w:val="3A3737"/>
                <w:szCs w:val="24"/>
              </w:rPr>
              <w:t>jaunimo</w:t>
            </w:r>
            <w:r>
              <w:rPr>
                <w:color w:val="3A3737"/>
                <w:spacing w:val="-3"/>
                <w:szCs w:val="24"/>
              </w:rPr>
              <w:t xml:space="preserve"> </w:t>
            </w:r>
            <w:r>
              <w:rPr>
                <w:color w:val="3A3737"/>
                <w:szCs w:val="24"/>
              </w:rPr>
              <w:t>čempionatas</w:t>
            </w:r>
          </w:p>
        </w:tc>
        <w:tc>
          <w:tcPr>
            <w:tcW w:w="681" w:type="pct"/>
          </w:tcPr>
          <w:p w14:paraId="0E185EDA" w14:textId="77777777" w:rsidR="00FE2EA7" w:rsidRDefault="00000000">
            <w:pPr>
              <w:widowControl w:val="0"/>
              <w:spacing w:line="252" w:lineRule="exact"/>
              <w:ind w:right="116"/>
              <w:jc w:val="center"/>
              <w:rPr>
                <w:szCs w:val="24"/>
              </w:rPr>
            </w:pPr>
            <w:r>
              <w:rPr>
                <w:color w:val="3A3737"/>
                <w:szCs w:val="24"/>
              </w:rPr>
              <w:t>13–24</w:t>
            </w:r>
            <w:r>
              <w:rPr>
                <w:szCs w:val="24"/>
              </w:rPr>
              <w:t>*</w:t>
            </w:r>
          </w:p>
        </w:tc>
        <w:tc>
          <w:tcPr>
            <w:tcW w:w="756" w:type="pct"/>
          </w:tcPr>
          <w:p w14:paraId="57FB7802" w14:textId="77777777" w:rsidR="00FE2EA7" w:rsidRDefault="00000000">
            <w:pPr>
              <w:widowControl w:val="0"/>
              <w:spacing w:line="252" w:lineRule="exact"/>
              <w:ind w:right="174"/>
              <w:jc w:val="center"/>
              <w:rPr>
                <w:szCs w:val="24"/>
              </w:rPr>
            </w:pPr>
            <w:r>
              <w:rPr>
                <w:color w:val="3A3737"/>
                <w:szCs w:val="24"/>
              </w:rPr>
              <w:t>9–12</w:t>
            </w:r>
          </w:p>
        </w:tc>
        <w:tc>
          <w:tcPr>
            <w:tcW w:w="756" w:type="pct"/>
          </w:tcPr>
          <w:p w14:paraId="6537C203" w14:textId="77777777" w:rsidR="00FE2EA7" w:rsidRDefault="00000000">
            <w:pPr>
              <w:widowControl w:val="0"/>
              <w:spacing w:line="252" w:lineRule="exact"/>
              <w:ind w:left="105" w:right="95"/>
              <w:jc w:val="center"/>
              <w:rPr>
                <w:szCs w:val="24"/>
              </w:rPr>
            </w:pPr>
            <w:r>
              <w:rPr>
                <w:color w:val="3A3737"/>
                <w:szCs w:val="24"/>
              </w:rPr>
              <w:t>5–8</w:t>
            </w:r>
          </w:p>
        </w:tc>
        <w:tc>
          <w:tcPr>
            <w:tcW w:w="756" w:type="pct"/>
          </w:tcPr>
          <w:p w14:paraId="271ACC67" w14:textId="77777777" w:rsidR="00FE2EA7" w:rsidRDefault="00000000">
            <w:pPr>
              <w:widowControl w:val="0"/>
              <w:spacing w:line="252" w:lineRule="exact"/>
              <w:ind w:left="105" w:right="95"/>
              <w:jc w:val="center"/>
              <w:rPr>
                <w:szCs w:val="24"/>
              </w:rPr>
            </w:pPr>
            <w:r>
              <w:rPr>
                <w:color w:val="3A3737"/>
                <w:szCs w:val="24"/>
              </w:rPr>
              <w:t>1–4</w:t>
            </w:r>
          </w:p>
        </w:tc>
      </w:tr>
      <w:tr w:rsidR="00FE2EA7" w14:paraId="4EFE4051" w14:textId="77777777">
        <w:trPr>
          <w:trHeight w:val="557"/>
        </w:trPr>
        <w:tc>
          <w:tcPr>
            <w:tcW w:w="2051" w:type="pct"/>
          </w:tcPr>
          <w:p w14:paraId="525EA5C2" w14:textId="77777777" w:rsidR="00FE2EA7" w:rsidRDefault="00000000">
            <w:pPr>
              <w:widowControl w:val="0"/>
              <w:spacing w:line="274" w:lineRule="exact"/>
              <w:ind w:left="105"/>
              <w:rPr>
                <w:szCs w:val="24"/>
              </w:rPr>
            </w:pPr>
            <w:r>
              <w:rPr>
                <w:color w:val="3A3737"/>
                <w:szCs w:val="24"/>
              </w:rPr>
              <w:t>Europos</w:t>
            </w:r>
            <w:r>
              <w:rPr>
                <w:color w:val="3A3737"/>
                <w:spacing w:val="-3"/>
                <w:szCs w:val="24"/>
              </w:rPr>
              <w:t xml:space="preserve"> </w:t>
            </w:r>
            <w:r>
              <w:rPr>
                <w:color w:val="3A3737"/>
                <w:szCs w:val="24"/>
              </w:rPr>
              <w:t>jaunimo</w:t>
            </w:r>
            <w:r>
              <w:rPr>
                <w:color w:val="3A3737"/>
                <w:spacing w:val="-2"/>
                <w:szCs w:val="24"/>
              </w:rPr>
              <w:t xml:space="preserve"> </w:t>
            </w:r>
            <w:r>
              <w:rPr>
                <w:color w:val="3A3737"/>
                <w:szCs w:val="24"/>
              </w:rPr>
              <w:t>čempionatas</w:t>
            </w:r>
          </w:p>
        </w:tc>
        <w:tc>
          <w:tcPr>
            <w:tcW w:w="681" w:type="pct"/>
          </w:tcPr>
          <w:p w14:paraId="1409ED0E" w14:textId="77777777" w:rsidR="00FE2EA7" w:rsidRDefault="00000000">
            <w:pPr>
              <w:widowControl w:val="0"/>
              <w:spacing w:line="252" w:lineRule="exact"/>
              <w:ind w:right="176"/>
              <w:jc w:val="center"/>
              <w:rPr>
                <w:szCs w:val="24"/>
              </w:rPr>
            </w:pPr>
            <w:r>
              <w:rPr>
                <w:color w:val="3A3737"/>
                <w:szCs w:val="24"/>
              </w:rPr>
              <w:t>11–16</w:t>
            </w:r>
            <w:r>
              <w:rPr>
                <w:szCs w:val="24"/>
              </w:rPr>
              <w:t>*</w:t>
            </w:r>
          </w:p>
        </w:tc>
        <w:tc>
          <w:tcPr>
            <w:tcW w:w="756" w:type="pct"/>
          </w:tcPr>
          <w:p w14:paraId="5BD7E2F0" w14:textId="77777777" w:rsidR="00FE2EA7" w:rsidRDefault="00000000">
            <w:pPr>
              <w:widowControl w:val="0"/>
              <w:spacing w:line="252" w:lineRule="exact"/>
              <w:ind w:right="234"/>
              <w:jc w:val="center"/>
              <w:rPr>
                <w:szCs w:val="24"/>
              </w:rPr>
            </w:pPr>
            <w:r>
              <w:rPr>
                <w:color w:val="3A3737"/>
                <w:szCs w:val="24"/>
              </w:rPr>
              <w:t>7–10</w:t>
            </w:r>
          </w:p>
        </w:tc>
        <w:tc>
          <w:tcPr>
            <w:tcW w:w="756" w:type="pct"/>
          </w:tcPr>
          <w:p w14:paraId="0429FB84" w14:textId="77777777" w:rsidR="00FE2EA7" w:rsidRDefault="00000000">
            <w:pPr>
              <w:widowControl w:val="0"/>
              <w:spacing w:line="252" w:lineRule="exact"/>
              <w:ind w:left="105" w:right="95"/>
              <w:jc w:val="center"/>
              <w:rPr>
                <w:szCs w:val="24"/>
              </w:rPr>
            </w:pPr>
            <w:r>
              <w:rPr>
                <w:color w:val="3A3737"/>
                <w:szCs w:val="24"/>
              </w:rPr>
              <w:t>4–6</w:t>
            </w:r>
          </w:p>
        </w:tc>
        <w:tc>
          <w:tcPr>
            <w:tcW w:w="756" w:type="pct"/>
          </w:tcPr>
          <w:p w14:paraId="59A2A0C3" w14:textId="77777777" w:rsidR="00FE2EA7" w:rsidRDefault="00000000">
            <w:pPr>
              <w:widowControl w:val="0"/>
              <w:spacing w:line="252" w:lineRule="exact"/>
              <w:ind w:left="105" w:right="95"/>
              <w:jc w:val="center"/>
              <w:rPr>
                <w:szCs w:val="24"/>
              </w:rPr>
            </w:pPr>
            <w:r>
              <w:rPr>
                <w:color w:val="3A3737"/>
                <w:szCs w:val="24"/>
              </w:rPr>
              <w:t>1–3</w:t>
            </w:r>
          </w:p>
        </w:tc>
      </w:tr>
      <w:tr w:rsidR="00FE2EA7" w14:paraId="64D28552" w14:textId="77777777">
        <w:trPr>
          <w:trHeight w:val="547"/>
        </w:trPr>
        <w:tc>
          <w:tcPr>
            <w:tcW w:w="2051" w:type="pct"/>
          </w:tcPr>
          <w:p w14:paraId="0AF63759" w14:textId="77777777" w:rsidR="00FE2EA7" w:rsidRDefault="00000000">
            <w:pPr>
              <w:widowControl w:val="0"/>
              <w:spacing w:line="276" w:lineRule="exact"/>
              <w:ind w:left="105" w:right="616"/>
              <w:rPr>
                <w:szCs w:val="24"/>
              </w:rPr>
            </w:pPr>
            <w:r>
              <w:rPr>
                <w:color w:val="3A3737"/>
                <w:szCs w:val="24"/>
              </w:rPr>
              <w:t>Pasaulio</w:t>
            </w:r>
            <w:r>
              <w:rPr>
                <w:color w:val="3A3737"/>
                <w:spacing w:val="-8"/>
                <w:szCs w:val="24"/>
              </w:rPr>
              <w:t xml:space="preserve"> </w:t>
            </w:r>
            <w:r>
              <w:rPr>
                <w:color w:val="3A3737"/>
                <w:szCs w:val="24"/>
              </w:rPr>
              <w:t>jaunimo</w:t>
            </w:r>
            <w:r>
              <w:rPr>
                <w:color w:val="3A3737"/>
                <w:spacing w:val="-8"/>
                <w:szCs w:val="24"/>
              </w:rPr>
              <w:t xml:space="preserve"> </w:t>
            </w:r>
            <w:r>
              <w:rPr>
                <w:color w:val="3A3737"/>
                <w:szCs w:val="24"/>
              </w:rPr>
              <w:t>olimpinės</w:t>
            </w:r>
            <w:r>
              <w:rPr>
                <w:color w:val="3A3737"/>
                <w:spacing w:val="-57"/>
                <w:szCs w:val="24"/>
              </w:rPr>
              <w:t xml:space="preserve"> </w:t>
            </w:r>
            <w:r>
              <w:rPr>
                <w:color w:val="3A3737"/>
                <w:szCs w:val="24"/>
              </w:rPr>
              <w:t>žaidynės</w:t>
            </w:r>
          </w:p>
        </w:tc>
        <w:tc>
          <w:tcPr>
            <w:tcW w:w="681" w:type="pct"/>
          </w:tcPr>
          <w:p w14:paraId="22B61598" w14:textId="77777777" w:rsidR="00FE2EA7" w:rsidRDefault="00FE2EA7">
            <w:pPr>
              <w:rPr>
                <w:sz w:val="12"/>
                <w:szCs w:val="12"/>
              </w:rPr>
            </w:pPr>
          </w:p>
          <w:p w14:paraId="3E672DE7" w14:textId="77777777" w:rsidR="00FE2EA7" w:rsidRDefault="00000000">
            <w:pPr>
              <w:widowControl w:val="0"/>
              <w:ind w:right="119"/>
              <w:jc w:val="center"/>
              <w:rPr>
                <w:szCs w:val="24"/>
              </w:rPr>
            </w:pPr>
            <w:r>
              <w:rPr>
                <w:color w:val="3A3737"/>
                <w:szCs w:val="24"/>
              </w:rPr>
              <w:t>13–24</w:t>
            </w:r>
            <w:r>
              <w:rPr>
                <w:szCs w:val="24"/>
              </w:rPr>
              <w:t>*</w:t>
            </w:r>
          </w:p>
        </w:tc>
        <w:tc>
          <w:tcPr>
            <w:tcW w:w="756" w:type="pct"/>
          </w:tcPr>
          <w:p w14:paraId="1758CDEA" w14:textId="77777777" w:rsidR="00FE2EA7" w:rsidRDefault="00FE2EA7">
            <w:pPr>
              <w:rPr>
                <w:sz w:val="12"/>
                <w:szCs w:val="12"/>
              </w:rPr>
            </w:pPr>
          </w:p>
          <w:p w14:paraId="44E03910" w14:textId="77777777" w:rsidR="00FE2EA7" w:rsidRDefault="00000000">
            <w:pPr>
              <w:widowControl w:val="0"/>
              <w:ind w:right="174"/>
              <w:jc w:val="center"/>
              <w:rPr>
                <w:szCs w:val="24"/>
              </w:rPr>
            </w:pPr>
            <w:r>
              <w:rPr>
                <w:color w:val="3A3737"/>
                <w:szCs w:val="24"/>
              </w:rPr>
              <w:t>9–12</w:t>
            </w:r>
          </w:p>
        </w:tc>
        <w:tc>
          <w:tcPr>
            <w:tcW w:w="756" w:type="pct"/>
          </w:tcPr>
          <w:p w14:paraId="68F9F759" w14:textId="77777777" w:rsidR="00FE2EA7" w:rsidRDefault="00FE2EA7">
            <w:pPr>
              <w:rPr>
                <w:sz w:val="12"/>
                <w:szCs w:val="12"/>
              </w:rPr>
            </w:pPr>
          </w:p>
          <w:p w14:paraId="5892F7AF" w14:textId="77777777" w:rsidR="00FE2EA7" w:rsidRDefault="00000000">
            <w:pPr>
              <w:widowControl w:val="0"/>
              <w:ind w:left="105" w:right="95"/>
              <w:jc w:val="center"/>
              <w:rPr>
                <w:szCs w:val="24"/>
              </w:rPr>
            </w:pPr>
            <w:r>
              <w:rPr>
                <w:color w:val="3A3737"/>
                <w:szCs w:val="24"/>
              </w:rPr>
              <w:t>5–8</w:t>
            </w:r>
          </w:p>
        </w:tc>
        <w:tc>
          <w:tcPr>
            <w:tcW w:w="756" w:type="pct"/>
          </w:tcPr>
          <w:p w14:paraId="1934D310" w14:textId="77777777" w:rsidR="00FE2EA7" w:rsidRDefault="00FE2EA7">
            <w:pPr>
              <w:rPr>
                <w:sz w:val="12"/>
                <w:szCs w:val="12"/>
              </w:rPr>
            </w:pPr>
          </w:p>
          <w:p w14:paraId="1A91C22A" w14:textId="77777777" w:rsidR="00FE2EA7" w:rsidRDefault="00000000">
            <w:pPr>
              <w:widowControl w:val="0"/>
              <w:ind w:left="105" w:right="95"/>
              <w:jc w:val="center"/>
              <w:rPr>
                <w:szCs w:val="24"/>
              </w:rPr>
            </w:pPr>
            <w:r>
              <w:rPr>
                <w:color w:val="3A3737"/>
                <w:szCs w:val="24"/>
              </w:rPr>
              <w:t>1–4</w:t>
            </w:r>
          </w:p>
        </w:tc>
      </w:tr>
      <w:tr w:rsidR="00FE2EA7" w14:paraId="1B825306" w14:textId="77777777">
        <w:trPr>
          <w:trHeight w:val="542"/>
        </w:trPr>
        <w:tc>
          <w:tcPr>
            <w:tcW w:w="2051" w:type="pct"/>
          </w:tcPr>
          <w:p w14:paraId="7B51803D" w14:textId="77777777" w:rsidR="00FE2EA7" w:rsidRDefault="00000000">
            <w:pPr>
              <w:widowControl w:val="0"/>
              <w:spacing w:line="268" w:lineRule="exact"/>
              <w:ind w:left="105"/>
              <w:rPr>
                <w:szCs w:val="24"/>
              </w:rPr>
            </w:pPr>
            <w:r>
              <w:rPr>
                <w:color w:val="3A3737"/>
                <w:szCs w:val="24"/>
              </w:rPr>
              <w:t>Pasaulio</w:t>
            </w:r>
            <w:r>
              <w:rPr>
                <w:color w:val="3A3737"/>
                <w:spacing w:val="-3"/>
                <w:szCs w:val="24"/>
              </w:rPr>
              <w:t xml:space="preserve"> </w:t>
            </w:r>
            <w:r>
              <w:rPr>
                <w:color w:val="3A3737"/>
                <w:szCs w:val="24"/>
              </w:rPr>
              <w:t>jaunių</w:t>
            </w:r>
            <w:r>
              <w:rPr>
                <w:color w:val="3A3737"/>
                <w:spacing w:val="-3"/>
                <w:szCs w:val="24"/>
              </w:rPr>
              <w:t xml:space="preserve"> </w:t>
            </w:r>
            <w:r>
              <w:rPr>
                <w:color w:val="3A3737"/>
                <w:szCs w:val="24"/>
              </w:rPr>
              <w:t>čempionatas</w:t>
            </w:r>
          </w:p>
        </w:tc>
        <w:tc>
          <w:tcPr>
            <w:tcW w:w="681" w:type="pct"/>
          </w:tcPr>
          <w:p w14:paraId="00B1A21E" w14:textId="77777777" w:rsidR="00FE2EA7" w:rsidRDefault="00FE2EA7">
            <w:pPr>
              <w:rPr>
                <w:sz w:val="12"/>
                <w:szCs w:val="12"/>
              </w:rPr>
            </w:pPr>
          </w:p>
          <w:p w14:paraId="39A5196A" w14:textId="77777777" w:rsidR="00FE2EA7" w:rsidRDefault="00000000">
            <w:pPr>
              <w:widowControl w:val="0"/>
              <w:ind w:right="119"/>
              <w:jc w:val="center"/>
              <w:rPr>
                <w:szCs w:val="24"/>
              </w:rPr>
            </w:pPr>
            <w:r>
              <w:rPr>
                <w:color w:val="3A3737"/>
                <w:szCs w:val="24"/>
              </w:rPr>
              <w:t>13–16</w:t>
            </w:r>
            <w:r>
              <w:rPr>
                <w:szCs w:val="24"/>
              </w:rPr>
              <w:t>*</w:t>
            </w:r>
          </w:p>
        </w:tc>
        <w:tc>
          <w:tcPr>
            <w:tcW w:w="756" w:type="pct"/>
          </w:tcPr>
          <w:p w14:paraId="0DCCBA0C" w14:textId="77777777" w:rsidR="00FE2EA7" w:rsidRDefault="00FE2EA7">
            <w:pPr>
              <w:rPr>
                <w:sz w:val="12"/>
                <w:szCs w:val="12"/>
              </w:rPr>
            </w:pPr>
          </w:p>
          <w:p w14:paraId="020A28B1" w14:textId="77777777" w:rsidR="00FE2EA7" w:rsidRDefault="00000000">
            <w:pPr>
              <w:widowControl w:val="0"/>
              <w:ind w:right="174"/>
              <w:jc w:val="center"/>
              <w:rPr>
                <w:szCs w:val="24"/>
              </w:rPr>
            </w:pPr>
            <w:r>
              <w:rPr>
                <w:color w:val="3A3737"/>
                <w:szCs w:val="24"/>
              </w:rPr>
              <w:t>7–12</w:t>
            </w:r>
          </w:p>
        </w:tc>
        <w:tc>
          <w:tcPr>
            <w:tcW w:w="756" w:type="pct"/>
          </w:tcPr>
          <w:p w14:paraId="5AC7C8F8" w14:textId="77777777" w:rsidR="00FE2EA7" w:rsidRDefault="00FE2EA7">
            <w:pPr>
              <w:rPr>
                <w:sz w:val="12"/>
                <w:szCs w:val="12"/>
              </w:rPr>
            </w:pPr>
          </w:p>
          <w:p w14:paraId="3D75B48D" w14:textId="77777777" w:rsidR="00FE2EA7" w:rsidRDefault="00000000">
            <w:pPr>
              <w:widowControl w:val="0"/>
              <w:ind w:left="105" w:right="95"/>
              <w:jc w:val="center"/>
              <w:rPr>
                <w:szCs w:val="24"/>
              </w:rPr>
            </w:pPr>
            <w:r>
              <w:rPr>
                <w:color w:val="3A3737"/>
                <w:szCs w:val="24"/>
              </w:rPr>
              <w:t>4–6</w:t>
            </w:r>
          </w:p>
        </w:tc>
        <w:tc>
          <w:tcPr>
            <w:tcW w:w="756" w:type="pct"/>
          </w:tcPr>
          <w:p w14:paraId="679C69A0" w14:textId="77777777" w:rsidR="00FE2EA7" w:rsidRDefault="00FE2EA7">
            <w:pPr>
              <w:rPr>
                <w:sz w:val="12"/>
                <w:szCs w:val="12"/>
              </w:rPr>
            </w:pPr>
          </w:p>
          <w:p w14:paraId="768D083F" w14:textId="77777777" w:rsidR="00FE2EA7" w:rsidRDefault="00000000">
            <w:pPr>
              <w:widowControl w:val="0"/>
              <w:ind w:left="105" w:right="95"/>
              <w:jc w:val="center"/>
              <w:rPr>
                <w:szCs w:val="24"/>
              </w:rPr>
            </w:pPr>
            <w:r>
              <w:rPr>
                <w:color w:val="3A3737"/>
                <w:szCs w:val="24"/>
              </w:rPr>
              <w:t>1–3</w:t>
            </w:r>
          </w:p>
        </w:tc>
      </w:tr>
      <w:tr w:rsidR="00FE2EA7" w14:paraId="2CEA7392" w14:textId="77777777">
        <w:trPr>
          <w:trHeight w:val="548"/>
        </w:trPr>
        <w:tc>
          <w:tcPr>
            <w:tcW w:w="2051" w:type="pct"/>
          </w:tcPr>
          <w:p w14:paraId="71B7C3A6" w14:textId="77777777" w:rsidR="00FE2EA7" w:rsidRDefault="00000000">
            <w:pPr>
              <w:widowControl w:val="0"/>
              <w:spacing w:line="274" w:lineRule="exact"/>
              <w:ind w:left="105"/>
              <w:rPr>
                <w:szCs w:val="24"/>
              </w:rPr>
            </w:pPr>
            <w:r>
              <w:rPr>
                <w:color w:val="3A3737"/>
                <w:szCs w:val="24"/>
              </w:rPr>
              <w:t>Europos</w:t>
            </w:r>
            <w:r>
              <w:rPr>
                <w:color w:val="3A3737"/>
                <w:spacing w:val="-2"/>
                <w:szCs w:val="24"/>
              </w:rPr>
              <w:t xml:space="preserve"> </w:t>
            </w:r>
            <w:r>
              <w:rPr>
                <w:color w:val="3A3737"/>
                <w:szCs w:val="24"/>
              </w:rPr>
              <w:t>jaunių</w:t>
            </w:r>
            <w:r>
              <w:rPr>
                <w:color w:val="3A3737"/>
                <w:spacing w:val="-2"/>
                <w:szCs w:val="24"/>
              </w:rPr>
              <w:t xml:space="preserve"> </w:t>
            </w:r>
            <w:r>
              <w:rPr>
                <w:color w:val="3A3737"/>
                <w:szCs w:val="24"/>
              </w:rPr>
              <w:t>čempionatas</w:t>
            </w:r>
          </w:p>
        </w:tc>
        <w:tc>
          <w:tcPr>
            <w:tcW w:w="681" w:type="pct"/>
          </w:tcPr>
          <w:p w14:paraId="31D9B988" w14:textId="77777777" w:rsidR="00FE2EA7" w:rsidRDefault="00FE2EA7">
            <w:pPr>
              <w:rPr>
                <w:sz w:val="12"/>
                <w:szCs w:val="12"/>
              </w:rPr>
            </w:pPr>
          </w:p>
          <w:p w14:paraId="08AF648F" w14:textId="77777777" w:rsidR="00FE2EA7" w:rsidRDefault="00000000">
            <w:pPr>
              <w:widowControl w:val="0"/>
              <w:ind w:right="176"/>
              <w:jc w:val="center"/>
              <w:rPr>
                <w:szCs w:val="24"/>
              </w:rPr>
            </w:pPr>
            <w:r>
              <w:rPr>
                <w:color w:val="3A3737"/>
                <w:szCs w:val="24"/>
              </w:rPr>
              <w:t>9–12</w:t>
            </w:r>
            <w:r>
              <w:rPr>
                <w:szCs w:val="24"/>
              </w:rPr>
              <w:t>*</w:t>
            </w:r>
          </w:p>
        </w:tc>
        <w:tc>
          <w:tcPr>
            <w:tcW w:w="756" w:type="pct"/>
          </w:tcPr>
          <w:p w14:paraId="4BB186BC" w14:textId="77777777" w:rsidR="00FE2EA7" w:rsidRDefault="00FE2EA7">
            <w:pPr>
              <w:rPr>
                <w:sz w:val="12"/>
                <w:szCs w:val="12"/>
              </w:rPr>
            </w:pPr>
          </w:p>
          <w:p w14:paraId="748AAA64" w14:textId="77777777" w:rsidR="00FE2EA7" w:rsidRDefault="00000000">
            <w:pPr>
              <w:widowControl w:val="0"/>
              <w:ind w:right="234"/>
              <w:jc w:val="center"/>
              <w:rPr>
                <w:szCs w:val="24"/>
              </w:rPr>
            </w:pPr>
            <w:r>
              <w:rPr>
                <w:color w:val="3A3737"/>
                <w:szCs w:val="24"/>
              </w:rPr>
              <w:t>3–8</w:t>
            </w:r>
          </w:p>
        </w:tc>
        <w:tc>
          <w:tcPr>
            <w:tcW w:w="756" w:type="pct"/>
          </w:tcPr>
          <w:p w14:paraId="06B7C534" w14:textId="77777777" w:rsidR="00FE2EA7" w:rsidRDefault="00FE2EA7">
            <w:pPr>
              <w:rPr>
                <w:sz w:val="12"/>
                <w:szCs w:val="12"/>
              </w:rPr>
            </w:pPr>
          </w:p>
          <w:p w14:paraId="53150D91" w14:textId="77777777" w:rsidR="00FE2EA7" w:rsidRDefault="00000000">
            <w:pPr>
              <w:widowControl w:val="0"/>
              <w:ind w:left="10"/>
              <w:jc w:val="center"/>
              <w:rPr>
                <w:szCs w:val="24"/>
              </w:rPr>
            </w:pPr>
            <w:r>
              <w:rPr>
                <w:color w:val="3A3737"/>
                <w:szCs w:val="24"/>
              </w:rPr>
              <w:t>2</w:t>
            </w:r>
          </w:p>
        </w:tc>
        <w:tc>
          <w:tcPr>
            <w:tcW w:w="756" w:type="pct"/>
          </w:tcPr>
          <w:p w14:paraId="69B65DEC" w14:textId="77777777" w:rsidR="00FE2EA7" w:rsidRDefault="00FE2EA7">
            <w:pPr>
              <w:rPr>
                <w:sz w:val="12"/>
                <w:szCs w:val="12"/>
              </w:rPr>
            </w:pPr>
          </w:p>
          <w:p w14:paraId="143E164E" w14:textId="77777777" w:rsidR="00FE2EA7" w:rsidRDefault="00000000">
            <w:pPr>
              <w:widowControl w:val="0"/>
              <w:ind w:left="10"/>
              <w:jc w:val="center"/>
              <w:rPr>
                <w:szCs w:val="24"/>
              </w:rPr>
            </w:pPr>
            <w:r>
              <w:rPr>
                <w:color w:val="3A3737"/>
                <w:szCs w:val="24"/>
              </w:rPr>
              <w:t>1</w:t>
            </w:r>
          </w:p>
        </w:tc>
      </w:tr>
      <w:tr w:rsidR="00FE2EA7" w14:paraId="590FEF69" w14:textId="77777777">
        <w:trPr>
          <w:trHeight w:val="541"/>
        </w:trPr>
        <w:tc>
          <w:tcPr>
            <w:tcW w:w="2051" w:type="pct"/>
          </w:tcPr>
          <w:p w14:paraId="39607B96" w14:textId="77777777" w:rsidR="00FE2EA7" w:rsidRDefault="00000000">
            <w:pPr>
              <w:widowControl w:val="0"/>
              <w:spacing w:line="268" w:lineRule="exact"/>
              <w:ind w:left="105"/>
              <w:rPr>
                <w:szCs w:val="24"/>
              </w:rPr>
            </w:pPr>
            <w:r>
              <w:rPr>
                <w:color w:val="3A3737"/>
                <w:szCs w:val="24"/>
              </w:rPr>
              <w:t>Europos</w:t>
            </w:r>
            <w:r>
              <w:rPr>
                <w:color w:val="3A3737"/>
                <w:spacing w:val="-3"/>
                <w:szCs w:val="24"/>
              </w:rPr>
              <w:t xml:space="preserve"> </w:t>
            </w:r>
            <w:r>
              <w:rPr>
                <w:color w:val="3A3737"/>
                <w:szCs w:val="24"/>
              </w:rPr>
              <w:t>jaunimo</w:t>
            </w:r>
            <w:r>
              <w:rPr>
                <w:color w:val="3A3737"/>
                <w:spacing w:val="-1"/>
                <w:szCs w:val="24"/>
              </w:rPr>
              <w:t xml:space="preserve"> </w:t>
            </w:r>
            <w:r>
              <w:rPr>
                <w:color w:val="3A3737"/>
                <w:szCs w:val="24"/>
              </w:rPr>
              <w:t>olimpinis festivalis</w:t>
            </w:r>
          </w:p>
        </w:tc>
        <w:tc>
          <w:tcPr>
            <w:tcW w:w="681" w:type="pct"/>
          </w:tcPr>
          <w:p w14:paraId="4571F146" w14:textId="77777777" w:rsidR="00FE2EA7" w:rsidRDefault="00FE2EA7">
            <w:pPr>
              <w:rPr>
                <w:sz w:val="12"/>
                <w:szCs w:val="12"/>
              </w:rPr>
            </w:pPr>
          </w:p>
          <w:p w14:paraId="3F41E4B8" w14:textId="77777777" w:rsidR="00FE2EA7" w:rsidRDefault="00000000">
            <w:pPr>
              <w:widowControl w:val="0"/>
              <w:ind w:right="176"/>
              <w:jc w:val="center"/>
              <w:rPr>
                <w:szCs w:val="24"/>
              </w:rPr>
            </w:pPr>
            <w:r>
              <w:rPr>
                <w:color w:val="3A3737"/>
                <w:szCs w:val="24"/>
              </w:rPr>
              <w:t>9–12</w:t>
            </w:r>
            <w:r>
              <w:rPr>
                <w:szCs w:val="24"/>
              </w:rPr>
              <w:t>*</w:t>
            </w:r>
          </w:p>
        </w:tc>
        <w:tc>
          <w:tcPr>
            <w:tcW w:w="756" w:type="pct"/>
          </w:tcPr>
          <w:p w14:paraId="5DF03BF6" w14:textId="77777777" w:rsidR="00FE2EA7" w:rsidRDefault="00FE2EA7">
            <w:pPr>
              <w:rPr>
                <w:sz w:val="12"/>
                <w:szCs w:val="12"/>
              </w:rPr>
            </w:pPr>
          </w:p>
          <w:p w14:paraId="64393364" w14:textId="77777777" w:rsidR="00FE2EA7" w:rsidRDefault="00000000">
            <w:pPr>
              <w:widowControl w:val="0"/>
              <w:ind w:right="234"/>
              <w:jc w:val="center"/>
              <w:rPr>
                <w:szCs w:val="24"/>
              </w:rPr>
            </w:pPr>
            <w:r>
              <w:rPr>
                <w:color w:val="3A3737"/>
                <w:szCs w:val="24"/>
              </w:rPr>
              <w:t>3–8</w:t>
            </w:r>
          </w:p>
        </w:tc>
        <w:tc>
          <w:tcPr>
            <w:tcW w:w="756" w:type="pct"/>
          </w:tcPr>
          <w:p w14:paraId="01757A2B" w14:textId="77777777" w:rsidR="00FE2EA7" w:rsidRDefault="00FE2EA7">
            <w:pPr>
              <w:rPr>
                <w:sz w:val="12"/>
                <w:szCs w:val="12"/>
              </w:rPr>
            </w:pPr>
          </w:p>
          <w:p w14:paraId="12DC7A3F" w14:textId="77777777" w:rsidR="00FE2EA7" w:rsidRDefault="00000000">
            <w:pPr>
              <w:widowControl w:val="0"/>
              <w:ind w:left="105" w:right="95"/>
              <w:jc w:val="center"/>
              <w:rPr>
                <w:szCs w:val="24"/>
              </w:rPr>
            </w:pPr>
            <w:r>
              <w:rPr>
                <w:color w:val="3A3737"/>
                <w:szCs w:val="24"/>
              </w:rPr>
              <w:t>1–2</w:t>
            </w:r>
          </w:p>
        </w:tc>
        <w:tc>
          <w:tcPr>
            <w:tcW w:w="756" w:type="pct"/>
          </w:tcPr>
          <w:p w14:paraId="2F4A8653" w14:textId="77777777" w:rsidR="00FE2EA7" w:rsidRDefault="00FE2EA7">
            <w:pPr>
              <w:widowControl w:val="0"/>
              <w:jc w:val="center"/>
              <w:rPr>
                <w:szCs w:val="24"/>
              </w:rPr>
            </w:pPr>
          </w:p>
        </w:tc>
      </w:tr>
      <w:tr w:rsidR="00FE2EA7" w14:paraId="07C94497" w14:textId="77777777">
        <w:trPr>
          <w:trHeight w:val="548"/>
        </w:trPr>
        <w:tc>
          <w:tcPr>
            <w:tcW w:w="2051" w:type="pct"/>
          </w:tcPr>
          <w:p w14:paraId="53607BC1" w14:textId="77777777" w:rsidR="00FE2EA7" w:rsidRDefault="00000000">
            <w:pPr>
              <w:widowControl w:val="0"/>
              <w:spacing w:line="274" w:lineRule="exact"/>
              <w:ind w:left="105"/>
              <w:rPr>
                <w:szCs w:val="24"/>
              </w:rPr>
            </w:pPr>
            <w:r>
              <w:rPr>
                <w:color w:val="3A3737"/>
                <w:szCs w:val="24"/>
              </w:rPr>
              <w:t>Parolimpinės,</w:t>
            </w:r>
            <w:r>
              <w:rPr>
                <w:color w:val="3A3737"/>
                <w:spacing w:val="-2"/>
                <w:szCs w:val="24"/>
              </w:rPr>
              <w:t xml:space="preserve"> </w:t>
            </w:r>
            <w:r>
              <w:rPr>
                <w:color w:val="3A3737"/>
                <w:szCs w:val="24"/>
              </w:rPr>
              <w:t>kurčiųjų</w:t>
            </w:r>
            <w:r>
              <w:rPr>
                <w:color w:val="3A3737"/>
                <w:spacing w:val="-3"/>
                <w:szCs w:val="24"/>
              </w:rPr>
              <w:t xml:space="preserve"> </w:t>
            </w:r>
            <w:r>
              <w:rPr>
                <w:color w:val="3A3737"/>
                <w:szCs w:val="24"/>
              </w:rPr>
              <w:t>žaidynės</w:t>
            </w:r>
          </w:p>
        </w:tc>
        <w:tc>
          <w:tcPr>
            <w:tcW w:w="681" w:type="pct"/>
          </w:tcPr>
          <w:p w14:paraId="37786CC9" w14:textId="77777777" w:rsidR="00FE2EA7" w:rsidRDefault="00FE2EA7">
            <w:pPr>
              <w:rPr>
                <w:sz w:val="12"/>
                <w:szCs w:val="12"/>
              </w:rPr>
            </w:pPr>
          </w:p>
          <w:p w14:paraId="21F23469" w14:textId="77777777" w:rsidR="00FE2EA7" w:rsidRDefault="00000000">
            <w:pPr>
              <w:widowControl w:val="0"/>
              <w:ind w:right="176"/>
              <w:jc w:val="center"/>
              <w:rPr>
                <w:szCs w:val="24"/>
              </w:rPr>
            </w:pPr>
            <w:r>
              <w:rPr>
                <w:color w:val="3A3737"/>
                <w:szCs w:val="24"/>
              </w:rPr>
              <w:t>7–10</w:t>
            </w:r>
          </w:p>
        </w:tc>
        <w:tc>
          <w:tcPr>
            <w:tcW w:w="756" w:type="pct"/>
          </w:tcPr>
          <w:p w14:paraId="63D16E5E" w14:textId="77777777" w:rsidR="00FE2EA7" w:rsidRDefault="00FE2EA7">
            <w:pPr>
              <w:rPr>
                <w:sz w:val="12"/>
                <w:szCs w:val="12"/>
              </w:rPr>
            </w:pPr>
          </w:p>
          <w:p w14:paraId="7483FE43" w14:textId="77777777" w:rsidR="00FE2EA7" w:rsidRDefault="00000000">
            <w:pPr>
              <w:widowControl w:val="0"/>
              <w:ind w:right="234"/>
              <w:jc w:val="center"/>
              <w:rPr>
                <w:szCs w:val="24"/>
              </w:rPr>
            </w:pPr>
            <w:r>
              <w:rPr>
                <w:color w:val="3A3737"/>
                <w:szCs w:val="24"/>
              </w:rPr>
              <w:t>3–6</w:t>
            </w:r>
          </w:p>
        </w:tc>
        <w:tc>
          <w:tcPr>
            <w:tcW w:w="756" w:type="pct"/>
          </w:tcPr>
          <w:p w14:paraId="06BE42AF" w14:textId="77777777" w:rsidR="00FE2EA7" w:rsidRDefault="00FE2EA7">
            <w:pPr>
              <w:rPr>
                <w:sz w:val="12"/>
                <w:szCs w:val="12"/>
              </w:rPr>
            </w:pPr>
          </w:p>
          <w:p w14:paraId="4C10EE3E" w14:textId="77777777" w:rsidR="00FE2EA7" w:rsidRDefault="00000000">
            <w:pPr>
              <w:widowControl w:val="0"/>
              <w:ind w:left="105" w:right="95"/>
              <w:jc w:val="center"/>
              <w:rPr>
                <w:szCs w:val="24"/>
              </w:rPr>
            </w:pPr>
            <w:r>
              <w:rPr>
                <w:color w:val="3A3737"/>
                <w:szCs w:val="24"/>
              </w:rPr>
              <w:t>1–2</w:t>
            </w:r>
          </w:p>
        </w:tc>
        <w:tc>
          <w:tcPr>
            <w:tcW w:w="756" w:type="pct"/>
          </w:tcPr>
          <w:p w14:paraId="4090A2FB" w14:textId="77777777" w:rsidR="00FE2EA7" w:rsidRDefault="00FE2EA7">
            <w:pPr>
              <w:widowControl w:val="0"/>
              <w:jc w:val="center"/>
              <w:rPr>
                <w:szCs w:val="24"/>
              </w:rPr>
            </w:pPr>
          </w:p>
        </w:tc>
      </w:tr>
      <w:tr w:rsidR="00FE2EA7" w14:paraId="58C1DDB0" w14:textId="77777777">
        <w:trPr>
          <w:trHeight w:val="542"/>
        </w:trPr>
        <w:tc>
          <w:tcPr>
            <w:tcW w:w="2051" w:type="pct"/>
          </w:tcPr>
          <w:p w14:paraId="4F58FA52" w14:textId="77777777" w:rsidR="00FE2EA7" w:rsidRDefault="00000000">
            <w:pPr>
              <w:widowControl w:val="0"/>
              <w:spacing w:line="268" w:lineRule="exact"/>
              <w:ind w:left="105"/>
              <w:rPr>
                <w:szCs w:val="24"/>
              </w:rPr>
            </w:pPr>
            <w:r>
              <w:rPr>
                <w:color w:val="3A3737"/>
                <w:szCs w:val="24"/>
              </w:rPr>
              <w:t>Pasaulio</w:t>
            </w:r>
            <w:r>
              <w:rPr>
                <w:color w:val="3A3737"/>
                <w:spacing w:val="-3"/>
                <w:szCs w:val="24"/>
              </w:rPr>
              <w:t xml:space="preserve"> </w:t>
            </w:r>
            <w:r>
              <w:rPr>
                <w:color w:val="3A3737"/>
                <w:szCs w:val="24"/>
              </w:rPr>
              <w:t>neįgaliųjų</w:t>
            </w:r>
            <w:r>
              <w:rPr>
                <w:color w:val="3A3737"/>
                <w:spacing w:val="-3"/>
                <w:szCs w:val="24"/>
              </w:rPr>
              <w:t xml:space="preserve"> </w:t>
            </w:r>
            <w:r>
              <w:rPr>
                <w:color w:val="3A3737"/>
                <w:szCs w:val="24"/>
              </w:rPr>
              <w:t>čempionatas</w:t>
            </w:r>
          </w:p>
        </w:tc>
        <w:tc>
          <w:tcPr>
            <w:tcW w:w="681" w:type="pct"/>
          </w:tcPr>
          <w:p w14:paraId="2387EEBD" w14:textId="77777777" w:rsidR="00FE2EA7" w:rsidRDefault="00FE2EA7">
            <w:pPr>
              <w:rPr>
                <w:sz w:val="12"/>
                <w:szCs w:val="12"/>
              </w:rPr>
            </w:pPr>
          </w:p>
          <w:p w14:paraId="30DE7F0F" w14:textId="77777777" w:rsidR="00FE2EA7" w:rsidRDefault="00000000">
            <w:pPr>
              <w:widowControl w:val="0"/>
              <w:ind w:left="-2"/>
              <w:jc w:val="center"/>
              <w:rPr>
                <w:szCs w:val="24"/>
              </w:rPr>
            </w:pPr>
            <w:r>
              <w:rPr>
                <w:color w:val="3A3737"/>
                <w:szCs w:val="24"/>
              </w:rPr>
              <w:t>7–12</w:t>
            </w:r>
          </w:p>
        </w:tc>
        <w:tc>
          <w:tcPr>
            <w:tcW w:w="756" w:type="pct"/>
          </w:tcPr>
          <w:p w14:paraId="62BD3757" w14:textId="77777777" w:rsidR="00FE2EA7" w:rsidRDefault="00FE2EA7">
            <w:pPr>
              <w:rPr>
                <w:sz w:val="12"/>
                <w:szCs w:val="12"/>
              </w:rPr>
            </w:pPr>
          </w:p>
          <w:p w14:paraId="1000FD18" w14:textId="77777777" w:rsidR="00FE2EA7" w:rsidRDefault="00000000">
            <w:pPr>
              <w:widowControl w:val="0"/>
              <w:ind w:right="234"/>
              <w:jc w:val="center"/>
              <w:rPr>
                <w:szCs w:val="24"/>
              </w:rPr>
            </w:pPr>
            <w:r>
              <w:rPr>
                <w:color w:val="3A3737"/>
                <w:szCs w:val="24"/>
              </w:rPr>
              <w:t>3–6</w:t>
            </w:r>
          </w:p>
        </w:tc>
        <w:tc>
          <w:tcPr>
            <w:tcW w:w="756" w:type="pct"/>
          </w:tcPr>
          <w:p w14:paraId="10FA3832" w14:textId="77777777" w:rsidR="00FE2EA7" w:rsidRDefault="00FE2EA7">
            <w:pPr>
              <w:rPr>
                <w:sz w:val="12"/>
                <w:szCs w:val="12"/>
              </w:rPr>
            </w:pPr>
          </w:p>
          <w:p w14:paraId="6A4A8BA9" w14:textId="77777777" w:rsidR="00FE2EA7" w:rsidRDefault="00000000">
            <w:pPr>
              <w:widowControl w:val="0"/>
              <w:ind w:left="105" w:right="95"/>
              <w:jc w:val="center"/>
              <w:rPr>
                <w:szCs w:val="24"/>
              </w:rPr>
            </w:pPr>
            <w:r>
              <w:rPr>
                <w:color w:val="3A3737"/>
                <w:szCs w:val="24"/>
              </w:rPr>
              <w:t>1–3</w:t>
            </w:r>
          </w:p>
        </w:tc>
        <w:tc>
          <w:tcPr>
            <w:tcW w:w="756" w:type="pct"/>
          </w:tcPr>
          <w:p w14:paraId="48DCC6C2" w14:textId="77777777" w:rsidR="00FE2EA7" w:rsidRDefault="00FE2EA7">
            <w:pPr>
              <w:widowControl w:val="0"/>
              <w:jc w:val="center"/>
              <w:rPr>
                <w:szCs w:val="24"/>
              </w:rPr>
            </w:pPr>
          </w:p>
        </w:tc>
      </w:tr>
      <w:tr w:rsidR="00FE2EA7" w14:paraId="5BAA3A86" w14:textId="77777777">
        <w:trPr>
          <w:trHeight w:val="548"/>
        </w:trPr>
        <w:tc>
          <w:tcPr>
            <w:tcW w:w="2051" w:type="pct"/>
          </w:tcPr>
          <w:p w14:paraId="20628148" w14:textId="77777777" w:rsidR="00FE2EA7" w:rsidRDefault="00000000">
            <w:pPr>
              <w:widowControl w:val="0"/>
              <w:spacing w:line="274" w:lineRule="exact"/>
              <w:ind w:left="105"/>
              <w:rPr>
                <w:szCs w:val="24"/>
              </w:rPr>
            </w:pPr>
            <w:r>
              <w:rPr>
                <w:color w:val="3A3737"/>
                <w:szCs w:val="24"/>
              </w:rPr>
              <w:t>Europos</w:t>
            </w:r>
            <w:r>
              <w:rPr>
                <w:color w:val="3A3737"/>
                <w:spacing w:val="-3"/>
                <w:szCs w:val="24"/>
              </w:rPr>
              <w:t xml:space="preserve"> </w:t>
            </w:r>
            <w:r>
              <w:rPr>
                <w:color w:val="3A3737"/>
                <w:szCs w:val="24"/>
              </w:rPr>
              <w:t>neįgaliųjų</w:t>
            </w:r>
            <w:r>
              <w:rPr>
                <w:color w:val="3A3737"/>
                <w:spacing w:val="-2"/>
                <w:szCs w:val="24"/>
              </w:rPr>
              <w:t xml:space="preserve"> </w:t>
            </w:r>
            <w:r>
              <w:rPr>
                <w:color w:val="3A3737"/>
                <w:szCs w:val="24"/>
              </w:rPr>
              <w:t>čempionatas</w:t>
            </w:r>
          </w:p>
        </w:tc>
        <w:tc>
          <w:tcPr>
            <w:tcW w:w="681" w:type="pct"/>
          </w:tcPr>
          <w:p w14:paraId="7E06608C" w14:textId="77777777" w:rsidR="00FE2EA7" w:rsidRDefault="00FE2EA7">
            <w:pPr>
              <w:rPr>
                <w:sz w:val="12"/>
                <w:szCs w:val="12"/>
              </w:rPr>
            </w:pPr>
          </w:p>
          <w:p w14:paraId="55B2E04E" w14:textId="77777777" w:rsidR="00FE2EA7" w:rsidRDefault="00000000">
            <w:pPr>
              <w:widowControl w:val="0"/>
              <w:ind w:left="-2"/>
              <w:jc w:val="center"/>
              <w:rPr>
                <w:szCs w:val="24"/>
              </w:rPr>
            </w:pPr>
            <w:r>
              <w:rPr>
                <w:color w:val="3A3737"/>
                <w:szCs w:val="24"/>
              </w:rPr>
              <w:t>4–6</w:t>
            </w:r>
          </w:p>
        </w:tc>
        <w:tc>
          <w:tcPr>
            <w:tcW w:w="756" w:type="pct"/>
          </w:tcPr>
          <w:p w14:paraId="4A53FD82" w14:textId="77777777" w:rsidR="00FE2EA7" w:rsidRDefault="00FE2EA7">
            <w:pPr>
              <w:rPr>
                <w:sz w:val="12"/>
                <w:szCs w:val="12"/>
              </w:rPr>
            </w:pPr>
          </w:p>
          <w:p w14:paraId="133130A8" w14:textId="77777777" w:rsidR="00FE2EA7" w:rsidRDefault="00000000">
            <w:pPr>
              <w:widowControl w:val="0"/>
              <w:ind w:right="234"/>
              <w:jc w:val="center"/>
              <w:rPr>
                <w:szCs w:val="24"/>
              </w:rPr>
            </w:pPr>
            <w:r>
              <w:rPr>
                <w:color w:val="3A3737"/>
                <w:szCs w:val="24"/>
              </w:rPr>
              <w:t>2–3</w:t>
            </w:r>
          </w:p>
        </w:tc>
        <w:tc>
          <w:tcPr>
            <w:tcW w:w="756" w:type="pct"/>
          </w:tcPr>
          <w:p w14:paraId="61245AFF" w14:textId="77777777" w:rsidR="00FE2EA7" w:rsidRDefault="00FE2EA7">
            <w:pPr>
              <w:rPr>
                <w:sz w:val="12"/>
                <w:szCs w:val="12"/>
              </w:rPr>
            </w:pPr>
          </w:p>
          <w:p w14:paraId="4AC3CACB" w14:textId="77777777" w:rsidR="00FE2EA7" w:rsidRDefault="00000000">
            <w:pPr>
              <w:widowControl w:val="0"/>
              <w:ind w:left="10"/>
              <w:jc w:val="center"/>
              <w:rPr>
                <w:szCs w:val="24"/>
              </w:rPr>
            </w:pPr>
            <w:r>
              <w:rPr>
                <w:color w:val="3A3737"/>
                <w:szCs w:val="24"/>
              </w:rPr>
              <w:t>1</w:t>
            </w:r>
          </w:p>
        </w:tc>
        <w:tc>
          <w:tcPr>
            <w:tcW w:w="756" w:type="pct"/>
          </w:tcPr>
          <w:p w14:paraId="5447A5A3" w14:textId="77777777" w:rsidR="00FE2EA7" w:rsidRDefault="00FE2EA7">
            <w:pPr>
              <w:widowControl w:val="0"/>
              <w:jc w:val="center"/>
              <w:rPr>
                <w:szCs w:val="24"/>
              </w:rPr>
            </w:pPr>
          </w:p>
        </w:tc>
      </w:tr>
      <w:tr w:rsidR="00FE2EA7" w14:paraId="31F35F34" w14:textId="77777777">
        <w:trPr>
          <w:trHeight w:val="548"/>
        </w:trPr>
        <w:tc>
          <w:tcPr>
            <w:tcW w:w="2051" w:type="pct"/>
            <w:vAlign w:val="center"/>
          </w:tcPr>
          <w:p w14:paraId="2C941E7E" w14:textId="77777777" w:rsidR="00FE2EA7" w:rsidRDefault="00000000">
            <w:pPr>
              <w:widowControl w:val="0"/>
              <w:spacing w:line="274" w:lineRule="exact"/>
              <w:ind w:left="105"/>
              <w:rPr>
                <w:color w:val="3A3737"/>
                <w:szCs w:val="24"/>
              </w:rPr>
            </w:pPr>
            <w:r>
              <w:rPr>
                <w:color w:val="3A3737"/>
                <w:szCs w:val="24"/>
              </w:rPr>
              <w:t>Europos parajaunimo žaidynės</w:t>
            </w:r>
          </w:p>
        </w:tc>
        <w:tc>
          <w:tcPr>
            <w:tcW w:w="681" w:type="pct"/>
            <w:vAlign w:val="center"/>
          </w:tcPr>
          <w:p w14:paraId="49628C42" w14:textId="77777777" w:rsidR="00FE2EA7" w:rsidRDefault="00FE2EA7">
            <w:pPr>
              <w:rPr>
                <w:sz w:val="12"/>
                <w:szCs w:val="12"/>
              </w:rPr>
            </w:pPr>
          </w:p>
          <w:p w14:paraId="64AB9A90" w14:textId="77777777" w:rsidR="00FE2EA7" w:rsidRDefault="00000000">
            <w:pPr>
              <w:widowControl w:val="0"/>
              <w:ind w:left="-2"/>
              <w:jc w:val="center"/>
              <w:rPr>
                <w:color w:val="3A3737"/>
                <w:szCs w:val="24"/>
              </w:rPr>
            </w:pPr>
            <w:r>
              <w:rPr>
                <w:color w:val="3A3737"/>
                <w:szCs w:val="24"/>
              </w:rPr>
              <w:t>4–6</w:t>
            </w:r>
          </w:p>
        </w:tc>
        <w:tc>
          <w:tcPr>
            <w:tcW w:w="756" w:type="pct"/>
            <w:vAlign w:val="center"/>
          </w:tcPr>
          <w:p w14:paraId="2655774E" w14:textId="77777777" w:rsidR="00FE2EA7" w:rsidRDefault="00FE2EA7">
            <w:pPr>
              <w:rPr>
                <w:sz w:val="12"/>
                <w:szCs w:val="12"/>
              </w:rPr>
            </w:pPr>
          </w:p>
          <w:p w14:paraId="37CEC1E1" w14:textId="77777777" w:rsidR="00FE2EA7" w:rsidRDefault="00000000">
            <w:pPr>
              <w:widowControl w:val="0"/>
              <w:ind w:right="234"/>
              <w:jc w:val="center"/>
              <w:rPr>
                <w:color w:val="3A3737"/>
                <w:szCs w:val="24"/>
              </w:rPr>
            </w:pPr>
            <w:r>
              <w:rPr>
                <w:color w:val="3A3737"/>
                <w:szCs w:val="24"/>
              </w:rPr>
              <w:t>2–3</w:t>
            </w:r>
          </w:p>
        </w:tc>
        <w:tc>
          <w:tcPr>
            <w:tcW w:w="756" w:type="pct"/>
            <w:vAlign w:val="center"/>
          </w:tcPr>
          <w:p w14:paraId="11F0A6B7" w14:textId="77777777" w:rsidR="00FE2EA7" w:rsidRDefault="00FE2EA7">
            <w:pPr>
              <w:rPr>
                <w:sz w:val="12"/>
                <w:szCs w:val="12"/>
              </w:rPr>
            </w:pPr>
          </w:p>
          <w:p w14:paraId="58386304" w14:textId="77777777" w:rsidR="00FE2EA7" w:rsidRDefault="00000000">
            <w:pPr>
              <w:widowControl w:val="0"/>
              <w:ind w:left="10"/>
              <w:jc w:val="center"/>
              <w:rPr>
                <w:color w:val="3A3737"/>
                <w:szCs w:val="24"/>
              </w:rPr>
            </w:pPr>
            <w:r>
              <w:rPr>
                <w:color w:val="3A3737"/>
                <w:szCs w:val="24"/>
              </w:rPr>
              <w:t>1</w:t>
            </w:r>
          </w:p>
        </w:tc>
        <w:tc>
          <w:tcPr>
            <w:tcW w:w="756" w:type="pct"/>
            <w:vAlign w:val="center"/>
          </w:tcPr>
          <w:p w14:paraId="063B7490" w14:textId="77777777" w:rsidR="00FE2EA7" w:rsidRDefault="00FE2EA7">
            <w:pPr>
              <w:widowControl w:val="0"/>
              <w:jc w:val="center"/>
              <w:rPr>
                <w:szCs w:val="24"/>
              </w:rPr>
            </w:pPr>
          </w:p>
        </w:tc>
      </w:tr>
    </w:tbl>
    <w:p w14:paraId="60980BC8" w14:textId="77777777" w:rsidR="00FE2EA7" w:rsidRDefault="00000000">
      <w:pPr>
        <w:spacing w:line="276" w:lineRule="auto"/>
        <w:ind w:firstLine="851"/>
        <w:jc w:val="both"/>
        <w:rPr>
          <w:b/>
          <w:szCs w:val="24"/>
          <w:lang w:eastAsia="lt-LT"/>
        </w:rPr>
      </w:pPr>
      <w:r>
        <w:rPr>
          <w:b/>
          <w:szCs w:val="24"/>
          <w:lang w:eastAsia="lt-LT"/>
        </w:rPr>
        <w:t>Pastabos:</w:t>
      </w:r>
    </w:p>
    <w:p w14:paraId="4408D2D8" w14:textId="77777777" w:rsidR="00FE2EA7" w:rsidRDefault="00000000">
      <w:pPr>
        <w:spacing w:line="276" w:lineRule="auto"/>
        <w:ind w:firstLine="851"/>
        <w:jc w:val="both"/>
        <w:rPr>
          <w:szCs w:val="24"/>
          <w:lang w:eastAsia="lt-LT"/>
        </w:rPr>
      </w:pPr>
      <w:r>
        <w:rPr>
          <w:szCs w:val="24"/>
          <w:lang w:eastAsia="lt-LT"/>
        </w:rPr>
        <w:t>1. Žvaigždute (*)</w:t>
      </w:r>
      <w:r>
        <w:rPr>
          <w:spacing w:val="-3"/>
          <w:szCs w:val="24"/>
          <w:lang w:eastAsia="lt-LT"/>
        </w:rPr>
        <w:t xml:space="preserve"> pažymėtas vietas užėmę s</w:t>
      </w:r>
      <w:r>
        <w:rPr>
          <w:szCs w:val="24"/>
          <w:lang w:eastAsia="lt-LT"/>
        </w:rPr>
        <w:t>portininkai</w:t>
      </w:r>
      <w:r>
        <w:rPr>
          <w:spacing w:val="-2"/>
          <w:szCs w:val="24"/>
          <w:lang w:eastAsia="lt-LT"/>
        </w:rPr>
        <w:t xml:space="preserve"> </w:t>
      </w:r>
      <w:r>
        <w:rPr>
          <w:szCs w:val="24"/>
          <w:lang w:eastAsia="lt-LT"/>
        </w:rPr>
        <w:t>turi</w:t>
      </w:r>
      <w:r>
        <w:rPr>
          <w:spacing w:val="-3"/>
          <w:szCs w:val="24"/>
          <w:lang w:eastAsia="lt-LT"/>
        </w:rPr>
        <w:t xml:space="preserve"> </w:t>
      </w:r>
      <w:r>
        <w:rPr>
          <w:szCs w:val="24"/>
          <w:lang w:eastAsia="lt-LT"/>
        </w:rPr>
        <w:t>būti</w:t>
      </w:r>
      <w:r>
        <w:rPr>
          <w:spacing w:val="-1"/>
          <w:szCs w:val="24"/>
          <w:lang w:eastAsia="lt-LT"/>
        </w:rPr>
        <w:t xml:space="preserve"> </w:t>
      </w:r>
      <w:r>
        <w:rPr>
          <w:szCs w:val="24"/>
          <w:lang w:eastAsia="lt-LT"/>
        </w:rPr>
        <w:t>aplenkę</w:t>
      </w:r>
      <w:r>
        <w:rPr>
          <w:spacing w:val="-1"/>
          <w:szCs w:val="24"/>
          <w:lang w:eastAsia="lt-LT"/>
        </w:rPr>
        <w:t xml:space="preserve"> </w:t>
      </w:r>
      <w:r>
        <w:rPr>
          <w:szCs w:val="24"/>
          <w:lang w:eastAsia="lt-LT"/>
        </w:rPr>
        <w:t>vieną penktadalį</w:t>
      </w:r>
      <w:r>
        <w:rPr>
          <w:spacing w:val="-2"/>
          <w:szCs w:val="24"/>
          <w:lang w:eastAsia="lt-LT"/>
        </w:rPr>
        <w:t xml:space="preserve"> </w:t>
      </w:r>
      <w:r>
        <w:rPr>
          <w:szCs w:val="24"/>
          <w:lang w:eastAsia="lt-LT"/>
        </w:rPr>
        <w:t>rungties</w:t>
      </w:r>
      <w:r>
        <w:rPr>
          <w:spacing w:val="-2"/>
          <w:szCs w:val="24"/>
          <w:lang w:eastAsia="lt-LT"/>
        </w:rPr>
        <w:t xml:space="preserve"> </w:t>
      </w:r>
      <w:r>
        <w:rPr>
          <w:szCs w:val="24"/>
          <w:lang w:eastAsia="lt-LT"/>
        </w:rPr>
        <w:t>(svorio</w:t>
      </w:r>
      <w:r>
        <w:rPr>
          <w:spacing w:val="-2"/>
          <w:szCs w:val="24"/>
          <w:lang w:eastAsia="lt-LT"/>
        </w:rPr>
        <w:t xml:space="preserve"> </w:t>
      </w:r>
      <w:r>
        <w:rPr>
          <w:szCs w:val="24"/>
          <w:lang w:eastAsia="lt-LT"/>
        </w:rPr>
        <w:t>kategorijos)</w:t>
      </w:r>
      <w:r>
        <w:rPr>
          <w:spacing w:val="-1"/>
          <w:szCs w:val="24"/>
          <w:lang w:eastAsia="lt-LT"/>
        </w:rPr>
        <w:t xml:space="preserve"> </w:t>
      </w:r>
      <w:r>
        <w:rPr>
          <w:szCs w:val="24"/>
          <w:lang w:eastAsia="lt-LT"/>
        </w:rPr>
        <w:t xml:space="preserve">dalyvių. </w:t>
      </w:r>
    </w:p>
    <w:p w14:paraId="218D847C" w14:textId="77777777" w:rsidR="00FE2EA7" w:rsidRDefault="00000000">
      <w:pPr>
        <w:spacing w:line="276" w:lineRule="auto"/>
        <w:ind w:firstLine="851"/>
        <w:jc w:val="both"/>
        <w:rPr>
          <w:szCs w:val="24"/>
          <w:lang w:eastAsia="lt-LT"/>
        </w:rPr>
      </w:pPr>
      <w:r>
        <w:rPr>
          <w:szCs w:val="24"/>
          <w:lang w:eastAsia="lt-LT"/>
        </w:rPr>
        <w:t>2. Jei užimta vieta atitinka lentelėje nurodytą kriterijų, tačiau nėra aplenktas nė vienas dalyvis arba nelaimėta nė viena kova, taikomas mažiausias koeficientas.</w:t>
      </w:r>
    </w:p>
    <w:p w14:paraId="4D203E9F" w14:textId="77777777" w:rsidR="00FE2EA7" w:rsidRDefault="00000000">
      <w:pPr>
        <w:spacing w:line="360" w:lineRule="auto"/>
        <w:jc w:val="center"/>
        <w:rPr>
          <w:szCs w:val="24"/>
          <w:lang w:bidi="he-IL"/>
        </w:rPr>
      </w:pPr>
      <w:r>
        <w:rPr>
          <w:lang w:eastAsia="lt-LT"/>
        </w:rPr>
        <w:t>____________________</w:t>
      </w:r>
    </w:p>
    <w:p w14:paraId="690F2EBA" w14:textId="77777777" w:rsidR="00FE2EA7" w:rsidRDefault="00FE2EA7">
      <w:pPr>
        <w:jc w:val="both"/>
        <w:rPr>
          <w:b/>
          <w:sz w:val="20"/>
        </w:rPr>
      </w:pPr>
    </w:p>
    <w:sectPr w:rsidR="00FE2EA7">
      <w:pgSz w:w="11907" w:h="16840" w:code="9"/>
      <w:pgMar w:top="1134" w:right="851" w:bottom="1134" w:left="1701" w:header="340" w:footer="34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DF8D" w14:textId="77777777" w:rsidR="0033095B" w:rsidRDefault="0033095B">
      <w:pPr>
        <w:rPr>
          <w:lang w:bidi="he-IL"/>
        </w:rPr>
      </w:pPr>
      <w:r>
        <w:rPr>
          <w:lang w:bidi="he-IL"/>
        </w:rPr>
        <w:separator/>
      </w:r>
    </w:p>
  </w:endnote>
  <w:endnote w:type="continuationSeparator" w:id="0">
    <w:p w14:paraId="09EF6ACF" w14:textId="77777777" w:rsidR="0033095B" w:rsidRDefault="0033095B">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7383" w14:textId="77777777" w:rsidR="00FE2EA7" w:rsidRDefault="00FE2EA7">
    <w:pPr>
      <w:tabs>
        <w:tab w:val="center" w:pos="4153"/>
        <w:tab w:val="right" w:pos="8306"/>
      </w:tabs>
      <w:spacing w:line="20" w:lineRule="exact"/>
      <w:rPr>
        <w:rFonts w:ascii="Calibri" w:hAnsi="Calibri" w:cs="Calibri"/>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3BBC" w14:textId="77777777" w:rsidR="0033095B" w:rsidRDefault="0033095B">
      <w:pPr>
        <w:tabs>
          <w:tab w:val="center" w:pos="4153"/>
          <w:tab w:val="right" w:pos="8306"/>
        </w:tabs>
        <w:spacing w:before="240"/>
        <w:rPr>
          <w:lang w:bidi="he-IL"/>
        </w:rPr>
      </w:pPr>
    </w:p>
  </w:footnote>
  <w:footnote w:type="continuationSeparator" w:id="0">
    <w:p w14:paraId="14514BCA" w14:textId="77777777" w:rsidR="0033095B" w:rsidRDefault="0033095B">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7B32" w14:textId="77777777" w:rsidR="00FE2EA7" w:rsidRDefault="00000000">
    <w:pPr>
      <w:pStyle w:val="Header"/>
      <w:jc w:val="center"/>
    </w:pPr>
    <w:r>
      <w:fldChar w:fldCharType="begin"/>
    </w:r>
    <w:r>
      <w:instrText>PAGE   \* MERGEFORMAT</w:instrText>
    </w:r>
    <w:r>
      <w:fldChar w:fldCharType="separate"/>
    </w:r>
    <w:r>
      <w:t>10</w:t>
    </w:r>
    <w:r>
      <w:fldChar w:fldCharType="end"/>
    </w:r>
  </w:p>
  <w:p w14:paraId="289C1371" w14:textId="77777777" w:rsidR="00FE2EA7" w:rsidRDefault="00FE2E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985CFF"/>
    <w:rsid w:val="000C4A81"/>
    <w:rsid w:val="0025549B"/>
    <w:rsid w:val="0033095B"/>
    <w:rsid w:val="00985CFF"/>
    <w:rsid w:val="00A75FE5"/>
    <w:rsid w:val="00B97FF3"/>
    <w:rsid w:val="00CE1EA8"/>
    <w:rsid w:val="00FE2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D00DB"/>
  <w15:docId w15:val="{4CC208F3-9CF2-4092-B0AC-C2E025FB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6052">
      <w:bodyDiv w:val="1"/>
      <w:marLeft w:val="0"/>
      <w:marRight w:val="0"/>
      <w:marTop w:val="0"/>
      <w:marBottom w:val="0"/>
      <w:divBdr>
        <w:top w:val="none" w:sz="0" w:space="0" w:color="auto"/>
        <w:left w:val="none" w:sz="0" w:space="0" w:color="auto"/>
        <w:bottom w:val="none" w:sz="0" w:space="0" w:color="auto"/>
        <w:right w:val="none" w:sz="0" w:space="0" w:color="auto"/>
      </w:divBdr>
    </w:div>
    <w:div w:id="802505006">
      <w:bodyDiv w:val="1"/>
      <w:marLeft w:val="0"/>
      <w:marRight w:val="0"/>
      <w:marTop w:val="0"/>
      <w:marBottom w:val="0"/>
      <w:divBdr>
        <w:top w:val="none" w:sz="0" w:space="0" w:color="auto"/>
        <w:left w:val="none" w:sz="0" w:space="0" w:color="auto"/>
        <w:bottom w:val="none" w:sz="0" w:space="0" w:color="auto"/>
        <w:right w:val="none" w:sz="0" w:space="0" w:color="auto"/>
      </w:divBdr>
    </w:div>
    <w:div w:id="943266953">
      <w:bodyDiv w:val="1"/>
      <w:marLeft w:val="0"/>
      <w:marRight w:val="0"/>
      <w:marTop w:val="0"/>
      <w:marBottom w:val="0"/>
      <w:divBdr>
        <w:top w:val="none" w:sz="0" w:space="0" w:color="auto"/>
        <w:left w:val="none" w:sz="0" w:space="0" w:color="auto"/>
        <w:bottom w:val="none" w:sz="0" w:space="0" w:color="auto"/>
        <w:right w:val="none" w:sz="0" w:space="0" w:color="auto"/>
      </w:divBdr>
    </w:div>
    <w:div w:id="14259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6903</Words>
  <Characters>3936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2010.10.14   SPRENDIMAS   Nr. T-584</vt:lpstr>
      <vt:lpstr>KAUNO MIESTO SAVIVALDYBĖS TARYBA   2010.10.14   SPRENDIMAS   Nr. T-584</vt:lpstr>
    </vt:vector>
  </TitlesOfParts>
  <Manager>Savivaldybės meras Andrius Kupčinskas</Manager>
  <Company>KAUNO MIESTO SAVIVALDYBĖ</Company>
  <LinksUpToDate>false</LinksUpToDate>
  <CharactersWithSpaces>10818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2010.10.14 SPRENDIMAS Nr. T-584</dc:title>
  <dc:subject>DĖL KAUNO MIESTO SAVIVALDYBĖS SPORTO STIPENDIJOS ĮSTEIGIMO IR JOS NUOSTATŲ PATVIRTINIMO</dc:subject>
  <dc:creator>Kūno kultūros ir sporto skyrius</dc:creator>
  <cp:lastModifiedBy>Jurga Navickienė</cp:lastModifiedBy>
  <cp:revision>4</cp:revision>
  <cp:lastPrinted>2010-10-20T08:57:00Z</cp:lastPrinted>
  <dcterms:created xsi:type="dcterms:W3CDTF">2026-01-29T12:18:00Z</dcterms:created>
  <dcterms:modified xsi:type="dcterms:W3CDTF">2026-01-29T14:28:00Z</dcterms:modified>
</cp:coreProperties>
</file>