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B80" w:rsidRDefault="00B20454" w:rsidP="00560D8A">
      <w:pPr>
        <w:spacing w:after="0"/>
        <w:jc w:val="right"/>
        <w:rPr>
          <w:rFonts w:ascii="Times New Roman" w:hAnsi="Times New Roman" w:cs="Times New Roman"/>
          <w:sz w:val="24"/>
          <w:szCs w:val="24"/>
        </w:rPr>
      </w:pPr>
      <w:bookmarkStart w:id="0" w:name="_GoBack"/>
      <w:bookmarkEnd w:id="0"/>
      <w:r w:rsidRPr="00560D8A">
        <w:rPr>
          <w:rFonts w:ascii="Times New Roman" w:hAnsi="Times New Roman" w:cs="Times New Roman"/>
          <w:sz w:val="24"/>
          <w:szCs w:val="24"/>
        </w:rPr>
        <w:t>2015 10 22</w:t>
      </w:r>
    </w:p>
    <w:p w:rsidR="00086594" w:rsidRPr="00560D8A" w:rsidRDefault="00086594" w:rsidP="00560D8A">
      <w:pPr>
        <w:spacing w:after="0"/>
        <w:jc w:val="right"/>
        <w:rPr>
          <w:rFonts w:ascii="Times New Roman" w:hAnsi="Times New Roman" w:cs="Times New Roman"/>
          <w:sz w:val="24"/>
          <w:szCs w:val="24"/>
        </w:rPr>
      </w:pPr>
    </w:p>
    <w:p w:rsidR="00102B80" w:rsidRPr="00560D8A" w:rsidRDefault="00102B80" w:rsidP="00560D8A">
      <w:pPr>
        <w:spacing w:after="0"/>
        <w:jc w:val="right"/>
        <w:rPr>
          <w:rFonts w:ascii="Times New Roman" w:hAnsi="Times New Roman" w:cs="Times New Roman"/>
          <w:sz w:val="24"/>
          <w:szCs w:val="24"/>
        </w:rPr>
      </w:pPr>
      <w:r w:rsidRPr="00560D8A">
        <w:rPr>
          <w:rFonts w:ascii="Times New Roman" w:hAnsi="Times New Roman" w:cs="Times New Roman"/>
          <w:sz w:val="24"/>
          <w:szCs w:val="24"/>
        </w:rPr>
        <w:t>UAB Biopolis</w:t>
      </w:r>
    </w:p>
    <w:p w:rsidR="000B4B01" w:rsidRPr="00560D8A" w:rsidRDefault="000B4B01" w:rsidP="00560D8A">
      <w:pPr>
        <w:spacing w:after="0"/>
        <w:jc w:val="right"/>
        <w:rPr>
          <w:rFonts w:ascii="Times New Roman" w:hAnsi="Times New Roman" w:cs="Times New Roman"/>
          <w:sz w:val="24"/>
          <w:szCs w:val="24"/>
        </w:rPr>
      </w:pPr>
      <w:r w:rsidRPr="00560D8A">
        <w:rPr>
          <w:rFonts w:ascii="Times New Roman" w:hAnsi="Times New Roman" w:cs="Times New Roman"/>
          <w:sz w:val="24"/>
          <w:szCs w:val="24"/>
        </w:rPr>
        <w:t>A</w:t>
      </w:r>
      <w:r w:rsidR="00236254">
        <w:rPr>
          <w:rFonts w:ascii="Times New Roman" w:hAnsi="Times New Roman" w:cs="Times New Roman"/>
          <w:sz w:val="24"/>
          <w:szCs w:val="24"/>
        </w:rPr>
        <w:t>taskaitą</w:t>
      </w:r>
      <w:r w:rsidRPr="00560D8A">
        <w:rPr>
          <w:rFonts w:ascii="Times New Roman" w:hAnsi="Times New Roman" w:cs="Times New Roman"/>
          <w:sz w:val="24"/>
          <w:szCs w:val="24"/>
        </w:rPr>
        <w:t xml:space="preserve"> paruošė: pardavimų vadovė Vaida Buivydaitė</w:t>
      </w:r>
    </w:p>
    <w:p w:rsidR="00102B80" w:rsidRDefault="00102B80" w:rsidP="00560D8A">
      <w:pPr>
        <w:spacing w:after="0"/>
        <w:jc w:val="right"/>
        <w:rPr>
          <w:rFonts w:ascii="Times New Roman" w:hAnsi="Times New Roman" w:cs="Times New Roman"/>
          <w:sz w:val="24"/>
          <w:szCs w:val="24"/>
        </w:rPr>
      </w:pPr>
    </w:p>
    <w:p w:rsidR="00086594" w:rsidRDefault="00086594" w:rsidP="00560D8A">
      <w:pPr>
        <w:spacing w:after="0"/>
        <w:jc w:val="right"/>
        <w:rPr>
          <w:rFonts w:ascii="Times New Roman" w:hAnsi="Times New Roman" w:cs="Times New Roman"/>
          <w:sz w:val="24"/>
          <w:szCs w:val="24"/>
        </w:rPr>
      </w:pPr>
      <w:r w:rsidRPr="00086594">
        <w:rPr>
          <w:rFonts w:ascii="Times New Roman" w:hAnsi="Times New Roman" w:cs="Times New Roman"/>
          <w:sz w:val="24"/>
          <w:szCs w:val="24"/>
        </w:rPr>
        <w:t xml:space="preserve">Tiriamų kaštonų medžiagą analizavo ir būdino Šarūnas </w:t>
      </w:r>
      <w:proofErr w:type="spellStart"/>
      <w:r w:rsidRPr="00086594">
        <w:rPr>
          <w:rFonts w:ascii="Times New Roman" w:hAnsi="Times New Roman" w:cs="Times New Roman"/>
          <w:sz w:val="24"/>
          <w:szCs w:val="24"/>
        </w:rPr>
        <w:t>Kukcinavičius</w:t>
      </w:r>
      <w:proofErr w:type="spellEnd"/>
      <w:r w:rsidRPr="00086594">
        <w:rPr>
          <w:rFonts w:ascii="Times New Roman" w:hAnsi="Times New Roman" w:cs="Times New Roman"/>
          <w:sz w:val="24"/>
          <w:szCs w:val="24"/>
        </w:rPr>
        <w:t xml:space="preserve">: </w:t>
      </w:r>
    </w:p>
    <w:p w:rsidR="00086594" w:rsidRPr="00560D8A" w:rsidRDefault="00086594" w:rsidP="00560D8A">
      <w:pPr>
        <w:spacing w:after="0"/>
        <w:jc w:val="right"/>
        <w:rPr>
          <w:rFonts w:ascii="Times New Roman" w:hAnsi="Times New Roman" w:cs="Times New Roman"/>
          <w:sz w:val="24"/>
          <w:szCs w:val="24"/>
        </w:rPr>
      </w:pPr>
      <w:r w:rsidRPr="00086594">
        <w:rPr>
          <w:rFonts w:ascii="Times New Roman" w:hAnsi="Times New Roman" w:cs="Times New Roman"/>
          <w:sz w:val="24"/>
          <w:szCs w:val="24"/>
        </w:rPr>
        <w:t>Aleksandro Stu</w:t>
      </w:r>
      <w:r>
        <w:rPr>
          <w:rFonts w:ascii="Times New Roman" w:hAnsi="Times New Roman" w:cs="Times New Roman"/>
          <w:sz w:val="24"/>
          <w:szCs w:val="24"/>
        </w:rPr>
        <w:t>lginskio Universitetas, II k.</w:t>
      </w:r>
      <w:r w:rsidRPr="00086594">
        <w:rPr>
          <w:rFonts w:ascii="Times New Roman" w:hAnsi="Times New Roman" w:cs="Times New Roman"/>
          <w:sz w:val="24"/>
          <w:szCs w:val="24"/>
        </w:rPr>
        <w:t xml:space="preserve"> magistro studentas, specialybė – miškų ir rekreacinė miškininkystė.</w:t>
      </w:r>
    </w:p>
    <w:p w:rsidR="000B4B01" w:rsidRDefault="000B4B01" w:rsidP="00560D8A">
      <w:pPr>
        <w:spacing w:after="0"/>
        <w:jc w:val="right"/>
        <w:rPr>
          <w:rFonts w:ascii="Times New Roman" w:hAnsi="Times New Roman" w:cs="Times New Roman"/>
          <w:sz w:val="24"/>
          <w:szCs w:val="24"/>
        </w:rPr>
      </w:pPr>
    </w:p>
    <w:p w:rsidR="00B149EB" w:rsidRDefault="00B149EB" w:rsidP="00560D8A">
      <w:pPr>
        <w:spacing w:after="0"/>
        <w:jc w:val="right"/>
        <w:rPr>
          <w:rFonts w:ascii="Times New Roman" w:hAnsi="Times New Roman" w:cs="Times New Roman"/>
          <w:sz w:val="24"/>
          <w:szCs w:val="24"/>
        </w:rPr>
      </w:pPr>
    </w:p>
    <w:p w:rsidR="00236254" w:rsidRDefault="00236254" w:rsidP="00560D8A">
      <w:pPr>
        <w:spacing w:after="0"/>
        <w:jc w:val="right"/>
        <w:rPr>
          <w:rFonts w:ascii="Times New Roman" w:hAnsi="Times New Roman" w:cs="Times New Roman"/>
          <w:sz w:val="24"/>
          <w:szCs w:val="24"/>
        </w:rPr>
      </w:pPr>
    </w:p>
    <w:p w:rsidR="00236254" w:rsidRPr="00560D8A" w:rsidRDefault="00236254" w:rsidP="00560D8A">
      <w:pPr>
        <w:spacing w:after="0"/>
        <w:jc w:val="right"/>
        <w:rPr>
          <w:rFonts w:ascii="Times New Roman" w:hAnsi="Times New Roman" w:cs="Times New Roman"/>
          <w:sz w:val="24"/>
          <w:szCs w:val="24"/>
        </w:rPr>
      </w:pPr>
    </w:p>
    <w:p w:rsidR="00102B80" w:rsidRPr="00560D8A" w:rsidRDefault="00B20454" w:rsidP="00560D8A">
      <w:pPr>
        <w:autoSpaceDE w:val="0"/>
        <w:autoSpaceDN w:val="0"/>
        <w:adjustRightInd w:val="0"/>
        <w:spacing w:after="0"/>
        <w:jc w:val="center"/>
        <w:rPr>
          <w:rFonts w:ascii="Times New Roman" w:eastAsia="Times New Roman" w:hAnsi="Times New Roman" w:cs="Times New Roman"/>
          <w:b/>
          <w:sz w:val="32"/>
          <w:szCs w:val="32"/>
          <w:lang w:eastAsia="lt-LT"/>
        </w:rPr>
      </w:pPr>
      <w:bookmarkStart w:id="1" w:name="OLE_LINK3"/>
      <w:bookmarkStart w:id="2" w:name="OLE_LINK4"/>
      <w:r w:rsidRPr="00560D8A">
        <w:rPr>
          <w:rFonts w:ascii="Times New Roman" w:eastAsia="Times New Roman" w:hAnsi="Times New Roman" w:cs="Times New Roman"/>
          <w:b/>
          <w:sz w:val="32"/>
          <w:szCs w:val="32"/>
          <w:lang w:eastAsia="lt-LT"/>
        </w:rPr>
        <w:t>KAUNO MIESTO KAŠTONŲ APSAUGOS</w:t>
      </w:r>
      <w:r w:rsidR="00102B80" w:rsidRPr="00560D8A">
        <w:rPr>
          <w:rFonts w:ascii="Times New Roman" w:eastAsia="Times New Roman" w:hAnsi="Times New Roman" w:cs="Times New Roman"/>
          <w:b/>
          <w:sz w:val="32"/>
          <w:szCs w:val="32"/>
          <w:lang w:eastAsia="lt-LT"/>
        </w:rPr>
        <w:t xml:space="preserve"> 2012–2015 </w:t>
      </w:r>
      <w:bookmarkEnd w:id="1"/>
      <w:bookmarkEnd w:id="2"/>
      <w:r w:rsidRPr="00560D8A">
        <w:rPr>
          <w:rFonts w:ascii="Times New Roman" w:eastAsia="Times New Roman" w:hAnsi="Times New Roman" w:cs="Times New Roman"/>
          <w:b/>
          <w:sz w:val="32"/>
          <w:szCs w:val="32"/>
          <w:lang w:eastAsia="lt-LT"/>
        </w:rPr>
        <w:t xml:space="preserve">METAIS PROGRAMA </w:t>
      </w:r>
    </w:p>
    <w:p w:rsidR="00102B80" w:rsidRDefault="00102B80" w:rsidP="00560D8A">
      <w:pPr>
        <w:spacing w:after="0"/>
        <w:jc w:val="center"/>
        <w:rPr>
          <w:rFonts w:ascii="Times New Roman" w:hAnsi="Times New Roman" w:cs="Times New Roman"/>
          <w:b/>
          <w:sz w:val="24"/>
          <w:szCs w:val="24"/>
        </w:rPr>
      </w:pPr>
    </w:p>
    <w:p w:rsidR="00B149EB" w:rsidRDefault="00B149EB" w:rsidP="00560D8A">
      <w:pPr>
        <w:spacing w:after="0"/>
        <w:jc w:val="center"/>
        <w:rPr>
          <w:rFonts w:ascii="Times New Roman" w:hAnsi="Times New Roman" w:cs="Times New Roman"/>
          <w:b/>
          <w:sz w:val="24"/>
          <w:szCs w:val="24"/>
        </w:rPr>
      </w:pPr>
    </w:p>
    <w:p w:rsidR="00236254" w:rsidRPr="00560D8A" w:rsidRDefault="00236254" w:rsidP="00560D8A">
      <w:pPr>
        <w:spacing w:after="0"/>
        <w:jc w:val="center"/>
        <w:rPr>
          <w:rFonts w:ascii="Times New Roman" w:hAnsi="Times New Roman" w:cs="Times New Roman"/>
          <w:b/>
          <w:sz w:val="24"/>
          <w:szCs w:val="24"/>
        </w:rPr>
      </w:pPr>
    </w:p>
    <w:p w:rsidR="00B20454" w:rsidRPr="00560D8A" w:rsidRDefault="00B20454" w:rsidP="00560D8A">
      <w:pPr>
        <w:spacing w:after="0"/>
        <w:rPr>
          <w:rFonts w:ascii="Times New Roman" w:hAnsi="Times New Roman" w:cs="Times New Roman"/>
          <w:b/>
          <w:sz w:val="24"/>
          <w:szCs w:val="24"/>
        </w:rPr>
      </w:pPr>
      <w:r w:rsidRPr="00560D8A">
        <w:rPr>
          <w:rFonts w:ascii="Times New Roman" w:hAnsi="Times New Roman" w:cs="Times New Roman"/>
          <w:b/>
          <w:sz w:val="24"/>
          <w:szCs w:val="24"/>
          <w:u w:val="single"/>
        </w:rPr>
        <w:t xml:space="preserve">Kauno </w:t>
      </w:r>
      <w:r w:rsidR="00954EDF" w:rsidRPr="00560D8A">
        <w:rPr>
          <w:rFonts w:ascii="Times New Roman" w:hAnsi="Times New Roman" w:cs="Times New Roman"/>
          <w:b/>
          <w:sz w:val="24"/>
          <w:szCs w:val="24"/>
          <w:u w:val="single"/>
        </w:rPr>
        <w:t>miesto kaštonų apsauga</w:t>
      </w:r>
      <w:r w:rsidRPr="00560D8A">
        <w:rPr>
          <w:rFonts w:ascii="Times New Roman" w:hAnsi="Times New Roman" w:cs="Times New Roman"/>
          <w:b/>
          <w:sz w:val="24"/>
          <w:szCs w:val="24"/>
          <w:u w:val="single"/>
        </w:rPr>
        <w:t xml:space="preserve"> 2012 – 2015 m. buvo vykdoma šiais laikotarpiais</w:t>
      </w:r>
      <w:r w:rsidR="00B33128" w:rsidRPr="00560D8A">
        <w:rPr>
          <w:rFonts w:ascii="Times New Roman" w:hAnsi="Times New Roman" w:cs="Times New Roman"/>
          <w:b/>
          <w:sz w:val="24"/>
          <w:szCs w:val="24"/>
          <w:u w:val="single"/>
        </w:rPr>
        <w:t>:</w:t>
      </w:r>
      <w:r w:rsidR="00B33128" w:rsidRPr="00560D8A">
        <w:rPr>
          <w:rFonts w:ascii="Times New Roman" w:hAnsi="Times New Roman" w:cs="Times New Roman"/>
          <w:b/>
          <w:sz w:val="24"/>
          <w:szCs w:val="24"/>
        </w:rPr>
        <w:t xml:space="preserve"> </w:t>
      </w:r>
    </w:p>
    <w:p w:rsidR="00B20454" w:rsidRPr="00560D8A" w:rsidRDefault="00954EDF" w:rsidP="00560D8A">
      <w:pPr>
        <w:spacing w:after="0"/>
        <w:rPr>
          <w:rFonts w:ascii="Times New Roman" w:hAnsi="Times New Roman" w:cs="Times New Roman"/>
          <w:sz w:val="24"/>
          <w:szCs w:val="24"/>
        </w:rPr>
      </w:pPr>
      <w:r w:rsidRPr="00560D8A">
        <w:rPr>
          <w:rFonts w:ascii="Times New Roman" w:hAnsi="Times New Roman" w:cs="Times New Roman"/>
          <w:sz w:val="24"/>
          <w:szCs w:val="24"/>
        </w:rPr>
        <w:t>2012.</w:t>
      </w:r>
      <w:r w:rsidR="00B33128" w:rsidRPr="00560D8A">
        <w:rPr>
          <w:rFonts w:ascii="Times New Roman" w:hAnsi="Times New Roman" w:cs="Times New Roman"/>
          <w:sz w:val="24"/>
          <w:szCs w:val="24"/>
        </w:rPr>
        <w:t xml:space="preserve">05.09 – 2012.10.09;  </w:t>
      </w:r>
    </w:p>
    <w:p w:rsidR="00B20454" w:rsidRPr="00560D8A" w:rsidRDefault="00B33128" w:rsidP="00560D8A">
      <w:pPr>
        <w:spacing w:after="0"/>
        <w:rPr>
          <w:rFonts w:ascii="Times New Roman" w:hAnsi="Times New Roman" w:cs="Times New Roman"/>
          <w:sz w:val="24"/>
          <w:szCs w:val="24"/>
        </w:rPr>
      </w:pPr>
      <w:r w:rsidRPr="00560D8A">
        <w:rPr>
          <w:rFonts w:ascii="Times New Roman" w:hAnsi="Times New Roman" w:cs="Times New Roman"/>
          <w:sz w:val="24"/>
          <w:szCs w:val="24"/>
        </w:rPr>
        <w:t xml:space="preserve">2013.05.17 – 2013.10.12;  </w:t>
      </w:r>
    </w:p>
    <w:p w:rsidR="00B20454" w:rsidRPr="00560D8A" w:rsidRDefault="00B33128" w:rsidP="00560D8A">
      <w:pPr>
        <w:spacing w:after="0"/>
        <w:rPr>
          <w:rFonts w:ascii="Times New Roman" w:hAnsi="Times New Roman" w:cs="Times New Roman"/>
          <w:sz w:val="24"/>
          <w:szCs w:val="24"/>
        </w:rPr>
      </w:pPr>
      <w:r w:rsidRPr="00560D8A">
        <w:rPr>
          <w:rFonts w:ascii="Times New Roman" w:hAnsi="Times New Roman" w:cs="Times New Roman"/>
          <w:sz w:val="24"/>
          <w:szCs w:val="24"/>
        </w:rPr>
        <w:t xml:space="preserve">2014.05.09 – 2014.10.05; </w:t>
      </w:r>
    </w:p>
    <w:p w:rsidR="002D4664" w:rsidRPr="00560D8A" w:rsidRDefault="00B20454" w:rsidP="00560D8A">
      <w:pPr>
        <w:spacing w:after="0"/>
        <w:rPr>
          <w:rFonts w:ascii="Times New Roman" w:hAnsi="Times New Roman" w:cs="Times New Roman"/>
          <w:sz w:val="24"/>
          <w:szCs w:val="24"/>
        </w:rPr>
      </w:pPr>
      <w:r w:rsidRPr="00560D8A">
        <w:rPr>
          <w:rFonts w:ascii="Times New Roman" w:hAnsi="Times New Roman" w:cs="Times New Roman"/>
          <w:sz w:val="24"/>
          <w:szCs w:val="24"/>
        </w:rPr>
        <w:t>2015.</w:t>
      </w:r>
      <w:r w:rsidR="002D4664" w:rsidRPr="00560D8A">
        <w:rPr>
          <w:rFonts w:ascii="Times New Roman" w:hAnsi="Times New Roman" w:cs="Times New Roman"/>
          <w:sz w:val="24"/>
          <w:szCs w:val="24"/>
        </w:rPr>
        <w:t>05.12 – 2015.10.08.</w:t>
      </w:r>
    </w:p>
    <w:p w:rsidR="007D2959" w:rsidRPr="00560D8A" w:rsidRDefault="007D2959" w:rsidP="00560D8A">
      <w:pPr>
        <w:spacing w:after="0"/>
        <w:rPr>
          <w:rFonts w:ascii="Times New Roman" w:hAnsi="Times New Roman" w:cs="Times New Roman"/>
          <w:sz w:val="24"/>
          <w:szCs w:val="24"/>
        </w:rPr>
      </w:pPr>
    </w:p>
    <w:p w:rsidR="007D2959" w:rsidRPr="007D2959" w:rsidRDefault="007D2959" w:rsidP="00560D8A">
      <w:pPr>
        <w:spacing w:after="0"/>
        <w:ind w:hanging="72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DARBŲ GRAFIKAS</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1843"/>
        <w:gridCol w:w="1701"/>
        <w:gridCol w:w="1843"/>
        <w:gridCol w:w="2126"/>
      </w:tblGrid>
      <w:tr w:rsidR="007D2959" w:rsidRPr="007D2959" w:rsidTr="00560D8A">
        <w:tc>
          <w:tcPr>
            <w:tcW w:w="993" w:type="dxa"/>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Laikas</w:t>
            </w:r>
          </w:p>
        </w:tc>
        <w:tc>
          <w:tcPr>
            <w:tcW w:w="1701" w:type="dxa"/>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Gegužė</w:t>
            </w:r>
          </w:p>
        </w:tc>
        <w:tc>
          <w:tcPr>
            <w:tcW w:w="1843" w:type="dxa"/>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Birželis</w:t>
            </w:r>
          </w:p>
        </w:tc>
        <w:tc>
          <w:tcPr>
            <w:tcW w:w="1701" w:type="dxa"/>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Liepa</w:t>
            </w:r>
          </w:p>
        </w:tc>
        <w:tc>
          <w:tcPr>
            <w:tcW w:w="1843" w:type="dxa"/>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Rugpjūtis</w:t>
            </w:r>
          </w:p>
        </w:tc>
        <w:tc>
          <w:tcPr>
            <w:tcW w:w="2126" w:type="dxa"/>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Rugsėjis</w:t>
            </w:r>
            <w:r w:rsidR="00D52617" w:rsidRPr="00560D8A">
              <w:rPr>
                <w:rFonts w:ascii="Times New Roman" w:eastAsia="Times New Roman" w:hAnsi="Times New Roman" w:cs="Times New Roman"/>
                <w:b/>
                <w:sz w:val="24"/>
                <w:szCs w:val="24"/>
                <w:lang w:eastAsia="lt-LT"/>
              </w:rPr>
              <w:t xml:space="preserve"> - Spalis</w:t>
            </w:r>
          </w:p>
        </w:tc>
      </w:tr>
      <w:tr w:rsidR="007D2959" w:rsidRPr="007D2959" w:rsidTr="00560D8A">
        <w:trPr>
          <w:cantSplit/>
        </w:trPr>
        <w:tc>
          <w:tcPr>
            <w:tcW w:w="993" w:type="dxa"/>
            <w:vMerge w:val="restart"/>
            <w:vAlign w:val="center"/>
          </w:tcPr>
          <w:p w:rsidR="007D2959" w:rsidRPr="007D2959" w:rsidRDefault="007D2959" w:rsidP="00560D8A">
            <w:pPr>
              <w:spacing w:after="0"/>
              <w:jc w:val="center"/>
              <w:rPr>
                <w:rFonts w:ascii="Times New Roman" w:eastAsia="Times New Roman" w:hAnsi="Times New Roman" w:cs="Times New Roman"/>
                <w:b/>
                <w:sz w:val="24"/>
                <w:szCs w:val="24"/>
                <w:lang w:eastAsia="lt-LT"/>
              </w:rPr>
            </w:pPr>
            <w:r w:rsidRPr="007D2959">
              <w:rPr>
                <w:rFonts w:ascii="Times New Roman" w:eastAsia="Times New Roman" w:hAnsi="Times New Roman" w:cs="Times New Roman"/>
                <w:b/>
                <w:sz w:val="24"/>
                <w:szCs w:val="24"/>
                <w:lang w:eastAsia="lt-LT"/>
              </w:rPr>
              <w:t>Darbas</w:t>
            </w:r>
          </w:p>
        </w:tc>
        <w:tc>
          <w:tcPr>
            <w:tcW w:w="1701"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 xml:space="preserve">I </w:t>
            </w:r>
            <w:proofErr w:type="spellStart"/>
            <w:r w:rsidRPr="007D2959">
              <w:rPr>
                <w:rFonts w:ascii="Times New Roman" w:eastAsia="Times New Roman" w:hAnsi="Times New Roman" w:cs="Times New Roman"/>
                <w:b/>
                <w:sz w:val="24"/>
                <w:szCs w:val="24"/>
                <w:lang w:eastAsia="lt-LT"/>
              </w:rPr>
              <w:t>deš</w:t>
            </w:r>
            <w:proofErr w:type="spellEnd"/>
            <w:r w:rsidRPr="007D2959">
              <w:rPr>
                <w:rFonts w:ascii="Times New Roman" w:eastAsia="Times New Roman" w:hAnsi="Times New Roman" w:cs="Times New Roman"/>
                <w:b/>
                <w:sz w:val="24"/>
                <w:szCs w:val="24"/>
                <w:lang w:eastAsia="lt-LT"/>
              </w:rPr>
              <w:t>.</w:t>
            </w:r>
            <w:r w:rsidRPr="007D2959">
              <w:rPr>
                <w:rFonts w:ascii="Times New Roman" w:eastAsia="Times New Roman" w:hAnsi="Times New Roman" w:cs="Times New Roman"/>
                <w:sz w:val="24"/>
                <w:szCs w:val="24"/>
                <w:lang w:eastAsia="lt-LT"/>
              </w:rPr>
              <w:t xml:space="preserve"> – kabinamos kamieninės gaudyklės (2 juostos medžiui) ir lajų delta gaudyklės (2).</w:t>
            </w:r>
          </w:p>
        </w:tc>
        <w:tc>
          <w:tcPr>
            <w:tcW w:w="1843"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II dek.</w:t>
            </w:r>
            <w:r w:rsidRPr="007D2959">
              <w:rPr>
                <w:rFonts w:ascii="Times New Roman" w:eastAsia="Times New Roman" w:hAnsi="Times New Roman" w:cs="Times New Roman"/>
                <w:sz w:val="24"/>
                <w:szCs w:val="24"/>
                <w:lang w:eastAsia="lt-LT"/>
              </w:rPr>
              <w:t xml:space="preserve"> –</w:t>
            </w:r>
          </w:p>
          <w:p w:rsidR="007D2959" w:rsidRPr="007D2959" w:rsidRDefault="007D2959" w:rsidP="00560D8A">
            <w:pPr>
              <w:spacing w:after="0"/>
              <w:ind w:left="63" w:hanging="63"/>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sz w:val="24"/>
                <w:szCs w:val="24"/>
                <w:lang w:eastAsia="lt-LT"/>
              </w:rPr>
              <w:t>nuimamos kamieninės gaudyklės,  tikrinamos laj</w:t>
            </w:r>
            <w:r w:rsidRPr="00560D8A">
              <w:rPr>
                <w:rFonts w:ascii="Times New Roman" w:eastAsia="Times New Roman" w:hAnsi="Times New Roman" w:cs="Times New Roman"/>
                <w:sz w:val="24"/>
                <w:szCs w:val="24"/>
                <w:lang w:eastAsia="lt-LT"/>
              </w:rPr>
              <w:t xml:space="preserve">ų delta gaudyklės, </w:t>
            </w:r>
            <w:r w:rsidRPr="007D2959">
              <w:rPr>
                <w:rFonts w:ascii="Times New Roman" w:eastAsia="Times New Roman" w:hAnsi="Times New Roman" w:cs="Times New Roman"/>
                <w:sz w:val="24"/>
                <w:szCs w:val="24"/>
                <w:lang w:eastAsia="lt-LT"/>
              </w:rPr>
              <w:t>keičiami lipnūs įdėklai.</w:t>
            </w:r>
          </w:p>
        </w:tc>
        <w:tc>
          <w:tcPr>
            <w:tcW w:w="1701" w:type="dxa"/>
            <w:vAlign w:val="center"/>
          </w:tcPr>
          <w:p w:rsidR="007D2959" w:rsidRPr="007D2959" w:rsidRDefault="007D2959" w:rsidP="00560D8A">
            <w:pPr>
              <w:spacing w:after="0"/>
              <w:ind w:left="63" w:hanging="63"/>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 dek.</w:t>
            </w:r>
            <w:r w:rsidRPr="007D2959">
              <w:rPr>
                <w:rFonts w:ascii="Times New Roman" w:eastAsia="Times New Roman" w:hAnsi="Times New Roman" w:cs="Times New Roman"/>
                <w:sz w:val="24"/>
                <w:szCs w:val="24"/>
                <w:lang w:eastAsia="lt-LT"/>
              </w:rPr>
              <w:t xml:space="preserve"> – tikrinamos lajų delta gaudyklės, keičiami seni</w:t>
            </w:r>
            <w:r w:rsidRPr="00560D8A">
              <w:rPr>
                <w:rFonts w:ascii="Times New Roman" w:eastAsia="Times New Roman" w:hAnsi="Times New Roman" w:cs="Times New Roman"/>
                <w:sz w:val="24"/>
                <w:szCs w:val="24"/>
                <w:lang w:eastAsia="lt-LT"/>
              </w:rPr>
              <w:t xml:space="preserve"> feromonai naujais,</w:t>
            </w:r>
            <w:r w:rsidRPr="007D2959">
              <w:rPr>
                <w:rFonts w:ascii="Times New Roman" w:eastAsia="Times New Roman" w:hAnsi="Times New Roman" w:cs="Times New Roman"/>
                <w:sz w:val="24"/>
                <w:szCs w:val="24"/>
                <w:lang w:eastAsia="lt-LT"/>
              </w:rPr>
              <w:t xml:space="preserve"> keičiami lipnūs įdėklai.</w:t>
            </w:r>
          </w:p>
        </w:tc>
        <w:tc>
          <w:tcPr>
            <w:tcW w:w="1843"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II dek.</w:t>
            </w:r>
            <w:r w:rsidRPr="007D2959">
              <w:rPr>
                <w:rFonts w:ascii="Times New Roman" w:eastAsia="Times New Roman" w:hAnsi="Times New Roman" w:cs="Times New Roman"/>
                <w:sz w:val="24"/>
                <w:szCs w:val="24"/>
                <w:lang w:eastAsia="lt-LT"/>
              </w:rPr>
              <w:t xml:space="preserve"> - tikrinamos laj</w:t>
            </w:r>
            <w:r w:rsidRPr="00560D8A">
              <w:rPr>
                <w:rFonts w:ascii="Times New Roman" w:eastAsia="Times New Roman" w:hAnsi="Times New Roman" w:cs="Times New Roman"/>
                <w:sz w:val="24"/>
                <w:szCs w:val="24"/>
                <w:lang w:eastAsia="lt-LT"/>
              </w:rPr>
              <w:t xml:space="preserve">ų delta gaudyklės, </w:t>
            </w:r>
            <w:r w:rsidRPr="007D2959">
              <w:rPr>
                <w:rFonts w:ascii="Times New Roman" w:eastAsia="Times New Roman" w:hAnsi="Times New Roman" w:cs="Times New Roman"/>
                <w:sz w:val="24"/>
                <w:szCs w:val="24"/>
                <w:lang w:eastAsia="lt-LT"/>
              </w:rPr>
              <w:t>keičiami lipnūs įdėklai.</w:t>
            </w:r>
          </w:p>
        </w:tc>
        <w:tc>
          <w:tcPr>
            <w:tcW w:w="2126"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 dek.</w:t>
            </w:r>
            <w:r w:rsidRPr="007D2959">
              <w:rPr>
                <w:rFonts w:ascii="Times New Roman" w:eastAsia="Times New Roman" w:hAnsi="Times New Roman" w:cs="Times New Roman"/>
                <w:sz w:val="24"/>
                <w:szCs w:val="24"/>
                <w:lang w:eastAsia="lt-LT"/>
              </w:rPr>
              <w:t xml:space="preserve"> –</w:t>
            </w:r>
          </w:p>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sz w:val="24"/>
                <w:szCs w:val="24"/>
                <w:lang w:eastAsia="lt-LT"/>
              </w:rPr>
              <w:t>ti</w:t>
            </w:r>
            <w:r w:rsidRPr="00560D8A">
              <w:rPr>
                <w:rFonts w:ascii="Times New Roman" w:eastAsia="Times New Roman" w:hAnsi="Times New Roman" w:cs="Times New Roman"/>
                <w:sz w:val="24"/>
                <w:szCs w:val="24"/>
                <w:lang w:eastAsia="lt-LT"/>
              </w:rPr>
              <w:t>krinamos lajų delta gaudyklės,</w:t>
            </w:r>
            <w:r w:rsidRPr="007D2959">
              <w:rPr>
                <w:rFonts w:ascii="Times New Roman" w:eastAsia="Times New Roman" w:hAnsi="Times New Roman" w:cs="Times New Roman"/>
                <w:sz w:val="24"/>
                <w:szCs w:val="24"/>
                <w:lang w:eastAsia="lt-LT"/>
              </w:rPr>
              <w:t xml:space="preserve"> keičiami lipnūs įdėklai.</w:t>
            </w:r>
          </w:p>
        </w:tc>
      </w:tr>
      <w:tr w:rsidR="007D2959" w:rsidRPr="007D2959" w:rsidTr="00560D8A">
        <w:trPr>
          <w:cantSplit/>
          <w:trHeight w:val="2024"/>
        </w:trPr>
        <w:tc>
          <w:tcPr>
            <w:tcW w:w="993" w:type="dxa"/>
            <w:vMerge/>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p>
        </w:tc>
        <w:tc>
          <w:tcPr>
            <w:tcW w:w="1701"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III dek.</w:t>
            </w:r>
            <w:r w:rsidRPr="007D2959">
              <w:rPr>
                <w:rFonts w:ascii="Times New Roman" w:eastAsia="Times New Roman" w:hAnsi="Times New Roman" w:cs="Times New Roman"/>
                <w:sz w:val="24"/>
                <w:szCs w:val="24"/>
                <w:lang w:eastAsia="lt-LT"/>
              </w:rPr>
              <w:t xml:space="preserve"> – tikrinamos la</w:t>
            </w:r>
            <w:r w:rsidRPr="00560D8A">
              <w:rPr>
                <w:rFonts w:ascii="Times New Roman" w:eastAsia="Times New Roman" w:hAnsi="Times New Roman" w:cs="Times New Roman"/>
                <w:sz w:val="24"/>
                <w:szCs w:val="24"/>
                <w:lang w:eastAsia="lt-LT"/>
              </w:rPr>
              <w:t>jų delta gaudyklės,</w:t>
            </w:r>
            <w:r w:rsidRPr="007D2959">
              <w:rPr>
                <w:rFonts w:ascii="Times New Roman" w:eastAsia="Times New Roman" w:hAnsi="Times New Roman" w:cs="Times New Roman"/>
                <w:sz w:val="24"/>
                <w:szCs w:val="24"/>
                <w:lang w:eastAsia="lt-LT"/>
              </w:rPr>
              <w:t xml:space="preserve"> keičiami lipnūs įdėklai.</w:t>
            </w:r>
          </w:p>
        </w:tc>
        <w:tc>
          <w:tcPr>
            <w:tcW w:w="1843"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p>
        </w:tc>
        <w:tc>
          <w:tcPr>
            <w:tcW w:w="1701"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III dek.</w:t>
            </w:r>
            <w:r w:rsidRPr="007D2959">
              <w:rPr>
                <w:rFonts w:ascii="Times New Roman" w:eastAsia="Times New Roman" w:hAnsi="Times New Roman" w:cs="Times New Roman"/>
                <w:sz w:val="24"/>
                <w:szCs w:val="24"/>
                <w:lang w:eastAsia="lt-LT"/>
              </w:rPr>
              <w:t xml:space="preserve"> – tikrinamos la</w:t>
            </w:r>
            <w:r w:rsidRPr="00560D8A">
              <w:rPr>
                <w:rFonts w:ascii="Times New Roman" w:eastAsia="Times New Roman" w:hAnsi="Times New Roman" w:cs="Times New Roman"/>
                <w:sz w:val="24"/>
                <w:szCs w:val="24"/>
                <w:lang w:eastAsia="lt-LT"/>
              </w:rPr>
              <w:t>jų delta gaudyklės,</w:t>
            </w:r>
            <w:r w:rsidRPr="007D2959">
              <w:rPr>
                <w:rFonts w:ascii="Times New Roman" w:eastAsia="Times New Roman" w:hAnsi="Times New Roman" w:cs="Times New Roman"/>
                <w:sz w:val="24"/>
                <w:szCs w:val="24"/>
                <w:lang w:eastAsia="lt-LT"/>
              </w:rPr>
              <w:t xml:space="preserve"> keičiami lipnūs įdėklai.</w:t>
            </w:r>
          </w:p>
        </w:tc>
        <w:tc>
          <w:tcPr>
            <w:tcW w:w="1843"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p>
        </w:tc>
        <w:tc>
          <w:tcPr>
            <w:tcW w:w="2126" w:type="dxa"/>
            <w:vAlign w:val="center"/>
          </w:tcPr>
          <w:p w:rsidR="007D2959" w:rsidRPr="007D2959" w:rsidRDefault="007D2959" w:rsidP="00560D8A">
            <w:pPr>
              <w:spacing w:after="0"/>
              <w:jc w:val="center"/>
              <w:rPr>
                <w:rFonts w:ascii="Times New Roman" w:eastAsia="Times New Roman" w:hAnsi="Times New Roman" w:cs="Times New Roman"/>
                <w:sz w:val="24"/>
                <w:szCs w:val="24"/>
                <w:lang w:eastAsia="lt-LT"/>
              </w:rPr>
            </w:pPr>
            <w:r w:rsidRPr="007D2959">
              <w:rPr>
                <w:rFonts w:ascii="Times New Roman" w:eastAsia="Times New Roman" w:hAnsi="Times New Roman" w:cs="Times New Roman"/>
                <w:b/>
                <w:sz w:val="24"/>
                <w:szCs w:val="24"/>
                <w:lang w:eastAsia="lt-LT"/>
              </w:rPr>
              <w:t>III dek.</w:t>
            </w:r>
            <w:r w:rsidRPr="007D2959">
              <w:rPr>
                <w:rFonts w:ascii="Times New Roman" w:eastAsia="Times New Roman" w:hAnsi="Times New Roman" w:cs="Times New Roman"/>
                <w:sz w:val="24"/>
                <w:szCs w:val="24"/>
                <w:lang w:eastAsia="lt-LT"/>
              </w:rPr>
              <w:t xml:space="preserve"> </w:t>
            </w:r>
            <w:r w:rsidR="00D52617" w:rsidRPr="00560D8A">
              <w:rPr>
                <w:rFonts w:ascii="Times New Roman" w:eastAsia="Times New Roman" w:hAnsi="Times New Roman" w:cs="Times New Roman"/>
                <w:b/>
                <w:sz w:val="24"/>
                <w:szCs w:val="24"/>
                <w:lang w:eastAsia="lt-LT"/>
              </w:rPr>
              <w:t>– I dek.</w:t>
            </w:r>
            <w:r w:rsidRPr="007D2959">
              <w:rPr>
                <w:rFonts w:ascii="Times New Roman" w:eastAsia="Times New Roman" w:hAnsi="Times New Roman" w:cs="Times New Roman"/>
                <w:sz w:val="24"/>
                <w:szCs w:val="24"/>
                <w:lang w:eastAsia="lt-LT"/>
              </w:rPr>
              <w:t xml:space="preserve"> nuimamos lajų delta gaudyklės ir sudedamos saugojimui kitiems metams.</w:t>
            </w:r>
          </w:p>
        </w:tc>
      </w:tr>
    </w:tbl>
    <w:p w:rsidR="00236254" w:rsidRDefault="00236254" w:rsidP="00560D8A">
      <w:pPr>
        <w:spacing w:after="0"/>
        <w:rPr>
          <w:rFonts w:ascii="Times New Roman" w:hAnsi="Times New Roman" w:cs="Times New Roman"/>
          <w:sz w:val="24"/>
          <w:szCs w:val="24"/>
        </w:rPr>
      </w:pPr>
    </w:p>
    <w:p w:rsidR="00236254" w:rsidRDefault="00236254" w:rsidP="00560D8A">
      <w:pPr>
        <w:spacing w:after="0"/>
        <w:rPr>
          <w:rFonts w:ascii="Times New Roman" w:hAnsi="Times New Roman" w:cs="Times New Roman"/>
          <w:sz w:val="24"/>
          <w:szCs w:val="24"/>
        </w:rPr>
      </w:pPr>
    </w:p>
    <w:p w:rsidR="00954EDF" w:rsidRPr="00560D8A" w:rsidRDefault="00954EDF" w:rsidP="00560D8A">
      <w:pPr>
        <w:spacing w:after="0"/>
        <w:rPr>
          <w:rFonts w:ascii="Times New Roman" w:hAnsi="Times New Roman" w:cs="Times New Roman"/>
          <w:b/>
          <w:sz w:val="24"/>
          <w:szCs w:val="24"/>
        </w:rPr>
      </w:pPr>
      <w:r w:rsidRPr="00560D8A">
        <w:rPr>
          <w:rFonts w:ascii="Times New Roman" w:hAnsi="Times New Roman" w:cs="Times New Roman"/>
          <w:b/>
          <w:sz w:val="24"/>
          <w:szCs w:val="24"/>
          <w:u w:val="single"/>
        </w:rPr>
        <w:lastRenderedPageBreak/>
        <w:t>Saugomos teritorijos ir tyrimams pasirinkti kaštonai</w:t>
      </w:r>
      <w:r w:rsidR="00B149EB">
        <w:rPr>
          <w:rFonts w:ascii="Times New Roman" w:hAnsi="Times New Roman" w:cs="Times New Roman"/>
          <w:b/>
          <w:sz w:val="24"/>
          <w:szCs w:val="24"/>
          <w:u w:val="single"/>
        </w:rPr>
        <w:t xml:space="preserve"> (1, 2, 3 pav.)</w:t>
      </w:r>
    </w:p>
    <w:p w:rsidR="00954EDF" w:rsidRPr="00560D8A" w:rsidRDefault="00954EDF" w:rsidP="00560D8A">
      <w:p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Spalvotai pažymėti taškai: </w:t>
      </w:r>
      <w:r w:rsidRPr="00560D8A">
        <w:rPr>
          <w:rFonts w:ascii="Times New Roman" w:hAnsi="Times New Roman" w:cs="Times New Roman"/>
          <w:b/>
          <w:color w:val="0070C0"/>
          <w:sz w:val="24"/>
          <w:szCs w:val="24"/>
        </w:rPr>
        <w:t>mėlyna</w:t>
      </w:r>
      <w:r w:rsidRPr="00560D8A">
        <w:rPr>
          <w:rFonts w:ascii="Times New Roman" w:hAnsi="Times New Roman" w:cs="Times New Roman"/>
          <w:sz w:val="24"/>
          <w:szCs w:val="24"/>
        </w:rPr>
        <w:t xml:space="preserve"> – visi saugomi kaštonai (su feromoninėmis gaudyklėmis), </w:t>
      </w:r>
      <w:r w:rsidRPr="0071027D">
        <w:rPr>
          <w:rFonts w:ascii="Times New Roman" w:hAnsi="Times New Roman" w:cs="Times New Roman"/>
          <w:b/>
          <w:color w:val="FF0000"/>
          <w:sz w:val="24"/>
          <w:szCs w:val="24"/>
        </w:rPr>
        <w:t>raudona</w:t>
      </w:r>
      <w:r w:rsidRPr="00560D8A">
        <w:rPr>
          <w:rFonts w:ascii="Times New Roman" w:hAnsi="Times New Roman" w:cs="Times New Roman"/>
          <w:sz w:val="24"/>
          <w:szCs w:val="24"/>
        </w:rPr>
        <w:t xml:space="preserve"> - tiriamieji kaštonai (su feromoninėmis gaudyklėmis), </w:t>
      </w:r>
      <w:r w:rsidRPr="0071027D">
        <w:rPr>
          <w:rFonts w:ascii="Times New Roman" w:hAnsi="Times New Roman" w:cs="Times New Roman"/>
          <w:b/>
          <w:color w:val="FFFF00"/>
          <w:sz w:val="24"/>
          <w:szCs w:val="24"/>
        </w:rPr>
        <w:t>geltona</w:t>
      </w:r>
      <w:r w:rsidRPr="00560D8A">
        <w:rPr>
          <w:rFonts w:ascii="Times New Roman" w:hAnsi="Times New Roman" w:cs="Times New Roman"/>
          <w:sz w:val="24"/>
          <w:szCs w:val="24"/>
        </w:rPr>
        <w:t xml:space="preserve"> – kontroliniai (kaštonai be feromoninių gaudyklių).</w:t>
      </w:r>
    </w:p>
    <w:p w:rsidR="000B4B01" w:rsidRPr="00560D8A" w:rsidRDefault="000B4B01" w:rsidP="00560D8A">
      <w:pPr>
        <w:spacing w:after="0"/>
        <w:rPr>
          <w:rFonts w:ascii="Times New Roman" w:hAnsi="Times New Roman" w:cs="Times New Roman"/>
          <w:sz w:val="24"/>
          <w:szCs w:val="24"/>
        </w:rPr>
      </w:pPr>
    </w:p>
    <w:p w:rsidR="00102B80" w:rsidRPr="00560D8A" w:rsidRDefault="00954EDF" w:rsidP="00560D8A">
      <w:pPr>
        <w:spacing w:after="0"/>
        <w:rPr>
          <w:rFonts w:ascii="Times New Roman" w:hAnsi="Times New Roman" w:cs="Times New Roman"/>
          <w:sz w:val="24"/>
          <w:szCs w:val="24"/>
        </w:rPr>
      </w:pPr>
      <w:r w:rsidRPr="00560D8A">
        <w:rPr>
          <w:rFonts w:ascii="Times New Roman" w:hAnsi="Times New Roman" w:cs="Times New Roman"/>
          <w:sz w:val="24"/>
          <w:szCs w:val="24"/>
        </w:rPr>
        <w:t xml:space="preserve">1 pav. </w:t>
      </w:r>
      <w:r w:rsidR="00B33128" w:rsidRPr="00560D8A">
        <w:rPr>
          <w:rFonts w:ascii="Times New Roman" w:hAnsi="Times New Roman" w:cs="Times New Roman"/>
          <w:sz w:val="24"/>
          <w:szCs w:val="24"/>
        </w:rPr>
        <w:t xml:space="preserve">Istorinis Lietuvos </w:t>
      </w:r>
      <w:proofErr w:type="spellStart"/>
      <w:r w:rsidR="00B33128" w:rsidRPr="00560D8A">
        <w:rPr>
          <w:rFonts w:ascii="Times New Roman" w:hAnsi="Times New Roman" w:cs="Times New Roman"/>
          <w:sz w:val="24"/>
          <w:szCs w:val="24"/>
        </w:rPr>
        <w:t>RespublikosPrezidentūros</w:t>
      </w:r>
      <w:proofErr w:type="spellEnd"/>
      <w:r w:rsidR="00B33128" w:rsidRPr="00560D8A">
        <w:rPr>
          <w:rFonts w:ascii="Times New Roman" w:hAnsi="Times New Roman" w:cs="Times New Roman"/>
          <w:sz w:val="24"/>
          <w:szCs w:val="24"/>
        </w:rPr>
        <w:t xml:space="preserve"> kiemelis</w:t>
      </w:r>
      <w:r w:rsidR="00C539C8">
        <w:rPr>
          <w:rFonts w:ascii="Times New Roman" w:hAnsi="Times New Roman" w:cs="Times New Roman"/>
          <w:sz w:val="24"/>
          <w:szCs w:val="24"/>
        </w:rPr>
        <w:t>.</w:t>
      </w:r>
    </w:p>
    <w:p w:rsidR="00A0750F" w:rsidRPr="00560D8A" w:rsidRDefault="00A0750F" w:rsidP="00560D8A">
      <w:pPr>
        <w:spacing w:after="0"/>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38D84D71" wp14:editId="5D1FB048">
            <wp:extent cx="5200650" cy="3562350"/>
            <wp:effectExtent l="0" t="0" r="0" b="0"/>
            <wp:docPr id="1"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2926" cy="3563909"/>
                    </a:xfrm>
                    <a:prstGeom prst="rect">
                      <a:avLst/>
                    </a:prstGeom>
                    <a:noFill/>
                    <a:ln>
                      <a:noFill/>
                    </a:ln>
                  </pic:spPr>
                </pic:pic>
              </a:graphicData>
            </a:graphic>
          </wp:inline>
        </w:drawing>
      </w:r>
    </w:p>
    <w:p w:rsidR="007D2959" w:rsidRPr="00560D8A" w:rsidRDefault="007D2959" w:rsidP="00560D8A">
      <w:pPr>
        <w:spacing w:after="0"/>
        <w:rPr>
          <w:rFonts w:ascii="Times New Roman" w:hAnsi="Times New Roman" w:cs="Times New Roman"/>
          <w:sz w:val="24"/>
          <w:szCs w:val="24"/>
        </w:rPr>
      </w:pPr>
    </w:p>
    <w:p w:rsidR="00B33128" w:rsidRPr="00560D8A" w:rsidRDefault="00954EDF" w:rsidP="00560D8A">
      <w:pPr>
        <w:spacing w:after="0"/>
        <w:rPr>
          <w:rFonts w:ascii="Times New Roman" w:hAnsi="Times New Roman" w:cs="Times New Roman"/>
          <w:sz w:val="24"/>
          <w:szCs w:val="24"/>
        </w:rPr>
      </w:pPr>
      <w:r w:rsidRPr="00560D8A">
        <w:rPr>
          <w:rFonts w:ascii="Times New Roman" w:hAnsi="Times New Roman" w:cs="Times New Roman"/>
          <w:sz w:val="24"/>
          <w:szCs w:val="24"/>
        </w:rPr>
        <w:t xml:space="preserve">2 pav. </w:t>
      </w:r>
      <w:r w:rsidR="00B33128" w:rsidRPr="00560D8A">
        <w:rPr>
          <w:rFonts w:ascii="Times New Roman" w:hAnsi="Times New Roman" w:cs="Times New Roman"/>
          <w:sz w:val="24"/>
          <w:szCs w:val="24"/>
        </w:rPr>
        <w:t>Vytauto Didžiojo Karo muziejaus sod</w:t>
      </w:r>
      <w:r w:rsidR="00C539C8">
        <w:rPr>
          <w:rFonts w:ascii="Times New Roman" w:hAnsi="Times New Roman" w:cs="Times New Roman"/>
          <w:sz w:val="24"/>
          <w:szCs w:val="24"/>
        </w:rPr>
        <w:t>elis ir Vienybės a. teritorija.</w:t>
      </w:r>
    </w:p>
    <w:p w:rsidR="00F128B0" w:rsidRPr="00560D8A" w:rsidRDefault="00A0750F" w:rsidP="00560D8A">
      <w:pPr>
        <w:spacing w:after="0"/>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23BA97E5" wp14:editId="4861E895">
            <wp:extent cx="5200650" cy="3619500"/>
            <wp:effectExtent l="0" t="0" r="0" b="0"/>
            <wp:docPr id="6"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892" cy="3618972"/>
                    </a:xfrm>
                    <a:prstGeom prst="rect">
                      <a:avLst/>
                    </a:prstGeom>
                    <a:noFill/>
                    <a:ln>
                      <a:noFill/>
                    </a:ln>
                  </pic:spPr>
                </pic:pic>
              </a:graphicData>
            </a:graphic>
          </wp:inline>
        </w:drawing>
      </w:r>
    </w:p>
    <w:p w:rsidR="00B33128" w:rsidRPr="00560D8A" w:rsidRDefault="00954EDF" w:rsidP="00560D8A">
      <w:pPr>
        <w:spacing w:after="0"/>
        <w:rPr>
          <w:rFonts w:ascii="Times New Roman" w:hAnsi="Times New Roman" w:cs="Times New Roman"/>
          <w:sz w:val="24"/>
          <w:szCs w:val="24"/>
        </w:rPr>
      </w:pPr>
      <w:r w:rsidRPr="00B149EB">
        <w:rPr>
          <w:rFonts w:ascii="Times New Roman" w:hAnsi="Times New Roman" w:cs="Times New Roman"/>
          <w:sz w:val="24"/>
          <w:szCs w:val="24"/>
        </w:rPr>
        <w:lastRenderedPageBreak/>
        <w:t>3 pav.</w:t>
      </w:r>
      <w:r w:rsidRPr="00560D8A">
        <w:rPr>
          <w:rFonts w:ascii="Times New Roman" w:hAnsi="Times New Roman" w:cs="Times New Roman"/>
          <w:sz w:val="24"/>
          <w:szCs w:val="24"/>
          <w:u w:val="single"/>
        </w:rPr>
        <w:t xml:space="preserve"> </w:t>
      </w:r>
      <w:r w:rsidR="00B33128" w:rsidRPr="00560D8A">
        <w:rPr>
          <w:rFonts w:ascii="Times New Roman" w:hAnsi="Times New Roman" w:cs="Times New Roman"/>
          <w:sz w:val="24"/>
          <w:szCs w:val="24"/>
          <w:lang w:val="es-ES"/>
        </w:rPr>
        <w:t>Miesto sodas, K</w:t>
      </w:r>
      <w:r w:rsidR="00B33128" w:rsidRPr="00560D8A">
        <w:rPr>
          <w:rFonts w:ascii="Times New Roman" w:hAnsi="Times New Roman" w:cs="Times New Roman"/>
          <w:sz w:val="24"/>
          <w:szCs w:val="24"/>
        </w:rPr>
        <w:t>ę</w:t>
      </w:r>
      <w:r w:rsidR="00B33128" w:rsidRPr="00560D8A">
        <w:rPr>
          <w:rFonts w:ascii="Times New Roman" w:hAnsi="Times New Roman" w:cs="Times New Roman"/>
          <w:sz w:val="24"/>
          <w:szCs w:val="24"/>
          <w:lang w:val="es-ES"/>
        </w:rPr>
        <w:t>stučio ir A.Mickevičiaus g.</w:t>
      </w:r>
    </w:p>
    <w:p w:rsidR="00102B80" w:rsidRPr="00560D8A" w:rsidRDefault="00A0750F" w:rsidP="00560D8A">
      <w:pPr>
        <w:spacing w:after="0"/>
        <w:rPr>
          <w:rFonts w:ascii="Times New Roman" w:hAnsi="Times New Roman" w:cs="Times New Roman"/>
          <w:b/>
          <w:sz w:val="24"/>
          <w:szCs w:val="24"/>
        </w:rPr>
      </w:pPr>
      <w:r w:rsidRPr="00560D8A">
        <w:rPr>
          <w:rFonts w:ascii="Times New Roman" w:hAnsi="Times New Roman" w:cs="Times New Roman"/>
          <w:noProof/>
          <w:sz w:val="24"/>
          <w:szCs w:val="24"/>
          <w:lang w:eastAsia="lt-LT"/>
        </w:rPr>
        <w:drawing>
          <wp:inline distT="0" distB="0" distL="0" distR="0" wp14:anchorId="6F248567" wp14:editId="671EA21F">
            <wp:extent cx="5191125" cy="3409948"/>
            <wp:effectExtent l="0" t="0" r="0" b="635"/>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2660" cy="3410957"/>
                    </a:xfrm>
                    <a:prstGeom prst="rect">
                      <a:avLst/>
                    </a:prstGeom>
                    <a:noFill/>
                    <a:ln>
                      <a:noFill/>
                    </a:ln>
                  </pic:spPr>
                </pic:pic>
              </a:graphicData>
            </a:graphic>
          </wp:inline>
        </w:drawing>
      </w:r>
    </w:p>
    <w:p w:rsidR="00954EDF" w:rsidRPr="00560D8A" w:rsidRDefault="00954EDF" w:rsidP="00560D8A">
      <w:pPr>
        <w:spacing w:after="0"/>
        <w:rPr>
          <w:rFonts w:ascii="Times New Roman" w:hAnsi="Times New Roman" w:cs="Times New Roman"/>
          <w:b/>
          <w:sz w:val="24"/>
          <w:szCs w:val="24"/>
          <w:u w:val="single"/>
        </w:rPr>
      </w:pPr>
    </w:p>
    <w:p w:rsidR="00954EDF" w:rsidRPr="00560D8A" w:rsidRDefault="00954EDF" w:rsidP="00560D8A">
      <w:pPr>
        <w:spacing w:after="0"/>
        <w:rPr>
          <w:rFonts w:ascii="Times New Roman" w:hAnsi="Times New Roman" w:cs="Times New Roman"/>
          <w:b/>
          <w:sz w:val="24"/>
          <w:szCs w:val="24"/>
          <w:u w:val="single"/>
        </w:rPr>
      </w:pPr>
      <w:r w:rsidRPr="00560D8A">
        <w:rPr>
          <w:rFonts w:ascii="Times New Roman" w:hAnsi="Times New Roman" w:cs="Times New Roman"/>
          <w:b/>
          <w:sz w:val="24"/>
          <w:szCs w:val="24"/>
          <w:u w:val="single"/>
        </w:rPr>
        <w:t>Saugomas objektas</w:t>
      </w:r>
    </w:p>
    <w:p w:rsidR="007D2959" w:rsidRPr="00560D8A" w:rsidRDefault="007D2959" w:rsidP="00560D8A">
      <w:p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Paprastasis kaštonas (lot. </w:t>
      </w:r>
      <w:proofErr w:type="spellStart"/>
      <w:r w:rsidRPr="00560D8A">
        <w:rPr>
          <w:rFonts w:ascii="Times New Roman" w:hAnsi="Times New Roman" w:cs="Times New Roman"/>
          <w:sz w:val="24"/>
          <w:szCs w:val="24"/>
        </w:rPr>
        <w:t>Aesculus</w:t>
      </w:r>
      <w:proofErr w:type="spellEnd"/>
      <w:r w:rsidRPr="00560D8A">
        <w:rPr>
          <w:rFonts w:ascii="Times New Roman" w:hAnsi="Times New Roman" w:cs="Times New Roman"/>
          <w:sz w:val="24"/>
          <w:szCs w:val="24"/>
        </w:rPr>
        <w:t xml:space="preserve"> </w:t>
      </w:r>
      <w:proofErr w:type="spellStart"/>
      <w:r w:rsidRPr="00560D8A">
        <w:rPr>
          <w:rFonts w:ascii="Times New Roman" w:hAnsi="Times New Roman" w:cs="Times New Roman"/>
          <w:sz w:val="24"/>
          <w:szCs w:val="24"/>
        </w:rPr>
        <w:t>hippocastanum</w:t>
      </w:r>
      <w:proofErr w:type="spellEnd"/>
      <w:r w:rsidRPr="00560D8A">
        <w:rPr>
          <w:rFonts w:ascii="Times New Roman" w:hAnsi="Times New Roman" w:cs="Times New Roman"/>
          <w:sz w:val="24"/>
          <w:szCs w:val="24"/>
        </w:rPr>
        <w:t xml:space="preserve">, angl. </w:t>
      </w:r>
      <w:proofErr w:type="spellStart"/>
      <w:r w:rsidRPr="00560D8A">
        <w:rPr>
          <w:rFonts w:ascii="Times New Roman" w:hAnsi="Times New Roman" w:cs="Times New Roman"/>
          <w:sz w:val="24"/>
          <w:szCs w:val="24"/>
        </w:rPr>
        <w:t>Horse-chestnut)</w:t>
      </w:r>
      <w:proofErr w:type="spellEnd"/>
      <w:r w:rsidRPr="00560D8A">
        <w:rPr>
          <w:rFonts w:ascii="Times New Roman" w:hAnsi="Times New Roman" w:cs="Times New Roman"/>
          <w:sz w:val="24"/>
          <w:szCs w:val="24"/>
        </w:rPr>
        <w:t xml:space="preserve"> – kaštoninių (</w:t>
      </w:r>
      <w:proofErr w:type="spellStart"/>
      <w:r w:rsidRPr="00560D8A">
        <w:rPr>
          <w:rFonts w:ascii="Times New Roman" w:hAnsi="Times New Roman" w:cs="Times New Roman"/>
          <w:sz w:val="24"/>
          <w:szCs w:val="24"/>
        </w:rPr>
        <w:t>Sapindaceae</w:t>
      </w:r>
      <w:proofErr w:type="spellEnd"/>
      <w:r w:rsidRPr="00560D8A">
        <w:rPr>
          <w:rFonts w:ascii="Times New Roman" w:hAnsi="Times New Roman" w:cs="Times New Roman"/>
          <w:sz w:val="24"/>
          <w:szCs w:val="24"/>
        </w:rPr>
        <w:t xml:space="preserve">) šeimos lapuotis medis. Kilęs iš Balkanų, tačiau dabar paplitęs viso pasaulio vidutinėse platumose. </w:t>
      </w:r>
    </w:p>
    <w:p w:rsidR="007D2959" w:rsidRPr="00560D8A" w:rsidRDefault="007D2959" w:rsidP="00560D8A">
      <w:pPr>
        <w:spacing w:after="0"/>
        <w:jc w:val="both"/>
        <w:rPr>
          <w:rFonts w:ascii="Times New Roman" w:hAnsi="Times New Roman" w:cs="Times New Roman"/>
          <w:sz w:val="24"/>
          <w:szCs w:val="24"/>
        </w:rPr>
      </w:pPr>
    </w:p>
    <w:p w:rsidR="00954EDF" w:rsidRPr="00B149EB" w:rsidRDefault="00954EDF" w:rsidP="00B149EB">
      <w:pPr>
        <w:pStyle w:val="Sraopastraipa"/>
        <w:numPr>
          <w:ilvl w:val="0"/>
          <w:numId w:val="11"/>
        </w:numPr>
      </w:pPr>
      <w:r w:rsidRPr="00B149EB">
        <w:t xml:space="preserve">44 kaštonai 2012 m. </w:t>
      </w:r>
    </w:p>
    <w:p w:rsidR="00954EDF" w:rsidRPr="00B149EB" w:rsidRDefault="00A471E6" w:rsidP="00B149EB">
      <w:pPr>
        <w:pStyle w:val="Sraopastraipa"/>
        <w:numPr>
          <w:ilvl w:val="0"/>
          <w:numId w:val="11"/>
        </w:numPr>
      </w:pPr>
      <w:r w:rsidRPr="00B149EB">
        <w:t>128 kaštonai 2013 - 2014 m.</w:t>
      </w:r>
    </w:p>
    <w:p w:rsidR="00954EDF" w:rsidRPr="00B149EB" w:rsidRDefault="00A471E6" w:rsidP="00B149EB">
      <w:pPr>
        <w:pStyle w:val="Sraopastraipa"/>
        <w:numPr>
          <w:ilvl w:val="0"/>
          <w:numId w:val="11"/>
        </w:numPr>
      </w:pPr>
      <w:r w:rsidRPr="00B149EB">
        <w:t>127 – 2015 m.</w:t>
      </w:r>
      <w:r w:rsidR="00954EDF" w:rsidRPr="00B149EB">
        <w:t xml:space="preserve"> (1 kaštonas buvo nupjautas)</w:t>
      </w:r>
    </w:p>
    <w:p w:rsidR="00954EDF" w:rsidRPr="00560D8A" w:rsidRDefault="00954EDF" w:rsidP="00560D8A">
      <w:pPr>
        <w:spacing w:after="0"/>
        <w:rPr>
          <w:rFonts w:ascii="Times New Roman" w:hAnsi="Times New Roman" w:cs="Times New Roman"/>
          <w:sz w:val="24"/>
          <w:szCs w:val="24"/>
        </w:rPr>
      </w:pPr>
      <w:r w:rsidRPr="00B149EB">
        <w:rPr>
          <w:rFonts w:ascii="Times New Roman" w:hAnsi="Times New Roman" w:cs="Times New Roman"/>
          <w:b/>
          <w:sz w:val="24"/>
          <w:szCs w:val="24"/>
        </w:rPr>
        <w:t>Pastaba:</w:t>
      </w:r>
      <w:r w:rsidRPr="00560D8A">
        <w:rPr>
          <w:rFonts w:ascii="Times New Roman" w:hAnsi="Times New Roman" w:cs="Times New Roman"/>
          <w:sz w:val="24"/>
          <w:szCs w:val="24"/>
        </w:rPr>
        <w:t xml:space="preserve"> </w:t>
      </w:r>
      <w:r w:rsidRPr="00560D8A">
        <w:rPr>
          <w:rFonts w:ascii="Times New Roman" w:hAnsi="Times New Roman" w:cs="Times New Roman"/>
          <w:sz w:val="24"/>
          <w:szCs w:val="24"/>
          <w:lang w:val="es-ES"/>
        </w:rPr>
        <w:t>Miesto sodas, K</w:t>
      </w:r>
      <w:r w:rsidRPr="00560D8A">
        <w:rPr>
          <w:rFonts w:ascii="Times New Roman" w:hAnsi="Times New Roman" w:cs="Times New Roman"/>
          <w:sz w:val="24"/>
          <w:szCs w:val="24"/>
        </w:rPr>
        <w:t>ę</w:t>
      </w:r>
      <w:r w:rsidRPr="00560D8A">
        <w:rPr>
          <w:rFonts w:ascii="Times New Roman" w:hAnsi="Times New Roman" w:cs="Times New Roman"/>
          <w:sz w:val="24"/>
          <w:szCs w:val="24"/>
          <w:lang w:val="es-ES"/>
        </w:rPr>
        <w:t xml:space="preserve">stučio ir A.Mickevičiaus g. buvo </w:t>
      </w:r>
      <w:r w:rsidR="00B149EB">
        <w:rPr>
          <w:rFonts w:ascii="Times New Roman" w:hAnsi="Times New Roman" w:cs="Times New Roman"/>
          <w:sz w:val="24"/>
          <w:szCs w:val="24"/>
          <w:lang w:val="es-ES"/>
        </w:rPr>
        <w:t>įtrauktos į</w:t>
      </w:r>
      <w:r w:rsidR="007D2959" w:rsidRPr="00560D8A">
        <w:rPr>
          <w:rFonts w:ascii="Times New Roman" w:hAnsi="Times New Roman" w:cs="Times New Roman"/>
          <w:sz w:val="24"/>
          <w:szCs w:val="24"/>
          <w:lang w:val="es-ES"/>
        </w:rPr>
        <w:t xml:space="preserve"> saugomas teritorijas </w:t>
      </w:r>
      <w:r w:rsidRPr="00560D8A">
        <w:rPr>
          <w:rFonts w:ascii="Times New Roman" w:hAnsi="Times New Roman" w:cs="Times New Roman"/>
          <w:sz w:val="24"/>
          <w:szCs w:val="24"/>
          <w:lang w:val="es-ES"/>
        </w:rPr>
        <w:t>2013 m. ir darbai tęsiami iki 2015 m.</w:t>
      </w:r>
    </w:p>
    <w:p w:rsidR="007D2959" w:rsidRPr="00560D8A" w:rsidRDefault="007D2959" w:rsidP="00560D8A">
      <w:pPr>
        <w:spacing w:after="0"/>
        <w:rPr>
          <w:rFonts w:ascii="Times New Roman" w:hAnsi="Times New Roman" w:cs="Times New Roman"/>
          <w:b/>
          <w:sz w:val="24"/>
          <w:szCs w:val="24"/>
        </w:rPr>
      </w:pPr>
      <w:r w:rsidRPr="00560D8A">
        <w:rPr>
          <w:rFonts w:ascii="Times New Roman" w:hAnsi="Times New Roman" w:cs="Times New Roman"/>
          <w:b/>
          <w:sz w:val="24"/>
          <w:szCs w:val="24"/>
          <w:u w:val="single"/>
        </w:rPr>
        <w:br/>
        <w:t>Kenkėjas</w:t>
      </w:r>
    </w:p>
    <w:p w:rsidR="00A75AA9" w:rsidRPr="00A75AA9" w:rsidRDefault="00A471E6" w:rsidP="00560D8A">
      <w:p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Kaštoninė </w:t>
      </w:r>
      <w:proofErr w:type="spellStart"/>
      <w:r w:rsidRPr="00560D8A">
        <w:rPr>
          <w:rFonts w:ascii="Times New Roman" w:hAnsi="Times New Roman" w:cs="Times New Roman"/>
          <w:sz w:val="24"/>
          <w:szCs w:val="24"/>
        </w:rPr>
        <w:t>keršakandė</w:t>
      </w:r>
      <w:proofErr w:type="spellEnd"/>
      <w:r w:rsidRPr="00560D8A">
        <w:rPr>
          <w:rFonts w:ascii="Times New Roman" w:hAnsi="Times New Roman" w:cs="Times New Roman"/>
          <w:sz w:val="24"/>
          <w:szCs w:val="24"/>
        </w:rPr>
        <w:t xml:space="preserve"> (</w:t>
      </w:r>
      <w:proofErr w:type="spellStart"/>
      <w:r w:rsidRPr="00560D8A">
        <w:rPr>
          <w:rFonts w:ascii="Times New Roman" w:hAnsi="Times New Roman" w:cs="Times New Roman"/>
          <w:i/>
          <w:iCs/>
          <w:sz w:val="24"/>
          <w:szCs w:val="24"/>
        </w:rPr>
        <w:t>Cameraria</w:t>
      </w:r>
      <w:proofErr w:type="spellEnd"/>
      <w:r w:rsidRPr="00560D8A">
        <w:rPr>
          <w:rFonts w:ascii="Times New Roman" w:hAnsi="Times New Roman" w:cs="Times New Roman"/>
          <w:i/>
          <w:iCs/>
          <w:sz w:val="24"/>
          <w:szCs w:val="24"/>
        </w:rPr>
        <w:t xml:space="preserve"> </w:t>
      </w:r>
      <w:proofErr w:type="spellStart"/>
      <w:r w:rsidRPr="00560D8A">
        <w:rPr>
          <w:rFonts w:ascii="Times New Roman" w:hAnsi="Times New Roman" w:cs="Times New Roman"/>
          <w:i/>
          <w:iCs/>
          <w:sz w:val="24"/>
          <w:szCs w:val="24"/>
        </w:rPr>
        <w:t>ohridella</w:t>
      </w:r>
      <w:proofErr w:type="spellEnd"/>
      <w:r w:rsidRPr="00560D8A">
        <w:rPr>
          <w:rFonts w:ascii="Times New Roman" w:hAnsi="Times New Roman" w:cs="Times New Roman"/>
          <w:i/>
          <w:iCs/>
          <w:sz w:val="24"/>
          <w:szCs w:val="24"/>
        </w:rPr>
        <w:t xml:space="preserve">, </w:t>
      </w:r>
      <w:proofErr w:type="spellStart"/>
      <w:r w:rsidRPr="00560D8A">
        <w:rPr>
          <w:rFonts w:ascii="Times New Roman" w:hAnsi="Times New Roman" w:cs="Times New Roman"/>
          <w:sz w:val="24"/>
          <w:szCs w:val="24"/>
        </w:rPr>
        <w:t>Deschka</w:t>
      </w:r>
      <w:proofErr w:type="spellEnd"/>
      <w:r w:rsidRPr="00560D8A">
        <w:rPr>
          <w:rFonts w:ascii="Times New Roman" w:hAnsi="Times New Roman" w:cs="Times New Roman"/>
          <w:sz w:val="24"/>
          <w:szCs w:val="24"/>
        </w:rPr>
        <w:t xml:space="preserve">, G. </w:t>
      </w:r>
      <w:proofErr w:type="spellStart"/>
      <w:r w:rsidRPr="00560D8A">
        <w:rPr>
          <w:rFonts w:ascii="Times New Roman" w:hAnsi="Times New Roman" w:cs="Times New Roman"/>
          <w:sz w:val="24"/>
          <w:szCs w:val="24"/>
        </w:rPr>
        <w:t>and</w:t>
      </w:r>
      <w:proofErr w:type="spellEnd"/>
      <w:r w:rsidRPr="00560D8A">
        <w:rPr>
          <w:rFonts w:ascii="Times New Roman" w:hAnsi="Times New Roman" w:cs="Times New Roman"/>
          <w:sz w:val="24"/>
          <w:szCs w:val="24"/>
        </w:rPr>
        <w:t xml:space="preserve"> </w:t>
      </w:r>
      <w:proofErr w:type="spellStart"/>
      <w:r w:rsidRPr="00560D8A">
        <w:rPr>
          <w:rFonts w:ascii="Times New Roman" w:hAnsi="Times New Roman" w:cs="Times New Roman"/>
          <w:sz w:val="24"/>
          <w:szCs w:val="24"/>
        </w:rPr>
        <w:t>Dimić</w:t>
      </w:r>
      <w:proofErr w:type="spellEnd"/>
      <w:r w:rsidRPr="00560D8A">
        <w:rPr>
          <w:rFonts w:ascii="Times New Roman" w:hAnsi="Times New Roman" w:cs="Times New Roman"/>
          <w:sz w:val="24"/>
          <w:szCs w:val="24"/>
        </w:rPr>
        <w:t>, N. 1986).</w:t>
      </w:r>
    </w:p>
    <w:p w:rsidR="00A75AA9" w:rsidRPr="00A75AA9" w:rsidRDefault="00A75AA9" w:rsidP="00560D8A">
      <w:pPr>
        <w:shd w:val="clear" w:color="auto" w:fill="FFFFFF"/>
        <w:spacing w:after="0"/>
        <w:jc w:val="both"/>
        <w:rPr>
          <w:rFonts w:ascii="Times New Roman" w:eastAsia="Times New Roman" w:hAnsi="Times New Roman" w:cs="Times New Roman"/>
          <w:color w:val="000000"/>
          <w:sz w:val="24"/>
          <w:szCs w:val="24"/>
          <w:lang w:eastAsia="lt-LT"/>
        </w:rPr>
      </w:pPr>
      <w:r w:rsidRPr="00A75AA9">
        <w:rPr>
          <w:rFonts w:ascii="Times New Roman" w:eastAsia="Times New Roman" w:hAnsi="Times New Roman" w:cs="Times New Roman"/>
          <w:color w:val="000000"/>
          <w:sz w:val="24"/>
          <w:szCs w:val="24"/>
          <w:lang w:eastAsia="lt-LT"/>
        </w:rPr>
        <w:t>Tai mažas (iki 5mm dydžio) drugelis, kuris žiemoja nukritusiuose lapuose lėliukės stadijoje. Pirmieji suaugėliai pradeda skraidyti nuo balandžio pabaigos iki rugsėjo mėnesio. Drugeliai tupia ant medžio kamieno ir jaunų lapų. Kiaušinėliai yra dedami ant lapalakščio.</w:t>
      </w:r>
      <w:r w:rsidRPr="00560D8A">
        <w:rPr>
          <w:rFonts w:ascii="Times New Roman" w:eastAsia="Times New Roman" w:hAnsi="Times New Roman" w:cs="Times New Roman"/>
          <w:color w:val="000000"/>
          <w:sz w:val="24"/>
          <w:szCs w:val="24"/>
          <w:lang w:eastAsia="lt-LT"/>
        </w:rPr>
        <w:t> </w:t>
      </w:r>
      <w:r w:rsidRPr="00A75AA9">
        <w:rPr>
          <w:rFonts w:ascii="Times New Roman" w:eastAsia="Times New Roman" w:hAnsi="Times New Roman" w:cs="Times New Roman"/>
          <w:color w:val="000000"/>
          <w:sz w:val="24"/>
          <w:szCs w:val="24"/>
          <w:lang w:eastAsia="lt-LT"/>
        </w:rPr>
        <w:t>Vabzdžių lervų išgraužtos lapų, stiebų, vaisių dalys labai primena minosvaidžio sviedinio formą, todėl biologų vadinamos minomis.</w:t>
      </w:r>
      <w:r w:rsidRPr="00560D8A">
        <w:rPr>
          <w:rFonts w:ascii="Times New Roman" w:eastAsia="Times New Roman" w:hAnsi="Times New Roman" w:cs="Times New Roman"/>
          <w:color w:val="000000"/>
          <w:sz w:val="24"/>
          <w:szCs w:val="24"/>
          <w:lang w:eastAsia="lt-LT"/>
        </w:rPr>
        <w:t> </w:t>
      </w:r>
      <w:r w:rsidRPr="00A75AA9">
        <w:rPr>
          <w:rFonts w:ascii="Times New Roman" w:eastAsia="Times New Roman" w:hAnsi="Times New Roman" w:cs="Times New Roman"/>
          <w:color w:val="000000"/>
          <w:sz w:val="24"/>
          <w:szCs w:val="24"/>
          <w:lang w:eastAsia="lt-LT"/>
        </w:rPr>
        <w:t>Dėl to visa kaštono laja pradeda ruduoti ir po kurio laiko meta lapus. Suaugėliai vabzdžiai gyvena apie 2 savaites, tačiau per sezoną gali būti 2-3 generacijos.</w:t>
      </w:r>
    </w:p>
    <w:p w:rsidR="00A0750F" w:rsidRPr="00560D8A" w:rsidRDefault="00A0750F" w:rsidP="00560D8A">
      <w:pPr>
        <w:spacing w:after="0"/>
        <w:rPr>
          <w:rFonts w:ascii="Times New Roman" w:hAnsi="Times New Roman" w:cs="Times New Roman"/>
          <w:b/>
          <w:sz w:val="24"/>
          <w:szCs w:val="24"/>
        </w:rPr>
      </w:pPr>
    </w:p>
    <w:p w:rsidR="007D2959" w:rsidRPr="00560D8A" w:rsidRDefault="00A75AA9" w:rsidP="00560D8A">
      <w:pPr>
        <w:spacing w:after="0"/>
        <w:jc w:val="both"/>
        <w:rPr>
          <w:rFonts w:ascii="Times New Roman" w:hAnsi="Times New Roman" w:cs="Times New Roman"/>
          <w:b/>
          <w:sz w:val="24"/>
          <w:szCs w:val="24"/>
        </w:rPr>
      </w:pPr>
      <w:r w:rsidRPr="00560D8A">
        <w:rPr>
          <w:rFonts w:ascii="Times New Roman" w:hAnsi="Times New Roman" w:cs="Times New Roman"/>
          <w:b/>
          <w:sz w:val="24"/>
          <w:szCs w:val="24"/>
          <w:u w:val="single"/>
        </w:rPr>
        <w:t>Kaštonų apsaugai buvo naudojama:</w:t>
      </w:r>
      <w:r w:rsidRPr="00560D8A">
        <w:rPr>
          <w:rFonts w:ascii="Times New Roman" w:hAnsi="Times New Roman" w:cs="Times New Roman"/>
          <w:b/>
          <w:sz w:val="24"/>
          <w:szCs w:val="24"/>
        </w:rPr>
        <w:t xml:space="preserve"> </w:t>
      </w:r>
    </w:p>
    <w:p w:rsidR="00A0750F" w:rsidRPr="00560D8A" w:rsidRDefault="009A45FF" w:rsidP="00560D8A">
      <w:pPr>
        <w:spacing w:after="0"/>
        <w:jc w:val="both"/>
        <w:rPr>
          <w:rFonts w:ascii="Times New Roman" w:hAnsi="Times New Roman" w:cs="Times New Roman"/>
          <w:sz w:val="24"/>
          <w:szCs w:val="24"/>
        </w:rPr>
      </w:pPr>
      <w:r w:rsidRPr="00560D8A">
        <w:rPr>
          <w:rFonts w:ascii="Times New Roman" w:hAnsi="Times New Roman" w:cs="Times New Roman"/>
          <w:sz w:val="24"/>
          <w:szCs w:val="24"/>
        </w:rPr>
        <w:t>1 medžiui panaudotos 2 kamieninės juostos</w:t>
      </w:r>
      <w:r w:rsidR="00B149EB">
        <w:rPr>
          <w:rFonts w:ascii="Times New Roman" w:hAnsi="Times New Roman" w:cs="Times New Roman"/>
          <w:sz w:val="24"/>
          <w:szCs w:val="24"/>
        </w:rPr>
        <w:t xml:space="preserve"> (4 pav.)</w:t>
      </w:r>
      <w:r w:rsidRPr="00560D8A">
        <w:rPr>
          <w:rFonts w:ascii="Times New Roman" w:hAnsi="Times New Roman" w:cs="Times New Roman"/>
          <w:sz w:val="24"/>
          <w:szCs w:val="24"/>
        </w:rPr>
        <w:t xml:space="preserve"> (ant didelių kamienų 2 juostos buvo jungiamos į vieną) ir 2 lajinės Delta gaudyklės</w:t>
      </w:r>
      <w:r w:rsidR="00500E28" w:rsidRPr="00560D8A">
        <w:rPr>
          <w:rFonts w:ascii="Times New Roman" w:hAnsi="Times New Roman" w:cs="Times New Roman"/>
          <w:sz w:val="24"/>
          <w:szCs w:val="24"/>
        </w:rPr>
        <w:t xml:space="preserve"> (5 pav.).</w:t>
      </w:r>
    </w:p>
    <w:p w:rsidR="00E01DCC" w:rsidRDefault="00E01DCC" w:rsidP="00560D8A">
      <w:pPr>
        <w:spacing w:after="0"/>
        <w:rPr>
          <w:rFonts w:ascii="Times New Roman" w:hAnsi="Times New Roman" w:cs="Times New Roman"/>
          <w:sz w:val="24"/>
          <w:szCs w:val="24"/>
        </w:rPr>
      </w:pPr>
    </w:p>
    <w:p w:rsidR="00535F6B" w:rsidRDefault="00535F6B" w:rsidP="00560D8A">
      <w:pPr>
        <w:spacing w:after="0"/>
        <w:rPr>
          <w:rFonts w:ascii="Times New Roman" w:hAnsi="Times New Roman" w:cs="Times New Roman"/>
          <w:sz w:val="24"/>
          <w:szCs w:val="24"/>
        </w:rPr>
      </w:pPr>
    </w:p>
    <w:p w:rsidR="00535F6B" w:rsidRPr="00560D8A" w:rsidRDefault="00535F6B" w:rsidP="00560D8A">
      <w:pPr>
        <w:spacing w:after="0"/>
        <w:rPr>
          <w:rFonts w:ascii="Times New Roman" w:hAnsi="Times New Roman" w:cs="Times New Roman"/>
          <w:sz w:val="24"/>
          <w:szCs w:val="24"/>
        </w:rPr>
      </w:pPr>
    </w:p>
    <w:p w:rsidR="00500E28" w:rsidRPr="00560D8A" w:rsidRDefault="00500E28" w:rsidP="00560D8A">
      <w:pPr>
        <w:spacing w:after="0"/>
        <w:rPr>
          <w:rFonts w:ascii="Times New Roman" w:hAnsi="Times New Roman" w:cs="Times New Roman"/>
          <w:sz w:val="24"/>
          <w:szCs w:val="24"/>
        </w:rPr>
      </w:pPr>
      <w:r w:rsidRPr="00560D8A">
        <w:rPr>
          <w:rFonts w:ascii="Times New Roman" w:hAnsi="Times New Roman" w:cs="Times New Roman"/>
          <w:sz w:val="24"/>
          <w:szCs w:val="24"/>
        </w:rPr>
        <w:lastRenderedPageBreak/>
        <w:t xml:space="preserve">4 pav. Kamieninės gaudyklės. </w:t>
      </w:r>
    </w:p>
    <w:p w:rsidR="00500E28" w:rsidRPr="00560D8A" w:rsidRDefault="00E01DCC" w:rsidP="00B149EB">
      <w:pPr>
        <w:spacing w:after="0"/>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29330AA7" wp14:editId="262C66EF">
            <wp:extent cx="3667125" cy="2448006"/>
            <wp:effectExtent l="0" t="0" r="0" b="9525"/>
            <wp:docPr id="2" name="Picture 2" descr="C:\Users\Vartotojas\Documents\Vabzdziai\Kersakande_Cameraria ohridella\Kauno savivaldybe\2012 m\Foto\2012 05 09\IMG_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cuments\Vabzdziai\Kersakande_Cameraria ohridella\Kauno savivaldybe\2012 m\Foto\2012 05 09\IMG_28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503" cy="2450261"/>
                    </a:xfrm>
                    <a:prstGeom prst="rect">
                      <a:avLst/>
                    </a:prstGeom>
                    <a:noFill/>
                    <a:ln>
                      <a:noFill/>
                    </a:ln>
                  </pic:spPr>
                </pic:pic>
              </a:graphicData>
            </a:graphic>
          </wp:inline>
        </w:drawing>
      </w:r>
      <w:r w:rsidR="00500E28" w:rsidRPr="00560D8A">
        <w:rPr>
          <w:rFonts w:ascii="Times New Roman" w:hAnsi="Times New Roman" w:cs="Times New Roman"/>
          <w:sz w:val="24"/>
          <w:szCs w:val="24"/>
        </w:rPr>
        <w:br/>
        <w:t>•Pagal entomologų rekomendacijas kabinamos anksti pavasarį ant medžio kamienų (prieš pradedant skraidyti I kenkėjo generacijai);</w:t>
      </w:r>
      <w:r w:rsidR="00500E28" w:rsidRPr="00560D8A">
        <w:rPr>
          <w:rFonts w:ascii="Times New Roman" w:hAnsi="Times New Roman" w:cs="Times New Roman"/>
          <w:sz w:val="24"/>
          <w:szCs w:val="24"/>
        </w:rPr>
        <w:br/>
        <w:t xml:space="preserve">•Sudaro: plastikinės, permatomos  juostos,  specializuoti feromonai  ir purškiami klijais. </w:t>
      </w:r>
    </w:p>
    <w:p w:rsidR="00500E28" w:rsidRPr="00560D8A" w:rsidRDefault="00500E28" w:rsidP="00560D8A">
      <w:pPr>
        <w:spacing w:after="0"/>
        <w:jc w:val="both"/>
        <w:rPr>
          <w:rFonts w:ascii="Times New Roman" w:hAnsi="Times New Roman" w:cs="Times New Roman"/>
          <w:sz w:val="24"/>
          <w:szCs w:val="24"/>
        </w:rPr>
      </w:pPr>
    </w:p>
    <w:p w:rsidR="00500E28" w:rsidRPr="00560D8A" w:rsidRDefault="00500E28" w:rsidP="00560D8A">
      <w:pPr>
        <w:spacing w:after="0"/>
        <w:jc w:val="both"/>
        <w:rPr>
          <w:rFonts w:ascii="Times New Roman" w:hAnsi="Times New Roman" w:cs="Times New Roman"/>
          <w:sz w:val="24"/>
          <w:szCs w:val="24"/>
        </w:rPr>
      </w:pPr>
      <w:r w:rsidRPr="00560D8A">
        <w:rPr>
          <w:rFonts w:ascii="Times New Roman" w:hAnsi="Times New Roman" w:cs="Times New Roman"/>
          <w:sz w:val="24"/>
          <w:szCs w:val="24"/>
        </w:rPr>
        <w:t>5 pav. Lajinės Delta gaudyklės.</w:t>
      </w:r>
    </w:p>
    <w:p w:rsidR="00E01DCC" w:rsidRPr="00560D8A" w:rsidRDefault="00500E28" w:rsidP="00B149EB">
      <w:pPr>
        <w:spacing w:after="0"/>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58FCB42E" wp14:editId="71992253">
            <wp:extent cx="3709720" cy="2463917"/>
            <wp:effectExtent l="0" t="0" r="508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0300" cy="2464302"/>
                    </a:xfrm>
                    <a:prstGeom prst="rect">
                      <a:avLst/>
                    </a:prstGeom>
                  </pic:spPr>
                </pic:pic>
              </a:graphicData>
            </a:graphic>
          </wp:inline>
        </w:drawing>
      </w:r>
      <w:r w:rsidR="00E01DCC" w:rsidRPr="00560D8A">
        <w:rPr>
          <w:rFonts w:ascii="Times New Roman" w:hAnsi="Times New Roman" w:cs="Times New Roman"/>
          <w:sz w:val="24"/>
          <w:szCs w:val="24"/>
        </w:rPr>
        <w:br/>
        <w:t>•Pagal entomologų rekomendacijas kabinamos apatinėje kaštono lajos dalyje;</w:t>
      </w:r>
      <w:r w:rsidR="00E01DCC" w:rsidRPr="00560D8A">
        <w:rPr>
          <w:rFonts w:ascii="Times New Roman" w:hAnsi="Times New Roman" w:cs="Times New Roman"/>
          <w:sz w:val="24"/>
          <w:szCs w:val="24"/>
        </w:rPr>
        <w:br/>
        <w:t>•Sudaro Delta gaudyklė, specializuoti feromonai, keičiami lipnūs gaudyklės pagrindai ir kabliukas.</w:t>
      </w:r>
    </w:p>
    <w:p w:rsidR="007D2959" w:rsidRPr="00560D8A" w:rsidRDefault="007D2959" w:rsidP="00560D8A">
      <w:pPr>
        <w:spacing w:after="0"/>
        <w:jc w:val="both"/>
        <w:rPr>
          <w:rFonts w:ascii="Times New Roman" w:hAnsi="Times New Roman" w:cs="Times New Roman"/>
          <w:sz w:val="24"/>
          <w:szCs w:val="24"/>
        </w:rPr>
      </w:pPr>
    </w:p>
    <w:p w:rsidR="00616A4F" w:rsidRPr="00B149EB" w:rsidRDefault="00616A4F" w:rsidP="00B149EB">
      <w:pPr>
        <w:spacing w:after="0"/>
        <w:rPr>
          <w:rFonts w:ascii="Times New Roman" w:eastAsia="Times New Roman" w:hAnsi="Times New Roman" w:cs="Times New Roman"/>
          <w:b/>
          <w:sz w:val="24"/>
          <w:szCs w:val="24"/>
          <w:lang w:eastAsia="lt-LT"/>
        </w:rPr>
      </w:pPr>
      <w:r w:rsidRPr="00B149EB">
        <w:rPr>
          <w:rFonts w:ascii="Times New Roman" w:eastAsiaTheme="minorEastAsia" w:hAnsi="Times New Roman" w:cs="Times New Roman"/>
          <w:b/>
          <w:color w:val="000000" w:themeColor="text1"/>
          <w:kern w:val="24"/>
          <w:sz w:val="24"/>
          <w:szCs w:val="24"/>
          <w:u w:val="single"/>
          <w:lang w:eastAsia="lt-LT"/>
        </w:rPr>
        <w:t>Rezultatų rinkimo ir apdorojimo metodika</w:t>
      </w:r>
    </w:p>
    <w:p w:rsidR="00616A4F" w:rsidRPr="00560D8A" w:rsidRDefault="00616A4F" w:rsidP="00B149EB">
      <w:pPr>
        <w:pStyle w:val="Sraopastraipa"/>
        <w:numPr>
          <w:ilvl w:val="0"/>
          <w:numId w:val="1"/>
        </w:numPr>
        <w:spacing w:line="276" w:lineRule="auto"/>
        <w:jc w:val="both"/>
      </w:pPr>
      <w:r w:rsidRPr="00560D8A">
        <w:rPr>
          <w:rFonts w:eastAsiaTheme="minorEastAsia"/>
          <w:color w:val="000000" w:themeColor="text1"/>
          <w:kern w:val="24"/>
        </w:rPr>
        <w:t>Aprašomi medžiai (apytikris amžius, aukštis, kamieno skersmuo cm, atstumas tarp kaštonų su gaudyklėmis ir iki kontrolinių);</w:t>
      </w:r>
    </w:p>
    <w:p w:rsidR="00616A4F" w:rsidRPr="00560D8A" w:rsidRDefault="00616A4F" w:rsidP="00B149EB">
      <w:pPr>
        <w:pStyle w:val="Sraopastraipa"/>
        <w:numPr>
          <w:ilvl w:val="0"/>
          <w:numId w:val="1"/>
        </w:numPr>
        <w:spacing w:line="276" w:lineRule="auto"/>
        <w:jc w:val="both"/>
      </w:pPr>
      <w:r w:rsidRPr="00560D8A">
        <w:rPr>
          <w:rFonts w:eastAsiaTheme="minorEastAsia"/>
          <w:color w:val="000000" w:themeColor="text1"/>
          <w:kern w:val="24"/>
        </w:rPr>
        <w:t>Tyrimui pasirenkama  po 10 kaštonų, kurie būtų skirtingose  vietose (pvz. pakraštys, vidurys, prie gatvės, prie pastato ar panašiai), Prezidentūros kiemelyje ir Karo muziejaus  bei Vienybės aikštės kiemelyje;</w:t>
      </w:r>
    </w:p>
    <w:p w:rsidR="00616A4F" w:rsidRPr="00560D8A" w:rsidRDefault="00616A4F" w:rsidP="00B149EB">
      <w:pPr>
        <w:pStyle w:val="Sraopastraipa"/>
        <w:numPr>
          <w:ilvl w:val="0"/>
          <w:numId w:val="1"/>
        </w:numPr>
        <w:spacing w:line="276" w:lineRule="auto"/>
        <w:jc w:val="both"/>
      </w:pPr>
      <w:r w:rsidRPr="00560D8A">
        <w:rPr>
          <w:rFonts w:eastAsiaTheme="minorEastAsia"/>
          <w:color w:val="000000" w:themeColor="text1"/>
          <w:kern w:val="24"/>
        </w:rPr>
        <w:t>Kiekvienam tiriamam medžiui ir gaudyklei  duodamas individualus numeris;</w:t>
      </w:r>
    </w:p>
    <w:p w:rsidR="00616A4F" w:rsidRPr="00560D8A" w:rsidRDefault="00616A4F" w:rsidP="00B149EB">
      <w:pPr>
        <w:pStyle w:val="Sraopastraipa"/>
        <w:numPr>
          <w:ilvl w:val="0"/>
          <w:numId w:val="2"/>
        </w:numPr>
        <w:spacing w:line="276" w:lineRule="auto"/>
        <w:jc w:val="both"/>
      </w:pPr>
      <w:r w:rsidRPr="00560D8A">
        <w:rPr>
          <w:rFonts w:eastAsiaTheme="minorEastAsia"/>
          <w:color w:val="000000" w:themeColor="text1"/>
          <w:kern w:val="24"/>
        </w:rPr>
        <w:t>Maždaug kas 20 dienų (svarbu laikytis vienodo pasirinkto intervalo) t</w:t>
      </w:r>
      <w:r w:rsidR="00B149EB">
        <w:rPr>
          <w:rFonts w:eastAsiaTheme="minorEastAsia"/>
          <w:color w:val="000000" w:themeColor="text1"/>
          <w:kern w:val="24"/>
        </w:rPr>
        <w:t>ikrinamos gaudyklės, keičiami lipnūs į</w:t>
      </w:r>
      <w:r w:rsidRPr="00560D8A">
        <w:rPr>
          <w:rFonts w:eastAsiaTheme="minorEastAsia"/>
          <w:color w:val="000000" w:themeColor="text1"/>
          <w:kern w:val="24"/>
        </w:rPr>
        <w:t>dėklai ir skaičiuojami sugauti vabzdžiai;</w:t>
      </w:r>
    </w:p>
    <w:p w:rsidR="00616A4F" w:rsidRPr="00560D8A" w:rsidRDefault="00616A4F" w:rsidP="00B149EB">
      <w:pPr>
        <w:pStyle w:val="prastasistinklapis"/>
        <w:spacing w:before="0" w:beforeAutospacing="0" w:after="0" w:afterAutospacing="0" w:line="276" w:lineRule="auto"/>
        <w:jc w:val="both"/>
      </w:pPr>
      <w:r w:rsidRPr="00560D8A">
        <w:rPr>
          <w:rFonts w:eastAsiaTheme="minorEastAsia"/>
          <w:color w:val="000000" w:themeColor="text1"/>
          <w:kern w:val="24"/>
        </w:rPr>
        <w:t xml:space="preserve">      </w:t>
      </w:r>
      <w:r w:rsidR="00477876" w:rsidRPr="00560D8A">
        <w:rPr>
          <w:rFonts w:eastAsiaTheme="minorEastAsia"/>
          <w:color w:val="000000" w:themeColor="text1"/>
          <w:kern w:val="24"/>
        </w:rPr>
        <w:t xml:space="preserve">    </w:t>
      </w:r>
      <w:r w:rsidR="00C539C8">
        <w:rPr>
          <w:rFonts w:eastAsiaTheme="minorEastAsia"/>
          <w:color w:val="000000" w:themeColor="text1"/>
          <w:kern w:val="24"/>
        </w:rPr>
        <w:t xml:space="preserve">  </w:t>
      </w:r>
      <w:r w:rsidRPr="00560D8A">
        <w:rPr>
          <w:rFonts w:eastAsiaTheme="minorEastAsia"/>
          <w:color w:val="000000" w:themeColor="text1"/>
          <w:kern w:val="24"/>
        </w:rPr>
        <w:t xml:space="preserve">Nuo kiekvieno tiriamojo medžio atsitiktinai nuskinama po 5 lapus. </w:t>
      </w:r>
    </w:p>
    <w:p w:rsidR="00477876" w:rsidRPr="0002487D" w:rsidRDefault="00616A4F" w:rsidP="00560D8A">
      <w:pPr>
        <w:pStyle w:val="Sraopastraipa"/>
        <w:numPr>
          <w:ilvl w:val="0"/>
          <w:numId w:val="3"/>
        </w:numPr>
        <w:spacing w:line="276" w:lineRule="auto"/>
        <w:jc w:val="both"/>
      </w:pPr>
      <w:r w:rsidRPr="00560D8A">
        <w:rPr>
          <w:rFonts w:eastAsiaTheme="minorEastAsia"/>
          <w:color w:val="000000" w:themeColor="text1"/>
          <w:kern w:val="24"/>
        </w:rPr>
        <w:lastRenderedPageBreak/>
        <w:t xml:space="preserve">Skaičiuojamos gaudyklėse prilipusios kaštoninės </w:t>
      </w:r>
      <w:proofErr w:type="spellStart"/>
      <w:r w:rsidRPr="00560D8A">
        <w:rPr>
          <w:rFonts w:eastAsiaTheme="minorEastAsia"/>
          <w:color w:val="000000" w:themeColor="text1"/>
          <w:kern w:val="24"/>
        </w:rPr>
        <w:t>keršakandės</w:t>
      </w:r>
      <w:proofErr w:type="spellEnd"/>
      <w:r w:rsidRPr="00560D8A">
        <w:rPr>
          <w:rFonts w:eastAsiaTheme="minorEastAsia"/>
          <w:color w:val="000000" w:themeColor="text1"/>
          <w:kern w:val="24"/>
        </w:rPr>
        <w:t xml:space="preserve"> taip pat pažymima, kiek sugauta kitų rūšių vabzdžių (individų skaičius), bei įvertinamas lapo paviršiaus pažeidimo plotas (%). </w:t>
      </w:r>
    </w:p>
    <w:p w:rsidR="00477876" w:rsidRPr="00560D8A" w:rsidRDefault="00477876" w:rsidP="00560D8A">
      <w:pPr>
        <w:spacing w:after="0"/>
        <w:ind w:firstLine="360"/>
        <w:jc w:val="both"/>
        <w:rPr>
          <w:rFonts w:ascii="Times New Roman" w:eastAsia="Times New Roman" w:hAnsi="Times New Roman" w:cs="Times New Roman"/>
          <w:color w:val="000000" w:themeColor="text1"/>
          <w:kern w:val="24"/>
          <w:sz w:val="24"/>
          <w:szCs w:val="24"/>
          <w:lang w:eastAsia="lt-LT"/>
        </w:rPr>
      </w:pPr>
      <w:r w:rsidRPr="00477876">
        <w:rPr>
          <w:rFonts w:ascii="Times New Roman" w:eastAsia="Times New Roman" w:hAnsi="Times New Roman" w:cs="Times New Roman"/>
          <w:color w:val="000000" w:themeColor="text1"/>
          <w:kern w:val="24"/>
          <w:sz w:val="24"/>
          <w:szCs w:val="24"/>
          <w:lang w:eastAsia="lt-LT"/>
        </w:rPr>
        <w:t>Procentinis lapų paviršiaus ploto pažeidimas buvo nustatomas naudojant kompiuterinę programą „</w:t>
      </w:r>
      <w:proofErr w:type="spellStart"/>
      <w:r w:rsidRPr="00477876">
        <w:rPr>
          <w:rFonts w:ascii="Times New Roman" w:eastAsia="Times New Roman" w:hAnsi="Times New Roman" w:cs="Times New Roman"/>
          <w:color w:val="000000" w:themeColor="text1"/>
          <w:kern w:val="24"/>
          <w:sz w:val="24"/>
          <w:szCs w:val="24"/>
          <w:lang w:eastAsia="lt-LT"/>
        </w:rPr>
        <w:t>WinDIAS</w:t>
      </w:r>
      <w:proofErr w:type="spellEnd"/>
      <w:r w:rsidRPr="00477876">
        <w:rPr>
          <w:rFonts w:ascii="Times New Roman" w:eastAsia="Times New Roman" w:hAnsi="Times New Roman" w:cs="Times New Roman"/>
          <w:color w:val="000000" w:themeColor="text1"/>
          <w:kern w:val="24"/>
          <w:sz w:val="24"/>
          <w:szCs w:val="24"/>
          <w:lang w:eastAsia="lt-LT"/>
        </w:rPr>
        <w:t xml:space="preserve"> 3“</w:t>
      </w:r>
      <w:r w:rsidRPr="00560D8A">
        <w:rPr>
          <w:rFonts w:ascii="Times New Roman" w:eastAsia="Times New Roman" w:hAnsi="Times New Roman" w:cs="Times New Roman"/>
          <w:color w:val="000000" w:themeColor="text1"/>
          <w:kern w:val="24"/>
          <w:sz w:val="24"/>
          <w:szCs w:val="24"/>
          <w:lang w:eastAsia="lt-LT"/>
        </w:rPr>
        <w:t xml:space="preserve"> (6 pav.)</w:t>
      </w:r>
      <w:r w:rsidRPr="00477876">
        <w:rPr>
          <w:rFonts w:ascii="Times New Roman" w:eastAsia="Times New Roman" w:hAnsi="Times New Roman" w:cs="Times New Roman"/>
          <w:color w:val="000000" w:themeColor="text1"/>
          <w:kern w:val="24"/>
          <w:sz w:val="24"/>
          <w:szCs w:val="24"/>
          <w:lang w:eastAsia="lt-LT"/>
        </w:rPr>
        <w:t xml:space="preserve">. Skenuojant paprastu skeneriu po penkis atsitiktinai parinktus </w:t>
      </w:r>
      <w:proofErr w:type="spellStart"/>
      <w:r w:rsidRPr="00477876">
        <w:rPr>
          <w:rFonts w:ascii="Times New Roman" w:eastAsia="Times New Roman" w:hAnsi="Times New Roman" w:cs="Times New Roman"/>
          <w:color w:val="000000" w:themeColor="text1"/>
          <w:kern w:val="24"/>
          <w:sz w:val="24"/>
          <w:szCs w:val="24"/>
          <w:lang w:eastAsia="lt-LT"/>
        </w:rPr>
        <w:t>kiekvienojo</w:t>
      </w:r>
      <w:proofErr w:type="spellEnd"/>
      <w:r w:rsidRPr="00477876">
        <w:rPr>
          <w:rFonts w:ascii="Times New Roman" w:eastAsia="Times New Roman" w:hAnsi="Times New Roman" w:cs="Times New Roman"/>
          <w:color w:val="000000" w:themeColor="text1"/>
          <w:kern w:val="24"/>
          <w:sz w:val="24"/>
          <w:szCs w:val="24"/>
          <w:lang w:eastAsia="lt-LT"/>
        </w:rPr>
        <w:t xml:space="preserve"> tiriamojo medžio lapus. Nuskenavus lapus ir gavus skaitmeninius jų atvaizdus, naudojant programą buvo paženklinamas sveiko lapo plotas bei pažeistos sritys (</w:t>
      </w:r>
      <w:r w:rsidRPr="00477876">
        <w:rPr>
          <w:rFonts w:ascii="Times New Roman" w:eastAsia="Calibri" w:hAnsi="Times New Roman" w:cs="Times New Roman"/>
          <w:color w:val="000000" w:themeColor="text1"/>
          <w:kern w:val="24"/>
          <w:sz w:val="24"/>
          <w:szCs w:val="24"/>
          <w:lang w:eastAsia="lt-LT"/>
        </w:rPr>
        <w:t xml:space="preserve">su pelės </w:t>
      </w:r>
      <w:proofErr w:type="spellStart"/>
      <w:r w:rsidRPr="00477876">
        <w:rPr>
          <w:rFonts w:ascii="Times New Roman" w:eastAsia="Calibri" w:hAnsi="Times New Roman" w:cs="Times New Roman"/>
          <w:color w:val="000000" w:themeColor="text1"/>
          <w:kern w:val="24"/>
          <w:sz w:val="24"/>
          <w:szCs w:val="24"/>
          <w:lang w:eastAsia="lt-LT"/>
        </w:rPr>
        <w:t>kursoriumi</w:t>
      </w:r>
      <w:proofErr w:type="spellEnd"/>
      <w:r w:rsidRPr="00477876">
        <w:rPr>
          <w:rFonts w:ascii="Times New Roman" w:eastAsia="Calibri" w:hAnsi="Times New Roman" w:cs="Times New Roman"/>
          <w:color w:val="000000" w:themeColor="text1"/>
          <w:kern w:val="24"/>
          <w:sz w:val="24"/>
          <w:szCs w:val="24"/>
          <w:lang w:eastAsia="lt-LT"/>
        </w:rPr>
        <w:t xml:space="preserve"> pažymimos pažeistos vietos ties kraštais ir centru,  tada pakeičiamas spalvų  spektras, pvz. sveikas plotas – mėlynai, o pažeidimai – raudona, ir jei lieka šiom spalvom nepažymėti plotai, pele žymima tol, kol visas lapas per filtrą žiūrint nusidažo dviem spalvom). </w:t>
      </w:r>
      <w:r w:rsidRPr="00477876">
        <w:rPr>
          <w:rFonts w:ascii="Times New Roman" w:eastAsia="Times New Roman" w:hAnsi="Times New Roman" w:cs="Times New Roman"/>
          <w:color w:val="000000" w:themeColor="text1"/>
          <w:kern w:val="24"/>
          <w:sz w:val="24"/>
          <w:szCs w:val="24"/>
          <w:lang w:eastAsia="lt-LT"/>
        </w:rPr>
        <w:t>„</w:t>
      </w:r>
      <w:proofErr w:type="spellStart"/>
      <w:r w:rsidRPr="00477876">
        <w:rPr>
          <w:rFonts w:ascii="Times New Roman" w:eastAsia="Times New Roman" w:hAnsi="Times New Roman" w:cs="Times New Roman"/>
          <w:color w:val="000000" w:themeColor="text1"/>
          <w:kern w:val="24"/>
          <w:sz w:val="24"/>
          <w:szCs w:val="24"/>
          <w:lang w:eastAsia="lt-LT"/>
        </w:rPr>
        <w:t>WinDIAS</w:t>
      </w:r>
      <w:proofErr w:type="spellEnd"/>
      <w:r w:rsidRPr="00477876">
        <w:rPr>
          <w:rFonts w:ascii="Times New Roman" w:eastAsia="Times New Roman" w:hAnsi="Times New Roman" w:cs="Times New Roman"/>
          <w:color w:val="000000" w:themeColor="text1"/>
          <w:kern w:val="24"/>
          <w:sz w:val="24"/>
          <w:szCs w:val="24"/>
          <w:lang w:eastAsia="lt-LT"/>
        </w:rPr>
        <w:t xml:space="preserve"> 3“ programa veikia analizuodama spalvas: iš pradžių randa bendrą viso lapo plotą, tuomet plotą kurį užima spalvos bei spalvų tonai pažymėti kaip pažeidimas, tuomet pagal aritmetinę proporciją programa automatiškai apskaičiuoja, kiek procentų paviršiaus užima pažeidimas. Kadangi kaštonų lapai yra sudėtiniai, vengiant atskirų lapo dalių persidengimo, sudedamieji lapeliai prieš skanavimą buvo atskirti, nuvalyti žiedlapiai, dulkės ir kitos apnašos.</w:t>
      </w:r>
    </w:p>
    <w:p w:rsidR="00477876" w:rsidRPr="00560D8A" w:rsidRDefault="00477876" w:rsidP="00560D8A">
      <w:pPr>
        <w:spacing w:after="0"/>
        <w:rPr>
          <w:rFonts w:ascii="Times New Roman" w:eastAsia="Times New Roman" w:hAnsi="Times New Roman" w:cs="Times New Roman"/>
          <w:color w:val="000000" w:themeColor="text1"/>
          <w:kern w:val="24"/>
          <w:sz w:val="24"/>
          <w:szCs w:val="24"/>
          <w:lang w:eastAsia="lt-LT"/>
        </w:rPr>
      </w:pPr>
      <w:r w:rsidRPr="00560D8A">
        <w:rPr>
          <w:rFonts w:ascii="Times New Roman" w:eastAsia="Times New Roman" w:hAnsi="Times New Roman" w:cs="Times New Roman"/>
          <w:color w:val="000000" w:themeColor="text1"/>
          <w:kern w:val="24"/>
          <w:sz w:val="24"/>
          <w:szCs w:val="24"/>
          <w:lang w:eastAsia="lt-LT"/>
        </w:rPr>
        <w:t xml:space="preserve"> (</w:t>
      </w:r>
      <w:hyperlink r:id="rId12" w:history="1">
        <w:r w:rsidRPr="00560D8A">
          <w:rPr>
            <w:rFonts w:ascii="Times New Roman" w:eastAsia="Calibri" w:hAnsi="Times New Roman" w:cs="Times New Roman"/>
            <w:b/>
            <w:bCs/>
            <w:color w:val="000000" w:themeColor="text1"/>
            <w:kern w:val="24"/>
            <w:sz w:val="24"/>
            <w:szCs w:val="24"/>
            <w:u w:val="single"/>
          </w:rPr>
          <w:t>http://</w:t>
        </w:r>
      </w:hyperlink>
      <w:hyperlink r:id="rId13" w:history="1">
        <w:r w:rsidRPr="00560D8A">
          <w:rPr>
            <w:rFonts w:ascii="Times New Roman" w:eastAsia="Calibri" w:hAnsi="Times New Roman" w:cs="Times New Roman"/>
            <w:b/>
            <w:bCs/>
            <w:color w:val="000000" w:themeColor="text1"/>
            <w:kern w:val="24"/>
            <w:sz w:val="24"/>
            <w:szCs w:val="24"/>
            <w:u w:val="single"/>
          </w:rPr>
          <w:t>www.delta-t.co.uk/product-display.asp?id=WD3%20Product&amp;div=Plant%20Science</w:t>
        </w:r>
      </w:hyperlink>
      <w:r w:rsidRPr="00560D8A">
        <w:rPr>
          <w:rFonts w:ascii="Times New Roman" w:eastAsia="Calibri" w:hAnsi="Times New Roman" w:cs="Times New Roman"/>
          <w:b/>
          <w:bCs/>
          <w:color w:val="000000" w:themeColor="text1"/>
          <w:kern w:val="24"/>
          <w:sz w:val="24"/>
          <w:szCs w:val="24"/>
          <w:u w:val="single"/>
        </w:rPr>
        <w:t xml:space="preserve"> </w:t>
      </w:r>
      <w:r w:rsidRPr="00560D8A">
        <w:rPr>
          <w:rFonts w:ascii="Times New Roman" w:eastAsia="Calibri" w:hAnsi="Times New Roman" w:cs="Times New Roman"/>
          <w:b/>
          <w:bCs/>
          <w:color w:val="000000" w:themeColor="text1"/>
          <w:kern w:val="24"/>
          <w:sz w:val="24"/>
          <w:szCs w:val="24"/>
        </w:rPr>
        <w:t xml:space="preserve"> </w:t>
      </w:r>
    </w:p>
    <w:p w:rsidR="00477876" w:rsidRPr="00477876" w:rsidRDefault="00477876" w:rsidP="00560D8A">
      <w:pPr>
        <w:spacing w:after="0"/>
        <w:rPr>
          <w:rFonts w:ascii="Times New Roman" w:eastAsia="Times New Roman" w:hAnsi="Times New Roman" w:cs="Times New Roman"/>
          <w:sz w:val="24"/>
          <w:szCs w:val="24"/>
          <w:lang w:eastAsia="lt-LT"/>
        </w:rPr>
      </w:pPr>
    </w:p>
    <w:p w:rsidR="00477876" w:rsidRPr="00560D8A" w:rsidRDefault="00477876" w:rsidP="00560D8A">
      <w:pPr>
        <w:spacing w:after="0"/>
        <w:rPr>
          <w:rFonts w:ascii="Times New Roman" w:hAnsi="Times New Roman" w:cs="Times New Roman"/>
          <w:sz w:val="24"/>
          <w:szCs w:val="24"/>
        </w:rPr>
      </w:pPr>
      <w:r w:rsidRPr="00560D8A">
        <w:rPr>
          <w:rFonts w:ascii="Times New Roman" w:hAnsi="Times New Roman" w:cs="Times New Roman"/>
          <w:sz w:val="24"/>
          <w:szCs w:val="24"/>
        </w:rPr>
        <w:t xml:space="preserve">6 pav. </w:t>
      </w:r>
      <w:r w:rsidRPr="00477876">
        <w:rPr>
          <w:rFonts w:ascii="Times New Roman" w:eastAsia="Times New Roman" w:hAnsi="Times New Roman" w:cs="Times New Roman"/>
          <w:color w:val="000000" w:themeColor="text1"/>
          <w:kern w:val="24"/>
          <w:sz w:val="24"/>
          <w:szCs w:val="24"/>
          <w:lang w:eastAsia="lt-LT"/>
        </w:rPr>
        <w:t>„</w:t>
      </w:r>
      <w:proofErr w:type="spellStart"/>
      <w:r w:rsidRPr="00477876">
        <w:rPr>
          <w:rFonts w:ascii="Times New Roman" w:eastAsia="Times New Roman" w:hAnsi="Times New Roman" w:cs="Times New Roman"/>
          <w:color w:val="000000" w:themeColor="text1"/>
          <w:kern w:val="24"/>
          <w:sz w:val="24"/>
          <w:szCs w:val="24"/>
          <w:lang w:eastAsia="lt-LT"/>
        </w:rPr>
        <w:t>WinDIAS</w:t>
      </w:r>
      <w:proofErr w:type="spellEnd"/>
      <w:r w:rsidRPr="00477876">
        <w:rPr>
          <w:rFonts w:ascii="Times New Roman" w:eastAsia="Times New Roman" w:hAnsi="Times New Roman" w:cs="Times New Roman"/>
          <w:color w:val="000000" w:themeColor="text1"/>
          <w:kern w:val="24"/>
          <w:sz w:val="24"/>
          <w:szCs w:val="24"/>
          <w:lang w:eastAsia="lt-LT"/>
        </w:rPr>
        <w:t xml:space="preserve"> 3“</w:t>
      </w:r>
      <w:r w:rsidRPr="00560D8A">
        <w:rPr>
          <w:rFonts w:ascii="Times New Roman" w:eastAsia="Times New Roman" w:hAnsi="Times New Roman" w:cs="Times New Roman"/>
          <w:color w:val="000000" w:themeColor="text1"/>
          <w:kern w:val="24"/>
          <w:sz w:val="24"/>
          <w:szCs w:val="24"/>
          <w:lang w:eastAsia="lt-LT"/>
        </w:rPr>
        <w:t xml:space="preserve"> kompiuterinė programa. </w:t>
      </w:r>
    </w:p>
    <w:p w:rsidR="00477876" w:rsidRDefault="00477876" w:rsidP="00560D8A">
      <w:pPr>
        <w:spacing w:after="0"/>
        <w:jc w:val="both"/>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1AC6B8C0" wp14:editId="54AA551F">
            <wp:extent cx="3238500" cy="32385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384" cy="3237384"/>
                    </a:xfrm>
                    <a:prstGeom prst="rect">
                      <a:avLst/>
                    </a:prstGeom>
                    <a:noFill/>
                    <a:ln>
                      <a:noFill/>
                    </a:ln>
                    <a:effectLst/>
                    <a:extLst/>
                  </pic:spPr>
                </pic:pic>
              </a:graphicData>
            </a:graphic>
          </wp:inline>
        </w:drawing>
      </w:r>
    </w:p>
    <w:p w:rsidR="0002487D" w:rsidRDefault="0002487D" w:rsidP="00560D8A">
      <w:pPr>
        <w:spacing w:after="0"/>
        <w:jc w:val="both"/>
        <w:rPr>
          <w:rFonts w:ascii="Times New Roman" w:hAnsi="Times New Roman" w:cs="Times New Roman"/>
          <w:sz w:val="24"/>
          <w:szCs w:val="24"/>
        </w:rPr>
      </w:pPr>
    </w:p>
    <w:p w:rsidR="00477876" w:rsidRPr="0002487D" w:rsidRDefault="0002487D" w:rsidP="00560D8A">
      <w:pPr>
        <w:pStyle w:val="Sraopastraipa"/>
        <w:numPr>
          <w:ilvl w:val="0"/>
          <w:numId w:val="10"/>
        </w:numPr>
        <w:spacing w:line="276" w:lineRule="auto"/>
        <w:jc w:val="both"/>
      </w:pPr>
      <w:r w:rsidRPr="00560D8A">
        <w:t xml:space="preserve">Bendras saugomo ir netoliese esančio kontrolinio medžio pažeidimo lygis gali būti vertinamas ir vizualiai, kiekvieną kartą, kai ateinama sutvarkyti gaudyklių. </w:t>
      </w:r>
    </w:p>
    <w:p w:rsidR="0002487D" w:rsidRDefault="0002487D" w:rsidP="00560D8A">
      <w:pPr>
        <w:spacing w:after="0"/>
        <w:jc w:val="both"/>
        <w:rPr>
          <w:rFonts w:ascii="Times New Roman" w:hAnsi="Times New Roman" w:cs="Times New Roman"/>
          <w:sz w:val="24"/>
          <w:szCs w:val="24"/>
        </w:rPr>
      </w:pPr>
    </w:p>
    <w:p w:rsidR="00535F6B" w:rsidRDefault="00535F6B" w:rsidP="00560D8A">
      <w:pPr>
        <w:spacing w:after="0"/>
        <w:jc w:val="both"/>
        <w:rPr>
          <w:rFonts w:ascii="Times New Roman" w:hAnsi="Times New Roman" w:cs="Times New Roman"/>
          <w:sz w:val="24"/>
          <w:szCs w:val="24"/>
        </w:rPr>
      </w:pPr>
    </w:p>
    <w:p w:rsidR="00535F6B" w:rsidRDefault="00535F6B" w:rsidP="00560D8A">
      <w:pPr>
        <w:spacing w:after="0"/>
        <w:jc w:val="both"/>
        <w:rPr>
          <w:rFonts w:ascii="Times New Roman" w:hAnsi="Times New Roman" w:cs="Times New Roman"/>
          <w:sz w:val="24"/>
          <w:szCs w:val="24"/>
        </w:rPr>
      </w:pPr>
    </w:p>
    <w:p w:rsidR="00535F6B" w:rsidRDefault="00535F6B" w:rsidP="00560D8A">
      <w:pPr>
        <w:spacing w:after="0"/>
        <w:jc w:val="both"/>
        <w:rPr>
          <w:rFonts w:ascii="Times New Roman" w:hAnsi="Times New Roman" w:cs="Times New Roman"/>
          <w:sz w:val="24"/>
          <w:szCs w:val="24"/>
        </w:rPr>
      </w:pPr>
    </w:p>
    <w:p w:rsidR="00535F6B" w:rsidRDefault="00535F6B" w:rsidP="00560D8A">
      <w:pPr>
        <w:spacing w:after="0"/>
        <w:jc w:val="both"/>
        <w:rPr>
          <w:rFonts w:ascii="Times New Roman" w:hAnsi="Times New Roman" w:cs="Times New Roman"/>
          <w:sz w:val="24"/>
          <w:szCs w:val="24"/>
        </w:rPr>
      </w:pPr>
    </w:p>
    <w:p w:rsidR="00535F6B" w:rsidRPr="00560D8A" w:rsidRDefault="00535F6B" w:rsidP="00560D8A">
      <w:pPr>
        <w:spacing w:after="0"/>
        <w:jc w:val="both"/>
        <w:rPr>
          <w:rFonts w:ascii="Times New Roman" w:hAnsi="Times New Roman" w:cs="Times New Roman"/>
          <w:sz w:val="24"/>
          <w:szCs w:val="24"/>
        </w:rPr>
      </w:pPr>
    </w:p>
    <w:p w:rsidR="00FF0771" w:rsidRPr="0002487D" w:rsidRDefault="00C539C8" w:rsidP="00560D8A">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Rezultatai</w:t>
      </w:r>
    </w:p>
    <w:p w:rsidR="00C539C8" w:rsidRDefault="00C539C8" w:rsidP="00C539C8">
      <w:pPr>
        <w:spacing w:after="0"/>
        <w:jc w:val="both"/>
        <w:rPr>
          <w:rFonts w:ascii="Times New Roman" w:hAnsi="Times New Roman" w:cs="Times New Roman"/>
          <w:sz w:val="24"/>
          <w:szCs w:val="24"/>
        </w:rPr>
      </w:pPr>
      <w:r>
        <w:rPr>
          <w:rFonts w:ascii="Times New Roman" w:hAnsi="Times New Roman" w:cs="Times New Roman"/>
          <w:sz w:val="24"/>
          <w:szCs w:val="24"/>
        </w:rPr>
        <w:t>Žemiau pateiktuose grafikuose</w:t>
      </w:r>
      <w:r w:rsidR="00631164">
        <w:rPr>
          <w:rFonts w:ascii="Times New Roman" w:hAnsi="Times New Roman" w:cs="Times New Roman"/>
          <w:sz w:val="24"/>
          <w:szCs w:val="24"/>
        </w:rPr>
        <w:t xml:space="preserve"> (7, 8 pav.)</w:t>
      </w:r>
      <w:r>
        <w:rPr>
          <w:rFonts w:ascii="Times New Roman" w:hAnsi="Times New Roman" w:cs="Times New Roman"/>
          <w:sz w:val="24"/>
          <w:szCs w:val="24"/>
        </w:rPr>
        <w:t xml:space="preserve"> matyti, kaip kito </w:t>
      </w:r>
      <w:proofErr w:type="spellStart"/>
      <w:r>
        <w:rPr>
          <w:rFonts w:ascii="Times New Roman" w:hAnsi="Times New Roman" w:cs="Times New Roman"/>
          <w:sz w:val="24"/>
          <w:szCs w:val="24"/>
        </w:rPr>
        <w:t>keršosios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kandelės</w:t>
      </w:r>
      <w:proofErr w:type="spellEnd"/>
      <w:r>
        <w:rPr>
          <w:rFonts w:ascii="Times New Roman" w:hAnsi="Times New Roman" w:cs="Times New Roman"/>
          <w:sz w:val="24"/>
          <w:szCs w:val="24"/>
        </w:rPr>
        <w:t xml:space="preserve"> individų skaičius</w:t>
      </w:r>
      <w:r w:rsidR="00631164">
        <w:rPr>
          <w:rFonts w:ascii="Times New Roman" w:hAnsi="Times New Roman" w:cs="Times New Roman"/>
          <w:sz w:val="24"/>
          <w:szCs w:val="24"/>
        </w:rPr>
        <w:t xml:space="preserve"> per visa gaudymo </w:t>
      </w:r>
      <w:proofErr w:type="spellStart"/>
      <w:r w:rsidR="00631164">
        <w:rPr>
          <w:rFonts w:ascii="Times New Roman" w:hAnsi="Times New Roman" w:cs="Times New Roman"/>
          <w:sz w:val="24"/>
          <w:szCs w:val="24"/>
        </w:rPr>
        <w:t>sezona</w:t>
      </w:r>
      <w:proofErr w:type="spellEnd"/>
      <w:r w:rsidR="00631164">
        <w:rPr>
          <w:rFonts w:ascii="Times New Roman" w:hAnsi="Times New Roman" w:cs="Times New Roman"/>
          <w:sz w:val="24"/>
          <w:szCs w:val="24"/>
        </w:rPr>
        <w:t xml:space="preserve"> nuo</w:t>
      </w:r>
      <w:r>
        <w:rPr>
          <w:rFonts w:ascii="Times New Roman" w:hAnsi="Times New Roman" w:cs="Times New Roman"/>
          <w:sz w:val="24"/>
          <w:szCs w:val="24"/>
        </w:rPr>
        <w:t xml:space="preserve"> 2012 </w:t>
      </w:r>
      <w:r w:rsidR="00631164">
        <w:rPr>
          <w:rFonts w:ascii="Times New Roman" w:hAnsi="Times New Roman" w:cs="Times New Roman"/>
          <w:sz w:val="24"/>
          <w:szCs w:val="24"/>
        </w:rPr>
        <w:t>iki</w:t>
      </w:r>
      <w:r>
        <w:rPr>
          <w:rFonts w:ascii="Times New Roman" w:hAnsi="Times New Roman" w:cs="Times New Roman"/>
          <w:sz w:val="24"/>
          <w:szCs w:val="24"/>
        </w:rPr>
        <w:t xml:space="preserve"> 2014 </w:t>
      </w:r>
      <w:r w:rsidR="00631164">
        <w:rPr>
          <w:rFonts w:ascii="Times New Roman" w:hAnsi="Times New Roman" w:cs="Times New Roman"/>
          <w:sz w:val="24"/>
          <w:szCs w:val="24"/>
        </w:rPr>
        <w:t>m.</w:t>
      </w:r>
      <w:r>
        <w:rPr>
          <w:rFonts w:ascii="Times New Roman" w:hAnsi="Times New Roman" w:cs="Times New Roman"/>
          <w:sz w:val="24"/>
          <w:szCs w:val="24"/>
        </w:rPr>
        <w:t xml:space="preserve"> </w:t>
      </w:r>
    </w:p>
    <w:p w:rsidR="00C539C8" w:rsidRPr="008E0527" w:rsidRDefault="00C539C8" w:rsidP="00560D8A">
      <w:pPr>
        <w:spacing w:after="0"/>
        <w:jc w:val="both"/>
        <w:rPr>
          <w:rFonts w:ascii="Times New Roman" w:hAnsi="Times New Roman" w:cs="Times New Roman"/>
          <w:color w:val="000000" w:themeColor="text1"/>
          <w:sz w:val="24"/>
          <w:szCs w:val="24"/>
        </w:rPr>
      </w:pPr>
      <w:r w:rsidRPr="008E0527">
        <w:rPr>
          <w:rFonts w:ascii="Times New Roman" w:hAnsi="Times New Roman" w:cs="Times New Roman"/>
          <w:color w:val="000000" w:themeColor="text1"/>
          <w:sz w:val="24"/>
          <w:szCs w:val="24"/>
        </w:rPr>
        <w:t xml:space="preserve">2015 m. </w:t>
      </w:r>
      <w:r w:rsidR="008E0527" w:rsidRPr="008E0527">
        <w:rPr>
          <w:rFonts w:ascii="Times New Roman" w:hAnsi="Times New Roman" w:cs="Times New Roman"/>
          <w:color w:val="000000" w:themeColor="text1"/>
          <w:sz w:val="24"/>
          <w:szCs w:val="24"/>
        </w:rPr>
        <w:t xml:space="preserve">nėra duomenų apie sugautų individų skaičių. </w:t>
      </w:r>
    </w:p>
    <w:p w:rsidR="00C539C8" w:rsidRDefault="00C539C8" w:rsidP="00560D8A">
      <w:pPr>
        <w:spacing w:after="0"/>
        <w:jc w:val="both"/>
        <w:rPr>
          <w:rFonts w:ascii="Times New Roman" w:hAnsi="Times New Roman" w:cs="Times New Roman"/>
          <w:sz w:val="24"/>
          <w:szCs w:val="24"/>
        </w:rPr>
      </w:pPr>
    </w:p>
    <w:p w:rsidR="00631164" w:rsidRPr="00560D8A" w:rsidRDefault="00631164" w:rsidP="00560D8A">
      <w:pPr>
        <w:spacing w:after="0"/>
        <w:jc w:val="both"/>
        <w:rPr>
          <w:rFonts w:ascii="Times New Roman" w:hAnsi="Times New Roman" w:cs="Times New Roman"/>
          <w:sz w:val="24"/>
          <w:szCs w:val="24"/>
        </w:rPr>
      </w:pPr>
      <w:r>
        <w:rPr>
          <w:rFonts w:ascii="Times New Roman" w:hAnsi="Times New Roman" w:cs="Times New Roman"/>
          <w:sz w:val="24"/>
          <w:szCs w:val="24"/>
        </w:rPr>
        <w:t xml:space="preserve">7 pav. Sugautų </w:t>
      </w:r>
      <w:proofErr w:type="spellStart"/>
      <w:r>
        <w:rPr>
          <w:rFonts w:ascii="Times New Roman" w:hAnsi="Times New Roman" w:cs="Times New Roman"/>
          <w:sz w:val="24"/>
          <w:szCs w:val="24"/>
        </w:rPr>
        <w:t>keršakandžių</w:t>
      </w:r>
      <w:proofErr w:type="spellEnd"/>
      <w:r>
        <w:rPr>
          <w:rFonts w:ascii="Times New Roman" w:hAnsi="Times New Roman" w:cs="Times New Roman"/>
          <w:sz w:val="24"/>
          <w:szCs w:val="24"/>
        </w:rPr>
        <w:t xml:space="preserve"> sk. Prezidentūros teritorijoje 2012 – 2014 m. </w:t>
      </w:r>
    </w:p>
    <w:p w:rsidR="00A75AA9" w:rsidRPr="00560D8A" w:rsidRDefault="00014A8A" w:rsidP="0070296E">
      <w:pPr>
        <w:spacing w:after="0"/>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25906905" wp14:editId="3019A7BB">
            <wp:extent cx="4800600" cy="30003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4A8A" w:rsidRPr="00560D8A" w:rsidRDefault="00014A8A" w:rsidP="00560D8A">
      <w:pPr>
        <w:spacing w:after="0"/>
        <w:jc w:val="both"/>
        <w:rPr>
          <w:rFonts w:ascii="Times New Roman" w:hAnsi="Times New Roman" w:cs="Times New Roman"/>
          <w:sz w:val="24"/>
          <w:szCs w:val="24"/>
        </w:rPr>
      </w:pPr>
    </w:p>
    <w:p w:rsidR="00014A8A" w:rsidRPr="00560D8A" w:rsidRDefault="00631164" w:rsidP="00560D8A">
      <w:pPr>
        <w:spacing w:after="0"/>
        <w:jc w:val="both"/>
        <w:rPr>
          <w:rFonts w:ascii="Times New Roman" w:hAnsi="Times New Roman" w:cs="Times New Roman"/>
          <w:sz w:val="24"/>
          <w:szCs w:val="24"/>
        </w:rPr>
      </w:pPr>
      <w:r>
        <w:rPr>
          <w:rFonts w:ascii="Times New Roman" w:hAnsi="Times New Roman" w:cs="Times New Roman"/>
          <w:sz w:val="24"/>
          <w:szCs w:val="24"/>
        </w:rPr>
        <w:t xml:space="preserve">8 pav. Sugautų </w:t>
      </w:r>
      <w:proofErr w:type="spellStart"/>
      <w:r>
        <w:rPr>
          <w:rFonts w:ascii="Times New Roman" w:hAnsi="Times New Roman" w:cs="Times New Roman"/>
          <w:sz w:val="24"/>
          <w:szCs w:val="24"/>
        </w:rPr>
        <w:t>keršakandžių</w:t>
      </w:r>
      <w:proofErr w:type="spellEnd"/>
      <w:r>
        <w:rPr>
          <w:rFonts w:ascii="Times New Roman" w:hAnsi="Times New Roman" w:cs="Times New Roman"/>
          <w:sz w:val="24"/>
          <w:szCs w:val="24"/>
        </w:rPr>
        <w:t xml:space="preserve"> sk. Karo muziejaus ir Vienybės a. teritorijoje 2012 – 2014 m.</w:t>
      </w:r>
    </w:p>
    <w:p w:rsidR="00014A8A" w:rsidRPr="00560D8A" w:rsidRDefault="00014A8A" w:rsidP="00560D8A">
      <w:pPr>
        <w:spacing w:after="0"/>
        <w:jc w:val="both"/>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63446C46" wp14:editId="52FAB43C">
            <wp:extent cx="4867275" cy="28098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1164" w:rsidRDefault="00631164" w:rsidP="00560D8A">
      <w:pPr>
        <w:spacing w:after="0"/>
        <w:jc w:val="both"/>
        <w:rPr>
          <w:rFonts w:ascii="Times New Roman" w:eastAsia="Times New Roman" w:hAnsi="Times New Roman" w:cs="Times New Roman"/>
          <w:color w:val="000000" w:themeColor="text1"/>
          <w:kern w:val="24"/>
          <w:sz w:val="24"/>
          <w:szCs w:val="24"/>
          <w:lang w:eastAsia="lt-LT"/>
        </w:rPr>
      </w:pPr>
    </w:p>
    <w:p w:rsidR="0002487D" w:rsidRDefault="00631164" w:rsidP="00560D8A">
      <w:pPr>
        <w:spacing w:after="0"/>
        <w:jc w:val="both"/>
        <w:rPr>
          <w:rFonts w:ascii="Times New Roman" w:eastAsia="Times New Roman" w:hAnsi="Times New Roman" w:cs="Times New Roman"/>
          <w:color w:val="000000" w:themeColor="text1"/>
          <w:kern w:val="24"/>
          <w:sz w:val="24"/>
          <w:szCs w:val="24"/>
          <w:lang w:eastAsia="lt-LT"/>
        </w:rPr>
      </w:pPr>
      <w:r>
        <w:rPr>
          <w:rFonts w:ascii="Times New Roman" w:eastAsia="Times New Roman" w:hAnsi="Times New Roman" w:cs="Times New Roman"/>
          <w:color w:val="000000" w:themeColor="text1"/>
          <w:kern w:val="24"/>
          <w:sz w:val="24"/>
          <w:szCs w:val="24"/>
          <w:lang w:eastAsia="lt-LT"/>
        </w:rPr>
        <w:t>Pagrindinė užduotis buvo įvertinti procentinį</w:t>
      </w:r>
      <w:r w:rsidRPr="00477876">
        <w:rPr>
          <w:rFonts w:ascii="Times New Roman" w:eastAsia="Times New Roman" w:hAnsi="Times New Roman" w:cs="Times New Roman"/>
          <w:color w:val="000000" w:themeColor="text1"/>
          <w:kern w:val="24"/>
          <w:sz w:val="24"/>
          <w:szCs w:val="24"/>
          <w:lang w:eastAsia="lt-LT"/>
        </w:rPr>
        <w:t xml:space="preserve"> </w:t>
      </w:r>
      <w:r>
        <w:rPr>
          <w:rFonts w:ascii="Times New Roman" w:eastAsia="Times New Roman" w:hAnsi="Times New Roman" w:cs="Times New Roman"/>
          <w:color w:val="000000" w:themeColor="text1"/>
          <w:kern w:val="24"/>
          <w:sz w:val="24"/>
          <w:szCs w:val="24"/>
          <w:lang w:eastAsia="lt-LT"/>
        </w:rPr>
        <w:t>lapų paviršiaus ploto pažeidimą saugomų kaštonų esančių Prezidentūros ir Karo muziejaus bei Vienybės a. teritorijoje ir esančių netoliese – kontrolinių (9 pav.).</w:t>
      </w:r>
      <w:r w:rsidRPr="00477876">
        <w:rPr>
          <w:rFonts w:ascii="Times New Roman" w:eastAsia="Times New Roman" w:hAnsi="Times New Roman" w:cs="Times New Roman"/>
          <w:color w:val="000000" w:themeColor="text1"/>
          <w:kern w:val="24"/>
          <w:sz w:val="24"/>
          <w:szCs w:val="24"/>
          <w:lang w:eastAsia="lt-LT"/>
        </w:rPr>
        <w:t xml:space="preserve"> </w:t>
      </w:r>
    </w:p>
    <w:p w:rsidR="00535F6B" w:rsidRDefault="00535F6B" w:rsidP="00560D8A">
      <w:pPr>
        <w:spacing w:after="0"/>
        <w:jc w:val="both"/>
        <w:rPr>
          <w:rFonts w:ascii="Times New Roman" w:eastAsia="Times New Roman" w:hAnsi="Times New Roman" w:cs="Times New Roman"/>
          <w:color w:val="000000" w:themeColor="text1"/>
          <w:kern w:val="24"/>
          <w:sz w:val="24"/>
          <w:szCs w:val="24"/>
          <w:lang w:eastAsia="lt-LT"/>
        </w:rPr>
      </w:pPr>
    </w:p>
    <w:p w:rsidR="00B221A8" w:rsidRDefault="00B221A8" w:rsidP="00560D8A">
      <w:pPr>
        <w:spacing w:after="0"/>
        <w:jc w:val="both"/>
        <w:rPr>
          <w:rFonts w:ascii="Times New Roman" w:eastAsia="Times New Roman" w:hAnsi="Times New Roman" w:cs="Times New Roman"/>
          <w:color w:val="000000" w:themeColor="text1"/>
          <w:kern w:val="24"/>
          <w:sz w:val="24"/>
          <w:szCs w:val="24"/>
          <w:lang w:eastAsia="lt-LT"/>
        </w:rPr>
      </w:pPr>
    </w:p>
    <w:p w:rsidR="00631164" w:rsidRPr="00560D8A" w:rsidRDefault="00631164" w:rsidP="00560D8A">
      <w:pPr>
        <w:spacing w:after="0"/>
        <w:jc w:val="both"/>
        <w:rPr>
          <w:rFonts w:ascii="Times New Roman" w:hAnsi="Times New Roman" w:cs="Times New Roman"/>
          <w:sz w:val="24"/>
          <w:szCs w:val="24"/>
        </w:rPr>
      </w:pPr>
      <w:r>
        <w:rPr>
          <w:rFonts w:ascii="Times New Roman" w:eastAsia="Times New Roman" w:hAnsi="Times New Roman" w:cs="Times New Roman"/>
          <w:color w:val="000000" w:themeColor="text1"/>
          <w:kern w:val="24"/>
          <w:sz w:val="24"/>
          <w:szCs w:val="24"/>
          <w:lang w:eastAsia="lt-LT"/>
        </w:rPr>
        <w:lastRenderedPageBreak/>
        <w:t>9 pav. Vidutinis lapų pažeidimas</w:t>
      </w:r>
      <w:r w:rsidR="0049709C">
        <w:rPr>
          <w:rFonts w:ascii="Times New Roman" w:eastAsia="Times New Roman" w:hAnsi="Times New Roman" w:cs="Times New Roman"/>
          <w:color w:val="000000" w:themeColor="text1"/>
          <w:kern w:val="24"/>
          <w:sz w:val="24"/>
          <w:szCs w:val="24"/>
          <w:lang w:eastAsia="lt-LT"/>
        </w:rPr>
        <w:t xml:space="preserve"> 2012 – 2015 m.</w:t>
      </w:r>
      <w:r>
        <w:rPr>
          <w:rFonts w:ascii="Times New Roman" w:eastAsia="Times New Roman" w:hAnsi="Times New Roman" w:cs="Times New Roman"/>
          <w:color w:val="000000" w:themeColor="text1"/>
          <w:kern w:val="24"/>
          <w:sz w:val="24"/>
          <w:szCs w:val="24"/>
          <w:lang w:eastAsia="lt-LT"/>
        </w:rPr>
        <w:t xml:space="preserve">. </w:t>
      </w:r>
    </w:p>
    <w:p w:rsidR="00477876" w:rsidRPr="00560D8A" w:rsidRDefault="008E0527" w:rsidP="00560D8A">
      <w:pPr>
        <w:spacing w:after="0"/>
        <w:jc w:val="both"/>
        <w:rPr>
          <w:rFonts w:ascii="Times New Roman" w:hAnsi="Times New Roman" w:cs="Times New Roman"/>
          <w:sz w:val="24"/>
          <w:szCs w:val="24"/>
        </w:rPr>
      </w:pPr>
      <w:r>
        <w:rPr>
          <w:noProof/>
          <w:lang w:eastAsia="lt-LT"/>
        </w:rPr>
        <w:drawing>
          <wp:inline distT="0" distB="0" distL="0" distR="0" wp14:anchorId="321F84AA" wp14:editId="12FC70DA">
            <wp:extent cx="6619875" cy="4029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0527" w:rsidRDefault="008E0527" w:rsidP="00535F6B">
      <w:pPr>
        <w:spacing w:after="0"/>
        <w:rPr>
          <w:rFonts w:ascii="Times New Roman" w:hAnsi="Times New Roman" w:cs="Times New Roman"/>
          <w:sz w:val="24"/>
          <w:szCs w:val="24"/>
        </w:rPr>
      </w:pPr>
    </w:p>
    <w:p w:rsidR="00535F6B" w:rsidRDefault="00FF0771" w:rsidP="00535F6B">
      <w:pPr>
        <w:spacing w:after="0"/>
        <w:rPr>
          <w:rFonts w:ascii="Times New Roman" w:hAnsi="Times New Roman" w:cs="Times New Roman"/>
          <w:bCs/>
          <w:color w:val="000000" w:themeColor="text1"/>
          <w:kern w:val="24"/>
          <w:sz w:val="24"/>
          <w:szCs w:val="24"/>
        </w:rPr>
      </w:pPr>
      <w:r w:rsidRPr="00631164">
        <w:rPr>
          <w:rFonts w:ascii="Times New Roman" w:hAnsi="Times New Roman" w:cs="Times New Roman"/>
          <w:bCs/>
          <w:color w:val="000000" w:themeColor="text1"/>
          <w:kern w:val="24"/>
          <w:sz w:val="24"/>
          <w:szCs w:val="24"/>
        </w:rPr>
        <w:t xml:space="preserve">Gaudyklėse </w:t>
      </w:r>
      <w:r w:rsidR="00631164">
        <w:rPr>
          <w:rFonts w:ascii="Times New Roman" w:hAnsi="Times New Roman" w:cs="Times New Roman"/>
          <w:bCs/>
          <w:color w:val="000000" w:themeColor="text1"/>
          <w:kern w:val="24"/>
          <w:sz w:val="24"/>
          <w:szCs w:val="24"/>
        </w:rPr>
        <w:t>taip pat buvo aptikta</w:t>
      </w:r>
      <w:r w:rsidRPr="00631164">
        <w:rPr>
          <w:rFonts w:ascii="Times New Roman" w:hAnsi="Times New Roman" w:cs="Times New Roman"/>
          <w:bCs/>
          <w:color w:val="000000" w:themeColor="text1"/>
          <w:kern w:val="24"/>
          <w:sz w:val="24"/>
          <w:szCs w:val="24"/>
        </w:rPr>
        <w:t xml:space="preserve"> ir </w:t>
      </w:r>
      <w:r w:rsidR="00D742AC">
        <w:rPr>
          <w:rFonts w:ascii="Times New Roman" w:hAnsi="Times New Roman" w:cs="Times New Roman"/>
          <w:bCs/>
          <w:color w:val="000000" w:themeColor="text1"/>
          <w:kern w:val="24"/>
          <w:sz w:val="24"/>
          <w:szCs w:val="24"/>
        </w:rPr>
        <w:t>keletas individų, kurie priklausė kitoms vabzdžių klasei priklausančioms šeimoms (10 pav.):</w:t>
      </w:r>
    </w:p>
    <w:p w:rsidR="0002487D" w:rsidRPr="00535F6B" w:rsidRDefault="00FF0771" w:rsidP="00535F6B">
      <w:pPr>
        <w:spacing w:after="0"/>
        <w:rPr>
          <w:rFonts w:ascii="Times New Roman" w:hAnsi="Times New Roman" w:cs="Times New Roman"/>
          <w:bCs/>
          <w:color w:val="000000" w:themeColor="text1"/>
          <w:kern w:val="24"/>
          <w:sz w:val="24"/>
          <w:szCs w:val="24"/>
        </w:rPr>
      </w:pPr>
      <w:r w:rsidRPr="00560D8A">
        <w:rPr>
          <w:rFonts w:ascii="Times New Roman" w:hAnsi="Times New Roman" w:cs="Times New Roman"/>
          <w:b/>
          <w:bCs/>
          <w:color w:val="000000" w:themeColor="text1"/>
          <w:kern w:val="24"/>
          <w:sz w:val="24"/>
          <w:szCs w:val="24"/>
        </w:rPr>
        <w:br/>
      </w:r>
      <w:r w:rsidRPr="00560D8A">
        <w:rPr>
          <w:rFonts w:ascii="Times New Roman" w:hAnsi="Times New Roman" w:cs="Times New Roman"/>
          <w:color w:val="000000" w:themeColor="text1"/>
          <w:kern w:val="24"/>
          <w:sz w:val="24"/>
          <w:szCs w:val="24"/>
        </w:rPr>
        <w:t>1. Tikrieji uodai (</w:t>
      </w:r>
      <w:proofErr w:type="spellStart"/>
      <w:r w:rsidRPr="00560D8A">
        <w:rPr>
          <w:rFonts w:ascii="Times New Roman" w:hAnsi="Times New Roman" w:cs="Times New Roman"/>
          <w:i/>
          <w:iCs/>
          <w:color w:val="000000" w:themeColor="text1"/>
          <w:kern w:val="24"/>
          <w:sz w:val="24"/>
          <w:szCs w:val="24"/>
        </w:rPr>
        <w:t>Culicidae</w:t>
      </w:r>
      <w:proofErr w:type="spellEnd"/>
      <w:r w:rsidRPr="00560D8A">
        <w:rPr>
          <w:rFonts w:ascii="Times New Roman" w:hAnsi="Times New Roman" w:cs="Times New Roman"/>
          <w:i/>
          <w:iCs/>
          <w:color w:val="000000" w:themeColor="text1"/>
          <w:kern w:val="24"/>
          <w:sz w:val="24"/>
          <w:szCs w:val="24"/>
        </w:rPr>
        <w:t>)</w:t>
      </w:r>
      <w:r w:rsidRPr="00560D8A">
        <w:rPr>
          <w:rFonts w:ascii="Times New Roman" w:hAnsi="Times New Roman" w:cs="Times New Roman"/>
          <w:color w:val="000000" w:themeColor="text1"/>
          <w:kern w:val="24"/>
          <w:sz w:val="24"/>
          <w:szCs w:val="24"/>
        </w:rPr>
        <w:br/>
        <w:t>2. Ilgakojai uodai (</w:t>
      </w:r>
      <w:proofErr w:type="spellStart"/>
      <w:r w:rsidRPr="00560D8A">
        <w:rPr>
          <w:rFonts w:ascii="Times New Roman" w:hAnsi="Times New Roman" w:cs="Times New Roman"/>
          <w:i/>
          <w:iCs/>
          <w:color w:val="000000" w:themeColor="text1"/>
          <w:kern w:val="24"/>
          <w:sz w:val="24"/>
          <w:szCs w:val="24"/>
        </w:rPr>
        <w:t>Tipulidae</w:t>
      </w:r>
      <w:proofErr w:type="spellEnd"/>
      <w:r w:rsidRPr="00560D8A">
        <w:rPr>
          <w:rFonts w:ascii="Times New Roman" w:hAnsi="Times New Roman" w:cs="Times New Roman"/>
          <w:i/>
          <w:iCs/>
          <w:color w:val="000000" w:themeColor="text1"/>
          <w:kern w:val="24"/>
          <w:sz w:val="24"/>
          <w:szCs w:val="24"/>
        </w:rPr>
        <w:t>)</w:t>
      </w:r>
      <w:r w:rsidRPr="00560D8A">
        <w:rPr>
          <w:rFonts w:ascii="Times New Roman" w:hAnsi="Times New Roman" w:cs="Times New Roman"/>
          <w:color w:val="000000" w:themeColor="text1"/>
          <w:kern w:val="24"/>
          <w:sz w:val="24"/>
          <w:szCs w:val="24"/>
        </w:rPr>
        <w:br/>
        <w:t>3. Vaisinės muselės (</w:t>
      </w:r>
      <w:proofErr w:type="spellStart"/>
      <w:r w:rsidRPr="00560D8A">
        <w:rPr>
          <w:rFonts w:ascii="Times New Roman" w:hAnsi="Times New Roman" w:cs="Times New Roman"/>
          <w:i/>
          <w:iCs/>
          <w:color w:val="000000" w:themeColor="text1"/>
          <w:kern w:val="24"/>
          <w:sz w:val="24"/>
          <w:szCs w:val="24"/>
          <w:lang w:val="en-US"/>
        </w:rPr>
        <w:t>Drosophilidae</w:t>
      </w:r>
      <w:proofErr w:type="spellEnd"/>
      <w:r w:rsidRPr="00560D8A">
        <w:rPr>
          <w:rFonts w:ascii="Times New Roman" w:hAnsi="Times New Roman" w:cs="Times New Roman"/>
          <w:i/>
          <w:iCs/>
          <w:color w:val="000000" w:themeColor="text1"/>
          <w:kern w:val="24"/>
          <w:sz w:val="24"/>
          <w:szCs w:val="24"/>
          <w:lang w:val="en-US"/>
        </w:rPr>
        <w:t>)</w:t>
      </w:r>
      <w:r w:rsidRPr="00560D8A">
        <w:rPr>
          <w:rFonts w:ascii="Times New Roman" w:hAnsi="Times New Roman" w:cs="Times New Roman"/>
          <w:color w:val="000000" w:themeColor="text1"/>
          <w:kern w:val="24"/>
          <w:sz w:val="24"/>
          <w:szCs w:val="24"/>
        </w:rPr>
        <w:br/>
        <w:t>4. Ilgakojai vorai (</w:t>
      </w:r>
      <w:proofErr w:type="spellStart"/>
      <w:r w:rsidRPr="00560D8A">
        <w:rPr>
          <w:rFonts w:ascii="Times New Roman" w:hAnsi="Times New Roman" w:cs="Times New Roman"/>
          <w:color w:val="000000" w:themeColor="text1"/>
          <w:kern w:val="24"/>
          <w:sz w:val="24"/>
          <w:szCs w:val="24"/>
        </w:rPr>
        <w:t>virpūnėliai</w:t>
      </w:r>
      <w:proofErr w:type="spellEnd"/>
      <w:r w:rsidRPr="00560D8A">
        <w:rPr>
          <w:rFonts w:ascii="Times New Roman" w:hAnsi="Times New Roman" w:cs="Times New Roman"/>
          <w:color w:val="000000" w:themeColor="text1"/>
          <w:kern w:val="24"/>
          <w:sz w:val="24"/>
          <w:szCs w:val="24"/>
        </w:rPr>
        <w:t>) (</w:t>
      </w:r>
      <w:proofErr w:type="spellStart"/>
      <w:r w:rsidRPr="00560D8A">
        <w:rPr>
          <w:rFonts w:ascii="Times New Roman" w:hAnsi="Times New Roman" w:cs="Times New Roman"/>
          <w:i/>
          <w:iCs/>
          <w:color w:val="000000" w:themeColor="text1"/>
          <w:kern w:val="24"/>
          <w:sz w:val="24"/>
          <w:szCs w:val="24"/>
          <w:lang w:val="en-US"/>
        </w:rPr>
        <w:t>Pholcidae</w:t>
      </w:r>
      <w:proofErr w:type="spellEnd"/>
      <w:r w:rsidRPr="00560D8A">
        <w:rPr>
          <w:rFonts w:ascii="Times New Roman" w:hAnsi="Times New Roman" w:cs="Times New Roman"/>
          <w:i/>
          <w:iCs/>
          <w:color w:val="000000" w:themeColor="text1"/>
          <w:kern w:val="24"/>
          <w:sz w:val="24"/>
          <w:szCs w:val="24"/>
          <w:lang w:val="en-US"/>
        </w:rPr>
        <w:t>)</w:t>
      </w:r>
      <w:r w:rsidRPr="00560D8A">
        <w:rPr>
          <w:rFonts w:ascii="Times New Roman" w:hAnsi="Times New Roman" w:cs="Times New Roman"/>
          <w:color w:val="000000" w:themeColor="text1"/>
          <w:kern w:val="24"/>
          <w:sz w:val="24"/>
          <w:szCs w:val="24"/>
        </w:rPr>
        <w:br/>
        <w:t>5. Vasarinis grambuolys (</w:t>
      </w:r>
      <w:proofErr w:type="spellStart"/>
      <w:r w:rsidRPr="00560D8A">
        <w:rPr>
          <w:rFonts w:ascii="Times New Roman" w:hAnsi="Times New Roman" w:cs="Times New Roman"/>
          <w:i/>
          <w:iCs/>
          <w:color w:val="000000" w:themeColor="text1"/>
          <w:kern w:val="24"/>
          <w:sz w:val="24"/>
          <w:szCs w:val="24"/>
          <w:lang w:val="en-US"/>
        </w:rPr>
        <w:t>Amphimallon</w:t>
      </w:r>
      <w:proofErr w:type="spellEnd"/>
      <w:r w:rsidRPr="00560D8A">
        <w:rPr>
          <w:rFonts w:ascii="Times New Roman" w:hAnsi="Times New Roman" w:cs="Times New Roman"/>
          <w:i/>
          <w:iCs/>
          <w:color w:val="000000" w:themeColor="text1"/>
          <w:kern w:val="24"/>
          <w:sz w:val="24"/>
          <w:szCs w:val="24"/>
          <w:lang w:val="en-US"/>
        </w:rPr>
        <w:t xml:space="preserve"> </w:t>
      </w:r>
      <w:proofErr w:type="spellStart"/>
      <w:r w:rsidRPr="00560D8A">
        <w:rPr>
          <w:rFonts w:ascii="Times New Roman" w:hAnsi="Times New Roman" w:cs="Times New Roman"/>
          <w:i/>
          <w:iCs/>
          <w:color w:val="000000" w:themeColor="text1"/>
          <w:kern w:val="24"/>
          <w:sz w:val="24"/>
          <w:szCs w:val="24"/>
          <w:lang w:val="en-US"/>
        </w:rPr>
        <w:t>solstitiale</w:t>
      </w:r>
      <w:proofErr w:type="spellEnd"/>
      <w:r w:rsidRPr="00560D8A">
        <w:rPr>
          <w:rFonts w:ascii="Times New Roman" w:hAnsi="Times New Roman" w:cs="Times New Roman"/>
          <w:i/>
          <w:iCs/>
          <w:color w:val="000000" w:themeColor="text1"/>
          <w:kern w:val="24"/>
          <w:sz w:val="24"/>
          <w:szCs w:val="24"/>
          <w:lang w:val="en-US"/>
        </w:rPr>
        <w:t xml:space="preserve">) </w:t>
      </w:r>
      <w:r w:rsidRPr="00560D8A">
        <w:rPr>
          <w:rFonts w:ascii="Times New Roman" w:hAnsi="Times New Roman" w:cs="Times New Roman"/>
          <w:color w:val="000000" w:themeColor="text1"/>
          <w:kern w:val="24"/>
          <w:sz w:val="24"/>
          <w:szCs w:val="24"/>
        </w:rPr>
        <w:br/>
        <w:t xml:space="preserve">6. </w:t>
      </w:r>
      <w:r w:rsidRPr="00535F6B">
        <w:rPr>
          <w:rFonts w:ascii="Times New Roman" w:hAnsi="Times New Roman" w:cs="Times New Roman"/>
          <w:color w:val="000000" w:themeColor="text1"/>
          <w:kern w:val="24"/>
          <w:sz w:val="24"/>
          <w:szCs w:val="24"/>
        </w:rPr>
        <w:t>Blakės (</w:t>
      </w:r>
      <w:proofErr w:type="spellStart"/>
      <w:r w:rsidRPr="00535F6B">
        <w:rPr>
          <w:rFonts w:ascii="Times New Roman" w:hAnsi="Times New Roman" w:cs="Times New Roman"/>
          <w:i/>
          <w:iCs/>
          <w:color w:val="000000" w:themeColor="text1"/>
          <w:kern w:val="24"/>
          <w:sz w:val="24"/>
          <w:szCs w:val="24"/>
        </w:rPr>
        <w:t>Heteroptera</w:t>
      </w:r>
      <w:proofErr w:type="spellEnd"/>
      <w:r w:rsidRPr="00535F6B">
        <w:rPr>
          <w:rFonts w:ascii="Times New Roman" w:hAnsi="Times New Roman" w:cs="Times New Roman"/>
          <w:i/>
          <w:iCs/>
          <w:color w:val="000000" w:themeColor="text1"/>
          <w:kern w:val="24"/>
          <w:sz w:val="24"/>
          <w:szCs w:val="24"/>
        </w:rPr>
        <w:t>)</w:t>
      </w:r>
      <w:r w:rsidRPr="00560D8A">
        <w:rPr>
          <w:rFonts w:ascii="Times New Roman" w:hAnsi="Times New Roman" w:cs="Times New Roman"/>
          <w:color w:val="000000" w:themeColor="text1"/>
          <w:kern w:val="24"/>
          <w:sz w:val="24"/>
          <w:szCs w:val="24"/>
        </w:rPr>
        <w:br/>
        <w:t xml:space="preserve">7. </w:t>
      </w:r>
      <w:proofErr w:type="spellStart"/>
      <w:r w:rsidRPr="00535F6B">
        <w:rPr>
          <w:rFonts w:ascii="Times New Roman" w:hAnsi="Times New Roman" w:cs="Times New Roman"/>
          <w:color w:val="000000" w:themeColor="text1"/>
          <w:kern w:val="24"/>
          <w:sz w:val="24"/>
          <w:szCs w:val="24"/>
        </w:rPr>
        <w:t>Šakniagraužiai</w:t>
      </w:r>
      <w:proofErr w:type="spellEnd"/>
      <w:r w:rsidRPr="00535F6B">
        <w:rPr>
          <w:rFonts w:ascii="Times New Roman" w:hAnsi="Times New Roman" w:cs="Times New Roman"/>
          <w:color w:val="000000" w:themeColor="text1"/>
          <w:kern w:val="24"/>
          <w:sz w:val="24"/>
          <w:szCs w:val="24"/>
        </w:rPr>
        <w:t xml:space="preserve"> (</w:t>
      </w:r>
      <w:proofErr w:type="spellStart"/>
      <w:r w:rsidRPr="00535F6B">
        <w:rPr>
          <w:rFonts w:ascii="Times New Roman" w:hAnsi="Times New Roman" w:cs="Times New Roman"/>
          <w:i/>
          <w:iCs/>
          <w:color w:val="000000" w:themeColor="text1"/>
          <w:kern w:val="24"/>
          <w:sz w:val="24"/>
          <w:szCs w:val="24"/>
        </w:rPr>
        <w:t>Hepialidae</w:t>
      </w:r>
      <w:proofErr w:type="spellEnd"/>
      <w:r w:rsidRPr="00535F6B">
        <w:rPr>
          <w:rFonts w:ascii="Times New Roman" w:hAnsi="Times New Roman" w:cs="Times New Roman"/>
          <w:i/>
          <w:iCs/>
          <w:color w:val="000000" w:themeColor="text1"/>
          <w:kern w:val="24"/>
          <w:sz w:val="24"/>
          <w:szCs w:val="24"/>
        </w:rPr>
        <w:t>)</w:t>
      </w:r>
      <w:r w:rsidRPr="00560D8A">
        <w:rPr>
          <w:rFonts w:ascii="Times New Roman" w:hAnsi="Times New Roman" w:cs="Times New Roman"/>
          <w:color w:val="000000" w:themeColor="text1"/>
          <w:kern w:val="24"/>
          <w:sz w:val="24"/>
          <w:szCs w:val="24"/>
        </w:rPr>
        <w:br/>
        <w:t xml:space="preserve">8. </w:t>
      </w:r>
      <w:proofErr w:type="spellStart"/>
      <w:r w:rsidRPr="00535F6B">
        <w:rPr>
          <w:rFonts w:ascii="Times New Roman" w:hAnsi="Times New Roman" w:cs="Times New Roman"/>
          <w:color w:val="000000" w:themeColor="text1"/>
          <w:kern w:val="24"/>
          <w:sz w:val="24"/>
          <w:szCs w:val="24"/>
        </w:rPr>
        <w:t>Keršasparniai</w:t>
      </w:r>
      <w:proofErr w:type="spellEnd"/>
      <w:r w:rsidRPr="00535F6B">
        <w:rPr>
          <w:rFonts w:ascii="Times New Roman" w:hAnsi="Times New Roman" w:cs="Times New Roman"/>
          <w:color w:val="000000" w:themeColor="text1"/>
          <w:kern w:val="24"/>
          <w:sz w:val="24"/>
          <w:szCs w:val="24"/>
        </w:rPr>
        <w:t xml:space="preserve"> verpikai (</w:t>
      </w:r>
      <w:proofErr w:type="spellStart"/>
      <w:r w:rsidRPr="00535F6B">
        <w:rPr>
          <w:rFonts w:ascii="Times New Roman" w:hAnsi="Times New Roman" w:cs="Times New Roman"/>
          <w:i/>
          <w:iCs/>
          <w:color w:val="000000" w:themeColor="text1"/>
          <w:kern w:val="24"/>
          <w:sz w:val="24"/>
          <w:szCs w:val="24"/>
        </w:rPr>
        <w:t>Endromidae</w:t>
      </w:r>
      <w:proofErr w:type="spellEnd"/>
      <w:r w:rsidRPr="00535F6B">
        <w:rPr>
          <w:rFonts w:ascii="Times New Roman" w:hAnsi="Times New Roman" w:cs="Times New Roman"/>
          <w:i/>
          <w:iCs/>
          <w:color w:val="000000" w:themeColor="text1"/>
          <w:kern w:val="24"/>
          <w:sz w:val="24"/>
          <w:szCs w:val="24"/>
        </w:rPr>
        <w:t>).</w:t>
      </w:r>
    </w:p>
    <w:p w:rsidR="00535F6B" w:rsidRPr="00535F6B" w:rsidRDefault="00535F6B" w:rsidP="00560D8A">
      <w:pPr>
        <w:spacing w:after="0"/>
        <w:jc w:val="both"/>
        <w:rPr>
          <w:rFonts w:ascii="Times New Roman" w:hAnsi="Times New Roman" w:cs="Times New Roman"/>
          <w:i/>
          <w:iCs/>
          <w:color w:val="000000" w:themeColor="text1"/>
          <w:kern w:val="24"/>
          <w:sz w:val="24"/>
          <w:szCs w:val="24"/>
        </w:rPr>
      </w:pPr>
    </w:p>
    <w:p w:rsidR="00535F6B" w:rsidRPr="00535F6B" w:rsidRDefault="00D742AC" w:rsidP="00560D8A">
      <w:pPr>
        <w:spacing w:after="0"/>
        <w:jc w:val="both"/>
        <w:rPr>
          <w:rFonts w:ascii="Times New Roman" w:hAnsi="Times New Roman" w:cs="Times New Roman"/>
          <w:iCs/>
          <w:color w:val="000000" w:themeColor="text1"/>
          <w:kern w:val="24"/>
          <w:sz w:val="24"/>
          <w:szCs w:val="24"/>
        </w:rPr>
      </w:pPr>
      <w:r w:rsidRPr="00535F6B">
        <w:rPr>
          <w:rFonts w:ascii="Times New Roman" w:hAnsi="Times New Roman" w:cs="Times New Roman"/>
          <w:iCs/>
          <w:color w:val="000000" w:themeColor="text1"/>
          <w:kern w:val="24"/>
          <w:sz w:val="24"/>
          <w:szCs w:val="24"/>
        </w:rPr>
        <w:t xml:space="preserve">10 pav. Feromoninėmis gaudyklėmis </w:t>
      </w:r>
      <w:proofErr w:type="spellStart"/>
      <w:r w:rsidRPr="00535F6B">
        <w:rPr>
          <w:rFonts w:ascii="Times New Roman" w:hAnsi="Times New Roman" w:cs="Times New Roman"/>
          <w:iCs/>
          <w:color w:val="000000" w:themeColor="text1"/>
          <w:kern w:val="24"/>
          <w:sz w:val="24"/>
          <w:szCs w:val="24"/>
        </w:rPr>
        <w:t>suagutų</w:t>
      </w:r>
      <w:proofErr w:type="spellEnd"/>
      <w:r w:rsidRPr="00535F6B">
        <w:rPr>
          <w:rFonts w:ascii="Times New Roman" w:hAnsi="Times New Roman" w:cs="Times New Roman"/>
          <w:iCs/>
          <w:color w:val="000000" w:themeColor="text1"/>
          <w:kern w:val="24"/>
          <w:sz w:val="24"/>
          <w:szCs w:val="24"/>
        </w:rPr>
        <w:t xml:space="preserve"> vabzdžių procentinė sudėtis 2012 – 2013 m. </w:t>
      </w:r>
    </w:p>
    <w:p w:rsidR="00477876" w:rsidRPr="00560D8A" w:rsidRDefault="00FF0771" w:rsidP="00560D8A">
      <w:pPr>
        <w:spacing w:after="0"/>
        <w:jc w:val="both"/>
        <w:rPr>
          <w:rFonts w:ascii="Times New Roman" w:hAnsi="Times New Roman" w:cs="Times New Roman"/>
          <w:sz w:val="24"/>
          <w:szCs w:val="24"/>
        </w:rPr>
      </w:pPr>
      <w:r w:rsidRPr="00560D8A">
        <w:rPr>
          <w:rFonts w:ascii="Times New Roman" w:hAnsi="Times New Roman" w:cs="Times New Roman"/>
          <w:noProof/>
          <w:sz w:val="24"/>
          <w:szCs w:val="24"/>
          <w:lang w:eastAsia="lt-LT"/>
        </w:rPr>
        <w:drawing>
          <wp:inline distT="0" distB="0" distL="0" distR="0" wp14:anchorId="0128DD3E" wp14:editId="17BC5743">
            <wp:extent cx="4619625" cy="15716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1F35" w:rsidRPr="00560D8A" w:rsidRDefault="00FF0771" w:rsidP="0070296E">
      <w:pPr>
        <w:spacing w:after="0"/>
        <w:jc w:val="both"/>
        <w:rPr>
          <w:rFonts w:ascii="Times New Roman" w:hAnsi="Times New Roman" w:cs="Times New Roman"/>
          <w:b/>
          <w:sz w:val="24"/>
          <w:szCs w:val="24"/>
        </w:rPr>
      </w:pPr>
      <w:r w:rsidRPr="00560D8A">
        <w:rPr>
          <w:rFonts w:ascii="Times New Roman" w:hAnsi="Times New Roman" w:cs="Times New Roman"/>
          <w:b/>
          <w:sz w:val="24"/>
          <w:szCs w:val="24"/>
        </w:rPr>
        <w:lastRenderedPageBreak/>
        <w:t>Išvados:</w:t>
      </w:r>
    </w:p>
    <w:p w:rsidR="002A105B" w:rsidRPr="00560D8A" w:rsidRDefault="00AB72A7" w:rsidP="0070296E">
      <w:pPr>
        <w:numPr>
          <w:ilvl w:val="0"/>
          <w:numId w:val="4"/>
        </w:num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Per 2012 m. sezoną feromoninėmis gaudyklėmis buvo pagauta  30 043 kaštoninės </w:t>
      </w:r>
      <w:proofErr w:type="spellStart"/>
      <w:r w:rsidRPr="00560D8A">
        <w:rPr>
          <w:rFonts w:ascii="Times New Roman" w:hAnsi="Times New Roman" w:cs="Times New Roman"/>
          <w:sz w:val="24"/>
          <w:szCs w:val="24"/>
        </w:rPr>
        <w:t>keršakandės</w:t>
      </w:r>
      <w:proofErr w:type="spellEnd"/>
      <w:r w:rsidRPr="00560D8A">
        <w:rPr>
          <w:rFonts w:ascii="Times New Roman" w:hAnsi="Times New Roman" w:cs="Times New Roman"/>
          <w:sz w:val="24"/>
          <w:szCs w:val="24"/>
        </w:rPr>
        <w:t xml:space="preserve"> ir 628 kitų šeimų vabzdžiai.</w:t>
      </w:r>
    </w:p>
    <w:p w:rsidR="00FF0771" w:rsidRPr="00560D8A" w:rsidRDefault="00FF0771" w:rsidP="0070296E">
      <w:p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           2013 m. buvo sugauta 34 710 kaštoninių </w:t>
      </w:r>
      <w:proofErr w:type="spellStart"/>
      <w:r w:rsidRPr="00560D8A">
        <w:rPr>
          <w:rFonts w:ascii="Times New Roman" w:hAnsi="Times New Roman" w:cs="Times New Roman"/>
          <w:sz w:val="24"/>
          <w:szCs w:val="24"/>
        </w:rPr>
        <w:t>keršakandių</w:t>
      </w:r>
      <w:proofErr w:type="spellEnd"/>
      <w:r w:rsidRPr="00560D8A">
        <w:rPr>
          <w:rFonts w:ascii="Times New Roman" w:hAnsi="Times New Roman" w:cs="Times New Roman"/>
          <w:sz w:val="24"/>
          <w:szCs w:val="24"/>
        </w:rPr>
        <w:t xml:space="preserve"> ir 548 kiti vabzdžiai.</w:t>
      </w:r>
    </w:p>
    <w:p w:rsidR="008E0527" w:rsidRDefault="00FF0771" w:rsidP="0070296E">
      <w:p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           2014 m. – 13 337 </w:t>
      </w:r>
      <w:proofErr w:type="spellStart"/>
      <w:r w:rsidRPr="00560D8A">
        <w:rPr>
          <w:rFonts w:ascii="Times New Roman" w:hAnsi="Times New Roman" w:cs="Times New Roman"/>
          <w:sz w:val="24"/>
          <w:szCs w:val="24"/>
        </w:rPr>
        <w:t>keršakandės</w:t>
      </w:r>
      <w:proofErr w:type="spellEnd"/>
      <w:r w:rsidRPr="00560D8A">
        <w:rPr>
          <w:rFonts w:ascii="Times New Roman" w:hAnsi="Times New Roman" w:cs="Times New Roman"/>
          <w:sz w:val="24"/>
          <w:szCs w:val="24"/>
        </w:rPr>
        <w:t xml:space="preserve">. </w:t>
      </w:r>
    </w:p>
    <w:p w:rsidR="008E0527" w:rsidRPr="00560D8A" w:rsidRDefault="008E0527" w:rsidP="0070296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2015 m. – nėra duomenų. </w:t>
      </w:r>
    </w:p>
    <w:p w:rsidR="00FF0771" w:rsidRDefault="00FF0771" w:rsidP="0070296E">
      <w:p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           2014 – 2015 m. kitų šeimų vabzdžiai nebuvo skaičiuojami. </w:t>
      </w:r>
    </w:p>
    <w:p w:rsidR="0049709C" w:rsidRPr="00560D8A" w:rsidRDefault="0049709C" w:rsidP="0070296E">
      <w:pPr>
        <w:spacing w:after="0"/>
        <w:jc w:val="both"/>
        <w:rPr>
          <w:rFonts w:ascii="Times New Roman" w:hAnsi="Times New Roman" w:cs="Times New Roman"/>
          <w:sz w:val="24"/>
          <w:szCs w:val="24"/>
        </w:rPr>
      </w:pPr>
    </w:p>
    <w:p w:rsidR="002A105B" w:rsidRDefault="00AB72A7" w:rsidP="0070296E">
      <w:pPr>
        <w:numPr>
          <w:ilvl w:val="0"/>
          <w:numId w:val="5"/>
        </w:numPr>
        <w:spacing w:after="0"/>
        <w:jc w:val="both"/>
        <w:rPr>
          <w:rFonts w:ascii="Times New Roman" w:hAnsi="Times New Roman" w:cs="Times New Roman"/>
          <w:sz w:val="24"/>
          <w:szCs w:val="24"/>
        </w:rPr>
      </w:pPr>
      <w:r w:rsidRPr="00560D8A">
        <w:rPr>
          <w:rFonts w:ascii="Times New Roman" w:hAnsi="Times New Roman" w:cs="Times New Roman"/>
          <w:sz w:val="24"/>
          <w:szCs w:val="24"/>
        </w:rPr>
        <w:t>Atitinkamai Prezidentūros kiemelyje kenkėjo buvo pagauta 8 683 individai (2012 m.), 11 212 (2013 m.) ir 4 461 (2014 m.), Karo muziejaus ir Vienybės a. teritorijoje - 21 360 (2012 m.), 23 498 (2013 m.) ir 8 876 (2014 m.).</w:t>
      </w:r>
    </w:p>
    <w:p w:rsidR="0049709C" w:rsidRPr="00560D8A" w:rsidRDefault="0049709C" w:rsidP="0070296E">
      <w:pPr>
        <w:spacing w:after="0"/>
        <w:ind w:left="720"/>
        <w:jc w:val="both"/>
        <w:rPr>
          <w:rFonts w:ascii="Times New Roman" w:hAnsi="Times New Roman" w:cs="Times New Roman"/>
          <w:sz w:val="24"/>
          <w:szCs w:val="24"/>
        </w:rPr>
      </w:pPr>
    </w:p>
    <w:p w:rsidR="002A105B" w:rsidRDefault="00AB72A7" w:rsidP="0070296E">
      <w:pPr>
        <w:numPr>
          <w:ilvl w:val="0"/>
          <w:numId w:val="5"/>
        </w:num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Maksimalus sugautų individų skaičius vienoje  lajų delta gaudyklėje 2012 m. siekė 243 (Prezidentūros kiemelyje) ir 367 (Karo muziejus ir Vienybės a.). 2013 m. Prezidentūros kiemelyje – 283 </w:t>
      </w:r>
      <w:proofErr w:type="spellStart"/>
      <w:r w:rsidRPr="00560D8A">
        <w:rPr>
          <w:rFonts w:ascii="Times New Roman" w:hAnsi="Times New Roman" w:cs="Times New Roman"/>
          <w:sz w:val="24"/>
          <w:szCs w:val="24"/>
        </w:rPr>
        <w:t>ind</w:t>
      </w:r>
      <w:proofErr w:type="spellEnd"/>
      <w:r w:rsidRPr="00560D8A">
        <w:rPr>
          <w:rFonts w:ascii="Times New Roman" w:hAnsi="Times New Roman" w:cs="Times New Roman"/>
          <w:sz w:val="24"/>
          <w:szCs w:val="24"/>
        </w:rPr>
        <w:t xml:space="preserve">. ir Karo muziejaus ir Vienybės a. – 396 </w:t>
      </w:r>
      <w:proofErr w:type="spellStart"/>
      <w:r w:rsidRPr="00560D8A">
        <w:rPr>
          <w:rFonts w:ascii="Times New Roman" w:hAnsi="Times New Roman" w:cs="Times New Roman"/>
          <w:sz w:val="24"/>
          <w:szCs w:val="24"/>
        </w:rPr>
        <w:t>ind</w:t>
      </w:r>
      <w:proofErr w:type="spellEnd"/>
      <w:r w:rsidRPr="00560D8A">
        <w:rPr>
          <w:rFonts w:ascii="Times New Roman" w:hAnsi="Times New Roman" w:cs="Times New Roman"/>
          <w:sz w:val="24"/>
          <w:szCs w:val="24"/>
        </w:rPr>
        <w:t xml:space="preserve">. 2014 m. Prezidentūros kiemelyje – 341 </w:t>
      </w:r>
      <w:proofErr w:type="spellStart"/>
      <w:r w:rsidRPr="00560D8A">
        <w:rPr>
          <w:rFonts w:ascii="Times New Roman" w:hAnsi="Times New Roman" w:cs="Times New Roman"/>
          <w:sz w:val="24"/>
          <w:szCs w:val="24"/>
        </w:rPr>
        <w:t>ind</w:t>
      </w:r>
      <w:proofErr w:type="spellEnd"/>
      <w:r w:rsidRPr="00560D8A">
        <w:rPr>
          <w:rFonts w:ascii="Times New Roman" w:hAnsi="Times New Roman" w:cs="Times New Roman"/>
          <w:sz w:val="24"/>
          <w:szCs w:val="24"/>
        </w:rPr>
        <w:t xml:space="preserve">. ir Karo muziejaus ir Vienybės a.  net 531 </w:t>
      </w:r>
      <w:proofErr w:type="spellStart"/>
      <w:r w:rsidRPr="00560D8A">
        <w:rPr>
          <w:rFonts w:ascii="Times New Roman" w:hAnsi="Times New Roman" w:cs="Times New Roman"/>
          <w:sz w:val="24"/>
          <w:szCs w:val="24"/>
        </w:rPr>
        <w:t>ind</w:t>
      </w:r>
      <w:proofErr w:type="spellEnd"/>
      <w:r w:rsidRPr="00560D8A">
        <w:rPr>
          <w:rFonts w:ascii="Times New Roman" w:hAnsi="Times New Roman" w:cs="Times New Roman"/>
          <w:sz w:val="24"/>
          <w:szCs w:val="24"/>
        </w:rPr>
        <w:t>.</w:t>
      </w:r>
    </w:p>
    <w:p w:rsidR="0049709C" w:rsidRPr="00560D8A" w:rsidRDefault="0049709C" w:rsidP="0070296E">
      <w:pPr>
        <w:spacing w:after="0"/>
        <w:jc w:val="both"/>
        <w:rPr>
          <w:rFonts w:ascii="Times New Roman" w:hAnsi="Times New Roman" w:cs="Times New Roman"/>
          <w:sz w:val="24"/>
          <w:szCs w:val="24"/>
        </w:rPr>
      </w:pPr>
    </w:p>
    <w:p w:rsidR="0070296E" w:rsidRDefault="00AB72A7" w:rsidP="0070296E">
      <w:pPr>
        <w:numPr>
          <w:ilvl w:val="0"/>
          <w:numId w:val="5"/>
        </w:num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Didžiausias kaštoninės </w:t>
      </w:r>
      <w:proofErr w:type="spellStart"/>
      <w:r w:rsidRPr="00560D8A">
        <w:rPr>
          <w:rFonts w:ascii="Times New Roman" w:hAnsi="Times New Roman" w:cs="Times New Roman"/>
          <w:sz w:val="24"/>
          <w:szCs w:val="24"/>
        </w:rPr>
        <w:t>keršakandės</w:t>
      </w:r>
      <w:proofErr w:type="spellEnd"/>
      <w:r w:rsidRPr="00560D8A">
        <w:rPr>
          <w:rFonts w:ascii="Times New Roman" w:hAnsi="Times New Roman" w:cs="Times New Roman"/>
          <w:sz w:val="24"/>
          <w:szCs w:val="24"/>
        </w:rPr>
        <w:t xml:space="preserve"> skraidymo gausumas 2012 – 2013 m. pastebėtas liepos – rugpjūčio mėnesiais, o 2014 m. rugsėjo mėnesį. </w:t>
      </w:r>
    </w:p>
    <w:p w:rsidR="00FF0771" w:rsidRDefault="0049709C" w:rsidP="0070296E">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Įvertinti </w:t>
      </w:r>
      <w:r w:rsidR="005F485A">
        <w:rPr>
          <w:rFonts w:ascii="Times New Roman" w:hAnsi="Times New Roman" w:cs="Times New Roman"/>
          <w:sz w:val="24"/>
          <w:szCs w:val="24"/>
        </w:rPr>
        <w:t>2015 metų kenkėjo skra</w:t>
      </w:r>
      <w:r>
        <w:rPr>
          <w:rFonts w:ascii="Times New Roman" w:hAnsi="Times New Roman" w:cs="Times New Roman"/>
          <w:sz w:val="24"/>
          <w:szCs w:val="24"/>
        </w:rPr>
        <w:t>i</w:t>
      </w:r>
      <w:r w:rsidR="0070296E">
        <w:rPr>
          <w:rFonts w:ascii="Times New Roman" w:hAnsi="Times New Roman" w:cs="Times New Roman"/>
          <w:sz w:val="24"/>
          <w:szCs w:val="24"/>
        </w:rPr>
        <w:t xml:space="preserve">dymo aktyvumą nėra tikslinga, nes </w:t>
      </w:r>
      <w:r w:rsidR="005F485A">
        <w:rPr>
          <w:rFonts w:ascii="Times New Roman" w:hAnsi="Times New Roman" w:cs="Times New Roman"/>
          <w:sz w:val="24"/>
          <w:szCs w:val="24"/>
        </w:rPr>
        <w:t xml:space="preserve"> </w:t>
      </w:r>
      <w:r>
        <w:rPr>
          <w:rFonts w:ascii="Times New Roman" w:hAnsi="Times New Roman" w:cs="Times New Roman"/>
          <w:sz w:val="24"/>
          <w:szCs w:val="24"/>
        </w:rPr>
        <w:t>trūksta duomenų dėl</w:t>
      </w:r>
      <w:r w:rsidR="005F485A">
        <w:rPr>
          <w:rFonts w:ascii="Times New Roman" w:hAnsi="Times New Roman" w:cs="Times New Roman"/>
          <w:sz w:val="24"/>
          <w:szCs w:val="24"/>
        </w:rPr>
        <w:t xml:space="preserve"> per mažo imčių skaičiaus. </w:t>
      </w:r>
    </w:p>
    <w:p w:rsidR="0049709C" w:rsidRPr="00560D8A" w:rsidRDefault="0049709C" w:rsidP="0070296E">
      <w:pPr>
        <w:spacing w:after="0"/>
        <w:jc w:val="both"/>
        <w:rPr>
          <w:rFonts w:ascii="Times New Roman" w:hAnsi="Times New Roman" w:cs="Times New Roman"/>
          <w:sz w:val="24"/>
          <w:szCs w:val="24"/>
        </w:rPr>
      </w:pPr>
    </w:p>
    <w:p w:rsidR="002A105B" w:rsidRPr="00560D8A" w:rsidRDefault="00AB72A7" w:rsidP="0070296E">
      <w:pPr>
        <w:numPr>
          <w:ilvl w:val="0"/>
          <w:numId w:val="6"/>
        </w:numPr>
        <w:spacing w:after="0"/>
        <w:jc w:val="both"/>
        <w:rPr>
          <w:rFonts w:ascii="Times New Roman" w:hAnsi="Times New Roman" w:cs="Times New Roman"/>
          <w:sz w:val="24"/>
          <w:szCs w:val="24"/>
        </w:rPr>
      </w:pPr>
      <w:r w:rsidRPr="00560D8A">
        <w:rPr>
          <w:rFonts w:ascii="Times New Roman" w:hAnsi="Times New Roman" w:cs="Times New Roman"/>
          <w:sz w:val="24"/>
          <w:szCs w:val="24"/>
        </w:rPr>
        <w:t>Vidutinis lapų pažeidimas feromoninė</w:t>
      </w:r>
      <w:r w:rsidR="006C74FA" w:rsidRPr="00560D8A">
        <w:rPr>
          <w:rFonts w:ascii="Times New Roman" w:hAnsi="Times New Roman" w:cs="Times New Roman"/>
          <w:sz w:val="24"/>
          <w:szCs w:val="24"/>
        </w:rPr>
        <w:t>mis gaudyklėmis saugomose</w:t>
      </w:r>
      <w:r w:rsidRPr="00560D8A">
        <w:rPr>
          <w:rFonts w:ascii="Times New Roman" w:hAnsi="Times New Roman" w:cs="Times New Roman"/>
          <w:sz w:val="24"/>
          <w:szCs w:val="24"/>
        </w:rPr>
        <w:t xml:space="preserve"> vietose 2012 m. per sezoną sumažėjo apie 5 kartus, lyginant su kontroliniais medžiais, 2013 m. lapų pažeidimas sumažėjo apie 4 kartus</w:t>
      </w:r>
      <w:r w:rsidR="006C74FA" w:rsidRPr="00560D8A">
        <w:rPr>
          <w:rFonts w:ascii="Times New Roman" w:hAnsi="Times New Roman" w:cs="Times New Roman"/>
          <w:sz w:val="24"/>
          <w:szCs w:val="24"/>
        </w:rPr>
        <w:t>,</w:t>
      </w:r>
      <w:r w:rsidRPr="00560D8A">
        <w:rPr>
          <w:rFonts w:ascii="Times New Roman" w:hAnsi="Times New Roman" w:cs="Times New Roman"/>
          <w:sz w:val="24"/>
          <w:szCs w:val="24"/>
        </w:rPr>
        <w:t xml:space="preserve"> 2014 m. sumažėjo 1,5 karto. </w:t>
      </w:r>
    </w:p>
    <w:p w:rsidR="005F485A" w:rsidRDefault="00FF0771" w:rsidP="0070296E">
      <w:pPr>
        <w:spacing w:after="0"/>
        <w:ind w:left="720"/>
        <w:jc w:val="both"/>
        <w:rPr>
          <w:rFonts w:ascii="Times New Roman" w:hAnsi="Times New Roman" w:cs="Times New Roman"/>
          <w:sz w:val="24"/>
          <w:szCs w:val="24"/>
        </w:rPr>
      </w:pPr>
      <w:r w:rsidRPr="00560D8A">
        <w:rPr>
          <w:rFonts w:ascii="Times New Roman" w:hAnsi="Times New Roman" w:cs="Times New Roman"/>
          <w:sz w:val="24"/>
          <w:szCs w:val="24"/>
        </w:rPr>
        <w:t>2015 m.</w:t>
      </w:r>
      <w:r w:rsidR="005F485A">
        <w:rPr>
          <w:rFonts w:ascii="Times New Roman" w:hAnsi="Times New Roman" w:cs="Times New Roman"/>
          <w:sz w:val="24"/>
          <w:szCs w:val="24"/>
        </w:rPr>
        <w:t xml:space="preserve"> gegužės mėnesį lapų pažeidimų </w:t>
      </w:r>
      <w:proofErr w:type="spellStart"/>
      <w:r w:rsidR="005F485A">
        <w:rPr>
          <w:rFonts w:ascii="Times New Roman" w:hAnsi="Times New Roman" w:cs="Times New Roman"/>
          <w:sz w:val="24"/>
          <w:szCs w:val="24"/>
        </w:rPr>
        <w:t>neaptika</w:t>
      </w:r>
      <w:proofErr w:type="spellEnd"/>
      <w:r w:rsidR="005F485A">
        <w:rPr>
          <w:rFonts w:ascii="Times New Roman" w:hAnsi="Times New Roman" w:cs="Times New Roman"/>
          <w:sz w:val="24"/>
          <w:szCs w:val="24"/>
        </w:rPr>
        <w:t xml:space="preserve"> lyginant su tuo pačiu laikotarpiu 2014 metais.</w:t>
      </w:r>
      <w:r w:rsidRPr="00560D8A">
        <w:rPr>
          <w:rFonts w:ascii="Times New Roman" w:hAnsi="Times New Roman" w:cs="Times New Roman"/>
          <w:sz w:val="24"/>
          <w:szCs w:val="24"/>
        </w:rPr>
        <w:t xml:space="preserve"> </w:t>
      </w:r>
      <w:r w:rsidR="005F485A">
        <w:rPr>
          <w:rFonts w:ascii="Times New Roman" w:hAnsi="Times New Roman" w:cs="Times New Roman"/>
          <w:sz w:val="24"/>
          <w:szCs w:val="24"/>
        </w:rPr>
        <w:t xml:space="preserve">Remiantis </w:t>
      </w:r>
      <w:r w:rsidR="006C74FA" w:rsidRPr="00560D8A">
        <w:rPr>
          <w:rFonts w:ascii="Times New Roman" w:hAnsi="Times New Roman" w:cs="Times New Roman"/>
          <w:sz w:val="24"/>
          <w:szCs w:val="24"/>
        </w:rPr>
        <w:t>liepos mėnesio duomenimis, saugomų kaštonų lapai buvo 3 kartus mažiau pažeisti, nei kontroliniai, ant kurių nebuvo užkabintos feromoninės gaudyklės.</w:t>
      </w:r>
    </w:p>
    <w:p w:rsidR="0070296E" w:rsidRPr="00560D8A" w:rsidRDefault="0070296E" w:rsidP="0070296E">
      <w:pPr>
        <w:spacing w:after="0"/>
        <w:ind w:left="720"/>
        <w:jc w:val="both"/>
        <w:rPr>
          <w:rFonts w:ascii="Times New Roman" w:hAnsi="Times New Roman" w:cs="Times New Roman"/>
          <w:sz w:val="24"/>
          <w:szCs w:val="24"/>
        </w:rPr>
      </w:pPr>
    </w:p>
    <w:p w:rsidR="002A105B" w:rsidRDefault="00AB72A7" w:rsidP="0070296E">
      <w:pPr>
        <w:numPr>
          <w:ilvl w:val="0"/>
          <w:numId w:val="7"/>
        </w:numPr>
        <w:spacing w:after="0"/>
        <w:jc w:val="both"/>
        <w:rPr>
          <w:rFonts w:ascii="Times New Roman" w:hAnsi="Times New Roman" w:cs="Times New Roman"/>
          <w:sz w:val="24"/>
          <w:szCs w:val="24"/>
        </w:rPr>
      </w:pPr>
      <w:r w:rsidRPr="00560D8A">
        <w:rPr>
          <w:rFonts w:ascii="Times New Roman" w:hAnsi="Times New Roman" w:cs="Times New Roman"/>
          <w:sz w:val="24"/>
          <w:szCs w:val="24"/>
        </w:rPr>
        <w:t xml:space="preserve">Remiantis kai kuriais entomologais, 2014 m. pabaigoje išaugęs gausus kaštoninių </w:t>
      </w:r>
      <w:proofErr w:type="spellStart"/>
      <w:r w:rsidRPr="00560D8A">
        <w:rPr>
          <w:rFonts w:ascii="Times New Roman" w:hAnsi="Times New Roman" w:cs="Times New Roman"/>
          <w:sz w:val="24"/>
          <w:szCs w:val="24"/>
        </w:rPr>
        <w:t>keršakandžių</w:t>
      </w:r>
      <w:proofErr w:type="spellEnd"/>
      <w:r w:rsidRPr="00560D8A">
        <w:rPr>
          <w:rFonts w:ascii="Times New Roman" w:hAnsi="Times New Roman" w:cs="Times New Roman"/>
          <w:sz w:val="24"/>
          <w:szCs w:val="24"/>
        </w:rPr>
        <w:t xml:space="preserve"> skaičius ir padidėjęs vidutinis lapų pažeidimas, manoma, </w:t>
      </w:r>
      <w:proofErr w:type="spellStart"/>
      <w:r w:rsidRPr="00560D8A">
        <w:rPr>
          <w:rFonts w:ascii="Times New Roman" w:hAnsi="Times New Roman" w:cs="Times New Roman"/>
          <w:sz w:val="24"/>
          <w:szCs w:val="24"/>
        </w:rPr>
        <w:t>susiijęs</w:t>
      </w:r>
      <w:proofErr w:type="spellEnd"/>
      <w:r w:rsidRPr="00560D8A">
        <w:rPr>
          <w:rFonts w:ascii="Times New Roman" w:hAnsi="Times New Roman" w:cs="Times New Roman"/>
          <w:sz w:val="24"/>
          <w:szCs w:val="24"/>
        </w:rPr>
        <w:t xml:space="preserve"> su neįprastai šilta žiema. Dėl to vabzdžių I generacijai išsiristi buvo nepalankios sąlygos ir didžioji dauguma jų perėjo į </w:t>
      </w:r>
      <w:proofErr w:type="spellStart"/>
      <w:r w:rsidRPr="00560D8A">
        <w:rPr>
          <w:rFonts w:ascii="Times New Roman" w:hAnsi="Times New Roman" w:cs="Times New Roman"/>
          <w:sz w:val="24"/>
          <w:szCs w:val="24"/>
        </w:rPr>
        <w:t>diapauzę</w:t>
      </w:r>
      <w:proofErr w:type="spellEnd"/>
      <w:r w:rsidRPr="00560D8A">
        <w:rPr>
          <w:rFonts w:ascii="Times New Roman" w:hAnsi="Times New Roman" w:cs="Times New Roman"/>
          <w:sz w:val="24"/>
          <w:szCs w:val="24"/>
        </w:rPr>
        <w:t>, ir išsirito kartu su II generacija.</w:t>
      </w:r>
    </w:p>
    <w:p w:rsidR="0070296E" w:rsidRPr="00560D8A" w:rsidRDefault="0070296E" w:rsidP="0070296E">
      <w:pPr>
        <w:spacing w:after="0"/>
        <w:ind w:left="720"/>
        <w:jc w:val="both"/>
        <w:rPr>
          <w:rFonts w:ascii="Times New Roman" w:hAnsi="Times New Roman" w:cs="Times New Roman"/>
          <w:sz w:val="24"/>
          <w:szCs w:val="24"/>
        </w:rPr>
      </w:pPr>
    </w:p>
    <w:p w:rsidR="002D6C43" w:rsidRDefault="00AB72A7" w:rsidP="0070296E">
      <w:pPr>
        <w:numPr>
          <w:ilvl w:val="0"/>
          <w:numId w:val="7"/>
        </w:numPr>
        <w:spacing w:after="0"/>
        <w:jc w:val="both"/>
        <w:rPr>
          <w:rFonts w:ascii="Times New Roman" w:hAnsi="Times New Roman" w:cs="Times New Roman"/>
          <w:sz w:val="24"/>
          <w:szCs w:val="24"/>
        </w:rPr>
      </w:pPr>
      <w:r w:rsidRPr="00560D8A">
        <w:rPr>
          <w:rFonts w:ascii="Times New Roman" w:hAnsi="Times New Roman" w:cs="Times New Roman"/>
          <w:sz w:val="24"/>
          <w:szCs w:val="24"/>
        </w:rPr>
        <w:t>Feromoninių gaudyklių privalumai: nekenksmingos  ir aplinkai draugiškos priemonės, saugios naudoti, veikia selektyviai, lyginant su kitom apsaugos prie</w:t>
      </w:r>
      <w:r w:rsidR="002D6C43" w:rsidRPr="00560D8A">
        <w:rPr>
          <w:rFonts w:ascii="Times New Roman" w:hAnsi="Times New Roman" w:cs="Times New Roman"/>
          <w:sz w:val="24"/>
          <w:szCs w:val="24"/>
        </w:rPr>
        <w:t xml:space="preserve">monėm - pigios. </w:t>
      </w:r>
    </w:p>
    <w:p w:rsidR="0070296E" w:rsidRPr="00560D8A" w:rsidRDefault="0070296E" w:rsidP="0070296E">
      <w:pPr>
        <w:spacing w:after="0"/>
        <w:jc w:val="both"/>
        <w:rPr>
          <w:rFonts w:ascii="Times New Roman" w:hAnsi="Times New Roman" w:cs="Times New Roman"/>
          <w:sz w:val="24"/>
          <w:szCs w:val="24"/>
        </w:rPr>
      </w:pPr>
    </w:p>
    <w:p w:rsidR="0070296E" w:rsidRPr="0070296E" w:rsidRDefault="0002487D" w:rsidP="0070296E">
      <w:pPr>
        <w:pStyle w:val="Sraopastraipa"/>
        <w:numPr>
          <w:ilvl w:val="0"/>
          <w:numId w:val="7"/>
        </w:numPr>
        <w:spacing w:line="276" w:lineRule="auto"/>
        <w:jc w:val="both"/>
      </w:pPr>
      <w:r w:rsidRPr="00086594">
        <w:rPr>
          <w:rFonts w:eastAsiaTheme="minorEastAsia"/>
        </w:rPr>
        <w:t>G</w:t>
      </w:r>
      <w:r w:rsidR="00AB72A7" w:rsidRPr="00086594">
        <w:rPr>
          <w:rFonts w:eastAsiaTheme="minorEastAsia"/>
        </w:rPr>
        <w:t xml:space="preserve">eri </w:t>
      </w:r>
      <w:r w:rsidRPr="00086594">
        <w:rPr>
          <w:rFonts w:eastAsiaTheme="minorEastAsia"/>
        </w:rPr>
        <w:t xml:space="preserve">feromoninių gaudyklių naudojimo </w:t>
      </w:r>
      <w:r w:rsidR="00AB72A7" w:rsidRPr="00086594">
        <w:rPr>
          <w:rFonts w:eastAsiaTheme="minorEastAsia"/>
        </w:rPr>
        <w:t xml:space="preserve">rezultatai pasiekiami gaudykles naudojant kelis metus iš eilės ir derinant su nuokritų rinkimu </w:t>
      </w:r>
      <w:r w:rsidR="00F75D68" w:rsidRPr="0002487D">
        <w:t xml:space="preserve">ir kompostavimu </w:t>
      </w:r>
      <w:r w:rsidR="00AB72A7" w:rsidRPr="00086594">
        <w:rPr>
          <w:rFonts w:eastAsiaTheme="minorEastAsia"/>
        </w:rPr>
        <w:t>rudenį.</w:t>
      </w:r>
    </w:p>
    <w:p w:rsidR="0070296E" w:rsidRPr="0002487D" w:rsidRDefault="0070296E" w:rsidP="0070296E">
      <w:pPr>
        <w:spacing w:after="0"/>
        <w:jc w:val="both"/>
      </w:pPr>
    </w:p>
    <w:p w:rsidR="00423631" w:rsidRDefault="0002487D" w:rsidP="0070296E">
      <w:pPr>
        <w:pStyle w:val="Sraopastraipa"/>
        <w:numPr>
          <w:ilvl w:val="0"/>
          <w:numId w:val="7"/>
        </w:numPr>
        <w:spacing w:line="276" w:lineRule="auto"/>
        <w:jc w:val="both"/>
      </w:pPr>
      <w:r>
        <w:t>Vertinant vizualiai</w:t>
      </w:r>
      <w:r w:rsidR="00A07CBB">
        <w:t xml:space="preserve"> saugomų kaštonų lapai ilgesnį laiką išliko žalesni ir vasaros pabaigoje nenumetė lapų, lyginant su netoliese esančiais kontroliniais kaštonais.</w:t>
      </w:r>
    </w:p>
    <w:p w:rsidR="0070296E" w:rsidRPr="00560D8A" w:rsidRDefault="0070296E" w:rsidP="0070296E">
      <w:pPr>
        <w:spacing w:after="0"/>
        <w:jc w:val="both"/>
      </w:pPr>
    </w:p>
    <w:p w:rsidR="0070296E" w:rsidRDefault="00CD0BA3" w:rsidP="0070296E">
      <w:pPr>
        <w:pStyle w:val="Sraopastraipa"/>
        <w:numPr>
          <w:ilvl w:val="0"/>
          <w:numId w:val="7"/>
        </w:numPr>
        <w:spacing w:line="276" w:lineRule="auto"/>
        <w:jc w:val="both"/>
      </w:pPr>
      <w:r w:rsidRPr="00560D8A">
        <w:lastRenderedPageBreak/>
        <w:t xml:space="preserve">Geri rezultatai ir efektyvesnis feromoninių gaudyklių poveikis stebimas tose vietos, teritorijose, kurios yra toliau nuo transporto kelių, arti nėra kitų pažeistų kaštonų. </w:t>
      </w:r>
    </w:p>
    <w:p w:rsidR="0070296E" w:rsidRPr="00560D8A" w:rsidRDefault="0070296E" w:rsidP="0070296E">
      <w:pPr>
        <w:spacing w:after="0"/>
        <w:jc w:val="both"/>
      </w:pPr>
    </w:p>
    <w:p w:rsidR="00FF0771" w:rsidRPr="0070296E" w:rsidRDefault="00964012" w:rsidP="0070296E">
      <w:pPr>
        <w:pStyle w:val="Sraopastraipa"/>
        <w:numPr>
          <w:ilvl w:val="0"/>
          <w:numId w:val="7"/>
        </w:numPr>
        <w:spacing w:line="276" w:lineRule="auto"/>
        <w:jc w:val="both"/>
        <w:rPr>
          <w:b/>
        </w:rPr>
      </w:pPr>
      <w:r w:rsidRPr="00560D8A">
        <w:t xml:space="preserve">Labiausiai pažeisti buvo tie kaštonai, kurie augo prie gatvių, kur intensyvus transporto judėjimas ir tam įtakos turėjo oro tarša, </w:t>
      </w:r>
      <w:r w:rsidR="00560D8A" w:rsidRPr="00560D8A">
        <w:t>šaknų plotas padengtas gatvės danga ir nuolati</w:t>
      </w:r>
      <w:r w:rsidR="00A07CBB">
        <w:t xml:space="preserve">nio </w:t>
      </w:r>
      <w:proofErr w:type="spellStart"/>
      <w:r w:rsidR="00A07CBB">
        <w:t>keršakandžių</w:t>
      </w:r>
      <w:proofErr w:type="spellEnd"/>
      <w:r w:rsidR="00A07CBB">
        <w:t xml:space="preserve"> skaičiaus atsi</w:t>
      </w:r>
      <w:r w:rsidR="00560D8A" w:rsidRPr="00560D8A">
        <w:t>naujinimo, k</w:t>
      </w:r>
      <w:r w:rsidR="00CD0BA3" w:rsidRPr="00560D8A">
        <w:t xml:space="preserve">adangi vienas svarbiausių kaštoninės </w:t>
      </w:r>
      <w:proofErr w:type="spellStart"/>
      <w:r w:rsidR="00CD0BA3" w:rsidRPr="00560D8A">
        <w:t>keršakandės</w:t>
      </w:r>
      <w:proofErr w:type="spellEnd"/>
      <w:r w:rsidRPr="00560D8A">
        <w:t xml:space="preserve"> plitimo būdas yra</w:t>
      </w:r>
      <w:r w:rsidR="00560D8A" w:rsidRPr="00560D8A">
        <w:t xml:space="preserve"> sklaida su oro masėmis. </w:t>
      </w:r>
    </w:p>
    <w:p w:rsidR="0070296E" w:rsidRPr="0070296E" w:rsidRDefault="0070296E" w:rsidP="0070296E">
      <w:pPr>
        <w:spacing w:after="0"/>
        <w:jc w:val="both"/>
        <w:rPr>
          <w:b/>
        </w:rPr>
      </w:pPr>
    </w:p>
    <w:p w:rsidR="00665F4B" w:rsidRPr="00AB72A7" w:rsidRDefault="00665F4B" w:rsidP="0070296E">
      <w:pPr>
        <w:pStyle w:val="Sraopastraipa"/>
        <w:numPr>
          <w:ilvl w:val="0"/>
          <w:numId w:val="7"/>
        </w:numPr>
        <w:spacing w:line="276" w:lineRule="auto"/>
        <w:jc w:val="both"/>
        <w:rPr>
          <w:b/>
          <w:bCs/>
        </w:rPr>
      </w:pPr>
      <w:r w:rsidRPr="00086594">
        <w:rPr>
          <w:rFonts w:eastAsiaTheme="majorEastAsia"/>
          <w:bCs/>
        </w:rPr>
        <w:t>Kiti faktoriai lemi</w:t>
      </w:r>
      <w:r w:rsidRPr="00086594">
        <w:rPr>
          <w:bCs/>
        </w:rPr>
        <w:t>antys kaštonų rudavimą, silpimą:</w:t>
      </w:r>
      <w:r w:rsidR="00560D8A" w:rsidRPr="00086594">
        <w:rPr>
          <w:bCs/>
        </w:rPr>
        <w:t xml:space="preserve"> m</w:t>
      </w:r>
      <w:r w:rsidRPr="00A07CBB">
        <w:t>iltligė</w:t>
      </w:r>
      <w:r w:rsidR="00560D8A" w:rsidRPr="00560D8A">
        <w:t>, c</w:t>
      </w:r>
      <w:r w:rsidRPr="00560D8A">
        <w:t>hlorozė</w:t>
      </w:r>
      <w:r w:rsidR="00560D8A" w:rsidRPr="00560D8A">
        <w:t>, g</w:t>
      </w:r>
      <w:r w:rsidRPr="00560D8A">
        <w:t>rybinės ligos</w:t>
      </w:r>
      <w:r w:rsidR="00560D8A" w:rsidRPr="00560D8A">
        <w:t xml:space="preserve">, </w:t>
      </w:r>
      <w:r w:rsidRPr="00560D8A">
        <w:t xml:space="preserve">ir kt., kurie anot kai kurių mokslininkų atsiranda </w:t>
      </w:r>
      <w:proofErr w:type="spellStart"/>
      <w:r w:rsidRPr="00560D8A">
        <w:t>pasekoje</w:t>
      </w:r>
      <w:proofErr w:type="spellEnd"/>
      <w:r w:rsidRPr="00560D8A">
        <w:t xml:space="preserve"> to, kad kaštonai kurį laiką buvo </w:t>
      </w:r>
      <w:r w:rsidR="00A07CBB">
        <w:t xml:space="preserve">gausiai </w:t>
      </w:r>
      <w:r w:rsidRPr="00560D8A">
        <w:t xml:space="preserve">puolami kaštoninių </w:t>
      </w:r>
      <w:proofErr w:type="spellStart"/>
      <w:r w:rsidRPr="00560D8A">
        <w:t>keršakandžių</w:t>
      </w:r>
      <w:proofErr w:type="spellEnd"/>
      <w:r w:rsidRPr="00560D8A">
        <w:t xml:space="preserve">, </w:t>
      </w:r>
      <w:r w:rsidR="00A07CBB">
        <w:t xml:space="preserve">rudenį </w:t>
      </w:r>
      <w:r w:rsidR="00086594">
        <w:t>kartais</w:t>
      </w:r>
      <w:r w:rsidR="00A07CBB">
        <w:t xml:space="preserve"> stebimas antras žydėjimas, </w:t>
      </w:r>
      <w:r w:rsidR="00086594">
        <w:t>dėl to nusilpę medžiai</w:t>
      </w:r>
      <w:r w:rsidRPr="00560D8A">
        <w:t xml:space="preserve"> nebegali efektyviai kovoti su kitomis juos puolančiais ligomis ir pan. </w:t>
      </w:r>
    </w:p>
    <w:p w:rsidR="00AB72A7" w:rsidRDefault="00AB72A7" w:rsidP="00AB72A7">
      <w:pPr>
        <w:jc w:val="both"/>
        <w:rPr>
          <w:b/>
          <w:bCs/>
        </w:rPr>
      </w:pPr>
    </w:p>
    <w:p w:rsidR="00AB72A7" w:rsidRPr="00AB72A7" w:rsidRDefault="00AB72A7" w:rsidP="00AB72A7">
      <w:pPr>
        <w:jc w:val="both"/>
        <w:rPr>
          <w:b/>
          <w:bCs/>
        </w:rPr>
      </w:pPr>
    </w:p>
    <w:p w:rsidR="00665F4B" w:rsidRPr="00560D8A" w:rsidRDefault="007C5495" w:rsidP="00560D8A">
      <w:pPr>
        <w:spacing w:after="0"/>
        <w:jc w:val="center"/>
        <w:rPr>
          <w:rFonts w:ascii="Times New Roman" w:hAnsi="Times New Roman" w:cs="Times New Roman"/>
          <w:sz w:val="24"/>
          <w:szCs w:val="24"/>
        </w:rPr>
      </w:pPr>
      <w:r w:rsidRPr="00560D8A">
        <w:rPr>
          <w:rFonts w:ascii="Times New Roman" w:hAnsi="Times New Roman" w:cs="Times New Roman"/>
          <w:sz w:val="24"/>
          <w:szCs w:val="24"/>
        </w:rPr>
        <w:t xml:space="preserve"> </w:t>
      </w:r>
    </w:p>
    <w:p w:rsidR="00665F4B" w:rsidRDefault="00665F4B" w:rsidP="00560D8A">
      <w:pPr>
        <w:spacing w:after="0"/>
        <w:jc w:val="center"/>
        <w:rPr>
          <w:rFonts w:ascii="Times New Roman" w:hAnsi="Times New Roman" w:cs="Times New Roman"/>
          <w:sz w:val="24"/>
          <w:szCs w:val="24"/>
        </w:rPr>
      </w:pPr>
    </w:p>
    <w:p w:rsidR="00086594" w:rsidRDefault="00086594" w:rsidP="00560D8A">
      <w:pPr>
        <w:spacing w:after="0"/>
        <w:jc w:val="center"/>
        <w:rPr>
          <w:rFonts w:ascii="Times New Roman" w:hAnsi="Times New Roman" w:cs="Times New Roman"/>
          <w:sz w:val="24"/>
          <w:szCs w:val="24"/>
        </w:rPr>
      </w:pPr>
    </w:p>
    <w:p w:rsidR="00086594" w:rsidRDefault="00086594" w:rsidP="00560D8A">
      <w:pPr>
        <w:spacing w:after="0"/>
        <w:jc w:val="center"/>
        <w:rPr>
          <w:rFonts w:ascii="Times New Roman" w:hAnsi="Times New Roman" w:cs="Times New Roman"/>
          <w:sz w:val="24"/>
          <w:szCs w:val="24"/>
        </w:rPr>
      </w:pPr>
    </w:p>
    <w:p w:rsidR="00086594" w:rsidRDefault="00086594" w:rsidP="00560D8A">
      <w:pPr>
        <w:spacing w:after="0"/>
        <w:jc w:val="center"/>
        <w:rPr>
          <w:rFonts w:ascii="Times New Roman" w:hAnsi="Times New Roman" w:cs="Times New Roman"/>
          <w:sz w:val="24"/>
          <w:szCs w:val="24"/>
        </w:rPr>
      </w:pPr>
    </w:p>
    <w:p w:rsidR="00086594" w:rsidRDefault="00086594" w:rsidP="00560D8A">
      <w:pPr>
        <w:spacing w:after="0"/>
        <w:jc w:val="center"/>
        <w:rPr>
          <w:rFonts w:ascii="Times New Roman" w:hAnsi="Times New Roman" w:cs="Times New Roman"/>
          <w:sz w:val="24"/>
          <w:szCs w:val="24"/>
        </w:rPr>
      </w:pPr>
    </w:p>
    <w:p w:rsidR="00086594" w:rsidRDefault="00086594" w:rsidP="00560D8A">
      <w:pPr>
        <w:spacing w:after="0"/>
        <w:jc w:val="center"/>
        <w:rPr>
          <w:rFonts w:ascii="Times New Roman" w:hAnsi="Times New Roman" w:cs="Times New Roman"/>
          <w:sz w:val="24"/>
          <w:szCs w:val="24"/>
        </w:rPr>
      </w:pPr>
    </w:p>
    <w:p w:rsidR="00086594" w:rsidRDefault="00086594" w:rsidP="00560D8A">
      <w:pPr>
        <w:spacing w:after="0"/>
        <w:jc w:val="center"/>
        <w:rPr>
          <w:rFonts w:ascii="Times New Roman" w:hAnsi="Times New Roman" w:cs="Times New Roman"/>
          <w:sz w:val="24"/>
          <w:szCs w:val="24"/>
        </w:rPr>
      </w:pPr>
    </w:p>
    <w:p w:rsidR="00086594" w:rsidRPr="00560D8A" w:rsidRDefault="00086594" w:rsidP="00560D8A">
      <w:pPr>
        <w:spacing w:after="0"/>
        <w:jc w:val="center"/>
        <w:rPr>
          <w:rFonts w:ascii="Times New Roman" w:hAnsi="Times New Roman" w:cs="Times New Roman"/>
          <w:sz w:val="24"/>
          <w:szCs w:val="24"/>
        </w:rPr>
      </w:pPr>
    </w:p>
    <w:p w:rsidR="00A75AA9" w:rsidRPr="00560D8A" w:rsidRDefault="00A75AA9" w:rsidP="00560D8A">
      <w:pPr>
        <w:spacing w:after="0"/>
        <w:jc w:val="both"/>
        <w:rPr>
          <w:rFonts w:ascii="Times New Roman" w:hAnsi="Times New Roman" w:cs="Times New Roman"/>
          <w:sz w:val="24"/>
          <w:szCs w:val="24"/>
        </w:rPr>
      </w:pPr>
    </w:p>
    <w:p w:rsidR="00B33128" w:rsidRPr="00560D8A" w:rsidRDefault="00B33128" w:rsidP="00560D8A">
      <w:pPr>
        <w:spacing w:after="0"/>
        <w:ind w:firstLine="1296"/>
        <w:jc w:val="both"/>
        <w:rPr>
          <w:rFonts w:ascii="Times New Roman" w:eastAsia="Times New Roman" w:hAnsi="Times New Roman" w:cs="Times New Roman"/>
          <w:sz w:val="24"/>
          <w:szCs w:val="24"/>
          <w:lang w:eastAsia="lt-LT"/>
        </w:rPr>
      </w:pPr>
    </w:p>
    <w:p w:rsidR="00B33128" w:rsidRPr="00560D8A" w:rsidRDefault="00B33128" w:rsidP="00560D8A">
      <w:pPr>
        <w:spacing w:after="0"/>
        <w:ind w:firstLine="1296"/>
        <w:jc w:val="both"/>
        <w:rPr>
          <w:rFonts w:ascii="Times New Roman" w:eastAsia="Times New Roman" w:hAnsi="Times New Roman" w:cs="Times New Roman"/>
          <w:sz w:val="24"/>
          <w:szCs w:val="24"/>
          <w:lang w:eastAsia="lt-LT"/>
        </w:rPr>
      </w:pPr>
    </w:p>
    <w:p w:rsidR="00B33128" w:rsidRPr="00560D8A" w:rsidRDefault="00B33128" w:rsidP="00560D8A">
      <w:pPr>
        <w:spacing w:after="0"/>
        <w:ind w:firstLine="1296"/>
        <w:jc w:val="both"/>
        <w:rPr>
          <w:rFonts w:ascii="Times New Roman" w:eastAsia="Times New Roman" w:hAnsi="Times New Roman" w:cs="Times New Roman"/>
          <w:sz w:val="24"/>
          <w:szCs w:val="24"/>
          <w:lang w:eastAsia="lt-LT"/>
        </w:rPr>
      </w:pPr>
    </w:p>
    <w:p w:rsidR="00B33128" w:rsidRPr="00560D8A" w:rsidRDefault="00B33128" w:rsidP="00560D8A">
      <w:pPr>
        <w:spacing w:after="0"/>
        <w:ind w:firstLine="1296"/>
        <w:jc w:val="both"/>
        <w:rPr>
          <w:rFonts w:ascii="Times New Roman" w:eastAsia="Times New Roman" w:hAnsi="Times New Roman" w:cs="Times New Roman"/>
          <w:sz w:val="24"/>
          <w:szCs w:val="24"/>
          <w:lang w:eastAsia="lt-LT"/>
        </w:rPr>
      </w:pPr>
    </w:p>
    <w:p w:rsidR="00B33128" w:rsidRPr="00560D8A" w:rsidRDefault="00B33128" w:rsidP="00560D8A">
      <w:pPr>
        <w:spacing w:after="0"/>
        <w:ind w:firstLine="1296"/>
        <w:jc w:val="both"/>
        <w:rPr>
          <w:rFonts w:ascii="Times New Roman" w:eastAsia="Times New Roman" w:hAnsi="Times New Roman" w:cs="Times New Roman"/>
          <w:sz w:val="24"/>
          <w:szCs w:val="24"/>
          <w:lang w:eastAsia="lt-LT"/>
        </w:rPr>
      </w:pPr>
    </w:p>
    <w:sectPr w:rsidR="00B33128" w:rsidRPr="00560D8A" w:rsidSect="00B20454">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BAC"/>
    <w:multiLevelType w:val="hybridMultilevel"/>
    <w:tmpl w:val="4D4E1E36"/>
    <w:lvl w:ilvl="0" w:tplc="5EF0A166">
      <w:start w:val="1"/>
      <w:numFmt w:val="bullet"/>
      <w:lvlText w:val="•"/>
      <w:lvlJc w:val="left"/>
      <w:pPr>
        <w:tabs>
          <w:tab w:val="num" w:pos="720"/>
        </w:tabs>
        <w:ind w:left="720" w:hanging="360"/>
      </w:pPr>
      <w:rPr>
        <w:rFonts w:ascii="Arial" w:hAnsi="Arial" w:hint="default"/>
      </w:rPr>
    </w:lvl>
    <w:lvl w:ilvl="1" w:tplc="4AC26B48" w:tentative="1">
      <w:start w:val="1"/>
      <w:numFmt w:val="bullet"/>
      <w:lvlText w:val="•"/>
      <w:lvlJc w:val="left"/>
      <w:pPr>
        <w:tabs>
          <w:tab w:val="num" w:pos="1440"/>
        </w:tabs>
        <w:ind w:left="1440" w:hanging="360"/>
      </w:pPr>
      <w:rPr>
        <w:rFonts w:ascii="Arial" w:hAnsi="Arial" w:hint="default"/>
      </w:rPr>
    </w:lvl>
    <w:lvl w:ilvl="2" w:tplc="2F4E15BE" w:tentative="1">
      <w:start w:val="1"/>
      <w:numFmt w:val="bullet"/>
      <w:lvlText w:val="•"/>
      <w:lvlJc w:val="left"/>
      <w:pPr>
        <w:tabs>
          <w:tab w:val="num" w:pos="2160"/>
        </w:tabs>
        <w:ind w:left="2160" w:hanging="360"/>
      </w:pPr>
      <w:rPr>
        <w:rFonts w:ascii="Arial" w:hAnsi="Arial" w:hint="default"/>
      </w:rPr>
    </w:lvl>
    <w:lvl w:ilvl="3" w:tplc="67604206" w:tentative="1">
      <w:start w:val="1"/>
      <w:numFmt w:val="bullet"/>
      <w:lvlText w:val="•"/>
      <w:lvlJc w:val="left"/>
      <w:pPr>
        <w:tabs>
          <w:tab w:val="num" w:pos="2880"/>
        </w:tabs>
        <w:ind w:left="2880" w:hanging="360"/>
      </w:pPr>
      <w:rPr>
        <w:rFonts w:ascii="Arial" w:hAnsi="Arial" w:hint="default"/>
      </w:rPr>
    </w:lvl>
    <w:lvl w:ilvl="4" w:tplc="2BC23634" w:tentative="1">
      <w:start w:val="1"/>
      <w:numFmt w:val="bullet"/>
      <w:lvlText w:val="•"/>
      <w:lvlJc w:val="left"/>
      <w:pPr>
        <w:tabs>
          <w:tab w:val="num" w:pos="3600"/>
        </w:tabs>
        <w:ind w:left="3600" w:hanging="360"/>
      </w:pPr>
      <w:rPr>
        <w:rFonts w:ascii="Arial" w:hAnsi="Arial" w:hint="default"/>
      </w:rPr>
    </w:lvl>
    <w:lvl w:ilvl="5" w:tplc="C220C132" w:tentative="1">
      <w:start w:val="1"/>
      <w:numFmt w:val="bullet"/>
      <w:lvlText w:val="•"/>
      <w:lvlJc w:val="left"/>
      <w:pPr>
        <w:tabs>
          <w:tab w:val="num" w:pos="4320"/>
        </w:tabs>
        <w:ind w:left="4320" w:hanging="360"/>
      </w:pPr>
      <w:rPr>
        <w:rFonts w:ascii="Arial" w:hAnsi="Arial" w:hint="default"/>
      </w:rPr>
    </w:lvl>
    <w:lvl w:ilvl="6" w:tplc="3AAEA382" w:tentative="1">
      <w:start w:val="1"/>
      <w:numFmt w:val="bullet"/>
      <w:lvlText w:val="•"/>
      <w:lvlJc w:val="left"/>
      <w:pPr>
        <w:tabs>
          <w:tab w:val="num" w:pos="5040"/>
        </w:tabs>
        <w:ind w:left="5040" w:hanging="360"/>
      </w:pPr>
      <w:rPr>
        <w:rFonts w:ascii="Arial" w:hAnsi="Arial" w:hint="default"/>
      </w:rPr>
    </w:lvl>
    <w:lvl w:ilvl="7" w:tplc="35BA9F78" w:tentative="1">
      <w:start w:val="1"/>
      <w:numFmt w:val="bullet"/>
      <w:lvlText w:val="•"/>
      <w:lvlJc w:val="left"/>
      <w:pPr>
        <w:tabs>
          <w:tab w:val="num" w:pos="5760"/>
        </w:tabs>
        <w:ind w:left="5760" w:hanging="360"/>
      </w:pPr>
      <w:rPr>
        <w:rFonts w:ascii="Arial" w:hAnsi="Arial" w:hint="default"/>
      </w:rPr>
    </w:lvl>
    <w:lvl w:ilvl="8" w:tplc="4E0A344A" w:tentative="1">
      <w:start w:val="1"/>
      <w:numFmt w:val="bullet"/>
      <w:lvlText w:val="•"/>
      <w:lvlJc w:val="left"/>
      <w:pPr>
        <w:tabs>
          <w:tab w:val="num" w:pos="6480"/>
        </w:tabs>
        <w:ind w:left="6480" w:hanging="360"/>
      </w:pPr>
      <w:rPr>
        <w:rFonts w:ascii="Arial" w:hAnsi="Arial" w:hint="default"/>
      </w:rPr>
    </w:lvl>
  </w:abstractNum>
  <w:abstractNum w:abstractNumId="1">
    <w:nsid w:val="25F9797E"/>
    <w:multiLevelType w:val="hybridMultilevel"/>
    <w:tmpl w:val="A15E44C4"/>
    <w:lvl w:ilvl="0" w:tplc="A60C9EA4">
      <w:start w:val="2015"/>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
    <w:nsid w:val="27F46A7F"/>
    <w:multiLevelType w:val="hybridMultilevel"/>
    <w:tmpl w:val="10C49D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C25397E"/>
    <w:multiLevelType w:val="hybridMultilevel"/>
    <w:tmpl w:val="C666DEC2"/>
    <w:lvl w:ilvl="0" w:tplc="7C9C005C">
      <w:start w:val="1"/>
      <w:numFmt w:val="bullet"/>
      <w:lvlText w:val="•"/>
      <w:lvlJc w:val="left"/>
      <w:pPr>
        <w:tabs>
          <w:tab w:val="num" w:pos="720"/>
        </w:tabs>
        <w:ind w:left="720" w:hanging="360"/>
      </w:pPr>
      <w:rPr>
        <w:rFonts w:ascii="Arial" w:hAnsi="Arial" w:hint="default"/>
      </w:rPr>
    </w:lvl>
    <w:lvl w:ilvl="1" w:tplc="026C26FC" w:tentative="1">
      <w:start w:val="1"/>
      <w:numFmt w:val="bullet"/>
      <w:lvlText w:val="•"/>
      <w:lvlJc w:val="left"/>
      <w:pPr>
        <w:tabs>
          <w:tab w:val="num" w:pos="1440"/>
        </w:tabs>
        <w:ind w:left="1440" w:hanging="360"/>
      </w:pPr>
      <w:rPr>
        <w:rFonts w:ascii="Arial" w:hAnsi="Arial" w:hint="default"/>
      </w:rPr>
    </w:lvl>
    <w:lvl w:ilvl="2" w:tplc="122EB772" w:tentative="1">
      <w:start w:val="1"/>
      <w:numFmt w:val="bullet"/>
      <w:lvlText w:val="•"/>
      <w:lvlJc w:val="left"/>
      <w:pPr>
        <w:tabs>
          <w:tab w:val="num" w:pos="2160"/>
        </w:tabs>
        <w:ind w:left="2160" w:hanging="360"/>
      </w:pPr>
      <w:rPr>
        <w:rFonts w:ascii="Arial" w:hAnsi="Arial" w:hint="default"/>
      </w:rPr>
    </w:lvl>
    <w:lvl w:ilvl="3" w:tplc="2C7CF2E2" w:tentative="1">
      <w:start w:val="1"/>
      <w:numFmt w:val="bullet"/>
      <w:lvlText w:val="•"/>
      <w:lvlJc w:val="left"/>
      <w:pPr>
        <w:tabs>
          <w:tab w:val="num" w:pos="2880"/>
        </w:tabs>
        <w:ind w:left="2880" w:hanging="360"/>
      </w:pPr>
      <w:rPr>
        <w:rFonts w:ascii="Arial" w:hAnsi="Arial" w:hint="default"/>
      </w:rPr>
    </w:lvl>
    <w:lvl w:ilvl="4" w:tplc="62F0FEE6" w:tentative="1">
      <w:start w:val="1"/>
      <w:numFmt w:val="bullet"/>
      <w:lvlText w:val="•"/>
      <w:lvlJc w:val="left"/>
      <w:pPr>
        <w:tabs>
          <w:tab w:val="num" w:pos="3600"/>
        </w:tabs>
        <w:ind w:left="3600" w:hanging="360"/>
      </w:pPr>
      <w:rPr>
        <w:rFonts w:ascii="Arial" w:hAnsi="Arial" w:hint="default"/>
      </w:rPr>
    </w:lvl>
    <w:lvl w:ilvl="5" w:tplc="66FAEB8E" w:tentative="1">
      <w:start w:val="1"/>
      <w:numFmt w:val="bullet"/>
      <w:lvlText w:val="•"/>
      <w:lvlJc w:val="left"/>
      <w:pPr>
        <w:tabs>
          <w:tab w:val="num" w:pos="4320"/>
        </w:tabs>
        <w:ind w:left="4320" w:hanging="360"/>
      </w:pPr>
      <w:rPr>
        <w:rFonts w:ascii="Arial" w:hAnsi="Arial" w:hint="default"/>
      </w:rPr>
    </w:lvl>
    <w:lvl w:ilvl="6" w:tplc="27A2D670" w:tentative="1">
      <w:start w:val="1"/>
      <w:numFmt w:val="bullet"/>
      <w:lvlText w:val="•"/>
      <w:lvlJc w:val="left"/>
      <w:pPr>
        <w:tabs>
          <w:tab w:val="num" w:pos="5040"/>
        </w:tabs>
        <w:ind w:left="5040" w:hanging="360"/>
      </w:pPr>
      <w:rPr>
        <w:rFonts w:ascii="Arial" w:hAnsi="Arial" w:hint="default"/>
      </w:rPr>
    </w:lvl>
    <w:lvl w:ilvl="7" w:tplc="40AA2768" w:tentative="1">
      <w:start w:val="1"/>
      <w:numFmt w:val="bullet"/>
      <w:lvlText w:val="•"/>
      <w:lvlJc w:val="left"/>
      <w:pPr>
        <w:tabs>
          <w:tab w:val="num" w:pos="5760"/>
        </w:tabs>
        <w:ind w:left="5760" w:hanging="360"/>
      </w:pPr>
      <w:rPr>
        <w:rFonts w:ascii="Arial" w:hAnsi="Arial" w:hint="default"/>
      </w:rPr>
    </w:lvl>
    <w:lvl w:ilvl="8" w:tplc="3ECA34C6" w:tentative="1">
      <w:start w:val="1"/>
      <w:numFmt w:val="bullet"/>
      <w:lvlText w:val="•"/>
      <w:lvlJc w:val="left"/>
      <w:pPr>
        <w:tabs>
          <w:tab w:val="num" w:pos="6480"/>
        </w:tabs>
        <w:ind w:left="6480" w:hanging="360"/>
      </w:pPr>
      <w:rPr>
        <w:rFonts w:ascii="Arial" w:hAnsi="Arial" w:hint="default"/>
      </w:rPr>
    </w:lvl>
  </w:abstractNum>
  <w:abstractNum w:abstractNumId="4">
    <w:nsid w:val="352C2777"/>
    <w:multiLevelType w:val="hybridMultilevel"/>
    <w:tmpl w:val="8C203C5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43C4046B"/>
    <w:multiLevelType w:val="hybridMultilevel"/>
    <w:tmpl w:val="5AA020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48E112B2"/>
    <w:multiLevelType w:val="hybridMultilevel"/>
    <w:tmpl w:val="B942C47A"/>
    <w:lvl w:ilvl="0" w:tplc="323A342A">
      <w:start w:val="1"/>
      <w:numFmt w:val="bullet"/>
      <w:lvlText w:val="•"/>
      <w:lvlJc w:val="left"/>
      <w:pPr>
        <w:tabs>
          <w:tab w:val="num" w:pos="720"/>
        </w:tabs>
        <w:ind w:left="720" w:hanging="360"/>
      </w:pPr>
      <w:rPr>
        <w:rFonts w:ascii="Arial" w:hAnsi="Arial" w:hint="default"/>
      </w:rPr>
    </w:lvl>
    <w:lvl w:ilvl="1" w:tplc="BD108A7C" w:tentative="1">
      <w:start w:val="1"/>
      <w:numFmt w:val="bullet"/>
      <w:lvlText w:val="•"/>
      <w:lvlJc w:val="left"/>
      <w:pPr>
        <w:tabs>
          <w:tab w:val="num" w:pos="1440"/>
        </w:tabs>
        <w:ind w:left="1440" w:hanging="360"/>
      </w:pPr>
      <w:rPr>
        <w:rFonts w:ascii="Arial" w:hAnsi="Arial" w:hint="default"/>
      </w:rPr>
    </w:lvl>
    <w:lvl w:ilvl="2" w:tplc="1EF859AA" w:tentative="1">
      <w:start w:val="1"/>
      <w:numFmt w:val="bullet"/>
      <w:lvlText w:val="•"/>
      <w:lvlJc w:val="left"/>
      <w:pPr>
        <w:tabs>
          <w:tab w:val="num" w:pos="2160"/>
        </w:tabs>
        <w:ind w:left="2160" w:hanging="360"/>
      </w:pPr>
      <w:rPr>
        <w:rFonts w:ascii="Arial" w:hAnsi="Arial" w:hint="default"/>
      </w:rPr>
    </w:lvl>
    <w:lvl w:ilvl="3" w:tplc="4832FC4E" w:tentative="1">
      <w:start w:val="1"/>
      <w:numFmt w:val="bullet"/>
      <w:lvlText w:val="•"/>
      <w:lvlJc w:val="left"/>
      <w:pPr>
        <w:tabs>
          <w:tab w:val="num" w:pos="2880"/>
        </w:tabs>
        <w:ind w:left="2880" w:hanging="360"/>
      </w:pPr>
      <w:rPr>
        <w:rFonts w:ascii="Arial" w:hAnsi="Arial" w:hint="default"/>
      </w:rPr>
    </w:lvl>
    <w:lvl w:ilvl="4" w:tplc="F20A210A" w:tentative="1">
      <w:start w:val="1"/>
      <w:numFmt w:val="bullet"/>
      <w:lvlText w:val="•"/>
      <w:lvlJc w:val="left"/>
      <w:pPr>
        <w:tabs>
          <w:tab w:val="num" w:pos="3600"/>
        </w:tabs>
        <w:ind w:left="3600" w:hanging="360"/>
      </w:pPr>
      <w:rPr>
        <w:rFonts w:ascii="Arial" w:hAnsi="Arial" w:hint="default"/>
      </w:rPr>
    </w:lvl>
    <w:lvl w:ilvl="5" w:tplc="F796C130" w:tentative="1">
      <w:start w:val="1"/>
      <w:numFmt w:val="bullet"/>
      <w:lvlText w:val="•"/>
      <w:lvlJc w:val="left"/>
      <w:pPr>
        <w:tabs>
          <w:tab w:val="num" w:pos="4320"/>
        </w:tabs>
        <w:ind w:left="4320" w:hanging="360"/>
      </w:pPr>
      <w:rPr>
        <w:rFonts w:ascii="Arial" w:hAnsi="Arial" w:hint="default"/>
      </w:rPr>
    </w:lvl>
    <w:lvl w:ilvl="6" w:tplc="D0887614" w:tentative="1">
      <w:start w:val="1"/>
      <w:numFmt w:val="bullet"/>
      <w:lvlText w:val="•"/>
      <w:lvlJc w:val="left"/>
      <w:pPr>
        <w:tabs>
          <w:tab w:val="num" w:pos="5040"/>
        </w:tabs>
        <w:ind w:left="5040" w:hanging="360"/>
      </w:pPr>
      <w:rPr>
        <w:rFonts w:ascii="Arial" w:hAnsi="Arial" w:hint="default"/>
      </w:rPr>
    </w:lvl>
    <w:lvl w:ilvl="7" w:tplc="66E60A34" w:tentative="1">
      <w:start w:val="1"/>
      <w:numFmt w:val="bullet"/>
      <w:lvlText w:val="•"/>
      <w:lvlJc w:val="left"/>
      <w:pPr>
        <w:tabs>
          <w:tab w:val="num" w:pos="5760"/>
        </w:tabs>
        <w:ind w:left="5760" w:hanging="360"/>
      </w:pPr>
      <w:rPr>
        <w:rFonts w:ascii="Arial" w:hAnsi="Arial" w:hint="default"/>
      </w:rPr>
    </w:lvl>
    <w:lvl w:ilvl="8" w:tplc="B678BA8A" w:tentative="1">
      <w:start w:val="1"/>
      <w:numFmt w:val="bullet"/>
      <w:lvlText w:val="•"/>
      <w:lvlJc w:val="left"/>
      <w:pPr>
        <w:tabs>
          <w:tab w:val="num" w:pos="6480"/>
        </w:tabs>
        <w:ind w:left="6480" w:hanging="360"/>
      </w:pPr>
      <w:rPr>
        <w:rFonts w:ascii="Arial" w:hAnsi="Arial" w:hint="default"/>
      </w:rPr>
    </w:lvl>
  </w:abstractNum>
  <w:abstractNum w:abstractNumId="7">
    <w:nsid w:val="4B815FE5"/>
    <w:multiLevelType w:val="hybridMultilevel"/>
    <w:tmpl w:val="274E48A0"/>
    <w:lvl w:ilvl="0" w:tplc="A47A6FC0">
      <w:start w:val="1"/>
      <w:numFmt w:val="bullet"/>
      <w:lvlText w:val="•"/>
      <w:lvlJc w:val="left"/>
      <w:pPr>
        <w:tabs>
          <w:tab w:val="num" w:pos="720"/>
        </w:tabs>
        <w:ind w:left="720" w:hanging="360"/>
      </w:pPr>
      <w:rPr>
        <w:rFonts w:ascii="Arial" w:hAnsi="Arial" w:hint="default"/>
      </w:rPr>
    </w:lvl>
    <w:lvl w:ilvl="1" w:tplc="A8EAB66C" w:tentative="1">
      <w:start w:val="1"/>
      <w:numFmt w:val="bullet"/>
      <w:lvlText w:val="•"/>
      <w:lvlJc w:val="left"/>
      <w:pPr>
        <w:tabs>
          <w:tab w:val="num" w:pos="1440"/>
        </w:tabs>
        <w:ind w:left="1440" w:hanging="360"/>
      </w:pPr>
      <w:rPr>
        <w:rFonts w:ascii="Arial" w:hAnsi="Arial" w:hint="default"/>
      </w:rPr>
    </w:lvl>
    <w:lvl w:ilvl="2" w:tplc="DAC42DA4" w:tentative="1">
      <w:start w:val="1"/>
      <w:numFmt w:val="bullet"/>
      <w:lvlText w:val="•"/>
      <w:lvlJc w:val="left"/>
      <w:pPr>
        <w:tabs>
          <w:tab w:val="num" w:pos="2160"/>
        </w:tabs>
        <w:ind w:left="2160" w:hanging="360"/>
      </w:pPr>
      <w:rPr>
        <w:rFonts w:ascii="Arial" w:hAnsi="Arial" w:hint="default"/>
      </w:rPr>
    </w:lvl>
    <w:lvl w:ilvl="3" w:tplc="4E92AB84" w:tentative="1">
      <w:start w:val="1"/>
      <w:numFmt w:val="bullet"/>
      <w:lvlText w:val="•"/>
      <w:lvlJc w:val="left"/>
      <w:pPr>
        <w:tabs>
          <w:tab w:val="num" w:pos="2880"/>
        </w:tabs>
        <w:ind w:left="2880" w:hanging="360"/>
      </w:pPr>
      <w:rPr>
        <w:rFonts w:ascii="Arial" w:hAnsi="Arial" w:hint="default"/>
      </w:rPr>
    </w:lvl>
    <w:lvl w:ilvl="4" w:tplc="6EFC19B4" w:tentative="1">
      <w:start w:val="1"/>
      <w:numFmt w:val="bullet"/>
      <w:lvlText w:val="•"/>
      <w:lvlJc w:val="left"/>
      <w:pPr>
        <w:tabs>
          <w:tab w:val="num" w:pos="3600"/>
        </w:tabs>
        <w:ind w:left="3600" w:hanging="360"/>
      </w:pPr>
      <w:rPr>
        <w:rFonts w:ascii="Arial" w:hAnsi="Arial" w:hint="default"/>
      </w:rPr>
    </w:lvl>
    <w:lvl w:ilvl="5" w:tplc="637AAF92" w:tentative="1">
      <w:start w:val="1"/>
      <w:numFmt w:val="bullet"/>
      <w:lvlText w:val="•"/>
      <w:lvlJc w:val="left"/>
      <w:pPr>
        <w:tabs>
          <w:tab w:val="num" w:pos="4320"/>
        </w:tabs>
        <w:ind w:left="4320" w:hanging="360"/>
      </w:pPr>
      <w:rPr>
        <w:rFonts w:ascii="Arial" w:hAnsi="Arial" w:hint="default"/>
      </w:rPr>
    </w:lvl>
    <w:lvl w:ilvl="6" w:tplc="F76819E8" w:tentative="1">
      <w:start w:val="1"/>
      <w:numFmt w:val="bullet"/>
      <w:lvlText w:val="•"/>
      <w:lvlJc w:val="left"/>
      <w:pPr>
        <w:tabs>
          <w:tab w:val="num" w:pos="5040"/>
        </w:tabs>
        <w:ind w:left="5040" w:hanging="360"/>
      </w:pPr>
      <w:rPr>
        <w:rFonts w:ascii="Arial" w:hAnsi="Arial" w:hint="default"/>
      </w:rPr>
    </w:lvl>
    <w:lvl w:ilvl="7" w:tplc="592A1570" w:tentative="1">
      <w:start w:val="1"/>
      <w:numFmt w:val="bullet"/>
      <w:lvlText w:val="•"/>
      <w:lvlJc w:val="left"/>
      <w:pPr>
        <w:tabs>
          <w:tab w:val="num" w:pos="5760"/>
        </w:tabs>
        <w:ind w:left="5760" w:hanging="360"/>
      </w:pPr>
      <w:rPr>
        <w:rFonts w:ascii="Arial" w:hAnsi="Arial" w:hint="default"/>
      </w:rPr>
    </w:lvl>
    <w:lvl w:ilvl="8" w:tplc="BE043EC8" w:tentative="1">
      <w:start w:val="1"/>
      <w:numFmt w:val="bullet"/>
      <w:lvlText w:val="•"/>
      <w:lvlJc w:val="left"/>
      <w:pPr>
        <w:tabs>
          <w:tab w:val="num" w:pos="6480"/>
        </w:tabs>
        <w:ind w:left="6480" w:hanging="360"/>
      </w:pPr>
      <w:rPr>
        <w:rFonts w:ascii="Arial" w:hAnsi="Arial" w:hint="default"/>
      </w:rPr>
    </w:lvl>
  </w:abstractNum>
  <w:abstractNum w:abstractNumId="8">
    <w:nsid w:val="633E0F13"/>
    <w:multiLevelType w:val="hybridMultilevel"/>
    <w:tmpl w:val="1AA0BCA8"/>
    <w:lvl w:ilvl="0" w:tplc="FB6632E0">
      <w:start w:val="1"/>
      <w:numFmt w:val="bullet"/>
      <w:lvlText w:val="•"/>
      <w:lvlJc w:val="left"/>
      <w:pPr>
        <w:tabs>
          <w:tab w:val="num" w:pos="720"/>
        </w:tabs>
        <w:ind w:left="720" w:hanging="360"/>
      </w:pPr>
      <w:rPr>
        <w:rFonts w:ascii="Arial" w:hAnsi="Arial" w:hint="default"/>
      </w:rPr>
    </w:lvl>
    <w:lvl w:ilvl="1" w:tplc="14D8EA8C" w:tentative="1">
      <w:start w:val="1"/>
      <w:numFmt w:val="bullet"/>
      <w:lvlText w:val="•"/>
      <w:lvlJc w:val="left"/>
      <w:pPr>
        <w:tabs>
          <w:tab w:val="num" w:pos="1440"/>
        </w:tabs>
        <w:ind w:left="1440" w:hanging="360"/>
      </w:pPr>
      <w:rPr>
        <w:rFonts w:ascii="Arial" w:hAnsi="Arial" w:hint="default"/>
      </w:rPr>
    </w:lvl>
    <w:lvl w:ilvl="2" w:tplc="89760BEA" w:tentative="1">
      <w:start w:val="1"/>
      <w:numFmt w:val="bullet"/>
      <w:lvlText w:val="•"/>
      <w:lvlJc w:val="left"/>
      <w:pPr>
        <w:tabs>
          <w:tab w:val="num" w:pos="2160"/>
        </w:tabs>
        <w:ind w:left="2160" w:hanging="360"/>
      </w:pPr>
      <w:rPr>
        <w:rFonts w:ascii="Arial" w:hAnsi="Arial" w:hint="default"/>
      </w:rPr>
    </w:lvl>
    <w:lvl w:ilvl="3" w:tplc="67D6F046" w:tentative="1">
      <w:start w:val="1"/>
      <w:numFmt w:val="bullet"/>
      <w:lvlText w:val="•"/>
      <w:lvlJc w:val="left"/>
      <w:pPr>
        <w:tabs>
          <w:tab w:val="num" w:pos="2880"/>
        </w:tabs>
        <w:ind w:left="2880" w:hanging="360"/>
      </w:pPr>
      <w:rPr>
        <w:rFonts w:ascii="Arial" w:hAnsi="Arial" w:hint="default"/>
      </w:rPr>
    </w:lvl>
    <w:lvl w:ilvl="4" w:tplc="5562174A" w:tentative="1">
      <w:start w:val="1"/>
      <w:numFmt w:val="bullet"/>
      <w:lvlText w:val="•"/>
      <w:lvlJc w:val="left"/>
      <w:pPr>
        <w:tabs>
          <w:tab w:val="num" w:pos="3600"/>
        </w:tabs>
        <w:ind w:left="3600" w:hanging="360"/>
      </w:pPr>
      <w:rPr>
        <w:rFonts w:ascii="Arial" w:hAnsi="Arial" w:hint="default"/>
      </w:rPr>
    </w:lvl>
    <w:lvl w:ilvl="5" w:tplc="F4609D12" w:tentative="1">
      <w:start w:val="1"/>
      <w:numFmt w:val="bullet"/>
      <w:lvlText w:val="•"/>
      <w:lvlJc w:val="left"/>
      <w:pPr>
        <w:tabs>
          <w:tab w:val="num" w:pos="4320"/>
        </w:tabs>
        <w:ind w:left="4320" w:hanging="360"/>
      </w:pPr>
      <w:rPr>
        <w:rFonts w:ascii="Arial" w:hAnsi="Arial" w:hint="default"/>
      </w:rPr>
    </w:lvl>
    <w:lvl w:ilvl="6" w:tplc="54E89C20" w:tentative="1">
      <w:start w:val="1"/>
      <w:numFmt w:val="bullet"/>
      <w:lvlText w:val="•"/>
      <w:lvlJc w:val="left"/>
      <w:pPr>
        <w:tabs>
          <w:tab w:val="num" w:pos="5040"/>
        </w:tabs>
        <w:ind w:left="5040" w:hanging="360"/>
      </w:pPr>
      <w:rPr>
        <w:rFonts w:ascii="Arial" w:hAnsi="Arial" w:hint="default"/>
      </w:rPr>
    </w:lvl>
    <w:lvl w:ilvl="7" w:tplc="E33631B0" w:tentative="1">
      <w:start w:val="1"/>
      <w:numFmt w:val="bullet"/>
      <w:lvlText w:val="•"/>
      <w:lvlJc w:val="left"/>
      <w:pPr>
        <w:tabs>
          <w:tab w:val="num" w:pos="5760"/>
        </w:tabs>
        <w:ind w:left="5760" w:hanging="360"/>
      </w:pPr>
      <w:rPr>
        <w:rFonts w:ascii="Arial" w:hAnsi="Arial" w:hint="default"/>
      </w:rPr>
    </w:lvl>
    <w:lvl w:ilvl="8" w:tplc="AF90C3C4" w:tentative="1">
      <w:start w:val="1"/>
      <w:numFmt w:val="bullet"/>
      <w:lvlText w:val="•"/>
      <w:lvlJc w:val="left"/>
      <w:pPr>
        <w:tabs>
          <w:tab w:val="num" w:pos="6480"/>
        </w:tabs>
        <w:ind w:left="6480" w:hanging="360"/>
      </w:pPr>
      <w:rPr>
        <w:rFonts w:ascii="Arial" w:hAnsi="Arial" w:hint="default"/>
      </w:rPr>
    </w:lvl>
  </w:abstractNum>
  <w:abstractNum w:abstractNumId="9">
    <w:nsid w:val="675168B1"/>
    <w:multiLevelType w:val="hybridMultilevel"/>
    <w:tmpl w:val="257666C4"/>
    <w:lvl w:ilvl="0" w:tplc="D4847E02">
      <w:start w:val="1"/>
      <w:numFmt w:val="bullet"/>
      <w:lvlText w:val="•"/>
      <w:lvlJc w:val="left"/>
      <w:pPr>
        <w:tabs>
          <w:tab w:val="num" w:pos="720"/>
        </w:tabs>
        <w:ind w:left="720" w:hanging="360"/>
      </w:pPr>
      <w:rPr>
        <w:rFonts w:ascii="Arial" w:hAnsi="Arial" w:hint="default"/>
      </w:rPr>
    </w:lvl>
    <w:lvl w:ilvl="1" w:tplc="B49A1186" w:tentative="1">
      <w:start w:val="1"/>
      <w:numFmt w:val="bullet"/>
      <w:lvlText w:val="•"/>
      <w:lvlJc w:val="left"/>
      <w:pPr>
        <w:tabs>
          <w:tab w:val="num" w:pos="1440"/>
        </w:tabs>
        <w:ind w:left="1440" w:hanging="360"/>
      </w:pPr>
      <w:rPr>
        <w:rFonts w:ascii="Arial" w:hAnsi="Arial" w:hint="default"/>
      </w:rPr>
    </w:lvl>
    <w:lvl w:ilvl="2" w:tplc="A93CDE16" w:tentative="1">
      <w:start w:val="1"/>
      <w:numFmt w:val="bullet"/>
      <w:lvlText w:val="•"/>
      <w:lvlJc w:val="left"/>
      <w:pPr>
        <w:tabs>
          <w:tab w:val="num" w:pos="2160"/>
        </w:tabs>
        <w:ind w:left="2160" w:hanging="360"/>
      </w:pPr>
      <w:rPr>
        <w:rFonts w:ascii="Arial" w:hAnsi="Arial" w:hint="default"/>
      </w:rPr>
    </w:lvl>
    <w:lvl w:ilvl="3" w:tplc="A536BC0C" w:tentative="1">
      <w:start w:val="1"/>
      <w:numFmt w:val="bullet"/>
      <w:lvlText w:val="•"/>
      <w:lvlJc w:val="left"/>
      <w:pPr>
        <w:tabs>
          <w:tab w:val="num" w:pos="2880"/>
        </w:tabs>
        <w:ind w:left="2880" w:hanging="360"/>
      </w:pPr>
      <w:rPr>
        <w:rFonts w:ascii="Arial" w:hAnsi="Arial" w:hint="default"/>
      </w:rPr>
    </w:lvl>
    <w:lvl w:ilvl="4" w:tplc="8FF057C2" w:tentative="1">
      <w:start w:val="1"/>
      <w:numFmt w:val="bullet"/>
      <w:lvlText w:val="•"/>
      <w:lvlJc w:val="left"/>
      <w:pPr>
        <w:tabs>
          <w:tab w:val="num" w:pos="3600"/>
        </w:tabs>
        <w:ind w:left="3600" w:hanging="360"/>
      </w:pPr>
      <w:rPr>
        <w:rFonts w:ascii="Arial" w:hAnsi="Arial" w:hint="default"/>
      </w:rPr>
    </w:lvl>
    <w:lvl w:ilvl="5" w:tplc="040EC836" w:tentative="1">
      <w:start w:val="1"/>
      <w:numFmt w:val="bullet"/>
      <w:lvlText w:val="•"/>
      <w:lvlJc w:val="left"/>
      <w:pPr>
        <w:tabs>
          <w:tab w:val="num" w:pos="4320"/>
        </w:tabs>
        <w:ind w:left="4320" w:hanging="360"/>
      </w:pPr>
      <w:rPr>
        <w:rFonts w:ascii="Arial" w:hAnsi="Arial" w:hint="default"/>
      </w:rPr>
    </w:lvl>
    <w:lvl w:ilvl="6" w:tplc="3BB4D5FE" w:tentative="1">
      <w:start w:val="1"/>
      <w:numFmt w:val="bullet"/>
      <w:lvlText w:val="•"/>
      <w:lvlJc w:val="left"/>
      <w:pPr>
        <w:tabs>
          <w:tab w:val="num" w:pos="5040"/>
        </w:tabs>
        <w:ind w:left="5040" w:hanging="360"/>
      </w:pPr>
      <w:rPr>
        <w:rFonts w:ascii="Arial" w:hAnsi="Arial" w:hint="default"/>
      </w:rPr>
    </w:lvl>
    <w:lvl w:ilvl="7" w:tplc="FCC47566" w:tentative="1">
      <w:start w:val="1"/>
      <w:numFmt w:val="bullet"/>
      <w:lvlText w:val="•"/>
      <w:lvlJc w:val="left"/>
      <w:pPr>
        <w:tabs>
          <w:tab w:val="num" w:pos="5760"/>
        </w:tabs>
        <w:ind w:left="5760" w:hanging="360"/>
      </w:pPr>
      <w:rPr>
        <w:rFonts w:ascii="Arial" w:hAnsi="Arial" w:hint="default"/>
      </w:rPr>
    </w:lvl>
    <w:lvl w:ilvl="8" w:tplc="2D9E6114" w:tentative="1">
      <w:start w:val="1"/>
      <w:numFmt w:val="bullet"/>
      <w:lvlText w:val="•"/>
      <w:lvlJc w:val="left"/>
      <w:pPr>
        <w:tabs>
          <w:tab w:val="num" w:pos="6480"/>
        </w:tabs>
        <w:ind w:left="6480" w:hanging="360"/>
      </w:pPr>
      <w:rPr>
        <w:rFonts w:ascii="Arial" w:hAnsi="Arial" w:hint="default"/>
      </w:rPr>
    </w:lvl>
  </w:abstractNum>
  <w:abstractNum w:abstractNumId="10">
    <w:nsid w:val="7ACC2A1F"/>
    <w:multiLevelType w:val="hybridMultilevel"/>
    <w:tmpl w:val="EF308F86"/>
    <w:lvl w:ilvl="0" w:tplc="58620E34">
      <w:start w:val="1"/>
      <w:numFmt w:val="bullet"/>
      <w:lvlText w:val="•"/>
      <w:lvlJc w:val="left"/>
      <w:pPr>
        <w:tabs>
          <w:tab w:val="num" w:pos="720"/>
        </w:tabs>
        <w:ind w:left="720" w:hanging="360"/>
      </w:pPr>
      <w:rPr>
        <w:rFonts w:ascii="Arial" w:hAnsi="Arial" w:hint="default"/>
      </w:rPr>
    </w:lvl>
    <w:lvl w:ilvl="1" w:tplc="3266ED9C" w:tentative="1">
      <w:start w:val="1"/>
      <w:numFmt w:val="bullet"/>
      <w:lvlText w:val="•"/>
      <w:lvlJc w:val="left"/>
      <w:pPr>
        <w:tabs>
          <w:tab w:val="num" w:pos="1440"/>
        </w:tabs>
        <w:ind w:left="1440" w:hanging="360"/>
      </w:pPr>
      <w:rPr>
        <w:rFonts w:ascii="Arial" w:hAnsi="Arial" w:hint="default"/>
      </w:rPr>
    </w:lvl>
    <w:lvl w:ilvl="2" w:tplc="1212B446" w:tentative="1">
      <w:start w:val="1"/>
      <w:numFmt w:val="bullet"/>
      <w:lvlText w:val="•"/>
      <w:lvlJc w:val="left"/>
      <w:pPr>
        <w:tabs>
          <w:tab w:val="num" w:pos="2160"/>
        </w:tabs>
        <w:ind w:left="2160" w:hanging="360"/>
      </w:pPr>
      <w:rPr>
        <w:rFonts w:ascii="Arial" w:hAnsi="Arial" w:hint="default"/>
      </w:rPr>
    </w:lvl>
    <w:lvl w:ilvl="3" w:tplc="83F85DBE" w:tentative="1">
      <w:start w:val="1"/>
      <w:numFmt w:val="bullet"/>
      <w:lvlText w:val="•"/>
      <w:lvlJc w:val="left"/>
      <w:pPr>
        <w:tabs>
          <w:tab w:val="num" w:pos="2880"/>
        </w:tabs>
        <w:ind w:left="2880" w:hanging="360"/>
      </w:pPr>
      <w:rPr>
        <w:rFonts w:ascii="Arial" w:hAnsi="Arial" w:hint="default"/>
      </w:rPr>
    </w:lvl>
    <w:lvl w:ilvl="4" w:tplc="E0E8E7A0" w:tentative="1">
      <w:start w:val="1"/>
      <w:numFmt w:val="bullet"/>
      <w:lvlText w:val="•"/>
      <w:lvlJc w:val="left"/>
      <w:pPr>
        <w:tabs>
          <w:tab w:val="num" w:pos="3600"/>
        </w:tabs>
        <w:ind w:left="3600" w:hanging="360"/>
      </w:pPr>
      <w:rPr>
        <w:rFonts w:ascii="Arial" w:hAnsi="Arial" w:hint="default"/>
      </w:rPr>
    </w:lvl>
    <w:lvl w:ilvl="5" w:tplc="68CE4466" w:tentative="1">
      <w:start w:val="1"/>
      <w:numFmt w:val="bullet"/>
      <w:lvlText w:val="•"/>
      <w:lvlJc w:val="left"/>
      <w:pPr>
        <w:tabs>
          <w:tab w:val="num" w:pos="4320"/>
        </w:tabs>
        <w:ind w:left="4320" w:hanging="360"/>
      </w:pPr>
      <w:rPr>
        <w:rFonts w:ascii="Arial" w:hAnsi="Arial" w:hint="default"/>
      </w:rPr>
    </w:lvl>
    <w:lvl w:ilvl="6" w:tplc="5202B18A" w:tentative="1">
      <w:start w:val="1"/>
      <w:numFmt w:val="bullet"/>
      <w:lvlText w:val="•"/>
      <w:lvlJc w:val="left"/>
      <w:pPr>
        <w:tabs>
          <w:tab w:val="num" w:pos="5040"/>
        </w:tabs>
        <w:ind w:left="5040" w:hanging="360"/>
      </w:pPr>
      <w:rPr>
        <w:rFonts w:ascii="Arial" w:hAnsi="Arial" w:hint="default"/>
      </w:rPr>
    </w:lvl>
    <w:lvl w:ilvl="7" w:tplc="6C0ED6AC" w:tentative="1">
      <w:start w:val="1"/>
      <w:numFmt w:val="bullet"/>
      <w:lvlText w:val="•"/>
      <w:lvlJc w:val="left"/>
      <w:pPr>
        <w:tabs>
          <w:tab w:val="num" w:pos="5760"/>
        </w:tabs>
        <w:ind w:left="5760" w:hanging="360"/>
      </w:pPr>
      <w:rPr>
        <w:rFonts w:ascii="Arial" w:hAnsi="Arial" w:hint="default"/>
      </w:rPr>
    </w:lvl>
    <w:lvl w:ilvl="8" w:tplc="08EA581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9"/>
  </w:num>
  <w:num w:numId="4">
    <w:abstractNumId w:val="3"/>
  </w:num>
  <w:num w:numId="5">
    <w:abstractNumId w:val="7"/>
  </w:num>
  <w:num w:numId="6">
    <w:abstractNumId w:val="0"/>
  </w:num>
  <w:num w:numId="7">
    <w:abstractNumId w:val="10"/>
  </w:num>
  <w:num w:numId="8">
    <w:abstractNumId w:val="5"/>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B80"/>
    <w:rsid w:val="00014A8A"/>
    <w:rsid w:val="0002487D"/>
    <w:rsid w:val="00086594"/>
    <w:rsid w:val="000B4B01"/>
    <w:rsid w:val="00102B80"/>
    <w:rsid w:val="001118C9"/>
    <w:rsid w:val="00176A14"/>
    <w:rsid w:val="00236254"/>
    <w:rsid w:val="002A105B"/>
    <w:rsid w:val="002B4882"/>
    <w:rsid w:val="002D4664"/>
    <w:rsid w:val="002D6C43"/>
    <w:rsid w:val="00340C73"/>
    <w:rsid w:val="003F2389"/>
    <w:rsid w:val="00423631"/>
    <w:rsid w:val="00477876"/>
    <w:rsid w:val="0049709C"/>
    <w:rsid w:val="00500E28"/>
    <w:rsid w:val="00535F6B"/>
    <w:rsid w:val="00560D8A"/>
    <w:rsid w:val="005F485A"/>
    <w:rsid w:val="00616A4F"/>
    <w:rsid w:val="00631164"/>
    <w:rsid w:val="00665F4B"/>
    <w:rsid w:val="006C74FA"/>
    <w:rsid w:val="0070296E"/>
    <w:rsid w:val="0071027D"/>
    <w:rsid w:val="00794D80"/>
    <w:rsid w:val="007C5495"/>
    <w:rsid w:val="007D2959"/>
    <w:rsid w:val="00837EE9"/>
    <w:rsid w:val="008E0527"/>
    <w:rsid w:val="00941F35"/>
    <w:rsid w:val="0094689D"/>
    <w:rsid w:val="00954EDF"/>
    <w:rsid w:val="00964012"/>
    <w:rsid w:val="00972EC0"/>
    <w:rsid w:val="009A45FF"/>
    <w:rsid w:val="00A0750F"/>
    <w:rsid w:val="00A07CBB"/>
    <w:rsid w:val="00A471E6"/>
    <w:rsid w:val="00A75AA9"/>
    <w:rsid w:val="00AB72A7"/>
    <w:rsid w:val="00B149EB"/>
    <w:rsid w:val="00B15497"/>
    <w:rsid w:val="00B20454"/>
    <w:rsid w:val="00B221A8"/>
    <w:rsid w:val="00B33128"/>
    <w:rsid w:val="00B711A1"/>
    <w:rsid w:val="00C539C8"/>
    <w:rsid w:val="00CD0BA3"/>
    <w:rsid w:val="00D52617"/>
    <w:rsid w:val="00D742AC"/>
    <w:rsid w:val="00E01DCC"/>
    <w:rsid w:val="00EE038C"/>
    <w:rsid w:val="00F128B0"/>
    <w:rsid w:val="00F75D68"/>
    <w:rsid w:val="00FF07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F077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B33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128B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128B0"/>
    <w:rPr>
      <w:rFonts w:ascii="Tahoma" w:hAnsi="Tahoma" w:cs="Tahoma"/>
      <w:sz w:val="16"/>
      <w:szCs w:val="16"/>
    </w:rPr>
  </w:style>
  <w:style w:type="paragraph" w:styleId="Sraopastraipa">
    <w:name w:val="List Paragraph"/>
    <w:basedOn w:val="prastasis"/>
    <w:uiPriority w:val="34"/>
    <w:qFormat/>
    <w:rsid w:val="00616A4F"/>
    <w:pPr>
      <w:spacing w:after="0" w:line="240" w:lineRule="auto"/>
      <w:ind w:left="720"/>
      <w:contextualSpacing/>
    </w:pPr>
    <w:rPr>
      <w:rFonts w:ascii="Times New Roman" w:eastAsia="Times New Roman" w:hAnsi="Times New Roman" w:cs="Times New Roman"/>
      <w:sz w:val="24"/>
      <w:szCs w:val="24"/>
      <w:lang w:eastAsia="lt-LT"/>
    </w:rPr>
  </w:style>
  <w:style w:type="paragraph" w:styleId="prastasistinklapis">
    <w:name w:val="Normal (Web)"/>
    <w:basedOn w:val="prastasis"/>
    <w:uiPriority w:val="99"/>
    <w:semiHidden/>
    <w:unhideWhenUsed/>
    <w:rsid w:val="00616A4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4778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F077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B33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128B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128B0"/>
    <w:rPr>
      <w:rFonts w:ascii="Tahoma" w:hAnsi="Tahoma" w:cs="Tahoma"/>
      <w:sz w:val="16"/>
      <w:szCs w:val="16"/>
    </w:rPr>
  </w:style>
  <w:style w:type="paragraph" w:styleId="Sraopastraipa">
    <w:name w:val="List Paragraph"/>
    <w:basedOn w:val="prastasis"/>
    <w:uiPriority w:val="34"/>
    <w:qFormat/>
    <w:rsid w:val="00616A4F"/>
    <w:pPr>
      <w:spacing w:after="0" w:line="240" w:lineRule="auto"/>
      <w:ind w:left="720"/>
      <w:contextualSpacing/>
    </w:pPr>
    <w:rPr>
      <w:rFonts w:ascii="Times New Roman" w:eastAsia="Times New Roman" w:hAnsi="Times New Roman" w:cs="Times New Roman"/>
      <w:sz w:val="24"/>
      <w:szCs w:val="24"/>
      <w:lang w:eastAsia="lt-LT"/>
    </w:rPr>
  </w:style>
  <w:style w:type="paragraph" w:styleId="prastasistinklapis">
    <w:name w:val="Normal (Web)"/>
    <w:basedOn w:val="prastasis"/>
    <w:uiPriority w:val="99"/>
    <w:semiHidden/>
    <w:unhideWhenUsed/>
    <w:rsid w:val="00616A4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4778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7848">
      <w:bodyDiv w:val="1"/>
      <w:marLeft w:val="0"/>
      <w:marRight w:val="0"/>
      <w:marTop w:val="0"/>
      <w:marBottom w:val="0"/>
      <w:divBdr>
        <w:top w:val="none" w:sz="0" w:space="0" w:color="auto"/>
        <w:left w:val="none" w:sz="0" w:space="0" w:color="auto"/>
        <w:bottom w:val="none" w:sz="0" w:space="0" w:color="auto"/>
        <w:right w:val="none" w:sz="0" w:space="0" w:color="auto"/>
      </w:divBdr>
      <w:divsChild>
        <w:div w:id="86967116">
          <w:marLeft w:val="446"/>
          <w:marRight w:val="0"/>
          <w:marTop w:val="86"/>
          <w:marBottom w:val="0"/>
          <w:divBdr>
            <w:top w:val="none" w:sz="0" w:space="0" w:color="auto"/>
            <w:left w:val="none" w:sz="0" w:space="0" w:color="auto"/>
            <w:bottom w:val="none" w:sz="0" w:space="0" w:color="auto"/>
            <w:right w:val="none" w:sz="0" w:space="0" w:color="auto"/>
          </w:divBdr>
        </w:div>
        <w:div w:id="2098206130">
          <w:marLeft w:val="446"/>
          <w:marRight w:val="0"/>
          <w:marTop w:val="86"/>
          <w:marBottom w:val="0"/>
          <w:divBdr>
            <w:top w:val="none" w:sz="0" w:space="0" w:color="auto"/>
            <w:left w:val="none" w:sz="0" w:space="0" w:color="auto"/>
            <w:bottom w:val="none" w:sz="0" w:space="0" w:color="auto"/>
            <w:right w:val="none" w:sz="0" w:space="0" w:color="auto"/>
          </w:divBdr>
        </w:div>
        <w:div w:id="1756632496">
          <w:marLeft w:val="446"/>
          <w:marRight w:val="0"/>
          <w:marTop w:val="86"/>
          <w:marBottom w:val="0"/>
          <w:divBdr>
            <w:top w:val="none" w:sz="0" w:space="0" w:color="auto"/>
            <w:left w:val="none" w:sz="0" w:space="0" w:color="auto"/>
            <w:bottom w:val="none" w:sz="0" w:space="0" w:color="auto"/>
            <w:right w:val="none" w:sz="0" w:space="0" w:color="auto"/>
          </w:divBdr>
        </w:div>
      </w:divsChild>
    </w:div>
    <w:div w:id="887842534">
      <w:bodyDiv w:val="1"/>
      <w:marLeft w:val="0"/>
      <w:marRight w:val="0"/>
      <w:marTop w:val="0"/>
      <w:marBottom w:val="0"/>
      <w:divBdr>
        <w:top w:val="none" w:sz="0" w:space="0" w:color="auto"/>
        <w:left w:val="none" w:sz="0" w:space="0" w:color="auto"/>
        <w:bottom w:val="none" w:sz="0" w:space="0" w:color="auto"/>
        <w:right w:val="none" w:sz="0" w:space="0" w:color="auto"/>
      </w:divBdr>
      <w:divsChild>
        <w:div w:id="1893078725">
          <w:marLeft w:val="446"/>
          <w:marRight w:val="0"/>
          <w:marTop w:val="86"/>
          <w:marBottom w:val="0"/>
          <w:divBdr>
            <w:top w:val="none" w:sz="0" w:space="0" w:color="auto"/>
            <w:left w:val="none" w:sz="0" w:space="0" w:color="auto"/>
            <w:bottom w:val="none" w:sz="0" w:space="0" w:color="auto"/>
            <w:right w:val="none" w:sz="0" w:space="0" w:color="auto"/>
          </w:divBdr>
        </w:div>
        <w:div w:id="67314482">
          <w:marLeft w:val="446"/>
          <w:marRight w:val="0"/>
          <w:marTop w:val="86"/>
          <w:marBottom w:val="0"/>
          <w:divBdr>
            <w:top w:val="none" w:sz="0" w:space="0" w:color="auto"/>
            <w:left w:val="none" w:sz="0" w:space="0" w:color="auto"/>
            <w:bottom w:val="none" w:sz="0" w:space="0" w:color="auto"/>
            <w:right w:val="none" w:sz="0" w:space="0" w:color="auto"/>
          </w:divBdr>
        </w:div>
        <w:div w:id="1665039820">
          <w:marLeft w:val="446"/>
          <w:marRight w:val="0"/>
          <w:marTop w:val="86"/>
          <w:marBottom w:val="0"/>
          <w:divBdr>
            <w:top w:val="none" w:sz="0" w:space="0" w:color="auto"/>
            <w:left w:val="none" w:sz="0" w:space="0" w:color="auto"/>
            <w:bottom w:val="none" w:sz="0" w:space="0" w:color="auto"/>
            <w:right w:val="none" w:sz="0" w:space="0" w:color="auto"/>
          </w:divBdr>
        </w:div>
      </w:divsChild>
    </w:div>
    <w:div w:id="1004896231">
      <w:bodyDiv w:val="1"/>
      <w:marLeft w:val="0"/>
      <w:marRight w:val="0"/>
      <w:marTop w:val="0"/>
      <w:marBottom w:val="0"/>
      <w:divBdr>
        <w:top w:val="none" w:sz="0" w:space="0" w:color="auto"/>
        <w:left w:val="none" w:sz="0" w:space="0" w:color="auto"/>
        <w:bottom w:val="none" w:sz="0" w:space="0" w:color="auto"/>
        <w:right w:val="none" w:sz="0" w:space="0" w:color="auto"/>
      </w:divBdr>
      <w:divsChild>
        <w:div w:id="1750155500">
          <w:marLeft w:val="446"/>
          <w:marRight w:val="0"/>
          <w:marTop w:val="77"/>
          <w:marBottom w:val="0"/>
          <w:divBdr>
            <w:top w:val="none" w:sz="0" w:space="0" w:color="auto"/>
            <w:left w:val="none" w:sz="0" w:space="0" w:color="auto"/>
            <w:bottom w:val="none" w:sz="0" w:space="0" w:color="auto"/>
            <w:right w:val="none" w:sz="0" w:space="0" w:color="auto"/>
          </w:divBdr>
        </w:div>
        <w:div w:id="234558371">
          <w:marLeft w:val="446"/>
          <w:marRight w:val="0"/>
          <w:marTop w:val="77"/>
          <w:marBottom w:val="0"/>
          <w:divBdr>
            <w:top w:val="none" w:sz="0" w:space="0" w:color="auto"/>
            <w:left w:val="none" w:sz="0" w:space="0" w:color="auto"/>
            <w:bottom w:val="none" w:sz="0" w:space="0" w:color="auto"/>
            <w:right w:val="none" w:sz="0" w:space="0" w:color="auto"/>
          </w:divBdr>
        </w:div>
        <w:div w:id="319387365">
          <w:marLeft w:val="446"/>
          <w:marRight w:val="0"/>
          <w:marTop w:val="77"/>
          <w:marBottom w:val="0"/>
          <w:divBdr>
            <w:top w:val="none" w:sz="0" w:space="0" w:color="auto"/>
            <w:left w:val="none" w:sz="0" w:space="0" w:color="auto"/>
            <w:bottom w:val="none" w:sz="0" w:space="0" w:color="auto"/>
            <w:right w:val="none" w:sz="0" w:space="0" w:color="auto"/>
          </w:divBdr>
        </w:div>
        <w:div w:id="735204377">
          <w:marLeft w:val="446"/>
          <w:marRight w:val="0"/>
          <w:marTop w:val="77"/>
          <w:marBottom w:val="0"/>
          <w:divBdr>
            <w:top w:val="none" w:sz="0" w:space="0" w:color="auto"/>
            <w:left w:val="none" w:sz="0" w:space="0" w:color="auto"/>
            <w:bottom w:val="none" w:sz="0" w:space="0" w:color="auto"/>
            <w:right w:val="none" w:sz="0" w:space="0" w:color="auto"/>
          </w:divBdr>
        </w:div>
        <w:div w:id="279383019">
          <w:marLeft w:val="446"/>
          <w:marRight w:val="0"/>
          <w:marTop w:val="77"/>
          <w:marBottom w:val="0"/>
          <w:divBdr>
            <w:top w:val="none" w:sz="0" w:space="0" w:color="auto"/>
            <w:left w:val="none" w:sz="0" w:space="0" w:color="auto"/>
            <w:bottom w:val="none" w:sz="0" w:space="0" w:color="auto"/>
            <w:right w:val="none" w:sz="0" w:space="0" w:color="auto"/>
          </w:divBdr>
        </w:div>
      </w:divsChild>
    </w:div>
    <w:div w:id="1128205960">
      <w:bodyDiv w:val="1"/>
      <w:marLeft w:val="0"/>
      <w:marRight w:val="0"/>
      <w:marTop w:val="0"/>
      <w:marBottom w:val="0"/>
      <w:divBdr>
        <w:top w:val="none" w:sz="0" w:space="0" w:color="auto"/>
        <w:left w:val="none" w:sz="0" w:space="0" w:color="auto"/>
        <w:bottom w:val="none" w:sz="0" w:space="0" w:color="auto"/>
        <w:right w:val="none" w:sz="0" w:space="0" w:color="auto"/>
      </w:divBdr>
    </w:div>
    <w:div w:id="1179390486">
      <w:bodyDiv w:val="1"/>
      <w:marLeft w:val="0"/>
      <w:marRight w:val="0"/>
      <w:marTop w:val="0"/>
      <w:marBottom w:val="0"/>
      <w:divBdr>
        <w:top w:val="none" w:sz="0" w:space="0" w:color="auto"/>
        <w:left w:val="none" w:sz="0" w:space="0" w:color="auto"/>
        <w:bottom w:val="none" w:sz="0" w:space="0" w:color="auto"/>
        <w:right w:val="none" w:sz="0" w:space="0" w:color="auto"/>
      </w:divBdr>
    </w:div>
    <w:div w:id="1268853623">
      <w:bodyDiv w:val="1"/>
      <w:marLeft w:val="0"/>
      <w:marRight w:val="0"/>
      <w:marTop w:val="0"/>
      <w:marBottom w:val="0"/>
      <w:divBdr>
        <w:top w:val="none" w:sz="0" w:space="0" w:color="auto"/>
        <w:left w:val="none" w:sz="0" w:space="0" w:color="auto"/>
        <w:bottom w:val="none" w:sz="0" w:space="0" w:color="auto"/>
        <w:right w:val="none" w:sz="0" w:space="0" w:color="auto"/>
      </w:divBdr>
    </w:div>
    <w:div w:id="1330517876">
      <w:bodyDiv w:val="1"/>
      <w:marLeft w:val="0"/>
      <w:marRight w:val="0"/>
      <w:marTop w:val="0"/>
      <w:marBottom w:val="0"/>
      <w:divBdr>
        <w:top w:val="none" w:sz="0" w:space="0" w:color="auto"/>
        <w:left w:val="none" w:sz="0" w:space="0" w:color="auto"/>
        <w:bottom w:val="none" w:sz="0" w:space="0" w:color="auto"/>
        <w:right w:val="none" w:sz="0" w:space="0" w:color="auto"/>
      </w:divBdr>
      <w:divsChild>
        <w:div w:id="882981027">
          <w:marLeft w:val="446"/>
          <w:marRight w:val="0"/>
          <w:marTop w:val="86"/>
          <w:marBottom w:val="0"/>
          <w:divBdr>
            <w:top w:val="none" w:sz="0" w:space="0" w:color="auto"/>
            <w:left w:val="none" w:sz="0" w:space="0" w:color="auto"/>
            <w:bottom w:val="none" w:sz="0" w:space="0" w:color="auto"/>
            <w:right w:val="none" w:sz="0" w:space="0" w:color="auto"/>
          </w:divBdr>
        </w:div>
        <w:div w:id="1244027137">
          <w:marLeft w:val="446"/>
          <w:marRight w:val="0"/>
          <w:marTop w:val="86"/>
          <w:marBottom w:val="0"/>
          <w:divBdr>
            <w:top w:val="none" w:sz="0" w:space="0" w:color="auto"/>
            <w:left w:val="none" w:sz="0" w:space="0" w:color="auto"/>
            <w:bottom w:val="none" w:sz="0" w:space="0" w:color="auto"/>
            <w:right w:val="none" w:sz="0" w:space="0" w:color="auto"/>
          </w:divBdr>
        </w:div>
        <w:div w:id="47649531">
          <w:marLeft w:val="446"/>
          <w:marRight w:val="0"/>
          <w:marTop w:val="86"/>
          <w:marBottom w:val="0"/>
          <w:divBdr>
            <w:top w:val="none" w:sz="0" w:space="0" w:color="auto"/>
            <w:left w:val="none" w:sz="0" w:space="0" w:color="auto"/>
            <w:bottom w:val="none" w:sz="0" w:space="0" w:color="auto"/>
            <w:right w:val="none" w:sz="0" w:space="0" w:color="auto"/>
          </w:divBdr>
        </w:div>
        <w:div w:id="1190413432">
          <w:marLeft w:val="446"/>
          <w:marRight w:val="0"/>
          <w:marTop w:val="86"/>
          <w:marBottom w:val="0"/>
          <w:divBdr>
            <w:top w:val="none" w:sz="0" w:space="0" w:color="auto"/>
            <w:left w:val="none" w:sz="0" w:space="0" w:color="auto"/>
            <w:bottom w:val="none" w:sz="0" w:space="0" w:color="auto"/>
            <w:right w:val="none" w:sz="0" w:space="0" w:color="auto"/>
          </w:divBdr>
        </w:div>
      </w:divsChild>
    </w:div>
    <w:div w:id="1864245899">
      <w:bodyDiv w:val="1"/>
      <w:marLeft w:val="0"/>
      <w:marRight w:val="0"/>
      <w:marTop w:val="0"/>
      <w:marBottom w:val="0"/>
      <w:divBdr>
        <w:top w:val="none" w:sz="0" w:space="0" w:color="auto"/>
        <w:left w:val="none" w:sz="0" w:space="0" w:color="auto"/>
        <w:bottom w:val="none" w:sz="0" w:space="0" w:color="auto"/>
        <w:right w:val="none" w:sz="0" w:space="0" w:color="auto"/>
      </w:divBdr>
    </w:div>
    <w:div w:id="193797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lta-t.co.uk/product-display.asp?id=WD3%20Product&amp;div=Plant%20Science" TargetMode="External"/><Relationship Id="rId18" Type="http://schemas.openxmlformats.org/officeDocument/2006/relationships/chart" Target="charts/chart4.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delta-t.co.uk/product-display.asp?id=WD3%20Product&amp;div=Plant%20Science"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Grafikai!$AN$1</c:f>
              <c:strCache>
                <c:ptCount val="1"/>
                <c:pt idx="0">
                  <c:v>2012</c:v>
                </c:pt>
              </c:strCache>
            </c:strRef>
          </c:tx>
          <c:marker>
            <c:symbol val="none"/>
          </c:marker>
          <c:cat>
            <c:strRef>
              <c:f>Grafikai!$AM$3:$AM$14</c:f>
              <c:strCache>
                <c:ptCount val="12"/>
                <c:pt idx="0">
                  <c:v>Birželis</c:v>
                </c:pt>
                <c:pt idx="3">
                  <c:v>Liepa</c:v>
                </c:pt>
                <c:pt idx="6">
                  <c:v>Rugpjūtis</c:v>
                </c:pt>
                <c:pt idx="9">
                  <c:v>Rugsėjis</c:v>
                </c:pt>
                <c:pt idx="11">
                  <c:v>Spalis</c:v>
                </c:pt>
              </c:strCache>
            </c:strRef>
          </c:cat>
          <c:val>
            <c:numRef>
              <c:f>Grafikai!$AN$2:$AN$14</c:f>
              <c:numCache>
                <c:formatCode>General</c:formatCode>
                <c:ptCount val="13"/>
                <c:pt idx="0">
                  <c:v>132</c:v>
                </c:pt>
                <c:pt idx="1">
                  <c:v>264</c:v>
                </c:pt>
                <c:pt idx="2">
                  <c:v>892</c:v>
                </c:pt>
                <c:pt idx="3">
                  <c:v>1520</c:v>
                </c:pt>
                <c:pt idx="4">
                  <c:v>1960</c:v>
                </c:pt>
                <c:pt idx="5">
                  <c:v>2400</c:v>
                </c:pt>
                <c:pt idx="6">
                  <c:v>2589</c:v>
                </c:pt>
                <c:pt idx="7">
                  <c:v>1997</c:v>
                </c:pt>
                <c:pt idx="8">
                  <c:v>1405</c:v>
                </c:pt>
                <c:pt idx="9">
                  <c:v>955</c:v>
                </c:pt>
                <c:pt idx="10">
                  <c:v>730</c:v>
                </c:pt>
                <c:pt idx="11">
                  <c:v>505</c:v>
                </c:pt>
                <c:pt idx="12">
                  <c:v>252</c:v>
                </c:pt>
              </c:numCache>
            </c:numRef>
          </c:val>
          <c:smooth val="0"/>
        </c:ser>
        <c:ser>
          <c:idx val="1"/>
          <c:order val="1"/>
          <c:tx>
            <c:strRef>
              <c:f>Grafikai!$AO$1</c:f>
              <c:strCache>
                <c:ptCount val="1"/>
                <c:pt idx="0">
                  <c:v>2013</c:v>
                </c:pt>
              </c:strCache>
            </c:strRef>
          </c:tx>
          <c:marker>
            <c:symbol val="none"/>
          </c:marker>
          <c:cat>
            <c:strRef>
              <c:f>Grafikai!$AM$3:$AM$14</c:f>
              <c:strCache>
                <c:ptCount val="12"/>
                <c:pt idx="0">
                  <c:v>Birželis</c:v>
                </c:pt>
                <c:pt idx="3">
                  <c:v>Liepa</c:v>
                </c:pt>
                <c:pt idx="6">
                  <c:v>Rugpjūtis</c:v>
                </c:pt>
                <c:pt idx="9">
                  <c:v>Rugsėjis</c:v>
                </c:pt>
                <c:pt idx="11">
                  <c:v>Spalis</c:v>
                </c:pt>
              </c:strCache>
            </c:strRef>
          </c:cat>
          <c:val>
            <c:numRef>
              <c:f>Grafikai!$AO$2:$AO$14</c:f>
              <c:numCache>
                <c:formatCode>General</c:formatCode>
                <c:ptCount val="13"/>
                <c:pt idx="0">
                  <c:v>396</c:v>
                </c:pt>
                <c:pt idx="1">
                  <c:v>1040</c:v>
                </c:pt>
                <c:pt idx="2">
                  <c:v>1685</c:v>
                </c:pt>
                <c:pt idx="3">
                  <c:v>2102</c:v>
                </c:pt>
                <c:pt idx="4">
                  <c:v>2519</c:v>
                </c:pt>
                <c:pt idx="5">
                  <c:v>2844</c:v>
                </c:pt>
                <c:pt idx="6">
                  <c:v>3007</c:v>
                </c:pt>
                <c:pt idx="7">
                  <c:v>3170</c:v>
                </c:pt>
                <c:pt idx="8">
                  <c:v>2367</c:v>
                </c:pt>
                <c:pt idx="9">
                  <c:v>1565</c:v>
                </c:pt>
                <c:pt idx="10">
                  <c:v>1341</c:v>
                </c:pt>
                <c:pt idx="11">
                  <c:v>938</c:v>
                </c:pt>
                <c:pt idx="12">
                  <c:v>536</c:v>
                </c:pt>
              </c:numCache>
            </c:numRef>
          </c:val>
          <c:smooth val="0"/>
        </c:ser>
        <c:ser>
          <c:idx val="2"/>
          <c:order val="2"/>
          <c:tx>
            <c:strRef>
              <c:f>Grafikai!$AP$1</c:f>
              <c:strCache>
                <c:ptCount val="1"/>
                <c:pt idx="0">
                  <c:v>2014</c:v>
                </c:pt>
              </c:strCache>
            </c:strRef>
          </c:tx>
          <c:marker>
            <c:symbol val="none"/>
          </c:marker>
          <c:cat>
            <c:strRef>
              <c:f>Grafikai!$AM$3:$AM$14</c:f>
              <c:strCache>
                <c:ptCount val="12"/>
                <c:pt idx="0">
                  <c:v>Birželis</c:v>
                </c:pt>
                <c:pt idx="3">
                  <c:v>Liepa</c:v>
                </c:pt>
                <c:pt idx="6">
                  <c:v>Rugpjūtis</c:v>
                </c:pt>
                <c:pt idx="9">
                  <c:v>Rugsėjis</c:v>
                </c:pt>
                <c:pt idx="11">
                  <c:v>Spalis</c:v>
                </c:pt>
              </c:strCache>
            </c:strRef>
          </c:cat>
          <c:val>
            <c:numRef>
              <c:f>Grafikai!$AP$2:$AP$14</c:f>
              <c:numCache>
                <c:formatCode>General</c:formatCode>
                <c:ptCount val="13"/>
                <c:pt idx="0">
                  <c:v>34</c:v>
                </c:pt>
                <c:pt idx="1">
                  <c:v>42</c:v>
                </c:pt>
                <c:pt idx="2">
                  <c:v>50</c:v>
                </c:pt>
                <c:pt idx="3">
                  <c:v>101</c:v>
                </c:pt>
                <c:pt idx="4">
                  <c:v>186</c:v>
                </c:pt>
                <c:pt idx="5">
                  <c:v>270</c:v>
                </c:pt>
                <c:pt idx="6">
                  <c:v>355</c:v>
                </c:pt>
                <c:pt idx="7">
                  <c:v>917</c:v>
                </c:pt>
                <c:pt idx="8">
                  <c:v>1479</c:v>
                </c:pt>
                <c:pt idx="9">
                  <c:v>1884</c:v>
                </c:pt>
                <c:pt idx="10">
                  <c:v>2288</c:v>
                </c:pt>
                <c:pt idx="11">
                  <c:v>1272</c:v>
                </c:pt>
                <c:pt idx="12">
                  <c:v>255</c:v>
                </c:pt>
              </c:numCache>
            </c:numRef>
          </c:val>
          <c:smooth val="0"/>
        </c:ser>
        <c:dLbls>
          <c:showLegendKey val="0"/>
          <c:showVal val="0"/>
          <c:showCatName val="0"/>
          <c:showSerName val="0"/>
          <c:showPercent val="0"/>
          <c:showBubbleSize val="0"/>
        </c:dLbls>
        <c:marker val="1"/>
        <c:smooth val="0"/>
        <c:axId val="23619072"/>
        <c:axId val="23620608"/>
      </c:lineChart>
      <c:catAx>
        <c:axId val="23619072"/>
        <c:scaling>
          <c:orientation val="minMax"/>
        </c:scaling>
        <c:delete val="0"/>
        <c:axPos val="b"/>
        <c:majorTickMark val="none"/>
        <c:minorTickMark val="none"/>
        <c:tickLblPos val="nextTo"/>
        <c:crossAx val="23620608"/>
        <c:crosses val="autoZero"/>
        <c:auto val="1"/>
        <c:lblAlgn val="ctr"/>
        <c:lblOffset val="100"/>
        <c:noMultiLvlLbl val="0"/>
      </c:catAx>
      <c:valAx>
        <c:axId val="23620608"/>
        <c:scaling>
          <c:orientation val="minMax"/>
        </c:scaling>
        <c:delete val="0"/>
        <c:axPos val="l"/>
        <c:majorGridlines/>
        <c:title>
          <c:tx>
            <c:rich>
              <a:bodyPr rot="-5400000" vert="horz"/>
              <a:lstStyle/>
              <a:p>
                <a:pPr>
                  <a:defRPr/>
                </a:pPr>
                <a:r>
                  <a:rPr lang="lt-LT"/>
                  <a:t>Ind.</a:t>
                </a:r>
                <a:r>
                  <a:rPr lang="lt-LT" baseline="0"/>
                  <a:t> sk.</a:t>
                </a:r>
                <a:endParaRPr lang="lt-LT"/>
              </a:p>
            </c:rich>
          </c:tx>
          <c:overlay val="0"/>
        </c:title>
        <c:numFmt formatCode="General" sourceLinked="1"/>
        <c:majorTickMark val="none"/>
        <c:minorTickMark val="none"/>
        <c:tickLblPos val="nextTo"/>
        <c:spPr>
          <a:ln w="9525">
            <a:noFill/>
          </a:ln>
        </c:spPr>
        <c:crossAx val="2361907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Grafikai!$AN$24</c:f>
              <c:strCache>
                <c:ptCount val="1"/>
                <c:pt idx="0">
                  <c:v>2012</c:v>
                </c:pt>
              </c:strCache>
            </c:strRef>
          </c:tx>
          <c:marker>
            <c:symbol val="none"/>
          </c:marker>
          <c:cat>
            <c:strRef>
              <c:f>Grafikai!$AM$26:$AM$37</c:f>
              <c:strCache>
                <c:ptCount val="12"/>
                <c:pt idx="0">
                  <c:v>Birželis</c:v>
                </c:pt>
                <c:pt idx="3">
                  <c:v>Liepa</c:v>
                </c:pt>
                <c:pt idx="6">
                  <c:v>Rugpjūtis</c:v>
                </c:pt>
                <c:pt idx="9">
                  <c:v>Rugsėjis</c:v>
                </c:pt>
                <c:pt idx="11">
                  <c:v>Spalis</c:v>
                </c:pt>
              </c:strCache>
            </c:strRef>
          </c:cat>
          <c:val>
            <c:numRef>
              <c:f>Grafikai!$AN$25:$AN$37</c:f>
              <c:numCache>
                <c:formatCode>General</c:formatCode>
                <c:ptCount val="13"/>
                <c:pt idx="0">
                  <c:v>398</c:v>
                </c:pt>
                <c:pt idx="1">
                  <c:v>796</c:v>
                </c:pt>
                <c:pt idx="2">
                  <c:v>2535</c:v>
                </c:pt>
                <c:pt idx="3">
                  <c:v>4274</c:v>
                </c:pt>
                <c:pt idx="4">
                  <c:v>4523</c:v>
                </c:pt>
                <c:pt idx="5">
                  <c:v>4772</c:v>
                </c:pt>
                <c:pt idx="6">
                  <c:v>5724</c:v>
                </c:pt>
                <c:pt idx="7">
                  <c:v>5230</c:v>
                </c:pt>
                <c:pt idx="8">
                  <c:v>4736</c:v>
                </c:pt>
                <c:pt idx="9">
                  <c:v>2897</c:v>
                </c:pt>
                <c:pt idx="10">
                  <c:v>1977</c:v>
                </c:pt>
                <c:pt idx="11">
                  <c:v>1058</c:v>
                </c:pt>
                <c:pt idx="12">
                  <c:v>529</c:v>
                </c:pt>
              </c:numCache>
            </c:numRef>
          </c:val>
          <c:smooth val="0"/>
        </c:ser>
        <c:ser>
          <c:idx val="1"/>
          <c:order val="1"/>
          <c:tx>
            <c:strRef>
              <c:f>Grafikai!$AO$24</c:f>
              <c:strCache>
                <c:ptCount val="1"/>
                <c:pt idx="0">
                  <c:v>2013</c:v>
                </c:pt>
              </c:strCache>
            </c:strRef>
          </c:tx>
          <c:marker>
            <c:symbol val="none"/>
          </c:marker>
          <c:cat>
            <c:strRef>
              <c:f>Grafikai!$AM$26:$AM$37</c:f>
              <c:strCache>
                <c:ptCount val="12"/>
                <c:pt idx="0">
                  <c:v>Birželis</c:v>
                </c:pt>
                <c:pt idx="3">
                  <c:v>Liepa</c:v>
                </c:pt>
                <c:pt idx="6">
                  <c:v>Rugpjūtis</c:v>
                </c:pt>
                <c:pt idx="9">
                  <c:v>Rugsėjis</c:v>
                </c:pt>
                <c:pt idx="11">
                  <c:v>Spalis</c:v>
                </c:pt>
              </c:strCache>
            </c:strRef>
          </c:cat>
          <c:val>
            <c:numRef>
              <c:f>Grafikai!$AO$25:$AO$37</c:f>
              <c:numCache>
                <c:formatCode>General</c:formatCode>
                <c:ptCount val="13"/>
                <c:pt idx="0">
                  <c:v>989</c:v>
                </c:pt>
                <c:pt idx="1">
                  <c:v>2446</c:v>
                </c:pt>
                <c:pt idx="2">
                  <c:v>3903</c:v>
                </c:pt>
                <c:pt idx="3">
                  <c:v>4430</c:v>
                </c:pt>
                <c:pt idx="4">
                  <c:v>4958</c:v>
                </c:pt>
                <c:pt idx="5">
                  <c:v>5222</c:v>
                </c:pt>
                <c:pt idx="6">
                  <c:v>5355</c:v>
                </c:pt>
                <c:pt idx="7">
                  <c:v>5487</c:v>
                </c:pt>
                <c:pt idx="8">
                  <c:v>4925</c:v>
                </c:pt>
                <c:pt idx="9">
                  <c:v>4364</c:v>
                </c:pt>
                <c:pt idx="10">
                  <c:v>2806</c:v>
                </c:pt>
                <c:pt idx="11">
                  <c:v>1898</c:v>
                </c:pt>
                <c:pt idx="12">
                  <c:v>991</c:v>
                </c:pt>
              </c:numCache>
            </c:numRef>
          </c:val>
          <c:smooth val="0"/>
        </c:ser>
        <c:ser>
          <c:idx val="2"/>
          <c:order val="2"/>
          <c:tx>
            <c:strRef>
              <c:f>Grafikai!$AP$24</c:f>
              <c:strCache>
                <c:ptCount val="1"/>
                <c:pt idx="0">
                  <c:v>2014</c:v>
                </c:pt>
              </c:strCache>
            </c:strRef>
          </c:tx>
          <c:marker>
            <c:symbol val="none"/>
          </c:marker>
          <c:cat>
            <c:strRef>
              <c:f>Grafikai!$AM$26:$AM$37</c:f>
              <c:strCache>
                <c:ptCount val="12"/>
                <c:pt idx="0">
                  <c:v>Birželis</c:v>
                </c:pt>
                <c:pt idx="3">
                  <c:v>Liepa</c:v>
                </c:pt>
                <c:pt idx="6">
                  <c:v>Rugpjūtis</c:v>
                </c:pt>
                <c:pt idx="9">
                  <c:v>Rugsėjis</c:v>
                </c:pt>
                <c:pt idx="11">
                  <c:v>Spalis</c:v>
                </c:pt>
              </c:strCache>
            </c:strRef>
          </c:cat>
          <c:val>
            <c:numRef>
              <c:f>Grafikai!$AP$25:$AP$37</c:f>
              <c:numCache>
                <c:formatCode>General</c:formatCode>
                <c:ptCount val="13"/>
                <c:pt idx="0">
                  <c:v>47</c:v>
                </c:pt>
                <c:pt idx="1">
                  <c:v>43</c:v>
                </c:pt>
                <c:pt idx="2">
                  <c:v>40</c:v>
                </c:pt>
                <c:pt idx="3">
                  <c:v>291</c:v>
                </c:pt>
                <c:pt idx="4">
                  <c:v>582</c:v>
                </c:pt>
                <c:pt idx="5">
                  <c:v>873</c:v>
                </c:pt>
                <c:pt idx="6">
                  <c:v>1126</c:v>
                </c:pt>
                <c:pt idx="7">
                  <c:v>1640</c:v>
                </c:pt>
                <c:pt idx="8">
                  <c:v>2155</c:v>
                </c:pt>
                <c:pt idx="9">
                  <c:v>3638</c:v>
                </c:pt>
                <c:pt idx="10">
                  <c:v>5120</c:v>
                </c:pt>
                <c:pt idx="11">
                  <c:v>2754</c:v>
                </c:pt>
                <c:pt idx="12">
                  <c:v>388</c:v>
                </c:pt>
              </c:numCache>
            </c:numRef>
          </c:val>
          <c:smooth val="0"/>
        </c:ser>
        <c:dLbls>
          <c:showLegendKey val="0"/>
          <c:showVal val="0"/>
          <c:showCatName val="0"/>
          <c:showSerName val="0"/>
          <c:showPercent val="0"/>
          <c:showBubbleSize val="0"/>
        </c:dLbls>
        <c:marker val="1"/>
        <c:smooth val="0"/>
        <c:axId val="23632896"/>
        <c:axId val="76763904"/>
      </c:lineChart>
      <c:catAx>
        <c:axId val="23632896"/>
        <c:scaling>
          <c:orientation val="minMax"/>
        </c:scaling>
        <c:delete val="0"/>
        <c:axPos val="b"/>
        <c:majorTickMark val="none"/>
        <c:minorTickMark val="none"/>
        <c:tickLblPos val="nextTo"/>
        <c:crossAx val="76763904"/>
        <c:crosses val="autoZero"/>
        <c:auto val="1"/>
        <c:lblAlgn val="ctr"/>
        <c:lblOffset val="100"/>
        <c:noMultiLvlLbl val="0"/>
      </c:catAx>
      <c:valAx>
        <c:axId val="76763904"/>
        <c:scaling>
          <c:orientation val="minMax"/>
        </c:scaling>
        <c:delete val="0"/>
        <c:axPos val="l"/>
        <c:majorGridlines/>
        <c:title>
          <c:tx>
            <c:rich>
              <a:bodyPr rot="-5400000" vert="horz"/>
              <a:lstStyle/>
              <a:p>
                <a:pPr>
                  <a:defRPr/>
                </a:pPr>
                <a:r>
                  <a:rPr lang="lt-LT"/>
                  <a:t>Ind.</a:t>
                </a:r>
                <a:r>
                  <a:rPr lang="lt-LT" baseline="0"/>
                  <a:t> sk.</a:t>
                </a:r>
                <a:endParaRPr lang="lt-LT"/>
              </a:p>
            </c:rich>
          </c:tx>
          <c:overlay val="0"/>
        </c:title>
        <c:numFmt formatCode="General" sourceLinked="1"/>
        <c:majorTickMark val="none"/>
        <c:minorTickMark val="none"/>
        <c:tickLblPos val="nextTo"/>
        <c:spPr>
          <a:ln w="9525">
            <a:noFill/>
          </a:ln>
        </c:spPr>
        <c:crossAx val="2363289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Vidutinis</a:t>
            </a:r>
            <a:r>
              <a:rPr lang="lt-LT" baseline="0"/>
              <a:t> lapų pažeidimas</a:t>
            </a:r>
            <a:endParaRPr lang="lt-LT"/>
          </a:p>
        </c:rich>
      </c:tx>
      <c:overlay val="0"/>
    </c:title>
    <c:autoTitleDeleted val="0"/>
    <c:plotArea>
      <c:layout/>
      <c:barChart>
        <c:barDir val="col"/>
        <c:grouping val="clustered"/>
        <c:varyColors val="0"/>
        <c:ser>
          <c:idx val="0"/>
          <c:order val="0"/>
          <c:tx>
            <c:strRef>
              <c:f>Grafikai!$B$41</c:f>
              <c:strCache>
                <c:ptCount val="1"/>
                <c:pt idx="0">
                  <c:v>Prezidentūra</c:v>
                </c:pt>
              </c:strCache>
            </c:strRef>
          </c:tx>
          <c:invertIfNegative val="0"/>
          <c:cat>
            <c:strRef>
              <c:f>(Grafikai!$C$40;Grafikai!$D$40;Grafikai!$E$40;Grafikai!$F$40;Grafikai!$G$40;Grafikai!$H$40;Grafikai!$I$40;Grafikai!$J$40)</c:f>
              <c:strCache>
                <c:ptCount val="8"/>
                <c:pt idx="0">
                  <c:v>2012.06.12</c:v>
                </c:pt>
                <c:pt idx="1">
                  <c:v>2012.10.09</c:v>
                </c:pt>
                <c:pt idx="2">
                  <c:v>2013.06.07</c:v>
                </c:pt>
                <c:pt idx="3">
                  <c:v>2013.09.20 I</c:v>
                </c:pt>
                <c:pt idx="4">
                  <c:v>2014.05.30</c:v>
                </c:pt>
                <c:pt idx="5">
                  <c:v>2014.10.05</c:v>
                </c:pt>
                <c:pt idx="6">
                  <c:v>2015.05.29</c:v>
                </c:pt>
                <c:pt idx="7">
                  <c:v>2015.07.31</c:v>
                </c:pt>
              </c:strCache>
            </c:strRef>
          </c:cat>
          <c:val>
            <c:numRef>
              <c:f>(Grafikai!$C$41;Grafikai!$D$41;Grafikai!$E$41;Grafikai!$F$41;Grafikai!$G$41;Grafikai!$H$41;Grafikai!$I$41;Grafikai!$J$41)</c:f>
              <c:numCache>
                <c:formatCode>General</c:formatCode>
                <c:ptCount val="8"/>
                <c:pt idx="0">
                  <c:v>0.67</c:v>
                </c:pt>
                <c:pt idx="1">
                  <c:v>3.4</c:v>
                </c:pt>
                <c:pt idx="2">
                  <c:v>1.3</c:v>
                </c:pt>
                <c:pt idx="3" formatCode="0.0">
                  <c:v>5.37</c:v>
                </c:pt>
                <c:pt idx="4">
                  <c:v>0.16</c:v>
                </c:pt>
                <c:pt idx="5">
                  <c:v>33.31</c:v>
                </c:pt>
                <c:pt idx="6" formatCode="0.0">
                  <c:v>0</c:v>
                </c:pt>
                <c:pt idx="7">
                  <c:v>3.4</c:v>
                </c:pt>
              </c:numCache>
            </c:numRef>
          </c:val>
        </c:ser>
        <c:ser>
          <c:idx val="1"/>
          <c:order val="1"/>
          <c:tx>
            <c:strRef>
              <c:f>Grafikai!$B$42</c:f>
              <c:strCache>
                <c:ptCount val="1"/>
                <c:pt idx="0">
                  <c:v>Karo muziejus</c:v>
                </c:pt>
              </c:strCache>
            </c:strRef>
          </c:tx>
          <c:invertIfNegative val="0"/>
          <c:cat>
            <c:strRef>
              <c:f>(Grafikai!$C$40;Grafikai!$D$40;Grafikai!$E$40;Grafikai!$F$40;Grafikai!$G$40;Grafikai!$H$40;Grafikai!$I$40;Grafikai!$J$40)</c:f>
              <c:strCache>
                <c:ptCount val="8"/>
                <c:pt idx="0">
                  <c:v>2012.06.12</c:v>
                </c:pt>
                <c:pt idx="1">
                  <c:v>2012.10.09</c:v>
                </c:pt>
                <c:pt idx="2">
                  <c:v>2013.06.07</c:v>
                </c:pt>
                <c:pt idx="3">
                  <c:v>2013.09.20 I</c:v>
                </c:pt>
                <c:pt idx="4">
                  <c:v>2014.05.30</c:v>
                </c:pt>
                <c:pt idx="5">
                  <c:v>2014.10.05</c:v>
                </c:pt>
                <c:pt idx="6">
                  <c:v>2015.05.29</c:v>
                </c:pt>
                <c:pt idx="7">
                  <c:v>2015.07.31</c:v>
                </c:pt>
              </c:strCache>
            </c:strRef>
          </c:cat>
          <c:val>
            <c:numRef>
              <c:f>(Grafikai!$C$42;Grafikai!$D$42;Grafikai!$E$42;Grafikai!$F$42;Grafikai!$G$42;Grafikai!$H$42;Grafikai!$I$42;Grafikai!$J$42)</c:f>
              <c:numCache>
                <c:formatCode>General</c:formatCode>
                <c:ptCount val="8"/>
                <c:pt idx="0">
                  <c:v>1.27</c:v>
                </c:pt>
                <c:pt idx="1">
                  <c:v>5.47</c:v>
                </c:pt>
                <c:pt idx="2">
                  <c:v>1.9</c:v>
                </c:pt>
                <c:pt idx="3">
                  <c:v>7.9</c:v>
                </c:pt>
                <c:pt idx="4">
                  <c:v>0.38</c:v>
                </c:pt>
                <c:pt idx="5">
                  <c:v>44.7</c:v>
                </c:pt>
                <c:pt idx="6" formatCode="0.0">
                  <c:v>0</c:v>
                </c:pt>
                <c:pt idx="7">
                  <c:v>4.54</c:v>
                </c:pt>
              </c:numCache>
            </c:numRef>
          </c:val>
        </c:ser>
        <c:ser>
          <c:idx val="2"/>
          <c:order val="2"/>
          <c:tx>
            <c:strRef>
              <c:f>Grafikai!$B$43</c:f>
              <c:strCache>
                <c:ptCount val="1"/>
                <c:pt idx="0">
                  <c:v>Kontroliniai</c:v>
                </c:pt>
              </c:strCache>
            </c:strRef>
          </c:tx>
          <c:invertIfNegative val="0"/>
          <c:cat>
            <c:strRef>
              <c:f>(Grafikai!$C$40;Grafikai!$D$40;Grafikai!$E$40;Grafikai!$F$40;Grafikai!$G$40;Grafikai!$H$40;Grafikai!$I$40;Grafikai!$J$40)</c:f>
              <c:strCache>
                <c:ptCount val="8"/>
                <c:pt idx="0">
                  <c:v>2012.06.12</c:v>
                </c:pt>
                <c:pt idx="1">
                  <c:v>2012.10.09</c:v>
                </c:pt>
                <c:pt idx="2">
                  <c:v>2013.06.07</c:v>
                </c:pt>
                <c:pt idx="3">
                  <c:v>2013.09.20 I</c:v>
                </c:pt>
                <c:pt idx="4">
                  <c:v>2014.05.30</c:v>
                </c:pt>
                <c:pt idx="5">
                  <c:v>2014.10.05</c:v>
                </c:pt>
                <c:pt idx="6">
                  <c:v>2015.05.29</c:v>
                </c:pt>
                <c:pt idx="7">
                  <c:v>2015.07.31</c:v>
                </c:pt>
              </c:strCache>
            </c:strRef>
          </c:cat>
          <c:val>
            <c:numRef>
              <c:f>(Grafikai!$C$43;Grafikai!$D$43;Grafikai!$E$43;Grafikai!$F$43;Grafikai!$G$43;Grafikai!$H$43;Grafikai!$I$43;Grafikai!$J$43)</c:f>
              <c:numCache>
                <c:formatCode>General</c:formatCode>
                <c:ptCount val="8"/>
                <c:pt idx="0">
                  <c:v>1.37</c:v>
                </c:pt>
                <c:pt idx="1">
                  <c:v>22.43</c:v>
                </c:pt>
                <c:pt idx="2">
                  <c:v>2.5</c:v>
                </c:pt>
                <c:pt idx="3">
                  <c:v>29.1</c:v>
                </c:pt>
                <c:pt idx="4">
                  <c:v>0.08</c:v>
                </c:pt>
                <c:pt idx="5">
                  <c:v>60.26</c:v>
                </c:pt>
                <c:pt idx="6" formatCode="0.0">
                  <c:v>0</c:v>
                </c:pt>
                <c:pt idx="7">
                  <c:v>9.74</c:v>
                </c:pt>
              </c:numCache>
            </c:numRef>
          </c:val>
        </c:ser>
        <c:dLbls>
          <c:dLblPos val="outEnd"/>
          <c:showLegendKey val="0"/>
          <c:showVal val="1"/>
          <c:showCatName val="0"/>
          <c:showSerName val="0"/>
          <c:showPercent val="0"/>
          <c:showBubbleSize val="0"/>
        </c:dLbls>
        <c:gapWidth val="75"/>
        <c:overlap val="-25"/>
        <c:axId val="77967360"/>
        <c:axId val="77968896"/>
      </c:barChart>
      <c:catAx>
        <c:axId val="77967360"/>
        <c:scaling>
          <c:orientation val="minMax"/>
        </c:scaling>
        <c:delete val="0"/>
        <c:axPos val="b"/>
        <c:numFmt formatCode="m/d/yyyy" sourceLinked="1"/>
        <c:majorTickMark val="none"/>
        <c:minorTickMark val="none"/>
        <c:tickLblPos val="nextTo"/>
        <c:crossAx val="77968896"/>
        <c:crosses val="autoZero"/>
        <c:auto val="1"/>
        <c:lblAlgn val="ctr"/>
        <c:lblOffset val="100"/>
        <c:noMultiLvlLbl val="0"/>
      </c:catAx>
      <c:valAx>
        <c:axId val="77968896"/>
        <c:scaling>
          <c:orientation val="minMax"/>
        </c:scaling>
        <c:delete val="0"/>
        <c:axPos val="l"/>
        <c:majorGridlines/>
        <c:title>
          <c:tx>
            <c:rich>
              <a:bodyPr rot="-5400000" vert="horz"/>
              <a:lstStyle/>
              <a:p>
                <a:pPr>
                  <a:defRPr/>
                </a:pPr>
                <a:r>
                  <a:rPr lang="lt-LT">
                    <a:latin typeface="Calibri"/>
                  </a:rPr>
                  <a:t>%</a:t>
                </a:r>
                <a:endParaRPr lang="lt-LT"/>
              </a:p>
            </c:rich>
          </c:tx>
          <c:overlay val="0"/>
        </c:title>
        <c:numFmt formatCode="General" sourceLinked="1"/>
        <c:majorTickMark val="none"/>
        <c:minorTickMark val="none"/>
        <c:tickLblPos val="nextTo"/>
        <c:spPr>
          <a:ln w="9525">
            <a:noFill/>
          </a:ln>
        </c:spPr>
        <c:crossAx val="77967360"/>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90"/>
      <c:rAngAx val="0"/>
      <c:perspective val="30"/>
    </c:view3D>
    <c:floor>
      <c:thickness val="0"/>
    </c:floor>
    <c:sideWall>
      <c:thickness val="0"/>
    </c:sideWall>
    <c:backWall>
      <c:thickness val="0"/>
    </c:backWall>
    <c:plotArea>
      <c:layout>
        <c:manualLayout>
          <c:layoutTarget val="inner"/>
          <c:xMode val="edge"/>
          <c:yMode val="edge"/>
          <c:x val="0"/>
          <c:y val="0.16276956330684908"/>
          <c:w val="1"/>
          <c:h val="0.60649964209019325"/>
        </c:manualLayout>
      </c:layout>
      <c:pie3DChart>
        <c:varyColors val="1"/>
        <c:ser>
          <c:idx val="0"/>
          <c:order val="0"/>
          <c:dLbls>
            <c:dLbl>
              <c:idx val="0"/>
              <c:tx>
                <c:rich>
                  <a:bodyPr/>
                  <a:lstStyle/>
                  <a:p>
                    <a:r>
                      <a:rPr lang="en-US" sz="1800" b="1"/>
                      <a:t>98%</a:t>
                    </a:r>
                  </a:p>
                </c:rich>
              </c:tx>
              <c:showLegendKey val="0"/>
              <c:showVal val="0"/>
              <c:showCatName val="0"/>
              <c:showSerName val="0"/>
              <c:showPercent val="1"/>
              <c:showBubbleSize val="0"/>
            </c:dLbl>
            <c:dLbl>
              <c:idx val="1"/>
              <c:tx>
                <c:rich>
                  <a:bodyPr/>
                  <a:lstStyle/>
                  <a:p>
                    <a:r>
                      <a:rPr lang="en-US" sz="1800" b="1"/>
                      <a:t>2%</a:t>
                    </a:r>
                  </a:p>
                </c:rich>
              </c:tx>
              <c:showLegendKey val="0"/>
              <c:showVal val="0"/>
              <c:showCatName val="0"/>
              <c:showSerName val="0"/>
              <c:showPercent val="1"/>
              <c:showBubbleSize val="0"/>
            </c:dLbl>
            <c:txPr>
              <a:bodyPr/>
              <a:lstStyle/>
              <a:p>
                <a:pPr>
                  <a:defRPr sz="1200"/>
                </a:pPr>
                <a:endParaRPr lang="lt-LT"/>
              </a:p>
            </c:txPr>
            <c:showLegendKey val="0"/>
            <c:showVal val="0"/>
            <c:showCatName val="0"/>
            <c:showSerName val="0"/>
            <c:showPercent val="1"/>
            <c:showBubbleSize val="0"/>
            <c:showLeaderLines val="1"/>
          </c:dLbls>
          <c:cat>
            <c:strRef>
              <c:f>(Grafikai!$C$23;Grafikai!$D$23)</c:f>
              <c:strCache>
                <c:ptCount val="2"/>
                <c:pt idx="0">
                  <c:v>C. ohridella ind. sk.</c:v>
                </c:pt>
                <c:pt idx="1">
                  <c:v>Kiti vabzdžiai ind. sk.</c:v>
                </c:pt>
              </c:strCache>
            </c:strRef>
          </c:cat>
          <c:val>
            <c:numRef>
              <c:f>(Grafikai!$C$24;Grafikai!$D$24)</c:f>
              <c:numCache>
                <c:formatCode>General</c:formatCode>
                <c:ptCount val="2"/>
                <c:pt idx="0">
                  <c:v>34710</c:v>
                </c:pt>
                <c:pt idx="1">
                  <c:v>548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24898014028109969"/>
          <c:y val="3.9900372474934463E-2"/>
          <c:w val="0.49748893929010746"/>
          <c:h val="6.4769731312773499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465D1-5E65-4CAD-98C1-1BDF848B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6600</Words>
  <Characters>3763</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Giedrė Birutė Rondamanskienė</cp:lastModifiedBy>
  <cp:revision>2</cp:revision>
  <dcterms:created xsi:type="dcterms:W3CDTF">2016-01-28T12:14:00Z</dcterms:created>
  <dcterms:modified xsi:type="dcterms:W3CDTF">2016-01-28T12:14:00Z</dcterms:modified>
</cp:coreProperties>
</file>