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both"/>
        <w:rPr>
          <w:rFonts w:ascii="Times New Roman" w:hAnsi="Times New Roman"/>
          <w:sz w:val="24"/>
          <w:szCs w:val="24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542381</wp:posOffset>
            </wp:positionH>
            <wp:positionV relativeFrom="page">
              <wp:posOffset>719999</wp:posOffset>
            </wp:positionV>
            <wp:extent cx="2488790" cy="45747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790" cy="4574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both"/>
        <w:rPr>
          <w:rFonts w:ascii="Times New Roman" w:hAnsi="Times New Roman"/>
          <w:sz w:val="24"/>
          <w:szCs w:val="24"/>
        </w:rPr>
      </w:pPr>
    </w:p>
    <w:p>
      <w:pPr>
        <w:pStyle w:val="Body A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20</w:t>
      </w:r>
      <w:r>
        <w:rPr>
          <w:rFonts w:ascii="Times New Roman" w:hAnsi="Times New Roman"/>
          <w:sz w:val="24"/>
          <w:szCs w:val="24"/>
          <w:rtl w:val="0"/>
          <w:lang w:val="en-US"/>
        </w:rPr>
        <w:t>23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m. </w:t>
      </w:r>
      <w:r>
        <w:rPr>
          <w:rFonts w:ascii="Times New Roman" w:hAnsi="Times New Roman"/>
          <w:sz w:val="24"/>
          <w:szCs w:val="24"/>
          <w:rtl w:val="0"/>
          <w:lang w:val="en-US"/>
        </w:rPr>
        <w:t>lapkri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io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16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d. </w:t>
      </w: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B"/>
        <w:jc w:val="center"/>
      </w:pPr>
      <w:r>
        <w:rPr>
          <w:b w:val="1"/>
          <w:bCs w:val="1"/>
          <w:rtl w:val="0"/>
        </w:rPr>
        <w:t>K</w:t>
      </w:r>
      <w:r>
        <w:rPr>
          <w:b w:val="1"/>
          <w:bCs w:val="1"/>
          <w:rtl w:val="0"/>
        </w:rPr>
        <w:t xml:space="preserve">ą </w:t>
      </w:r>
      <w:r>
        <w:rPr>
          <w:b w:val="1"/>
          <w:bCs w:val="1"/>
          <w:rtl w:val="0"/>
        </w:rPr>
        <w:t>gali padaryti t</w:t>
      </w:r>
      <w:r>
        <w:rPr>
          <w:b w:val="1"/>
          <w:bCs w:val="1"/>
          <w:rtl w:val="0"/>
        </w:rPr>
        <w:t>ė</w:t>
      </w:r>
      <w:r>
        <w:rPr>
          <w:b w:val="1"/>
          <w:bCs w:val="1"/>
          <w:rtl w:val="0"/>
        </w:rPr>
        <w:t>vai, kad apsaugot</w:t>
      </w:r>
      <w:r>
        <w:rPr>
          <w:b w:val="1"/>
          <w:bCs w:val="1"/>
          <w:rtl w:val="0"/>
        </w:rPr>
        <w:t xml:space="preserve">ų </w:t>
      </w:r>
      <w:r>
        <w:rPr>
          <w:b w:val="1"/>
          <w:bCs w:val="1"/>
          <w:rtl w:val="0"/>
        </w:rPr>
        <w:t>savo vaik</w:t>
      </w:r>
      <w:r>
        <w:rPr>
          <w:b w:val="1"/>
          <w:bCs w:val="1"/>
          <w:rtl w:val="0"/>
        </w:rPr>
        <w:t xml:space="preserve">ą </w:t>
      </w:r>
      <w:r>
        <w:rPr>
          <w:b w:val="1"/>
          <w:bCs w:val="1"/>
          <w:rtl w:val="0"/>
          <w:lang w:val="it-IT"/>
        </w:rPr>
        <w:t>nuo smurto?</w:t>
      </w:r>
    </w:p>
    <w:p>
      <w:pPr>
        <w:pStyle w:val="Body B"/>
        <w:jc w:val="both"/>
      </w:pPr>
    </w:p>
    <w:p>
      <w:pPr>
        <w:pStyle w:val="Body B"/>
        <w:jc w:val="both"/>
      </w:pPr>
      <w:r>
        <w:rPr>
          <w:rtl w:val="0"/>
        </w:rPr>
        <w:t>Lapkri</w:t>
      </w:r>
      <w:r>
        <w:rPr>
          <w:rtl w:val="0"/>
        </w:rPr>
        <w:t>č</w:t>
      </w:r>
      <w:r>
        <w:rPr>
          <w:rtl w:val="0"/>
        </w:rPr>
        <w:t>io viduryje minint pasaulines Seksualin</w:t>
      </w:r>
      <w:r>
        <w:rPr>
          <w:rtl w:val="0"/>
        </w:rPr>
        <w:t>ė</w:t>
      </w:r>
      <w:r>
        <w:rPr>
          <w:rtl w:val="0"/>
        </w:rPr>
        <w:t xml:space="preserve">s </w:t>
      </w:r>
      <w:r>
        <w:rPr>
          <w:rtl w:val="0"/>
          <w:lang w:val="en-US"/>
        </w:rPr>
        <w:t>pr</w:t>
      </w:r>
      <w:r>
        <w:rPr>
          <w:rtl w:val="0"/>
        </w:rPr>
        <w:t>i</w:t>
      </w:r>
      <w:r>
        <w:rPr>
          <w:rtl w:val="0"/>
          <w:lang w:val="en-US"/>
        </w:rPr>
        <w:t>e</w:t>
      </w:r>
      <w:r>
        <w:rPr>
          <w:rtl w:val="0"/>
          <w:lang w:val="es-ES_tradnl"/>
        </w:rPr>
        <w:t>vartos prie</w:t>
      </w:r>
      <w:r>
        <w:rPr>
          <w:rtl w:val="0"/>
        </w:rPr>
        <w:t xml:space="preserve">š </w:t>
      </w:r>
      <w:r>
        <w:rPr>
          <w:rtl w:val="0"/>
        </w:rPr>
        <w:t>vaikus prevencijos (lapkri</w:t>
      </w:r>
      <w:r>
        <w:rPr>
          <w:rtl w:val="0"/>
        </w:rPr>
        <w:t>č</w:t>
      </w:r>
      <w:r>
        <w:rPr>
          <w:rtl w:val="0"/>
          <w:lang w:val="it-IT"/>
        </w:rPr>
        <w:t xml:space="preserve">io </w:t>
      </w:r>
      <w:r>
        <w:rPr>
          <w:rtl w:val="0"/>
          <w:lang w:val="ru-RU"/>
        </w:rPr>
        <w:t xml:space="preserve">18 </w:t>
      </w:r>
      <w:r>
        <w:rPr>
          <w:rtl w:val="0"/>
          <w:lang w:val="en-US"/>
        </w:rPr>
        <w:t>d.)</w:t>
      </w:r>
      <w:r>
        <w:rPr>
          <w:rtl w:val="0"/>
          <w:lang w:val="es-ES_tradnl"/>
        </w:rPr>
        <w:t xml:space="preserve"> ir </w:t>
      </w:r>
      <w:r>
        <w:rPr>
          <w:rtl w:val="0"/>
          <w:lang w:val="en-US"/>
        </w:rPr>
        <w:t>Smurto prie</w:t>
      </w:r>
      <w:r>
        <w:rPr>
          <w:rtl w:val="0"/>
        </w:rPr>
        <w:t xml:space="preserve">š </w:t>
      </w:r>
      <w:r>
        <w:rPr>
          <w:rtl w:val="0"/>
        </w:rPr>
        <w:t>vaikus prevencijos (lapkri</w:t>
      </w:r>
      <w:r>
        <w:rPr>
          <w:rtl w:val="0"/>
        </w:rPr>
        <w:t>č</w:t>
      </w:r>
      <w:r>
        <w:rPr>
          <w:rtl w:val="0"/>
          <w:lang w:val="it-IT"/>
        </w:rPr>
        <w:t xml:space="preserve">io </w:t>
      </w:r>
      <w:r>
        <w:rPr>
          <w:rtl w:val="0"/>
          <w:lang w:val="ru-RU"/>
        </w:rPr>
        <w:t xml:space="preserve">19 </w:t>
      </w:r>
      <w:r>
        <w:rPr>
          <w:rtl w:val="0"/>
          <w:lang w:val="en-US"/>
        </w:rPr>
        <w:t>d.</w:t>
      </w:r>
      <w:r>
        <w:rPr>
          <w:rtl w:val="0"/>
        </w:rPr>
        <w:t>) dienas, Paramos vaikams centras primena, kad siekiant apsaugoti vaikus, svarbiausias vaidmuo tenka suaugusiems.</w:t>
      </w:r>
    </w:p>
    <w:p>
      <w:pPr>
        <w:pStyle w:val="Body B"/>
        <w:jc w:val="both"/>
      </w:pPr>
    </w:p>
    <w:p>
      <w:pPr>
        <w:pStyle w:val="Body B"/>
        <w:rPr>
          <w:b w:val="1"/>
          <w:bCs w:val="1"/>
        </w:rPr>
      </w:pPr>
      <w:r>
        <w:rPr>
          <w:b w:val="1"/>
          <w:bCs w:val="1"/>
          <w:rtl w:val="0"/>
        </w:rPr>
        <w:t>Kaip pad</w:t>
      </w:r>
      <w:r>
        <w:rPr>
          <w:b w:val="1"/>
          <w:bCs w:val="1"/>
          <w:rtl w:val="0"/>
        </w:rPr>
        <w:t>ė</w:t>
      </w:r>
      <w:r>
        <w:rPr>
          <w:b w:val="1"/>
          <w:bCs w:val="1"/>
          <w:rtl w:val="0"/>
        </w:rPr>
        <w:t>ti vaikui i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vengti pavojing</w:t>
      </w:r>
      <w:r>
        <w:rPr>
          <w:b w:val="1"/>
          <w:bCs w:val="1"/>
          <w:rtl w:val="0"/>
        </w:rPr>
        <w:t xml:space="preserve">ų </w:t>
      </w:r>
      <w:r>
        <w:rPr>
          <w:b w:val="1"/>
          <w:bCs w:val="1"/>
          <w:rtl w:val="0"/>
        </w:rPr>
        <w:t>situacij</w:t>
      </w:r>
      <w:r>
        <w:rPr>
          <w:b w:val="1"/>
          <w:bCs w:val="1"/>
          <w:rtl w:val="0"/>
        </w:rPr>
        <w:t>ų</w:t>
      </w:r>
      <w:r>
        <w:rPr>
          <w:b w:val="1"/>
          <w:bCs w:val="1"/>
          <w:rtl w:val="0"/>
          <w:lang w:val="zh-TW" w:eastAsia="zh-TW"/>
        </w:rPr>
        <w:t xml:space="preserve">? </w:t>
      </w:r>
    </w:p>
    <w:p>
      <w:pPr>
        <w:pStyle w:val="Body B"/>
      </w:pPr>
    </w:p>
    <w:p>
      <w:pPr>
        <w:pStyle w:val="Body B"/>
        <w:jc w:val="both"/>
      </w:pPr>
      <w:r>
        <w:rPr>
          <w:rtl w:val="0"/>
          <w:lang w:val="en-US"/>
        </w:rPr>
        <w:t xml:space="preserve">Visi vaikai gali </w:t>
      </w:r>
      <w:r>
        <w:rPr>
          <w:rtl w:val="0"/>
        </w:rPr>
        <w:t>atsidur</w:t>
      </w:r>
      <w:r>
        <w:rPr>
          <w:rtl w:val="0"/>
          <w:lang w:val="en-US"/>
        </w:rPr>
        <w:t>ti</w:t>
      </w:r>
      <w:r>
        <w:rPr>
          <w:rtl w:val="0"/>
        </w:rPr>
        <w:t xml:space="preserve"> pavojingose ir g</w:t>
      </w:r>
      <w:r>
        <w:rPr>
          <w:rtl w:val="0"/>
        </w:rPr>
        <w:t>ą</w:t>
      </w:r>
      <w:r>
        <w:rPr>
          <w:rtl w:val="0"/>
          <w:lang w:val="it-IT"/>
        </w:rPr>
        <w:t>sdinan</w:t>
      </w:r>
      <w:r>
        <w:rPr>
          <w:rtl w:val="0"/>
        </w:rPr>
        <w:t>č</w:t>
      </w:r>
      <w:r>
        <w:rPr>
          <w:rtl w:val="0"/>
        </w:rPr>
        <w:t>iose situacijose, kai padid</w:t>
      </w:r>
      <w:r>
        <w:rPr>
          <w:rtl w:val="0"/>
        </w:rPr>
        <w:t>ė</w:t>
      </w:r>
      <w:r>
        <w:rPr>
          <w:rtl w:val="0"/>
        </w:rPr>
        <w:t>ja rizika jiems patirti kokio nors pob</w:t>
      </w:r>
      <w:r>
        <w:rPr>
          <w:rtl w:val="0"/>
        </w:rPr>
        <w:t>ū</w:t>
      </w:r>
      <w:r>
        <w:rPr>
          <w:rtl w:val="0"/>
        </w:rPr>
        <w:t>d</w:t>
      </w:r>
      <w:r>
        <w:rPr>
          <w:rtl w:val="0"/>
        </w:rPr>
        <w:t>ž</w:t>
      </w:r>
      <w:r>
        <w:rPr>
          <w:rtl w:val="0"/>
        </w:rPr>
        <w:t>io prievart</w:t>
      </w:r>
      <w:r>
        <w:rPr>
          <w:rtl w:val="0"/>
        </w:rPr>
        <w:t>ą</w:t>
      </w:r>
      <w:r>
        <w:rPr>
          <w:rtl w:val="0"/>
        </w:rPr>
        <w:t xml:space="preserve">. Su prievarta vaikas gali susidurti </w:t>
      </w:r>
      <w:r>
        <w:rPr>
          <w:rtl w:val="0"/>
        </w:rPr>
        <w:t>į</w:t>
      </w:r>
      <w:r>
        <w:rPr>
          <w:rtl w:val="0"/>
          <w:lang w:val="pt-PT"/>
        </w:rPr>
        <w:t>vairiose aplinkos</w:t>
      </w:r>
      <w:r>
        <w:rPr>
          <w:rtl w:val="0"/>
        </w:rPr>
        <w:t xml:space="preserve">e </w:t>
      </w:r>
      <w:r>
        <w:rPr>
          <w:rtl w:val="0"/>
        </w:rPr>
        <w:t xml:space="preserve">– </w:t>
      </w:r>
      <w:r>
        <w:rPr>
          <w:rtl w:val="0"/>
        </w:rPr>
        <w:t xml:space="preserve">ugdymo </w:t>
      </w:r>
      <w:r>
        <w:rPr>
          <w:rtl w:val="0"/>
        </w:rPr>
        <w:t>į</w:t>
      </w:r>
      <w:r>
        <w:rPr>
          <w:rtl w:val="0"/>
        </w:rPr>
        <w:t xml:space="preserve">staigoje, </w:t>
      </w:r>
      <w:r>
        <w:rPr>
          <w:rtl w:val="0"/>
        </w:rPr>
        <w:t>š</w:t>
      </w:r>
      <w:r>
        <w:rPr>
          <w:rtl w:val="0"/>
        </w:rPr>
        <w:t>eimoje, gatv</w:t>
      </w:r>
      <w:r>
        <w:rPr>
          <w:rtl w:val="0"/>
        </w:rPr>
        <w:t>ė</w:t>
      </w:r>
      <w:r>
        <w:rPr>
          <w:rtl w:val="0"/>
        </w:rPr>
        <w:t>je, virtualioje erdv</w:t>
      </w:r>
      <w:r>
        <w:rPr>
          <w:rtl w:val="0"/>
        </w:rPr>
        <w:t>ė</w:t>
      </w:r>
      <w:r>
        <w:rPr>
          <w:rtl w:val="0"/>
          <w:lang w:val="da-DK"/>
        </w:rPr>
        <w:t>je, smurt</w:t>
      </w:r>
      <w:r>
        <w:rPr>
          <w:rtl w:val="0"/>
        </w:rPr>
        <w:t xml:space="preserve">ą </w:t>
      </w:r>
      <w:r>
        <w:rPr>
          <w:rtl w:val="0"/>
        </w:rPr>
        <w:t>patirti ir i</w:t>
      </w:r>
      <w:r>
        <w:rPr>
          <w:rtl w:val="0"/>
        </w:rPr>
        <w:t xml:space="preserve">š </w:t>
      </w:r>
      <w:r>
        <w:rPr>
          <w:rtl w:val="0"/>
        </w:rPr>
        <w:t>vaik</w:t>
      </w:r>
      <w:r>
        <w:rPr>
          <w:rtl w:val="0"/>
        </w:rPr>
        <w:t>ų</w:t>
      </w:r>
      <w:r>
        <w:rPr>
          <w:rtl w:val="0"/>
          <w:lang w:val="pt-PT"/>
        </w:rPr>
        <w:t>, ir i</w:t>
      </w:r>
      <w:r>
        <w:rPr>
          <w:rtl w:val="0"/>
        </w:rPr>
        <w:t xml:space="preserve">š </w:t>
      </w:r>
      <w:r>
        <w:rPr>
          <w:rtl w:val="0"/>
          <w:lang w:val="it-IT"/>
        </w:rPr>
        <w:t>suaugusi</w:t>
      </w:r>
      <w:r>
        <w:rPr>
          <w:rtl w:val="0"/>
        </w:rPr>
        <w:t>ų</w:t>
      </w:r>
      <w:r>
        <w:rPr>
          <w:rtl w:val="0"/>
          <w:lang w:val="en-US"/>
        </w:rPr>
        <w:t>j</w:t>
      </w:r>
      <w:r>
        <w:rPr>
          <w:rtl w:val="0"/>
        </w:rPr>
        <w:t>ų</w:t>
      </w:r>
      <w:r>
        <w:rPr>
          <w:rtl w:val="0"/>
        </w:rPr>
        <w:t>. Vaikas, kuris tampa kit</w:t>
      </w:r>
      <w:r>
        <w:rPr>
          <w:rtl w:val="0"/>
        </w:rPr>
        <w:t xml:space="preserve">ų </w:t>
      </w:r>
      <w:r>
        <w:rPr>
          <w:rtl w:val="0"/>
        </w:rPr>
        <w:t xml:space="preserve">smurto liudininku, nors ir nenukreiptu tiesiogiai </w:t>
      </w:r>
      <w:r>
        <w:rPr>
          <w:rtl w:val="0"/>
        </w:rPr>
        <w:t xml:space="preserve">į </w:t>
      </w:r>
      <w:r>
        <w:rPr>
          <w:rtl w:val="0"/>
        </w:rPr>
        <w:t>j</w:t>
      </w:r>
      <w:r>
        <w:rPr>
          <w:rtl w:val="0"/>
        </w:rPr>
        <w:t>į</w:t>
      </w:r>
      <w:r>
        <w:rPr>
          <w:rtl w:val="0"/>
        </w:rPr>
        <w:t>, ar gyvena aplinkoje, kurioje smurtaujama, taip pat patiria smurt</w:t>
      </w:r>
      <w:r>
        <w:rPr>
          <w:rtl w:val="0"/>
        </w:rPr>
        <w:t>ą</w:t>
      </w:r>
      <w:r>
        <w:rPr>
          <w:rtl w:val="0"/>
        </w:rPr>
        <w:t>. Kaip elgdamiesi kasdien</w:t>
      </w:r>
      <w:r>
        <w:rPr>
          <w:rtl w:val="0"/>
        </w:rPr>
        <w:t>ė</w:t>
      </w:r>
      <w:r>
        <w:rPr>
          <w:rtl w:val="0"/>
        </w:rPr>
        <w:t>se situacijose ir kalb</w:t>
      </w:r>
      <w:r>
        <w:rPr>
          <w:rtl w:val="0"/>
        </w:rPr>
        <w:t>ė</w:t>
      </w:r>
      <w:r>
        <w:rPr>
          <w:rtl w:val="0"/>
        </w:rPr>
        <w:t>damiesi, t</w:t>
      </w:r>
      <w:r>
        <w:rPr>
          <w:rtl w:val="0"/>
        </w:rPr>
        <w:t>ė</w:t>
      </w:r>
      <w:r>
        <w:rPr>
          <w:rtl w:val="0"/>
          <w:lang w:val="it-IT"/>
        </w:rPr>
        <w:t>vai gali pad</w:t>
      </w:r>
      <w:r>
        <w:rPr>
          <w:rtl w:val="0"/>
        </w:rPr>
        <w:t>ė</w:t>
      </w:r>
      <w:r>
        <w:rPr>
          <w:rtl w:val="0"/>
        </w:rPr>
        <w:t>ti savo vaikams b</w:t>
      </w:r>
      <w:r>
        <w:rPr>
          <w:rtl w:val="0"/>
        </w:rPr>
        <w:t>ū</w:t>
      </w:r>
      <w:r>
        <w:rPr>
          <w:rtl w:val="0"/>
        </w:rPr>
        <w:t>ti saugiems?</w:t>
      </w:r>
    </w:p>
    <w:p>
      <w:pPr>
        <w:pStyle w:val="Body B"/>
      </w:pPr>
    </w:p>
    <w:p>
      <w:pPr>
        <w:pStyle w:val="Body B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Kurkite </w:t>
      </w:r>
      <w:r>
        <w:rPr>
          <w:b w:val="1"/>
          <w:bCs w:val="1"/>
          <w:rtl w:val="0"/>
          <w:lang w:val="pt-PT"/>
        </w:rPr>
        <w:t xml:space="preserve">pagarbius ir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iltus santykius su vaiku</w:t>
      </w:r>
      <w:r>
        <w:rPr>
          <w:b w:val="1"/>
          <w:bCs w:val="1"/>
          <w:rtl w:val="0"/>
          <w:lang w:val="en-US"/>
        </w:rPr>
        <w:t xml:space="preserve">. </w:t>
      </w:r>
      <w:r>
        <w:rPr>
          <w:rtl w:val="0"/>
          <w:lang w:val="en-US"/>
        </w:rPr>
        <w:t>N</w:t>
      </w:r>
      <w:r>
        <w:rPr>
          <w:rtl w:val="0"/>
        </w:rPr>
        <w:t>uolat pasidom</w:t>
      </w:r>
      <w:r>
        <w:rPr>
          <w:rtl w:val="0"/>
        </w:rPr>
        <w:t>ė</w:t>
      </w:r>
      <w:r>
        <w:rPr>
          <w:rtl w:val="0"/>
        </w:rPr>
        <w:t xml:space="preserve">kite, kuo vaikas gyvena ir kaip </w:t>
      </w:r>
      <w:r>
        <w:rPr>
          <w:rtl w:val="0"/>
          <w:lang w:val="en-US"/>
        </w:rPr>
        <w:t xml:space="preserve">jis </w:t>
      </w:r>
      <w:r>
        <w:rPr>
          <w:rtl w:val="0"/>
        </w:rPr>
        <w:t>jau</w:t>
      </w:r>
      <w:r>
        <w:rPr>
          <w:rtl w:val="0"/>
        </w:rPr>
        <w:t>č</w:t>
      </w:r>
      <w:r>
        <w:rPr>
          <w:rtl w:val="0"/>
          <w:lang w:val="it-IT"/>
        </w:rPr>
        <w:t>iasi</w:t>
      </w:r>
      <w:r>
        <w:rPr>
          <w:rtl w:val="0"/>
          <w:lang w:val="en-US"/>
        </w:rPr>
        <w:t>. B</w:t>
      </w:r>
      <w:r>
        <w:rPr>
          <w:rtl w:val="0"/>
        </w:rPr>
        <w:t>ū</w:t>
      </w:r>
      <w:r>
        <w:rPr>
          <w:rtl w:val="0"/>
        </w:rPr>
        <w:t xml:space="preserve">kite prieinama/-s, kai vaikas dalinasi savo </w:t>
      </w:r>
      <w:r>
        <w:rPr>
          <w:rtl w:val="0"/>
        </w:rPr>
        <w:t>į</w:t>
      </w:r>
      <w:r>
        <w:rPr>
          <w:rtl w:val="0"/>
        </w:rPr>
        <w:t>sp</w:t>
      </w:r>
      <w:r>
        <w:rPr>
          <w:rtl w:val="0"/>
        </w:rPr>
        <w:t>ū</w:t>
      </w:r>
      <w:r>
        <w:rPr>
          <w:rtl w:val="0"/>
        </w:rPr>
        <w:t>d</w:t>
      </w:r>
      <w:r>
        <w:rPr>
          <w:rtl w:val="0"/>
        </w:rPr>
        <w:t>ž</w:t>
      </w:r>
      <w:r>
        <w:rPr>
          <w:rtl w:val="0"/>
          <w:lang w:val="pt-PT"/>
        </w:rPr>
        <w:t>iais ar kreipiasi bet koki</w:t>
      </w:r>
      <w:r>
        <w:rPr>
          <w:rtl w:val="0"/>
        </w:rPr>
        <w:t xml:space="preserve">u klausimu. </w:t>
      </w:r>
      <w:r>
        <w:rPr>
          <w:rtl w:val="0"/>
          <w:lang w:val="en-US"/>
        </w:rPr>
        <w:t>Vaikui</w:t>
      </w:r>
      <w:r>
        <w:rPr>
          <w:rtl w:val="0"/>
        </w:rPr>
        <w:t xml:space="preserve"> svarbu matyti, kad </w:t>
      </w:r>
      <w:r>
        <w:rPr>
          <w:rtl w:val="0"/>
          <w:lang w:val="en-US"/>
        </w:rPr>
        <w:t>j</w:t>
      </w:r>
      <w:r>
        <w:rPr>
          <w:rtl w:val="0"/>
        </w:rPr>
        <w:t>ū</w:t>
      </w:r>
      <w:r>
        <w:rPr>
          <w:rtl w:val="0"/>
          <w:lang w:val="it-IT"/>
        </w:rPr>
        <w:t xml:space="preserve">s rimtai 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>ū</w:t>
      </w:r>
      <w:r>
        <w:rPr>
          <w:rtl w:val="0"/>
          <w:lang w:val="en-US"/>
        </w:rPr>
        <w:t xml:space="preserve">rite </w:t>
      </w:r>
      <w:r>
        <w:rPr>
          <w:rtl w:val="0"/>
        </w:rPr>
        <w:t xml:space="preserve">į </w:t>
      </w:r>
      <w:r>
        <w:rPr>
          <w:rtl w:val="0"/>
        </w:rPr>
        <w:t>tai, k</w:t>
      </w:r>
      <w:r>
        <w:rPr>
          <w:rtl w:val="0"/>
        </w:rPr>
        <w:t xml:space="preserve">ą </w:t>
      </w:r>
      <w:r>
        <w:rPr>
          <w:rtl w:val="0"/>
          <w:lang w:val="en-US"/>
        </w:rPr>
        <w:t xml:space="preserve">ji/-s </w:t>
      </w:r>
      <w:r>
        <w:rPr>
          <w:rtl w:val="0"/>
        </w:rPr>
        <w:t xml:space="preserve">nori pasakyti, </w:t>
      </w:r>
      <w:r>
        <w:rPr>
          <w:u w:color="000000"/>
          <w:rtl w:val="0"/>
        </w:rPr>
        <w:t xml:space="preserve">kad </w:t>
      </w:r>
      <w:r>
        <w:rPr>
          <w:u w:color="000000"/>
          <w:rtl w:val="0"/>
        </w:rPr>
        <w:t xml:space="preserve">į </w:t>
      </w:r>
      <w:r>
        <w:rPr>
          <w:u w:color="000000"/>
          <w:rtl w:val="0"/>
        </w:rPr>
        <w:t>visus jausmus, pra</w:t>
      </w:r>
      <w:r>
        <w:rPr>
          <w:u w:color="000000"/>
          <w:rtl w:val="0"/>
        </w:rPr>
        <w:t>š</w:t>
      </w:r>
      <w:r>
        <w:rPr>
          <w:u w:color="000000"/>
          <w:rtl w:val="0"/>
        </w:rPr>
        <w:t>ymus ar nutikimus reaguojate d</w:t>
      </w:r>
      <w:r>
        <w:rPr>
          <w:u w:color="000000"/>
          <w:rtl w:val="0"/>
        </w:rPr>
        <w:t>ė</w:t>
      </w:r>
      <w:r>
        <w:rPr>
          <w:u w:color="000000"/>
          <w:rtl w:val="0"/>
        </w:rPr>
        <w:t>mesingai. Tuomet ir susid</w:t>
      </w:r>
      <w:r>
        <w:rPr>
          <w:u w:color="000000"/>
          <w:rtl w:val="0"/>
        </w:rPr>
        <w:t>ū</w:t>
      </w:r>
      <w:r>
        <w:rPr>
          <w:u w:color="000000"/>
          <w:rtl w:val="0"/>
        </w:rPr>
        <w:t>r</w:t>
      </w:r>
      <w:r>
        <w:rPr>
          <w:u w:color="000000"/>
          <w:rtl w:val="0"/>
        </w:rPr>
        <w:t>ę</w:t>
      </w:r>
      <w:r>
        <w:rPr>
          <w:u w:color="000000"/>
          <w:rtl w:val="0"/>
        </w:rPr>
        <w:t>s su smurtu, vaikas grei</w:t>
      </w:r>
      <w:r>
        <w:rPr>
          <w:u w:color="000000"/>
          <w:rtl w:val="0"/>
        </w:rPr>
        <w:t>č</w:t>
      </w:r>
      <w:r>
        <w:rPr>
          <w:u w:color="000000"/>
          <w:rtl w:val="0"/>
        </w:rPr>
        <w:t xml:space="preserve">iau kreipsis pagalbos, apie tai papasakos. </w:t>
      </w:r>
    </w:p>
    <w:p>
      <w:pPr>
        <w:pStyle w:val="Body B"/>
        <w:jc w:val="both"/>
        <w:rPr>
          <w:u w:color="000000"/>
        </w:rPr>
      </w:pPr>
    </w:p>
    <w:p>
      <w:pPr>
        <w:pStyle w:val="Body B"/>
        <w:numPr>
          <w:ilvl w:val="0"/>
          <w:numId w:val="2"/>
        </w:numPr>
        <w:bidi w:val="0"/>
        <w:ind w:right="0"/>
        <w:jc w:val="both"/>
        <w:rPr>
          <w:rtl w:val="0"/>
        </w:rPr>
      </w:pPr>
      <w:r>
        <w:rPr>
          <w:b w:val="1"/>
          <w:bCs w:val="1"/>
          <w:u w:color="000000"/>
          <w:rtl w:val="0"/>
        </w:rPr>
        <w:t>Vis pasikalb</w:t>
      </w:r>
      <w:r>
        <w:rPr>
          <w:b w:val="1"/>
          <w:bCs w:val="1"/>
          <w:u w:color="000000"/>
          <w:rtl w:val="0"/>
        </w:rPr>
        <w:t>ė</w:t>
      </w:r>
      <w:r>
        <w:rPr>
          <w:b w:val="1"/>
          <w:bCs w:val="1"/>
          <w:u w:color="000000"/>
          <w:rtl w:val="0"/>
        </w:rPr>
        <w:t>kite su vaiku apie saugum</w:t>
      </w:r>
      <w:r>
        <w:rPr>
          <w:b w:val="1"/>
          <w:bCs w:val="1"/>
          <w:u w:color="000000"/>
          <w:rtl w:val="0"/>
        </w:rPr>
        <w:t>ą</w:t>
      </w:r>
      <w:r>
        <w:rPr>
          <w:b w:val="1"/>
          <w:bCs w:val="1"/>
          <w:u w:color="000000"/>
          <w:rtl w:val="0"/>
        </w:rPr>
        <w:t>.</w:t>
      </w:r>
      <w:r>
        <w:rPr>
          <w:u w:color="000000"/>
          <w:rtl w:val="0"/>
        </w:rPr>
        <w:t xml:space="preserve"> Nuolat gr</w:t>
      </w:r>
      <w:r>
        <w:rPr>
          <w:u w:color="000000"/>
          <w:rtl w:val="0"/>
        </w:rPr>
        <w:t>įž</w:t>
      </w:r>
      <w:r>
        <w:rPr>
          <w:u w:color="000000"/>
          <w:rtl w:val="0"/>
        </w:rPr>
        <w:t xml:space="preserve">kite prie </w:t>
      </w:r>
      <w:r>
        <w:rPr>
          <w:u w:color="000000"/>
          <w:rtl w:val="0"/>
        </w:rPr>
        <w:t>š</w:t>
      </w:r>
      <w:r>
        <w:rPr>
          <w:u w:color="000000"/>
          <w:rtl w:val="0"/>
        </w:rPr>
        <w:t>ios temos ir priminkite, kad niekas neturi teis</w:t>
      </w:r>
      <w:r>
        <w:rPr>
          <w:u w:color="000000"/>
          <w:rtl w:val="0"/>
        </w:rPr>
        <w:t>ė</w:t>
      </w:r>
      <w:r>
        <w:rPr>
          <w:u w:color="000000"/>
          <w:rtl w:val="0"/>
        </w:rPr>
        <w:t xml:space="preserve">s </w:t>
      </w:r>
      <w:r>
        <w:rPr>
          <w:u w:color="000000"/>
          <w:rtl w:val="0"/>
          <w:lang w:val="en-US"/>
        </w:rPr>
        <w:t xml:space="preserve">vaiko </w:t>
      </w:r>
      <w:r>
        <w:rPr>
          <w:u w:color="000000"/>
          <w:rtl w:val="0"/>
        </w:rPr>
        <w:t xml:space="preserve">skriausti ar </w:t>
      </w:r>
      <w:r>
        <w:rPr>
          <w:u w:color="000000"/>
          <w:rtl w:val="0"/>
        </w:rPr>
        <w:t>ž</w:t>
      </w:r>
      <w:r>
        <w:rPr>
          <w:u w:color="000000"/>
          <w:rtl w:val="0"/>
          <w:lang w:val="it-IT"/>
        </w:rPr>
        <w:t>eminti (mu</w:t>
      </w:r>
      <w:r>
        <w:rPr>
          <w:u w:color="000000"/>
          <w:rtl w:val="0"/>
        </w:rPr>
        <w:t>š</w:t>
      </w:r>
      <w:r>
        <w:rPr>
          <w:u w:color="000000"/>
          <w:rtl w:val="0"/>
          <w:lang w:val="it-IT"/>
        </w:rPr>
        <w:t>ti, r</w:t>
      </w:r>
      <w:r>
        <w:rPr>
          <w:u w:color="000000"/>
          <w:rtl w:val="0"/>
        </w:rPr>
        <w:t>ė</w:t>
      </w:r>
      <w:r>
        <w:rPr>
          <w:u w:color="000000"/>
          <w:rtl w:val="0"/>
        </w:rPr>
        <w:t>kti</w:t>
      </w:r>
      <w:r>
        <w:rPr>
          <w:u w:color="000000"/>
          <w:rtl w:val="0"/>
          <w:lang w:val="en-US"/>
        </w:rPr>
        <w:t xml:space="preserve">, stumdyti, </w:t>
      </w:r>
      <w:r>
        <w:rPr>
          <w:u w:color="000000"/>
          <w:rtl w:val="0"/>
        </w:rPr>
        <w:t>apvard</w:t>
      </w:r>
      <w:r>
        <w:rPr>
          <w:u w:color="000000"/>
          <w:rtl w:val="0"/>
        </w:rPr>
        <w:t>ž</w:t>
      </w:r>
      <w:r>
        <w:rPr>
          <w:u w:color="000000"/>
          <w:rtl w:val="0"/>
        </w:rPr>
        <w:t>iuoti</w:t>
      </w:r>
      <w:r>
        <w:rPr>
          <w:u w:color="000000"/>
          <w:rtl w:val="0"/>
          <w:lang w:val="en-US"/>
        </w:rPr>
        <w:t xml:space="preserve"> ir pan.</w:t>
      </w:r>
      <w:r>
        <w:rPr>
          <w:u w:color="000000"/>
          <w:rtl w:val="0"/>
          <w:lang w:val="es-ES_tradnl"/>
        </w:rPr>
        <w:t>).  Pabr</w:t>
      </w:r>
      <w:r>
        <w:rPr>
          <w:u w:color="000000"/>
          <w:rtl w:val="0"/>
        </w:rPr>
        <w:t>ėž</w:t>
      </w:r>
      <w:r>
        <w:rPr>
          <w:u w:color="000000"/>
          <w:rtl w:val="0"/>
        </w:rPr>
        <w:t xml:space="preserve">kite, kad </w:t>
      </w:r>
      <w:r>
        <w:rPr>
          <w:u w:color="000000"/>
          <w:rtl w:val="0"/>
          <w:lang w:val="en-US"/>
        </w:rPr>
        <w:t>n</w:t>
      </w:r>
      <w:r>
        <w:rPr>
          <w:u w:color="000000"/>
          <w:rtl w:val="0"/>
        </w:rPr>
        <w:t>iekam negalima liesti intymi</w:t>
      </w:r>
      <w:r>
        <w:rPr>
          <w:u w:color="000000"/>
          <w:rtl w:val="0"/>
        </w:rPr>
        <w:t xml:space="preserve">ų </w:t>
      </w:r>
      <w:r>
        <w:rPr>
          <w:u w:color="000000"/>
          <w:rtl w:val="0"/>
        </w:rPr>
        <w:t>vaiko k</w:t>
      </w:r>
      <w:r>
        <w:rPr>
          <w:u w:color="000000"/>
          <w:rtl w:val="0"/>
        </w:rPr>
        <w:t>ū</w:t>
      </w:r>
      <w:r>
        <w:rPr>
          <w:u w:color="000000"/>
          <w:rtl w:val="0"/>
          <w:lang w:val="it-IT"/>
        </w:rPr>
        <w:t>no viet</w:t>
      </w:r>
      <w:r>
        <w:rPr>
          <w:u w:color="000000"/>
          <w:rtl w:val="0"/>
        </w:rPr>
        <w:t xml:space="preserve">ų </w:t>
      </w:r>
      <w:r>
        <w:rPr>
          <w:u w:color="000000"/>
          <w:rtl w:val="0"/>
        </w:rPr>
        <w:t>ir pra</w:t>
      </w:r>
      <w:r>
        <w:rPr>
          <w:u w:color="000000"/>
          <w:rtl w:val="0"/>
        </w:rPr>
        <w:t>š</w:t>
      </w:r>
      <w:r>
        <w:rPr>
          <w:u w:color="000000"/>
          <w:rtl w:val="0"/>
        </w:rPr>
        <w:t>yti pa</w:t>
      </w:r>
      <w:r>
        <w:rPr>
          <w:u w:color="000000"/>
          <w:rtl w:val="0"/>
        </w:rPr>
        <w:t>ž</w:t>
      </w:r>
      <w:r>
        <w:rPr>
          <w:u w:color="000000"/>
          <w:rtl w:val="0"/>
        </w:rPr>
        <w:t>i</w:t>
      </w:r>
      <w:r>
        <w:rPr>
          <w:u w:color="000000"/>
          <w:rtl w:val="0"/>
        </w:rPr>
        <w:t>ū</w:t>
      </w:r>
      <w:r>
        <w:rPr>
          <w:u w:color="000000"/>
          <w:rtl w:val="0"/>
        </w:rPr>
        <w:t>r</w:t>
      </w:r>
      <w:r>
        <w:rPr>
          <w:u w:color="000000"/>
          <w:rtl w:val="0"/>
        </w:rPr>
        <w:t>ė</w:t>
      </w:r>
      <w:r>
        <w:rPr>
          <w:u w:color="000000"/>
          <w:rtl w:val="0"/>
        </w:rPr>
        <w:t xml:space="preserve">ti, </w:t>
      </w:r>
      <w:r>
        <w:rPr>
          <w:u w:color="000000"/>
          <w:rtl w:val="0"/>
          <w:lang w:val="en-US"/>
        </w:rPr>
        <w:t>i</w:t>
      </w:r>
      <w:r>
        <w:rPr>
          <w:u w:color="000000"/>
          <w:rtl w:val="0"/>
        </w:rPr>
        <w:t>š</w:t>
      </w:r>
      <w:r>
        <w:rPr>
          <w:u w:color="000000"/>
          <w:rtl w:val="0"/>
        </w:rPr>
        <w:t>skyrus atvejus, kai tai b</w:t>
      </w:r>
      <w:r>
        <w:rPr>
          <w:u w:color="000000"/>
          <w:rtl w:val="0"/>
        </w:rPr>
        <w:t>ū</w:t>
      </w:r>
      <w:r>
        <w:rPr>
          <w:u w:color="000000"/>
          <w:rtl w:val="0"/>
        </w:rPr>
        <w:t xml:space="preserve">tina </w:t>
      </w:r>
      <w:r>
        <w:rPr>
          <w:u w:color="000000"/>
          <w:rtl w:val="0"/>
          <w:lang w:val="en-US"/>
        </w:rPr>
        <w:t>gydytoja</w:t>
      </w:r>
      <w:r>
        <w:rPr>
          <w:u w:color="000000"/>
          <w:rtl w:val="0"/>
        </w:rPr>
        <w:t>m</w:t>
      </w:r>
      <w:r>
        <w:rPr>
          <w:u w:color="000000"/>
          <w:rtl w:val="0"/>
          <w:lang w:val="en-US"/>
        </w:rPr>
        <w:t>s</w:t>
      </w:r>
      <w:r>
        <w:rPr>
          <w:u w:color="000000"/>
          <w:rtl w:val="0"/>
          <w:lang w:val="de-DE"/>
        </w:rPr>
        <w:t xml:space="preserve"> bei </w:t>
      </w:r>
      <w:r>
        <w:rPr>
          <w:u w:color="000000"/>
          <w:rtl w:val="0"/>
          <w:lang w:val="en-US"/>
        </w:rPr>
        <w:t>t</w:t>
      </w:r>
      <w:r>
        <w:rPr>
          <w:u w:color="000000"/>
          <w:rtl w:val="0"/>
        </w:rPr>
        <w:t>ė</w:t>
      </w:r>
      <w:r>
        <w:rPr>
          <w:u w:color="000000"/>
          <w:rtl w:val="0"/>
        </w:rPr>
        <w:t>vams ligos atveju ar susi</w:t>
      </w:r>
      <w:r>
        <w:rPr>
          <w:u w:color="000000"/>
          <w:rtl w:val="0"/>
        </w:rPr>
        <w:t>ž</w:t>
      </w:r>
      <w:r>
        <w:rPr>
          <w:u w:color="000000"/>
          <w:rtl w:val="0"/>
        </w:rPr>
        <w:t xml:space="preserve">eidus. </w:t>
      </w:r>
      <w:r>
        <w:rPr>
          <w:rtl w:val="0"/>
        </w:rPr>
        <w:t>Š</w:t>
      </w:r>
      <w:r>
        <w:rPr>
          <w:rtl w:val="0"/>
        </w:rPr>
        <w:t>ios taisykl</w:t>
      </w:r>
      <w:r>
        <w:rPr>
          <w:rtl w:val="0"/>
        </w:rPr>
        <w:t>ė</w:t>
      </w:r>
      <w:r>
        <w:rPr>
          <w:rtl w:val="0"/>
        </w:rPr>
        <w:t xml:space="preserve">s vaikus galima mokyti jau nuo </w:t>
      </w:r>
      <w:r>
        <w:rPr>
          <w:rtl w:val="0"/>
          <w:lang w:val="en-US"/>
        </w:rPr>
        <w:t>3-ej</w:t>
      </w:r>
      <w:r>
        <w:rPr>
          <w:rtl w:val="0"/>
        </w:rPr>
        <w:t xml:space="preserve">ų </w:t>
      </w:r>
      <w:r>
        <w:rPr>
          <w:rtl w:val="0"/>
        </w:rPr>
        <w:t>met</w:t>
      </w:r>
      <w:r>
        <w:rPr>
          <w:rtl w:val="0"/>
        </w:rPr>
        <w:t>ų</w:t>
      </w:r>
      <w:r>
        <w:rPr>
          <w:rtl w:val="0"/>
        </w:rPr>
        <w:t xml:space="preserve">. Vis pakartokite vaikams, kad </w:t>
      </w:r>
      <w:r>
        <w:rPr>
          <w:u w:color="000000"/>
          <w:rtl w:val="0"/>
          <w:lang w:val="en-US"/>
        </w:rPr>
        <w:t>j</w:t>
      </w:r>
      <w:r>
        <w:rPr>
          <w:u w:color="000000"/>
          <w:rtl w:val="0"/>
        </w:rPr>
        <w:t>ei ka</w:t>
      </w:r>
      <w:r>
        <w:rPr>
          <w:u w:color="000000"/>
          <w:rtl w:val="0"/>
        </w:rPr>
        <w:t>ž</w:t>
      </w:r>
      <w:r>
        <w:rPr>
          <w:u w:color="000000"/>
          <w:rtl w:val="0"/>
          <w:lang w:val="it-IT"/>
        </w:rPr>
        <w:t>kas elgiasi nemaloniai ar g</w:t>
      </w:r>
      <w:r>
        <w:rPr>
          <w:u w:color="000000"/>
          <w:rtl w:val="0"/>
        </w:rPr>
        <w:t>ą</w:t>
      </w:r>
      <w:r>
        <w:rPr>
          <w:u w:color="000000"/>
          <w:rtl w:val="0"/>
          <w:lang w:val="it-IT"/>
        </w:rPr>
        <w:t>sdinan</w:t>
      </w:r>
      <w:r>
        <w:rPr>
          <w:u w:color="000000"/>
          <w:rtl w:val="0"/>
        </w:rPr>
        <w:t>č</w:t>
      </w:r>
      <w:r>
        <w:rPr>
          <w:u w:color="000000"/>
          <w:rtl w:val="0"/>
        </w:rPr>
        <w:t>iai</w:t>
      </w:r>
      <w:r>
        <w:rPr>
          <w:u w:color="000000"/>
          <w:rtl w:val="0"/>
          <w:lang w:val="en-US"/>
        </w:rPr>
        <w:t xml:space="preserve">, </w:t>
      </w:r>
      <w:r>
        <w:rPr>
          <w:u w:color="000000"/>
          <w:rtl w:val="0"/>
          <w:lang w:val="fr-FR"/>
        </w:rPr>
        <w:t>tai</w:t>
      </w:r>
      <w:r>
        <w:rPr>
          <w:u w:color="000000"/>
          <w:rtl w:val="0"/>
          <w:lang w:val="en-US"/>
        </w:rPr>
        <w:t xml:space="preserve"> yra </w:t>
      </w:r>
      <w:r>
        <w:rPr>
          <w:u w:color="000000"/>
          <w:rtl w:val="0"/>
        </w:rPr>
        <w:t xml:space="preserve">netinkamas elgesys, </w:t>
      </w:r>
      <w:r>
        <w:rPr>
          <w:u w:color="000000"/>
          <w:rtl w:val="0"/>
          <w:lang w:val="en-US"/>
        </w:rPr>
        <w:t>a</w:t>
      </w:r>
      <w:r>
        <w:rPr>
          <w:u w:color="000000"/>
          <w:rtl w:val="0"/>
        </w:rPr>
        <w:t>pie kur</w:t>
      </w:r>
      <w:r>
        <w:rPr>
          <w:u w:color="000000"/>
          <w:rtl w:val="0"/>
        </w:rPr>
        <w:t xml:space="preserve">į </w:t>
      </w:r>
      <w:r>
        <w:rPr>
          <w:u w:color="000000"/>
          <w:rtl w:val="0"/>
        </w:rPr>
        <w:t xml:space="preserve">svarbu pasakyti patikimam saugusiajam.   Taip pat vaikams svarbu </w:t>
      </w:r>
      <w:r>
        <w:rPr>
          <w:u w:color="000000"/>
          <w:rtl w:val="0"/>
        </w:rPr>
        <w:t>ž</w:t>
      </w:r>
      <w:r>
        <w:rPr>
          <w:u w:color="000000"/>
          <w:rtl w:val="0"/>
        </w:rPr>
        <w:t xml:space="preserve">inoti, kad negalima </w:t>
      </w:r>
      <w:r>
        <w:rPr>
          <w:u w:color="000000"/>
          <w:rtl w:val="0"/>
          <w:lang w:val="it-IT"/>
        </w:rPr>
        <w:t xml:space="preserve">toleruoti matomo smurtinio elgesio </w:t>
      </w:r>
      <w:r>
        <w:rPr>
          <w:u w:color="000000"/>
          <w:rtl w:val="0"/>
        </w:rPr>
        <w:t xml:space="preserve">– </w:t>
      </w:r>
      <w:r>
        <w:rPr>
          <w:u w:color="000000"/>
          <w:rtl w:val="0"/>
        </w:rPr>
        <w:t xml:space="preserve">jei </w:t>
      </w:r>
      <w:r>
        <w:rPr>
          <w:u w:color="000000"/>
          <w:rtl w:val="0"/>
        </w:rPr>
        <w:t>š</w:t>
      </w:r>
      <w:r>
        <w:rPr>
          <w:u w:color="000000"/>
          <w:rtl w:val="0"/>
        </w:rPr>
        <w:t>alia vyksta smurtas, b</w:t>
      </w:r>
      <w:r>
        <w:rPr>
          <w:u w:color="000000"/>
          <w:rtl w:val="0"/>
        </w:rPr>
        <w:t>ū</w:t>
      </w:r>
      <w:r>
        <w:rPr>
          <w:u w:color="000000"/>
          <w:rtl w:val="0"/>
        </w:rPr>
        <w:t>tina j</w:t>
      </w:r>
      <w:r>
        <w:rPr>
          <w:u w:color="000000"/>
          <w:rtl w:val="0"/>
        </w:rPr>
        <w:t xml:space="preserve">į </w:t>
      </w:r>
      <w:r>
        <w:rPr>
          <w:u w:color="000000"/>
          <w:rtl w:val="0"/>
        </w:rPr>
        <w:t xml:space="preserve">stabdyti, t.y. </w:t>
      </w:r>
      <w:r>
        <w:rPr>
          <w:u w:color="000000"/>
          <w:rtl w:val="0"/>
          <w:lang w:val="it-IT"/>
        </w:rPr>
        <w:t>kviesti pagalb</w:t>
      </w:r>
      <w:r>
        <w:rPr>
          <w:u w:color="000000"/>
          <w:rtl w:val="0"/>
        </w:rPr>
        <w:t>ą</w:t>
      </w:r>
      <w:r>
        <w:rPr>
          <w:u w:color="000000"/>
          <w:rtl w:val="0"/>
        </w:rPr>
        <w:t>.</w:t>
      </w:r>
    </w:p>
    <w:p>
      <w:pPr>
        <w:pStyle w:val="Body B"/>
        <w:jc w:val="both"/>
        <w:rPr>
          <w:u w:color="000000"/>
        </w:rPr>
      </w:pPr>
    </w:p>
    <w:p>
      <w:pPr>
        <w:pStyle w:val="Body B"/>
        <w:numPr>
          <w:ilvl w:val="0"/>
          <w:numId w:val="2"/>
        </w:numPr>
        <w:bidi w:val="0"/>
        <w:ind w:right="0"/>
        <w:jc w:val="both"/>
        <w:rPr>
          <w:rtl w:val="0"/>
        </w:rPr>
      </w:pPr>
      <w:r>
        <w:rPr>
          <w:b w:val="1"/>
          <w:bCs w:val="1"/>
          <w:u w:color="000000"/>
          <w:rtl w:val="0"/>
        </w:rPr>
        <w:t>B</w:t>
      </w:r>
      <w:r>
        <w:rPr>
          <w:b w:val="1"/>
          <w:bCs w:val="1"/>
          <w:u w:color="000000"/>
          <w:rtl w:val="0"/>
        </w:rPr>
        <w:t>ū</w:t>
      </w:r>
      <w:r>
        <w:rPr>
          <w:b w:val="1"/>
          <w:bCs w:val="1"/>
          <w:u w:color="000000"/>
          <w:rtl w:val="0"/>
        </w:rPr>
        <w:t>kite saugiu suaugusiuoju savo vaikui.</w:t>
      </w:r>
      <w:r>
        <w:rPr>
          <w:u w:color="000000"/>
          <w:rtl w:val="0"/>
        </w:rPr>
        <w:t xml:space="preserve"> R</w:t>
      </w:r>
      <w:r>
        <w:rPr>
          <w:u w:color="000000"/>
          <w:rtl w:val="0"/>
        </w:rPr>
        <w:t>ū</w:t>
      </w:r>
      <w:r>
        <w:rPr>
          <w:u w:color="000000"/>
          <w:rtl w:val="0"/>
        </w:rPr>
        <w:t>pinkit</w:t>
      </w:r>
      <w:r>
        <w:rPr>
          <w:u w:color="000000"/>
          <w:rtl w:val="0"/>
        </w:rPr>
        <w:t>ė</w:t>
      </w:r>
      <w:r>
        <w:rPr>
          <w:u w:color="000000"/>
          <w:rtl w:val="0"/>
        </w:rPr>
        <w:t>s savo savijauta, kad gal</w:t>
      </w:r>
      <w:r>
        <w:rPr>
          <w:u w:color="000000"/>
          <w:rtl w:val="0"/>
        </w:rPr>
        <w:t>ė</w:t>
      </w:r>
      <w:r>
        <w:rPr>
          <w:u w:color="000000"/>
          <w:rtl w:val="0"/>
        </w:rPr>
        <w:t>tum</w:t>
      </w:r>
      <w:r>
        <w:rPr>
          <w:u w:color="000000"/>
          <w:rtl w:val="0"/>
        </w:rPr>
        <w:t>ė</w:t>
      </w:r>
      <w:r>
        <w:rPr>
          <w:u w:color="000000"/>
          <w:rtl w:val="0"/>
        </w:rPr>
        <w:t>te i</w:t>
      </w:r>
      <w:r>
        <w:rPr>
          <w:u w:color="000000"/>
          <w:rtl w:val="0"/>
        </w:rPr>
        <w:t>š</w:t>
      </w:r>
      <w:r>
        <w:rPr>
          <w:u w:color="000000"/>
          <w:rtl w:val="0"/>
        </w:rPr>
        <w:t>likti rami/-us stresin</w:t>
      </w:r>
      <w:r>
        <w:rPr>
          <w:u w:color="000000"/>
          <w:rtl w:val="0"/>
        </w:rPr>
        <w:t>ė</w:t>
      </w:r>
      <w:r>
        <w:rPr>
          <w:u w:color="000000"/>
          <w:rtl w:val="0"/>
        </w:rPr>
        <w:t xml:space="preserve">se situacijose. Kai sukyla </w:t>
      </w:r>
      <w:r>
        <w:rPr>
          <w:u w:color="000000"/>
          <w:rtl w:val="0"/>
        </w:rPr>
        <w:t>į</w:t>
      </w:r>
      <w:r>
        <w:rPr>
          <w:u w:color="000000"/>
          <w:rtl w:val="0"/>
          <w:lang w:val="it-IT"/>
        </w:rPr>
        <w:t xml:space="preserve">tampa, </w:t>
      </w:r>
      <w:r>
        <w:rPr>
          <w:u w:color="000000"/>
          <w:rtl w:val="0"/>
          <w:lang w:val="it-IT"/>
        </w:rPr>
        <w:t>pirmiausia im</w:t>
      </w:r>
      <w:r>
        <w:rPr>
          <w:u w:color="000000"/>
          <w:rtl w:val="0"/>
        </w:rPr>
        <w:t>kit</w:t>
      </w:r>
      <w:r>
        <w:rPr>
          <w:u w:color="000000"/>
          <w:rtl w:val="0"/>
        </w:rPr>
        <w:t>ė</w:t>
      </w:r>
      <w:r>
        <w:rPr>
          <w:u w:color="000000"/>
          <w:rtl w:val="0"/>
        </w:rPr>
        <w:t>s veiksm</w:t>
      </w:r>
      <w:r>
        <w:rPr>
          <w:u w:color="000000"/>
          <w:rtl w:val="0"/>
        </w:rPr>
        <w:t>ų</w:t>
      </w:r>
      <w:r>
        <w:rPr>
          <w:u w:color="000000"/>
          <w:rtl w:val="0"/>
        </w:rPr>
        <w:t>, kurie padeda jums nusiraminti.</w:t>
      </w:r>
      <w:r>
        <w:rPr>
          <w:u w:color="000000"/>
          <w:rtl w:val="0"/>
        </w:rPr>
        <w:t> </w:t>
      </w:r>
      <w:r>
        <w:rPr>
          <w:u w:color="000000"/>
          <w:rtl w:val="0"/>
          <w:lang w:val="de-DE"/>
        </w:rPr>
        <w:t xml:space="preserve">Jei </w:t>
      </w:r>
      <w:r>
        <w:rPr>
          <w:u w:color="000000"/>
          <w:rtl w:val="0"/>
        </w:rPr>
        <w:t>į</w:t>
      </w:r>
      <w:r>
        <w:rPr>
          <w:u w:color="000000"/>
          <w:rtl w:val="0"/>
        </w:rPr>
        <w:t>temptoje situacijoje nesusivald</w:t>
      </w:r>
      <w:r>
        <w:rPr>
          <w:u w:color="000000"/>
          <w:rtl w:val="0"/>
        </w:rPr>
        <w:t>ė</w:t>
      </w:r>
      <w:r>
        <w:rPr>
          <w:u w:color="000000"/>
          <w:rtl w:val="0"/>
        </w:rPr>
        <w:t>te, pripa</w:t>
      </w:r>
      <w:r>
        <w:rPr>
          <w:u w:color="000000"/>
          <w:rtl w:val="0"/>
        </w:rPr>
        <w:t>ž</w:t>
      </w:r>
      <w:r>
        <w:rPr>
          <w:u w:color="000000"/>
          <w:rtl w:val="0"/>
        </w:rPr>
        <w:t>inkite tai. Nurimus pasikalb</w:t>
      </w:r>
      <w:r>
        <w:rPr>
          <w:u w:color="000000"/>
          <w:rtl w:val="0"/>
        </w:rPr>
        <w:t>ė</w:t>
      </w:r>
      <w:r>
        <w:rPr>
          <w:u w:color="000000"/>
          <w:rtl w:val="0"/>
        </w:rPr>
        <w:t xml:space="preserve">kite su vaiku </w:t>
      </w:r>
      <w:r>
        <w:rPr>
          <w:u w:color="000000"/>
          <w:rtl w:val="0"/>
        </w:rPr>
        <w:t xml:space="preserve">– </w:t>
      </w:r>
      <w:r>
        <w:rPr>
          <w:u w:color="000000"/>
          <w:rtl w:val="0"/>
        </w:rPr>
        <w:t>pirma</w:t>
      </w:r>
      <w:r>
        <w:rPr>
          <w:u w:color="000000"/>
          <w:rtl w:val="0"/>
          <w:lang w:val="en-US"/>
        </w:rPr>
        <w:t>/-</w:t>
      </w:r>
      <w:r>
        <w:rPr>
          <w:u w:color="000000"/>
          <w:rtl w:val="0"/>
        </w:rPr>
        <w:t>s inicijuokite pokalb</w:t>
      </w:r>
      <w:r>
        <w:rPr>
          <w:u w:color="000000"/>
          <w:rtl w:val="0"/>
        </w:rPr>
        <w:t>į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</w:rPr>
        <w:t>į</w:t>
      </w:r>
      <w:r>
        <w:rPr>
          <w:u w:color="000000"/>
          <w:rtl w:val="0"/>
        </w:rPr>
        <w:t>vardinkite, kad netinkamai pasielg</w:t>
      </w:r>
      <w:r>
        <w:rPr>
          <w:u w:color="000000"/>
          <w:rtl w:val="0"/>
        </w:rPr>
        <w:t>ė</w:t>
      </w:r>
      <w:r>
        <w:rPr>
          <w:u w:color="000000"/>
          <w:rtl w:val="0"/>
          <w:lang w:val="fr-FR"/>
        </w:rPr>
        <w:t>te, atsipra</w:t>
      </w:r>
      <w:r>
        <w:rPr>
          <w:u w:color="000000"/>
          <w:rtl w:val="0"/>
        </w:rPr>
        <w:t>š</w:t>
      </w:r>
      <w:r>
        <w:rPr>
          <w:u w:color="000000"/>
          <w:rtl w:val="0"/>
        </w:rPr>
        <w:t>ykite, pasakykite, kad kit</w:t>
      </w:r>
      <w:r>
        <w:rPr>
          <w:u w:color="000000"/>
          <w:rtl w:val="0"/>
        </w:rPr>
        <w:t xml:space="preserve">ą </w:t>
      </w:r>
      <w:r>
        <w:rPr>
          <w:u w:color="000000"/>
          <w:rtl w:val="0"/>
        </w:rPr>
        <w:t>kart</w:t>
      </w:r>
      <w:r>
        <w:rPr>
          <w:u w:color="000000"/>
          <w:rtl w:val="0"/>
        </w:rPr>
        <w:t xml:space="preserve">ą </w:t>
      </w:r>
      <w:r>
        <w:rPr>
          <w:u w:color="000000"/>
          <w:rtl w:val="0"/>
        </w:rPr>
        <w:t>stengsit</w:t>
      </w:r>
      <w:r>
        <w:rPr>
          <w:u w:color="000000"/>
          <w:rtl w:val="0"/>
        </w:rPr>
        <w:t>ė</w:t>
      </w:r>
      <w:r>
        <w:rPr>
          <w:u w:color="000000"/>
          <w:rtl w:val="0"/>
        </w:rPr>
        <w:t>s elgtis kitaip. Gerbkite vaiko nuomon</w:t>
      </w:r>
      <w:r>
        <w:rPr>
          <w:u w:color="000000"/>
          <w:rtl w:val="0"/>
        </w:rPr>
        <w:t xml:space="preserve">ę </w:t>
      </w:r>
      <w:r>
        <w:rPr>
          <w:u w:color="000000"/>
          <w:rtl w:val="0"/>
        </w:rPr>
        <w:t>ir jausmus, susijusius su jo k</w:t>
      </w:r>
      <w:r>
        <w:rPr>
          <w:u w:color="000000"/>
          <w:rtl w:val="0"/>
        </w:rPr>
        <w:t>ū</w:t>
      </w:r>
      <w:r>
        <w:rPr>
          <w:u w:color="000000"/>
          <w:rtl w:val="0"/>
        </w:rPr>
        <w:t>nu ir saugumu. Nelieskite vaiko taip, kaip jam nepatinka ir neverskite vaiko bu</w:t>
      </w:r>
      <w:r>
        <w:rPr>
          <w:u w:color="000000"/>
          <w:rtl w:val="0"/>
        </w:rPr>
        <w:t>č</w:t>
      </w:r>
      <w:r>
        <w:rPr>
          <w:u w:color="000000"/>
          <w:rtl w:val="0"/>
          <w:lang w:val="en-US"/>
        </w:rPr>
        <w:t>i</w:t>
      </w:r>
      <w:r>
        <w:rPr>
          <w:u w:color="000000"/>
          <w:rtl w:val="0"/>
          <w:lang w:val="it-IT"/>
        </w:rPr>
        <w:t>uoti ar apkabinti kit</w:t>
      </w:r>
      <w:r>
        <w:rPr>
          <w:u w:color="000000"/>
          <w:rtl w:val="0"/>
        </w:rPr>
        <w:t>ų ž</w:t>
      </w:r>
      <w:r>
        <w:rPr>
          <w:u w:color="000000"/>
          <w:rtl w:val="0"/>
          <w:lang w:val="it-IT"/>
        </w:rPr>
        <w:t>moni</w:t>
      </w:r>
      <w:r>
        <w:rPr>
          <w:u w:color="000000"/>
          <w:rtl w:val="0"/>
        </w:rPr>
        <w:t>ų</w:t>
      </w:r>
      <w:r>
        <w:rPr>
          <w:u w:color="000000"/>
          <w:rtl w:val="0"/>
        </w:rPr>
        <w:t>, jei ji/-s to nenori. R</w:t>
      </w:r>
      <w:r>
        <w:rPr>
          <w:u w:color="000000"/>
          <w:rtl w:val="0"/>
        </w:rPr>
        <w:t>ū</w:t>
      </w:r>
      <w:r>
        <w:rPr>
          <w:u w:color="000000"/>
          <w:rtl w:val="0"/>
        </w:rPr>
        <w:t>pest</w:t>
      </w:r>
      <w:r>
        <w:rPr>
          <w:u w:color="000000"/>
          <w:rtl w:val="0"/>
        </w:rPr>
        <w:t xml:space="preserve">į </w:t>
      </w:r>
      <w:r>
        <w:rPr>
          <w:u w:color="000000"/>
          <w:rtl w:val="0"/>
        </w:rPr>
        <w:t>ir draugi</w:t>
      </w:r>
      <w:r>
        <w:rPr>
          <w:u w:color="000000"/>
          <w:rtl w:val="0"/>
        </w:rPr>
        <w:t>š</w:t>
      </w:r>
      <w:r>
        <w:rPr>
          <w:u w:color="000000"/>
          <w:rtl w:val="0"/>
        </w:rPr>
        <w:t>kum</w:t>
      </w:r>
      <w:r>
        <w:rPr>
          <w:u w:color="000000"/>
          <w:rtl w:val="0"/>
        </w:rPr>
        <w:t xml:space="preserve">ą </w:t>
      </w:r>
      <w:r>
        <w:rPr>
          <w:u w:color="000000"/>
          <w:rtl w:val="0"/>
          <w:lang w:val="it-IT"/>
        </w:rPr>
        <w:t>galima parodyti</w:t>
      </w:r>
      <w:r>
        <w:rPr>
          <w:u w:color="000000"/>
          <w:rtl w:val="0"/>
        </w:rPr>
        <w:t xml:space="preserve"> ir</w:t>
      </w:r>
      <w:r>
        <w:rPr>
          <w:u w:color="000000"/>
          <w:rtl w:val="0"/>
          <w:lang w:val="pt-PT"/>
        </w:rPr>
        <w:t xml:space="preserve"> kitais b</w:t>
      </w:r>
      <w:r>
        <w:rPr>
          <w:u w:color="000000"/>
          <w:rtl w:val="0"/>
        </w:rPr>
        <w:t>ū</w:t>
      </w:r>
      <w:r>
        <w:rPr>
          <w:u w:color="000000"/>
          <w:rtl w:val="0"/>
          <w:lang w:val="fr-FR"/>
        </w:rPr>
        <w:t>dais</w:t>
      </w:r>
      <w:r>
        <w:rPr>
          <w:u w:color="000000"/>
          <w:rtl w:val="0"/>
        </w:rPr>
        <w:t>, pavyzd</w:t>
      </w:r>
      <w:r>
        <w:rPr>
          <w:u w:color="000000"/>
          <w:rtl w:val="0"/>
        </w:rPr>
        <w:t>ž</w:t>
      </w:r>
      <w:r>
        <w:rPr>
          <w:u w:color="000000"/>
          <w:rtl w:val="0"/>
          <w:lang w:val="fr-FR"/>
        </w:rPr>
        <w:t xml:space="preserve">iui, </w:t>
      </w:r>
      <w:r>
        <w:rPr>
          <w:u w:color="000000"/>
          <w:rtl w:val="0"/>
        </w:rPr>
        <w:t>ž</w:t>
      </w:r>
      <w:r>
        <w:rPr>
          <w:u w:color="000000"/>
          <w:rtl w:val="0"/>
        </w:rPr>
        <w:t>od</w:t>
      </w:r>
      <w:r>
        <w:rPr>
          <w:u w:color="000000"/>
          <w:rtl w:val="0"/>
        </w:rPr>
        <w:t>ž</w:t>
      </w:r>
      <w:r>
        <w:rPr>
          <w:u w:color="000000"/>
          <w:rtl w:val="0"/>
          <w:lang w:val="pt-PT"/>
        </w:rPr>
        <w:t>iais.</w:t>
      </w:r>
    </w:p>
    <w:p>
      <w:pPr>
        <w:pStyle w:val="Body B"/>
        <w:jc w:val="both"/>
        <w:rPr>
          <w:u w:color="000000"/>
        </w:rPr>
      </w:pPr>
    </w:p>
    <w:p>
      <w:pPr>
        <w:pStyle w:val="Body B"/>
        <w:numPr>
          <w:ilvl w:val="0"/>
          <w:numId w:val="2"/>
        </w:numPr>
        <w:bidi w:val="0"/>
        <w:ind w:right="0"/>
        <w:jc w:val="both"/>
        <w:rPr>
          <w:rtl w:val="0"/>
          <w:lang w:val="de-DE"/>
        </w:rPr>
      </w:pPr>
      <w:r>
        <w:rPr>
          <w:b w:val="1"/>
          <w:bCs w:val="1"/>
          <w:rtl w:val="0"/>
          <w:lang w:val="de-DE"/>
        </w:rPr>
        <w:t>Jei</w:t>
      </w:r>
      <w:r>
        <w:rPr>
          <w:b w:val="1"/>
          <w:bCs w:val="1"/>
          <w:rtl w:val="0"/>
          <w:lang w:val="sv-SE"/>
        </w:rPr>
        <w:t xml:space="preserve"> kyla </w:t>
      </w:r>
      <w:r>
        <w:rPr>
          <w:b w:val="1"/>
          <w:bCs w:val="1"/>
          <w:rtl w:val="0"/>
        </w:rPr>
        <w:t>į</w:t>
      </w:r>
      <w:r>
        <w:rPr>
          <w:b w:val="1"/>
          <w:bCs w:val="1"/>
          <w:rtl w:val="0"/>
        </w:rPr>
        <w:t>tarim</w:t>
      </w:r>
      <w:r>
        <w:rPr>
          <w:b w:val="1"/>
          <w:bCs w:val="1"/>
          <w:rtl w:val="0"/>
        </w:rPr>
        <w:t xml:space="preserve">ų 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ė</w:t>
      </w:r>
      <w:r>
        <w:rPr>
          <w:b w:val="1"/>
          <w:bCs w:val="1"/>
          <w:rtl w:val="0"/>
        </w:rPr>
        <w:t>l patirto smurto ar nerimaujate d</w:t>
      </w:r>
      <w:r>
        <w:rPr>
          <w:b w:val="1"/>
          <w:bCs w:val="1"/>
          <w:rtl w:val="0"/>
        </w:rPr>
        <w:t>ė</w:t>
      </w:r>
      <w:r>
        <w:rPr>
          <w:b w:val="1"/>
          <w:bCs w:val="1"/>
          <w:rtl w:val="0"/>
        </w:rPr>
        <w:t xml:space="preserve">l vaiko savijautos, pasitarkite su specialistu. </w:t>
      </w:r>
      <w:r>
        <w:rPr>
          <w:rtl w:val="0"/>
        </w:rPr>
        <w:t>K</w:t>
      </w:r>
      <w:r>
        <w:rPr>
          <w:rtl w:val="0"/>
          <w:lang w:val="de-DE"/>
        </w:rPr>
        <w:t>reip</w:t>
      </w:r>
      <w:r>
        <w:rPr>
          <w:rtl w:val="0"/>
        </w:rPr>
        <w:t>kit</w:t>
      </w:r>
      <w:r>
        <w:rPr>
          <w:rtl w:val="0"/>
        </w:rPr>
        <w:t>ė</w:t>
      </w:r>
      <w:r>
        <w:rPr>
          <w:rtl w:val="0"/>
        </w:rPr>
        <w:t xml:space="preserve">s </w:t>
      </w:r>
      <w:r>
        <w:rPr>
          <w:rtl w:val="0"/>
        </w:rPr>
        <w:t xml:space="preserve">į </w:t>
      </w:r>
      <w:r>
        <w:rPr>
          <w:rtl w:val="0"/>
        </w:rPr>
        <w:t xml:space="preserve">mokyklos ar kitos </w:t>
      </w:r>
      <w:r>
        <w:rPr>
          <w:rtl w:val="0"/>
        </w:rPr>
        <w:t>į</w:t>
      </w:r>
      <w:r>
        <w:rPr>
          <w:rtl w:val="0"/>
          <w:lang w:val="pt-PT"/>
        </w:rPr>
        <w:t>staigos psicholog</w:t>
      </w:r>
      <w:r>
        <w:rPr>
          <w:rtl w:val="0"/>
        </w:rPr>
        <w:t>ą</w:t>
      </w:r>
      <w:r>
        <w:rPr>
          <w:rtl w:val="0"/>
          <w:lang w:val="it-IT"/>
        </w:rPr>
        <w:t>, paskambin</w:t>
      </w:r>
      <w:r>
        <w:rPr>
          <w:rtl w:val="0"/>
        </w:rPr>
        <w:t xml:space="preserve">kite </w:t>
      </w:r>
      <w:r>
        <w:rPr>
          <w:rtl w:val="0"/>
        </w:rPr>
        <w:t>į „</w:t>
      </w:r>
      <w:r>
        <w:rPr>
          <w:rtl w:val="0"/>
        </w:rPr>
        <w:t>T</w:t>
      </w:r>
      <w:r>
        <w:rPr>
          <w:rtl w:val="0"/>
        </w:rPr>
        <w:t>ė</w:t>
      </w:r>
      <w:r>
        <w:rPr>
          <w:rtl w:val="0"/>
        </w:rPr>
        <w:t>v</w:t>
      </w:r>
      <w:r>
        <w:rPr>
          <w:rtl w:val="0"/>
        </w:rPr>
        <w:t xml:space="preserve">ų </w:t>
      </w:r>
      <w:r>
        <w:rPr>
          <w:rtl w:val="0"/>
        </w:rPr>
        <w:t>linij</w:t>
      </w:r>
      <w:r>
        <w:rPr>
          <w:rtl w:val="0"/>
        </w:rPr>
        <w:t xml:space="preserve">ą“ </w:t>
      </w:r>
      <w:r>
        <w:rPr>
          <w:rtl w:val="0"/>
        </w:rPr>
        <w:t xml:space="preserve">nemokamu numeriu </w:t>
      </w:r>
      <w:r>
        <w:rPr>
          <w:rtl w:val="0"/>
          <w:lang w:val="en-US"/>
        </w:rPr>
        <w:t>8 800 900 12 ir pasikonsultuokite su profesionaliais psichologais (daugiau inform</w:t>
      </w:r>
      <w:r>
        <w:rPr>
          <w:rtl w:val="0"/>
        </w:rPr>
        <w:t>a</w:t>
      </w:r>
      <w:r>
        <w:rPr>
          <w:rtl w:val="0"/>
          <w:lang w:val="en-US"/>
        </w:rPr>
        <w:t xml:space="preserve">cijos: tevulinija.lt). </w:t>
      </w:r>
      <w:r>
        <w:rPr>
          <w:rtl w:val="0"/>
          <w:lang w:val="de-DE"/>
        </w:rPr>
        <w:t>Psichologin</w:t>
      </w:r>
      <w:r>
        <w:rPr>
          <w:rtl w:val="0"/>
        </w:rPr>
        <w:t xml:space="preserve">ė </w:t>
      </w:r>
      <w:r>
        <w:rPr>
          <w:rtl w:val="0"/>
        </w:rPr>
        <w:t>pagalba nukent</w:t>
      </w:r>
      <w:r>
        <w:rPr>
          <w:rtl w:val="0"/>
        </w:rPr>
        <w:t>ė</w:t>
      </w:r>
      <w:r>
        <w:rPr>
          <w:rtl w:val="0"/>
        </w:rPr>
        <w:t xml:space="preserve">jusiems nuo seksualinio, fizinio, emocinio smurto teikiama Paramos vaikams centre, </w:t>
      </w:r>
      <w:r>
        <w:rPr>
          <w:rtl w:val="0"/>
        </w:rPr>
        <w:t>į</w:t>
      </w:r>
      <w:r>
        <w:rPr>
          <w:rtl w:val="0"/>
        </w:rPr>
        <w:t>gyvendinant projekt</w:t>
      </w:r>
      <w:r>
        <w:rPr>
          <w:rtl w:val="0"/>
        </w:rPr>
        <w:t>ą „</w:t>
      </w:r>
      <w:r>
        <w:rPr>
          <w:rtl w:val="0"/>
        </w:rPr>
        <w:t>Kompleksin</w:t>
      </w:r>
      <w:r>
        <w:rPr>
          <w:rtl w:val="0"/>
        </w:rPr>
        <w:t xml:space="preserve">ė </w:t>
      </w:r>
      <w:r>
        <w:rPr>
          <w:rtl w:val="0"/>
          <w:lang w:val="it-IT"/>
        </w:rPr>
        <w:t>pagalba nuo smurto nukent</w:t>
      </w:r>
      <w:r>
        <w:rPr>
          <w:rtl w:val="0"/>
        </w:rPr>
        <w:t>ė</w:t>
      </w:r>
      <w:r>
        <w:rPr>
          <w:rtl w:val="0"/>
        </w:rPr>
        <w:t>jusiems vaikams, smurto liudininkams ir j</w:t>
      </w:r>
      <w:r>
        <w:rPr>
          <w:rtl w:val="0"/>
        </w:rPr>
        <w:t>ų š</w:t>
      </w:r>
      <w:r>
        <w:rPr>
          <w:rtl w:val="0"/>
        </w:rPr>
        <w:t>eimoms</w:t>
      </w:r>
      <w:r>
        <w:rPr>
          <w:rtl w:val="1"/>
          <w:lang w:val="ar-SA" w:bidi="ar-SA"/>
        </w:rPr>
        <w:t>“</w:t>
      </w:r>
      <w:r>
        <w:rPr>
          <w:rtl w:val="0"/>
        </w:rPr>
        <w:t>, kur</w:t>
      </w:r>
      <w:r>
        <w:rPr>
          <w:rtl w:val="0"/>
        </w:rPr>
        <w:t>į</w:t>
      </w:r>
      <w:r>
        <w:rPr>
          <w:rtl w:val="0"/>
        </w:rPr>
        <w:t xml:space="preserve"> finansuoja</w:t>
      </w:r>
      <w:r>
        <w:rPr>
          <w:rtl w:val="0"/>
          <w:lang w:val="en-US"/>
        </w:rPr>
        <w:t xml:space="preserve"> Socialin</w:t>
      </w:r>
      <w:r>
        <w:rPr>
          <w:rtl w:val="0"/>
        </w:rPr>
        <w:t>ė</w:t>
      </w:r>
      <w:r>
        <w:rPr>
          <w:rtl w:val="0"/>
        </w:rPr>
        <w:t xml:space="preserve">s apsaugos ir darbo ministerija. </w:t>
      </w:r>
    </w:p>
    <w:p>
      <w:pPr>
        <w:pStyle w:val="Body B"/>
        <w:jc w:val="both"/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Times New Roman" w:cs="Times New Roman" w:hAnsi="Times New Roman" w:eastAsia="Times New Roman"/>
          <w:sz w:val="24"/>
          <w:szCs w:val="24"/>
          <w:u w:val="none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