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60" w:rsidRPr="008E5F60" w:rsidRDefault="008E5F60" w:rsidP="008E5F60">
      <w:pPr>
        <w:shd w:val="clear" w:color="auto" w:fill="FFFFFF"/>
        <w:spacing w:before="525" w:after="375" w:line="267" w:lineRule="atLeast"/>
        <w:outlineLvl w:val="0"/>
        <w:rPr>
          <w:rFonts w:ascii="Arial" w:eastAsia="Times New Roman" w:hAnsi="Arial" w:cs="Arial"/>
          <w:color w:val="222222"/>
          <w:spacing w:val="4"/>
          <w:kern w:val="36"/>
          <w:sz w:val="70"/>
          <w:szCs w:val="70"/>
          <w:lang w:eastAsia="lt-LT"/>
        </w:rPr>
      </w:pPr>
      <w:r w:rsidRPr="008E5F60">
        <w:rPr>
          <w:rFonts w:ascii="Arial" w:eastAsia="Times New Roman" w:hAnsi="Arial" w:cs="Arial"/>
          <w:color w:val="222222"/>
          <w:spacing w:val="4"/>
          <w:kern w:val="36"/>
          <w:sz w:val="70"/>
          <w:szCs w:val="70"/>
          <w:lang w:eastAsia="lt-LT"/>
        </w:rPr>
        <w:t>Departamentas įspėja apie pavojingą naują narkotinę medžiagą rinkoje</w:t>
      </w:r>
    </w:p>
    <w:p w:rsidR="008E5F60" w:rsidRPr="008E5F60" w:rsidRDefault="008426FD" w:rsidP="008E5F60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3"/>
          <w:szCs w:val="23"/>
          <w:lang w:eastAsia="lt-LT"/>
        </w:rPr>
      </w:pPr>
      <w:hyperlink r:id="rId6" w:history="1">
        <w:r w:rsidR="008E5F60" w:rsidRPr="008E5F60">
          <w:rPr>
            <w:rFonts w:ascii="Arial" w:eastAsia="Times New Roman" w:hAnsi="Arial" w:cs="Arial"/>
            <w:b/>
            <w:bCs/>
            <w:color w:val="5681B2"/>
            <w:spacing w:val="5"/>
            <w:sz w:val="20"/>
            <w:szCs w:val="20"/>
            <w:lang w:eastAsia="lt-LT"/>
          </w:rPr>
          <w:t>Spausdinti</w:t>
        </w:r>
      </w:hyperlink>
    </w:p>
    <w:p w:rsidR="008E5F60" w:rsidRPr="008E5F60" w:rsidRDefault="008E5F60" w:rsidP="008E5F60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AFAFAF"/>
          <w:spacing w:val="24"/>
          <w:sz w:val="23"/>
          <w:szCs w:val="23"/>
          <w:lang w:eastAsia="lt-LT"/>
        </w:rPr>
      </w:pPr>
      <w:r w:rsidRPr="008E5F60">
        <w:rPr>
          <w:rFonts w:ascii="Arial" w:eastAsia="Times New Roman" w:hAnsi="Arial" w:cs="Arial"/>
          <w:color w:val="AFAFAF"/>
          <w:spacing w:val="24"/>
          <w:sz w:val="23"/>
          <w:szCs w:val="23"/>
          <w:lang w:eastAsia="lt-LT"/>
        </w:rPr>
        <w:t>2016 08 30</w:t>
      </w:r>
    </w:p>
    <w:p w:rsidR="008E5F60" w:rsidRPr="008E5F60" w:rsidRDefault="008E5F60" w:rsidP="008E5F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lt-LT"/>
        </w:rPr>
      </w:pPr>
      <w:r w:rsidRPr="008E5F60">
        <w:rPr>
          <w:rFonts w:ascii="Arial" w:eastAsia="Times New Roman" w:hAnsi="Arial" w:cs="Arial"/>
          <w:noProof/>
          <w:color w:val="555555"/>
          <w:sz w:val="23"/>
          <w:szCs w:val="23"/>
          <w:lang w:eastAsia="lt-LT"/>
        </w:rPr>
        <w:drawing>
          <wp:inline distT="0" distB="0" distL="0" distR="0" wp14:anchorId="6B9F3591" wp14:editId="55D6F55C">
            <wp:extent cx="8115300" cy="5105400"/>
            <wp:effectExtent l="0" t="0" r="0" b="0"/>
            <wp:docPr id="1" name="Paveikslėlis 1" descr="EMCDDA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CDDA_logo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60" w:rsidRPr="008E5F60" w:rsidRDefault="008E5F60" w:rsidP="008E5F60">
      <w:pPr>
        <w:shd w:val="clear" w:color="auto" w:fill="FFFFFF"/>
        <w:spacing w:before="225" w:after="225" w:line="468" w:lineRule="atLeast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</w:pPr>
      <w:r w:rsidRPr="008E5F60"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  <w:t xml:space="preserve">Europos narkotikų ir narkomanijos </w:t>
      </w:r>
      <w:proofErr w:type="spellStart"/>
      <w:r w:rsidRPr="008E5F60"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  <w:t>stebėsenos</w:t>
      </w:r>
      <w:proofErr w:type="spellEnd"/>
      <w:r w:rsidRPr="008E5F60"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  <w:t xml:space="preserve"> centras paskelbė informaciją apie rinkoje pasirodžiusią naują pavojingą narkotinę medžiagą </w:t>
      </w:r>
      <w:proofErr w:type="spellStart"/>
      <w:r w:rsidRPr="008E5F60">
        <w:rPr>
          <w:rFonts w:ascii="Arial" w:eastAsia="Times New Roman" w:hAnsi="Arial" w:cs="Arial"/>
          <w:i/>
          <w:iCs/>
          <w:color w:val="444444"/>
          <w:spacing w:val="2"/>
          <w:sz w:val="23"/>
          <w:szCs w:val="23"/>
          <w:lang w:eastAsia="lt-LT"/>
        </w:rPr>
        <w:t>Acryloyl</w:t>
      </w:r>
      <w:proofErr w:type="spellEnd"/>
      <w:r w:rsidRPr="008E5F60">
        <w:rPr>
          <w:rFonts w:ascii="Arial" w:eastAsia="Times New Roman" w:hAnsi="Arial" w:cs="Arial"/>
          <w:i/>
          <w:iCs/>
          <w:color w:val="444444"/>
          <w:spacing w:val="2"/>
          <w:sz w:val="23"/>
          <w:szCs w:val="23"/>
          <w:lang w:eastAsia="lt-LT"/>
        </w:rPr>
        <w:t xml:space="preserve"> </w:t>
      </w:r>
      <w:proofErr w:type="spellStart"/>
      <w:r w:rsidRPr="008E5F60">
        <w:rPr>
          <w:rFonts w:ascii="Arial" w:eastAsia="Times New Roman" w:hAnsi="Arial" w:cs="Arial"/>
          <w:i/>
          <w:iCs/>
          <w:color w:val="444444"/>
          <w:spacing w:val="2"/>
          <w:sz w:val="23"/>
          <w:szCs w:val="23"/>
          <w:lang w:eastAsia="lt-LT"/>
        </w:rPr>
        <w:t>fentanyl</w:t>
      </w:r>
      <w:proofErr w:type="spellEnd"/>
      <w:r w:rsidRPr="008E5F60"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  <w:t>, taip pat žinomą pavadinimais</w:t>
      </w:r>
      <w:r w:rsidRPr="008E5F60">
        <w:rPr>
          <w:rFonts w:ascii="Arial" w:eastAsia="Times New Roman" w:hAnsi="Arial" w:cs="Arial"/>
          <w:i/>
          <w:iCs/>
          <w:color w:val="444444"/>
          <w:spacing w:val="2"/>
          <w:sz w:val="23"/>
          <w:szCs w:val="23"/>
          <w:lang w:eastAsia="lt-LT"/>
        </w:rPr>
        <w:t> </w:t>
      </w:r>
      <w:proofErr w:type="spellStart"/>
      <w:r w:rsidRPr="008E5F60">
        <w:rPr>
          <w:rFonts w:ascii="Arial" w:eastAsia="Times New Roman" w:hAnsi="Arial" w:cs="Arial"/>
          <w:i/>
          <w:iCs/>
          <w:color w:val="444444"/>
          <w:spacing w:val="2"/>
          <w:sz w:val="23"/>
          <w:szCs w:val="23"/>
          <w:lang w:eastAsia="lt-LT"/>
        </w:rPr>
        <w:t>Acrylfentanyl</w:t>
      </w:r>
      <w:proofErr w:type="spellEnd"/>
      <w:r w:rsidRPr="008E5F60">
        <w:rPr>
          <w:rFonts w:ascii="Arial" w:eastAsia="Times New Roman" w:hAnsi="Arial" w:cs="Arial"/>
          <w:i/>
          <w:iCs/>
          <w:color w:val="444444"/>
          <w:spacing w:val="2"/>
          <w:sz w:val="23"/>
          <w:szCs w:val="23"/>
          <w:lang w:eastAsia="lt-LT"/>
        </w:rPr>
        <w:t>, ACF</w:t>
      </w:r>
      <w:r w:rsidRPr="008E5F60"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  <w:t>.</w:t>
      </w:r>
    </w:p>
    <w:p w:rsidR="008E5F60" w:rsidRPr="008E5F60" w:rsidRDefault="008E5F60" w:rsidP="008E5F60">
      <w:pPr>
        <w:shd w:val="clear" w:color="auto" w:fill="FFFFFF"/>
        <w:spacing w:before="225" w:after="225" w:line="468" w:lineRule="atLeast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</w:pPr>
      <w:r w:rsidRPr="008E5F60"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  <w:lastRenderedPageBreak/>
        <w:t xml:space="preserve">Tai sintetinis </w:t>
      </w:r>
      <w:proofErr w:type="spellStart"/>
      <w:r w:rsidRPr="008E5F60"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  <w:t>opioidas</w:t>
      </w:r>
      <w:proofErr w:type="spellEnd"/>
      <w:r w:rsidRPr="008E5F60"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  <w:t xml:space="preserve"> sukėlęs net 23 mirties atvejus š. m. balandžio – rugpjūčio mėn. keliose Europos Sąjungos (ES)  šalyse. Ši medžiaga buvo nustatyta keliose ES valstybėse kapsulių su gelsvais milteliais pavidalu ir kaip purškalas į nosį.</w:t>
      </w:r>
    </w:p>
    <w:p w:rsidR="008E5F60" w:rsidRPr="008E5F60" w:rsidRDefault="008E5F60" w:rsidP="008E5F60">
      <w:pPr>
        <w:shd w:val="clear" w:color="auto" w:fill="FFFFFF"/>
        <w:spacing w:before="225" w:after="225" w:line="468" w:lineRule="atLeast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</w:pPr>
      <w:r w:rsidRPr="008E5F60"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  <w:t>Apsinuodijus šia medžiaga atsiranda sunkus kvėpavimo sutrikimas, sulėtėja širdies ritmas, st</w:t>
      </w:r>
      <w:r w:rsidR="008426FD"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  <w:t>ipr</w:t>
      </w:r>
      <w:r w:rsidRPr="008E5F60"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  <w:t>iai krenta kraujo spaudimas ir gali ištikti mirtis.</w:t>
      </w:r>
    </w:p>
    <w:p w:rsidR="008E5F60" w:rsidRPr="008E5F60" w:rsidRDefault="008E5F60" w:rsidP="008E5F60">
      <w:pPr>
        <w:shd w:val="clear" w:color="auto" w:fill="FFFFFF"/>
        <w:spacing w:before="225" w:after="225" w:line="468" w:lineRule="atLeast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</w:pPr>
      <w:r w:rsidRPr="008E5F60"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  <w:t>Narkotikų, tabako ir alkoholio kontrolės departamento (toliau – Departamentas) duomenimis, apsinuodijimo atvejų šia medžiaga Lietuvoje kol kas nenustatyta.</w:t>
      </w:r>
      <w:bookmarkStart w:id="0" w:name="_GoBack"/>
      <w:bookmarkEnd w:id="0"/>
    </w:p>
    <w:p w:rsidR="008E5F60" w:rsidRPr="008E5F60" w:rsidRDefault="008E5F60" w:rsidP="008E5F60">
      <w:pPr>
        <w:shd w:val="clear" w:color="auto" w:fill="FFFFFF"/>
        <w:spacing w:before="225" w:after="225" w:line="468" w:lineRule="atLeast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</w:pPr>
      <w:r w:rsidRPr="008E5F60"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  <w:t>Departamentas įspėja, kad vartodami narkotines ir psichotropines medžiagas, rizikuojate pakenkti centrinės nervų sistemos ir psichinių bei gyvybinių funkcijų veiklai. </w:t>
      </w:r>
    </w:p>
    <w:p w:rsidR="008E5F60" w:rsidRPr="008E5F60" w:rsidRDefault="008E5F60" w:rsidP="008E5F60">
      <w:pPr>
        <w:shd w:val="clear" w:color="auto" w:fill="FFFFFF"/>
        <w:spacing w:before="225" w:after="225" w:line="468" w:lineRule="atLeast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</w:pPr>
      <w:r w:rsidRPr="008E5F60"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  <w:t>Esant įtarimui, jog asmuo svaiginasi kokiomis nors medžiagomis, būtina jį nukreipti į sveikatos priežiūros įstaigas. Kontaktus galima rasti interneto svetainėje </w:t>
      </w:r>
      <w:hyperlink r:id="rId8" w:history="1">
        <w:r w:rsidRPr="008E5F60">
          <w:rPr>
            <w:rFonts w:ascii="Arial" w:eastAsia="Times New Roman" w:hAnsi="Arial" w:cs="Arial"/>
            <w:b/>
            <w:bCs/>
            <w:color w:val="9EACBC"/>
            <w:spacing w:val="3"/>
            <w:sz w:val="23"/>
            <w:szCs w:val="23"/>
            <w:lang w:eastAsia="lt-LT"/>
          </w:rPr>
          <w:t>www.ntakd.lrv.lt</w:t>
        </w:r>
      </w:hyperlink>
      <w:r w:rsidRPr="008E5F60"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  <w:t> arba paskambinus tel. 8 7066 80 60.</w:t>
      </w:r>
    </w:p>
    <w:p w:rsidR="008E5F60" w:rsidRPr="008E5F60" w:rsidRDefault="008E5F60" w:rsidP="008E5F60">
      <w:pPr>
        <w:shd w:val="clear" w:color="auto" w:fill="FFFFFF"/>
        <w:spacing w:before="225" w:after="225" w:line="468" w:lineRule="atLeast"/>
        <w:jc w:val="both"/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</w:pPr>
      <w:r w:rsidRPr="008E5F60">
        <w:rPr>
          <w:rFonts w:ascii="Arial" w:eastAsia="Times New Roman" w:hAnsi="Arial" w:cs="Arial"/>
          <w:color w:val="444444"/>
          <w:spacing w:val="2"/>
          <w:sz w:val="23"/>
          <w:szCs w:val="23"/>
          <w:lang w:eastAsia="lt-LT"/>
        </w:rPr>
        <w:t>Neatidėliotina informacija apsinuodijus suteikiama Apsinuodijimų kontrolės ir informacijos biure tel. +</w:t>
      </w:r>
      <w:r w:rsidRPr="008E5F60">
        <w:rPr>
          <w:rFonts w:ascii="Arial" w:eastAsia="Times New Roman" w:hAnsi="Arial" w:cs="Arial"/>
          <w:b/>
          <w:color w:val="444444"/>
          <w:spacing w:val="2"/>
          <w:sz w:val="23"/>
          <w:szCs w:val="23"/>
          <w:lang w:eastAsia="lt-LT"/>
        </w:rPr>
        <w:t>370 5 236 20 52 arba +370 687 53378</w:t>
      </w:r>
    </w:p>
    <w:p w:rsidR="008E5F60" w:rsidRDefault="008E5F60"/>
    <w:sectPr w:rsidR="008E5F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7377"/>
    <w:multiLevelType w:val="multilevel"/>
    <w:tmpl w:val="D8F8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60"/>
    <w:rsid w:val="0016192D"/>
    <w:rsid w:val="0038227A"/>
    <w:rsid w:val="008426FD"/>
    <w:rsid w:val="008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082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akd.lrv.l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Česnulevičienė</dc:creator>
  <cp:lastModifiedBy>Justinas Juškevičius</cp:lastModifiedBy>
  <cp:revision>3</cp:revision>
  <dcterms:created xsi:type="dcterms:W3CDTF">2016-08-31T07:05:00Z</dcterms:created>
  <dcterms:modified xsi:type="dcterms:W3CDTF">2016-08-31T07:20:00Z</dcterms:modified>
</cp:coreProperties>
</file>