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F38" w:rsidRDefault="00441F38" w:rsidP="00441F38">
      <w:pPr>
        <w:jc w:val="center"/>
        <w:rPr>
          <w:rFonts w:ascii="Times New Roman" w:hAnsi="Times New Roman" w:cs="Times New Roman"/>
          <w:b/>
          <w:sz w:val="24"/>
          <w:szCs w:val="24"/>
        </w:rPr>
      </w:pPr>
      <w:r w:rsidRPr="00441F38">
        <w:rPr>
          <w:rFonts w:ascii="Times New Roman" w:hAnsi="Times New Roman" w:cs="Times New Roman"/>
          <w:b/>
          <w:sz w:val="24"/>
          <w:szCs w:val="24"/>
        </w:rPr>
        <w:t>DARBO SU JAUNIMU GATVĖJE GALIMYBIŲ IR POREIKIO ANALIZĖ KAUNO MIESTE</w:t>
      </w:r>
      <w:r>
        <w:rPr>
          <w:rFonts w:ascii="Times New Roman" w:hAnsi="Times New Roman" w:cs="Times New Roman"/>
          <w:b/>
          <w:sz w:val="24"/>
          <w:szCs w:val="24"/>
        </w:rPr>
        <w:t xml:space="preserve"> 2019 M.</w:t>
      </w:r>
    </w:p>
    <w:p w:rsidR="00441F38" w:rsidRDefault="00441F38" w:rsidP="00441F38">
      <w:pPr>
        <w:jc w:val="center"/>
        <w:rPr>
          <w:rFonts w:ascii="Times New Roman" w:hAnsi="Times New Roman" w:cs="Times New Roman"/>
          <w:b/>
          <w:sz w:val="24"/>
          <w:szCs w:val="24"/>
        </w:rPr>
      </w:pPr>
    </w:p>
    <w:p w:rsidR="00441F38" w:rsidRPr="00C21CEC" w:rsidRDefault="0034188D" w:rsidP="00C21CEC">
      <w:pPr>
        <w:jc w:val="center"/>
        <w:rPr>
          <w:rFonts w:ascii="Times New Roman" w:hAnsi="Times New Roman" w:cs="Times New Roman"/>
          <w:b/>
          <w:sz w:val="28"/>
          <w:szCs w:val="24"/>
        </w:rPr>
      </w:pPr>
      <w:r w:rsidRPr="00C21CEC">
        <w:rPr>
          <w:rFonts w:ascii="Times New Roman" w:hAnsi="Times New Roman" w:cs="Times New Roman"/>
          <w:b/>
          <w:sz w:val="28"/>
          <w:szCs w:val="24"/>
        </w:rPr>
        <w:t>Esama situacija</w:t>
      </w:r>
    </w:p>
    <w:p w:rsidR="00441F38" w:rsidRPr="00587E02" w:rsidRDefault="00441F38" w:rsidP="004038BE">
      <w:pPr>
        <w:spacing w:line="360" w:lineRule="auto"/>
        <w:jc w:val="both"/>
        <w:rPr>
          <w:rFonts w:ascii="Times New Roman" w:hAnsi="Times New Roman" w:cs="Times New Roman"/>
          <w:sz w:val="24"/>
          <w:szCs w:val="24"/>
        </w:rPr>
      </w:pPr>
      <w:r w:rsidRPr="00587E02">
        <w:rPr>
          <w:rFonts w:ascii="Times New Roman" w:hAnsi="Times New Roman" w:cs="Times New Roman"/>
          <w:sz w:val="24"/>
          <w:szCs w:val="24"/>
        </w:rPr>
        <w:t>Kauno mieste 2019 m. gyvena daugiau kaip 51000 žmonių, kurie yra priskiriami jauni</w:t>
      </w:r>
      <w:r w:rsidR="0003511E" w:rsidRPr="00587E02">
        <w:rPr>
          <w:rFonts w:ascii="Times New Roman" w:hAnsi="Times New Roman" w:cs="Times New Roman"/>
          <w:sz w:val="24"/>
          <w:szCs w:val="24"/>
        </w:rPr>
        <w:t xml:space="preserve">mo amžiaus grupei (14 – 29 m.), iš jų apie 13000 yra 14-18 metų amžiaus ir apie 38000 yra 19-29 metų amžiaus. </w:t>
      </w:r>
      <w:r w:rsidR="00EC66D3" w:rsidRPr="00587E02">
        <w:rPr>
          <w:rFonts w:ascii="Times New Roman" w:hAnsi="Times New Roman" w:cs="Times New Roman"/>
          <w:sz w:val="24"/>
          <w:szCs w:val="24"/>
        </w:rPr>
        <w:t xml:space="preserve">Nepaisant to, kad Kauno mieste jaunimas sudaro tik </w:t>
      </w:r>
      <w:r w:rsidR="00250603" w:rsidRPr="00587E02">
        <w:rPr>
          <w:rFonts w:ascii="Times New Roman" w:hAnsi="Times New Roman" w:cs="Times New Roman"/>
          <w:sz w:val="24"/>
          <w:szCs w:val="24"/>
        </w:rPr>
        <w:t>17,9</w:t>
      </w:r>
      <w:r w:rsidR="004038BE" w:rsidRPr="00587E02">
        <w:rPr>
          <w:rFonts w:ascii="Times New Roman" w:hAnsi="Times New Roman" w:cs="Times New Roman"/>
          <w:sz w:val="24"/>
          <w:szCs w:val="24"/>
        </w:rPr>
        <w:t>% visų miesto gyventoju, Kaunas yra tankiausiai jaunimo apgyvendintas miest</w:t>
      </w:r>
      <w:r w:rsidR="00250603" w:rsidRPr="00587E02">
        <w:rPr>
          <w:rFonts w:ascii="Times New Roman" w:hAnsi="Times New Roman" w:cs="Times New Roman"/>
          <w:sz w:val="24"/>
          <w:szCs w:val="24"/>
        </w:rPr>
        <w:t xml:space="preserve">as Lietuvoje. </w:t>
      </w:r>
      <w:r w:rsidR="000D675E" w:rsidRPr="00587E02">
        <w:rPr>
          <w:rFonts w:ascii="Times New Roman" w:hAnsi="Times New Roman" w:cs="Times New Roman"/>
          <w:sz w:val="24"/>
          <w:szCs w:val="24"/>
        </w:rPr>
        <w:t xml:space="preserve">Nors Kauno mieste vyrauja nemažas užimtumas neformaliojo ugdymo veikla, jaunimui teikiamų paslaugų kai kuriose miesto vietose ypač trūksta. </w:t>
      </w:r>
    </w:p>
    <w:p w:rsidR="00AF7760" w:rsidRDefault="005E2D25" w:rsidP="009355DB">
      <w:pPr>
        <w:pStyle w:val="Standard"/>
        <w:spacing w:line="360" w:lineRule="auto"/>
        <w:jc w:val="both"/>
        <w:rPr>
          <w:rFonts w:ascii="Times New Roman" w:hAnsi="Times New Roman" w:cs="Times New Roman"/>
        </w:rPr>
      </w:pPr>
      <w:r>
        <w:rPr>
          <w:rFonts w:ascii="Times New Roman" w:hAnsi="Times New Roman" w:cs="Times New Roman"/>
        </w:rPr>
        <w:t xml:space="preserve">Remiantis </w:t>
      </w:r>
      <w:r w:rsidRPr="005E2D25">
        <w:rPr>
          <w:rFonts w:ascii="Times New Roman" w:hAnsi="Times New Roman" w:cs="Times New Roman"/>
          <w:color w:val="000000"/>
        </w:rPr>
        <w:t>Užimtumo tarnyb</w:t>
      </w:r>
      <w:r>
        <w:rPr>
          <w:rFonts w:ascii="Times New Roman" w:hAnsi="Times New Roman" w:cs="Times New Roman"/>
          <w:color w:val="000000"/>
        </w:rPr>
        <w:t>os,</w:t>
      </w:r>
      <w:r w:rsidRPr="005E2D25">
        <w:rPr>
          <w:rFonts w:ascii="Times New Roman" w:hAnsi="Times New Roman" w:cs="Times New Roman"/>
          <w:color w:val="000000"/>
        </w:rPr>
        <w:t xml:space="preserve"> prie Socialinės apsaugos ir darbo ministerijos</w:t>
      </w:r>
      <w:r>
        <w:rPr>
          <w:rFonts w:ascii="Times New Roman" w:hAnsi="Times New Roman" w:cs="Times New Roman"/>
          <w:color w:val="000000"/>
        </w:rPr>
        <w:t>, duomenimis</w:t>
      </w:r>
      <w:r w:rsidRPr="00587E02">
        <w:rPr>
          <w:rFonts w:ascii="Times New Roman" w:hAnsi="Times New Roman" w:cs="Times New Roman"/>
        </w:rPr>
        <w:t xml:space="preserve"> </w:t>
      </w:r>
      <w:r>
        <w:rPr>
          <w:rFonts w:ascii="Times New Roman" w:hAnsi="Times New Roman" w:cs="Times New Roman"/>
        </w:rPr>
        <w:t>š</w:t>
      </w:r>
      <w:r w:rsidR="000D675E" w:rsidRPr="00587E02">
        <w:rPr>
          <w:rFonts w:ascii="Times New Roman" w:hAnsi="Times New Roman" w:cs="Times New Roman"/>
        </w:rPr>
        <w:t>iai dienai jaunimo nedarbas</w:t>
      </w:r>
      <w:r w:rsidR="00A930ED" w:rsidRPr="00587E02">
        <w:rPr>
          <w:rFonts w:ascii="Times New Roman" w:hAnsi="Times New Roman" w:cs="Times New Roman"/>
        </w:rPr>
        <w:t xml:space="preserve"> Kauno mieste</w:t>
      </w:r>
      <w:r w:rsidR="000D675E" w:rsidRPr="00587E02">
        <w:rPr>
          <w:rFonts w:ascii="Times New Roman" w:hAnsi="Times New Roman" w:cs="Times New Roman"/>
        </w:rPr>
        <w:t xml:space="preserve"> sudaro apie 6,7% tarp 16 – 29 metų amžiaus jaunuolių ir tai yra apie 3270 jaunų žmonių, bendras nedarbo lygis Kaune yra apie 9,1%. </w:t>
      </w:r>
      <w:r w:rsidR="00AF7760">
        <w:rPr>
          <w:rFonts w:ascii="Times New Roman" w:hAnsi="Times New Roman" w:cs="Times New Roman"/>
        </w:rPr>
        <w:t>Šiuo metu Kaune nėra konkrečiai jaunimui skirtų užimtumą ir įsidarbinimą skatinančių programų.</w:t>
      </w:r>
    </w:p>
    <w:p w:rsidR="00AF7760" w:rsidRDefault="00AF7760" w:rsidP="009355DB">
      <w:pPr>
        <w:pStyle w:val="Standard"/>
        <w:spacing w:line="360" w:lineRule="auto"/>
        <w:jc w:val="both"/>
        <w:rPr>
          <w:rFonts w:ascii="Times New Roman" w:hAnsi="Times New Roman" w:cs="Times New Roman"/>
        </w:rPr>
      </w:pPr>
    </w:p>
    <w:p w:rsidR="005E2D25" w:rsidRDefault="000D675E" w:rsidP="009355DB">
      <w:pPr>
        <w:pStyle w:val="Standard"/>
        <w:spacing w:line="360" w:lineRule="auto"/>
        <w:jc w:val="both"/>
        <w:rPr>
          <w:rFonts w:ascii="Times New Roman" w:hAnsi="Times New Roman" w:cs="Times New Roman"/>
        </w:rPr>
      </w:pPr>
      <w:r w:rsidRPr="00587E02">
        <w:rPr>
          <w:rFonts w:ascii="Times New Roman" w:hAnsi="Times New Roman" w:cs="Times New Roman"/>
        </w:rPr>
        <w:t xml:space="preserve">Pagal </w:t>
      </w:r>
      <w:r w:rsidR="005E2D25" w:rsidRPr="005E2D25">
        <w:rPr>
          <w:rFonts w:ascii="Times New Roman" w:hAnsi="Times New Roman" w:cs="Times New Roman"/>
          <w:color w:val="000000"/>
        </w:rPr>
        <w:t>Lietuvos statistikos departamentas, Informatikos ir ryšių departamento prie Vidaus reikalų ministerijos duomen</w:t>
      </w:r>
      <w:r w:rsidR="00AF7760">
        <w:rPr>
          <w:rFonts w:ascii="Times New Roman" w:hAnsi="Times New Roman" w:cs="Times New Roman"/>
          <w:color w:val="000000"/>
        </w:rPr>
        <w:t xml:space="preserve">is </w:t>
      </w:r>
      <w:r w:rsidRPr="00587E02">
        <w:rPr>
          <w:rFonts w:ascii="Times New Roman" w:hAnsi="Times New Roman" w:cs="Times New Roman"/>
        </w:rPr>
        <w:t xml:space="preserve">2019 m. jaunimo nusikalstamumas Kaune yra vienas didžiausių Lietuvoje, 2019 m. sausio – kovo mėnesiais, </w:t>
      </w:r>
      <w:r w:rsidRPr="00587E02">
        <w:rPr>
          <w:rFonts w:ascii="Times New Roman" w:hAnsi="Times New Roman" w:cs="Times New Roman"/>
          <w:bCs/>
          <w:color w:val="000000"/>
        </w:rPr>
        <w:t xml:space="preserve">nepilnamečių, įtariamų (kaltinamų) padarius nusikalstamas veikas, skaičius siekė 29. </w:t>
      </w:r>
      <w:r w:rsidR="00587E02" w:rsidRPr="00587E02">
        <w:rPr>
          <w:rFonts w:ascii="Times New Roman" w:hAnsi="Times New Roman" w:cs="Times New Roman"/>
          <w:bCs/>
          <w:color w:val="000000"/>
        </w:rPr>
        <w:t xml:space="preserve">Pagal Kauno apskrities vyriausiojo policijos komisariato </w:t>
      </w:r>
      <w:r w:rsidR="00587E02" w:rsidRPr="00587E02">
        <w:rPr>
          <w:rFonts w:ascii="Times New Roman" w:hAnsi="Times New Roman" w:cs="Times New Roman"/>
        </w:rPr>
        <w:t xml:space="preserve">(toliau - Kauno apskr. VPK) </w:t>
      </w:r>
      <w:r w:rsidR="00587E02" w:rsidRPr="00587E02">
        <w:rPr>
          <w:rFonts w:ascii="Times New Roman" w:hAnsi="Times New Roman" w:cs="Times New Roman"/>
          <w:bCs/>
          <w:color w:val="000000"/>
        </w:rPr>
        <w:t xml:space="preserve">Kriminalinės policijos informacijos analizės skyriaus pateiktus duomenis, </w:t>
      </w:r>
      <w:r w:rsidR="00587E02" w:rsidRPr="00587E02">
        <w:rPr>
          <w:rFonts w:ascii="Times New Roman" w:hAnsi="Times New Roman" w:cs="Times New Roman"/>
        </w:rPr>
        <w:t xml:space="preserve">Kauno apskr. VPK, </w:t>
      </w:r>
      <w:r w:rsidRPr="00587E02">
        <w:rPr>
          <w:rFonts w:ascii="Times New Roman" w:hAnsi="Times New Roman" w:cs="Times New Roman"/>
        </w:rPr>
        <w:t>Kauno miesto aptarnaujamoje teritorijoje  per 2018 m. nustatyt</w:t>
      </w:r>
      <w:r w:rsidR="003A7054">
        <w:rPr>
          <w:rFonts w:ascii="Times New Roman" w:hAnsi="Times New Roman" w:cs="Times New Roman"/>
        </w:rPr>
        <w:t xml:space="preserve">i 1019, </w:t>
      </w:r>
      <w:r w:rsidRPr="00587E02">
        <w:rPr>
          <w:rFonts w:ascii="Times New Roman" w:hAnsi="Times New Roman" w:cs="Times New Roman"/>
        </w:rPr>
        <w:t>nuo 14 iki 29 metų</w:t>
      </w:r>
      <w:r w:rsidR="003A7054">
        <w:rPr>
          <w:rFonts w:ascii="Times New Roman" w:hAnsi="Times New Roman" w:cs="Times New Roman"/>
        </w:rPr>
        <w:t>,</w:t>
      </w:r>
      <w:r w:rsidRPr="00587E02">
        <w:rPr>
          <w:rFonts w:ascii="Times New Roman" w:hAnsi="Times New Roman" w:cs="Times New Roman"/>
        </w:rPr>
        <w:t xml:space="preserve"> asmenys, kurie įtariami nusikalstamos veikos padarymu ir ikiteisminio tyrimo bylos perduotos į teismą arba ikiteisminis tyrimas nutrauktas kai įtariamasis ir nukentėjusysis susitaikė. Asmenys įvykdė įvairaus pobūdžio nusikaltimus, tačiau vyraujantys nusikaltimai yra vagystės, neteisėtas disponavimas narkotinėmis ir psichotropinėmis medžiagomis, sveikatos sutrikdymas ar fizinio skausmo sukėlimas ir t. t.</w:t>
      </w:r>
      <w:r w:rsidR="009355DB" w:rsidRPr="00587E02">
        <w:rPr>
          <w:rFonts w:ascii="Times New Roman" w:hAnsi="Times New Roman" w:cs="Times New Roman"/>
        </w:rPr>
        <w:t xml:space="preserve"> Daugiausiai asmenų nuo 14 iki 29 metų amžiaus nusikalstamų veikų įvykdė  Kauno apskr. VPK Kauno m. Dainavos policijos komisariato aptarnaujamoje teritorijoje ir Kauno apskr. VPK Kauno miesto Žaliakalnio policijos komisariato  aptarnaujamoje teritorijoje</w:t>
      </w:r>
      <w:r w:rsidR="005E2D25">
        <w:rPr>
          <w:rFonts w:ascii="Times New Roman" w:hAnsi="Times New Roman" w:cs="Times New Roman"/>
        </w:rPr>
        <w:t xml:space="preserve"> (</w:t>
      </w:r>
      <w:r w:rsidR="005E2D25" w:rsidRPr="00AF7760">
        <w:rPr>
          <w:rFonts w:ascii="Times New Roman" w:hAnsi="Times New Roman" w:cs="Times New Roman"/>
          <w:i/>
        </w:rPr>
        <w:t>žr. 1</w:t>
      </w:r>
      <w:r w:rsidR="00AF7760" w:rsidRPr="00AF7760">
        <w:rPr>
          <w:rFonts w:ascii="Times New Roman" w:hAnsi="Times New Roman" w:cs="Times New Roman"/>
          <w:i/>
        </w:rPr>
        <w:t xml:space="preserve">. </w:t>
      </w:r>
      <w:r w:rsidR="005E2D25" w:rsidRPr="00AF7760">
        <w:rPr>
          <w:rFonts w:ascii="Times New Roman" w:hAnsi="Times New Roman" w:cs="Times New Roman"/>
          <w:i/>
        </w:rPr>
        <w:t>Pav.</w:t>
      </w:r>
      <w:r w:rsidR="005E2D25">
        <w:rPr>
          <w:rFonts w:ascii="Times New Roman" w:hAnsi="Times New Roman" w:cs="Times New Roman"/>
        </w:rPr>
        <w:t>)</w:t>
      </w:r>
      <w:r w:rsidR="009355DB" w:rsidRPr="00587E02">
        <w:rPr>
          <w:rFonts w:ascii="Times New Roman" w:hAnsi="Times New Roman" w:cs="Times New Roman"/>
        </w:rPr>
        <w:t>.</w:t>
      </w:r>
      <w:r w:rsidR="00587E02" w:rsidRPr="00587E02">
        <w:rPr>
          <w:rFonts w:ascii="Times New Roman" w:hAnsi="Times New Roman" w:cs="Times New Roman"/>
        </w:rPr>
        <w:t xml:space="preserve"> Šiuose komisariatuose kriminogeninės gatvės yra Savanorių pr., V. Krėvės pr., Pramonės pr., Kovo 11-osios g., Taikos pr., Šiaurės pr., Ašigalio g. Centro mikrorajone kriminogeninės gatvės yra Karaliaus Mindaugo pr., Vytauto pr., A. Mapu g.</w:t>
      </w:r>
    </w:p>
    <w:p w:rsidR="009355DB" w:rsidRPr="005E2D25" w:rsidRDefault="009355DB" w:rsidP="009355DB">
      <w:pPr>
        <w:pStyle w:val="Standard"/>
        <w:spacing w:line="360" w:lineRule="auto"/>
        <w:jc w:val="both"/>
        <w:rPr>
          <w:rFonts w:ascii="Times New Roman" w:hAnsi="Times New Roman" w:cs="Times New Roman"/>
        </w:rPr>
      </w:pPr>
      <w:r>
        <w:rPr>
          <w:rFonts w:ascii="Times New Roman" w:hAnsi="Times New Roman" w:cs="Times New Roman"/>
          <w:noProof/>
          <w:lang w:eastAsia="lt-LT" w:bidi="ar-SA"/>
        </w:rPr>
        <w:lastRenderedPageBreak/>
        <w:drawing>
          <wp:anchor distT="0" distB="0" distL="114300" distR="114300" simplePos="0" relativeHeight="251659264" behindDoc="0" locked="0" layoutInCell="1" allowOverlap="1" wp14:anchorId="2C75675A" wp14:editId="2F0AA18B">
            <wp:simplePos x="0" y="0"/>
            <wp:positionH relativeFrom="margin">
              <wp:posOffset>0</wp:posOffset>
            </wp:positionH>
            <wp:positionV relativeFrom="paragraph">
              <wp:posOffset>257810</wp:posOffset>
            </wp:positionV>
            <wp:extent cx="6120765" cy="2387600"/>
            <wp:effectExtent l="0" t="0" r="13335" b="12700"/>
            <wp:wrapSquare wrapText="bothSides"/>
            <wp:docPr id="3"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5E2D25" w:rsidRPr="00061922" w:rsidRDefault="005E2D25" w:rsidP="00587E02">
      <w:pPr>
        <w:spacing w:line="360" w:lineRule="auto"/>
        <w:jc w:val="both"/>
        <w:rPr>
          <w:sz w:val="20"/>
          <w:lang w:eastAsia="zh-CN" w:bidi="hi-IN"/>
        </w:rPr>
      </w:pPr>
      <w:r w:rsidRPr="00061922">
        <w:rPr>
          <w:rFonts w:cs="Times New Roman"/>
          <w:b/>
          <w:sz w:val="20"/>
          <w:lang w:eastAsia="zh-CN" w:bidi="hi-IN"/>
        </w:rPr>
        <w:t>1. Pav. -</w:t>
      </w:r>
      <w:r w:rsidRPr="00061922">
        <w:rPr>
          <w:rFonts w:cs="Times New Roman"/>
          <w:sz w:val="20"/>
          <w:lang w:eastAsia="zh-CN" w:bidi="hi-IN"/>
        </w:rPr>
        <w:t xml:space="preserve"> </w:t>
      </w:r>
      <w:r w:rsidRPr="00061922">
        <w:rPr>
          <w:b/>
          <w:bCs/>
          <w:sz w:val="20"/>
          <w:lang w:eastAsia="zh-CN" w:bidi="hi-IN"/>
        </w:rPr>
        <w:t>Nusikalstamos veikos pagal teritorinius policijos komisariatus</w:t>
      </w:r>
    </w:p>
    <w:p w:rsidR="009355DB" w:rsidRPr="005E2D25" w:rsidRDefault="004F41BA" w:rsidP="00587E02">
      <w:pPr>
        <w:spacing w:line="360" w:lineRule="auto"/>
        <w:jc w:val="both"/>
        <w:rPr>
          <w:lang w:eastAsia="zh-CN" w:bidi="hi-IN"/>
        </w:rPr>
      </w:pPr>
      <w:r w:rsidRPr="00587E02">
        <w:rPr>
          <w:rFonts w:ascii="Times New Roman" w:hAnsi="Times New Roman" w:cs="Times New Roman"/>
          <w:sz w:val="24"/>
          <w:szCs w:val="24"/>
          <w:lang w:eastAsia="zh-CN" w:bidi="hi-IN"/>
        </w:rPr>
        <w:t>Siekiant didinti jaunuolių informavimą, užimtumą, bei teikti  pagalbą nepasiektiems jaunuoliams, kurie daugumą savo laiko leidžia gatvėje draugų grupėse ir panašiai</w:t>
      </w:r>
      <w:r w:rsidR="003A7054">
        <w:rPr>
          <w:rFonts w:ascii="Times New Roman" w:hAnsi="Times New Roman" w:cs="Times New Roman"/>
          <w:sz w:val="24"/>
          <w:szCs w:val="24"/>
          <w:lang w:eastAsia="zh-CN" w:bidi="hi-IN"/>
        </w:rPr>
        <w:t>,</w:t>
      </w:r>
      <w:r w:rsidRPr="00587E02">
        <w:rPr>
          <w:rFonts w:ascii="Times New Roman" w:hAnsi="Times New Roman" w:cs="Times New Roman"/>
          <w:sz w:val="24"/>
          <w:szCs w:val="24"/>
          <w:lang w:eastAsia="zh-CN" w:bidi="hi-IN"/>
        </w:rPr>
        <w:t xml:space="preserve"> svarstoma galimybė pradėti organizuoti darbą su jaunimu gatvėje. Bendradarbiaujant su Kauno mieste veikiančiomis seniūnijomis, bendruo</w:t>
      </w:r>
      <w:r w:rsidR="00634E18" w:rsidRPr="00587E02">
        <w:rPr>
          <w:rFonts w:ascii="Times New Roman" w:hAnsi="Times New Roman" w:cs="Times New Roman"/>
          <w:sz w:val="24"/>
          <w:szCs w:val="24"/>
          <w:lang w:eastAsia="zh-CN" w:bidi="hi-IN"/>
        </w:rPr>
        <w:t>menėmis ir bendruomenės pareigūnais, buvo sudarytas nuolatinių jaunimo būriavimosi vietų ž</w:t>
      </w:r>
      <w:r w:rsidR="00587E02" w:rsidRPr="00587E02">
        <w:rPr>
          <w:rFonts w:ascii="Times New Roman" w:hAnsi="Times New Roman" w:cs="Times New Roman"/>
          <w:sz w:val="24"/>
          <w:szCs w:val="24"/>
          <w:lang w:eastAsia="zh-CN" w:bidi="hi-IN"/>
        </w:rPr>
        <w:t xml:space="preserve">emėlapis Kauno mieste </w:t>
      </w:r>
      <w:r w:rsidR="00587E02" w:rsidRPr="000243AB">
        <w:rPr>
          <w:rFonts w:ascii="Times New Roman" w:hAnsi="Times New Roman" w:cs="Times New Roman"/>
          <w:i/>
          <w:sz w:val="24"/>
          <w:szCs w:val="24"/>
          <w:lang w:eastAsia="zh-CN" w:bidi="hi-IN"/>
        </w:rPr>
        <w:t>(</w:t>
      </w:r>
      <w:r w:rsidR="005E2D25" w:rsidRPr="000243AB">
        <w:rPr>
          <w:rFonts w:ascii="Times New Roman" w:hAnsi="Times New Roman" w:cs="Times New Roman"/>
          <w:i/>
          <w:sz w:val="24"/>
          <w:szCs w:val="24"/>
          <w:lang w:eastAsia="zh-CN" w:bidi="hi-IN"/>
        </w:rPr>
        <w:t>žr. 2</w:t>
      </w:r>
      <w:r w:rsidR="00587E02" w:rsidRPr="000243AB">
        <w:rPr>
          <w:rFonts w:ascii="Times New Roman" w:hAnsi="Times New Roman" w:cs="Times New Roman"/>
          <w:i/>
          <w:sz w:val="24"/>
          <w:szCs w:val="24"/>
          <w:lang w:eastAsia="zh-CN" w:bidi="hi-IN"/>
        </w:rPr>
        <w:t xml:space="preserve"> pav.</w:t>
      </w:r>
      <w:r w:rsidR="000243AB" w:rsidRPr="000243AB">
        <w:rPr>
          <w:rFonts w:ascii="Times New Roman" w:hAnsi="Times New Roman" w:cs="Times New Roman"/>
          <w:i/>
          <w:sz w:val="24"/>
          <w:szCs w:val="24"/>
          <w:lang w:eastAsia="zh-CN" w:bidi="hi-IN"/>
        </w:rPr>
        <w:t xml:space="preserve"> žaliai pažymėti taškai</w:t>
      </w:r>
      <w:r w:rsidR="00587E02" w:rsidRPr="000243AB">
        <w:rPr>
          <w:rFonts w:ascii="Times New Roman" w:hAnsi="Times New Roman" w:cs="Times New Roman"/>
          <w:i/>
          <w:sz w:val="24"/>
          <w:szCs w:val="24"/>
          <w:lang w:eastAsia="zh-CN" w:bidi="hi-IN"/>
        </w:rPr>
        <w:t>),</w:t>
      </w:r>
      <w:r w:rsidR="00587E02" w:rsidRPr="00587E02">
        <w:rPr>
          <w:rFonts w:ascii="Times New Roman" w:hAnsi="Times New Roman" w:cs="Times New Roman"/>
          <w:sz w:val="24"/>
          <w:szCs w:val="24"/>
          <w:lang w:eastAsia="zh-CN" w:bidi="hi-IN"/>
        </w:rPr>
        <w:t xml:space="preserve"> jame taip pat galima matyti kaip yra išsidėstę </w:t>
      </w:r>
      <w:r w:rsidR="00587E02" w:rsidRPr="00587E02">
        <w:rPr>
          <w:rFonts w:ascii="Times New Roman" w:hAnsi="Times New Roman" w:cs="Times New Roman"/>
          <w:sz w:val="24"/>
          <w:szCs w:val="24"/>
        </w:rPr>
        <w:t>labiausiai kriminologinės gatvės pagal Kauno apskr. VPK duomenis</w:t>
      </w:r>
      <w:r w:rsidR="000243AB">
        <w:rPr>
          <w:rFonts w:ascii="Times New Roman" w:hAnsi="Times New Roman" w:cs="Times New Roman"/>
          <w:sz w:val="24"/>
          <w:szCs w:val="24"/>
        </w:rPr>
        <w:t xml:space="preserve"> </w:t>
      </w:r>
      <w:r w:rsidR="000243AB" w:rsidRPr="000243AB">
        <w:rPr>
          <w:rFonts w:ascii="Times New Roman" w:hAnsi="Times New Roman" w:cs="Times New Roman"/>
          <w:i/>
          <w:sz w:val="24"/>
          <w:szCs w:val="24"/>
        </w:rPr>
        <w:t>(juodai pažymėti taškai)</w:t>
      </w:r>
      <w:r w:rsidR="00587E02" w:rsidRPr="00587E02">
        <w:rPr>
          <w:rFonts w:ascii="Times New Roman" w:hAnsi="Times New Roman" w:cs="Times New Roman"/>
          <w:sz w:val="24"/>
          <w:szCs w:val="24"/>
        </w:rPr>
        <w:t>.</w:t>
      </w:r>
      <w:r w:rsidR="00405B71">
        <w:rPr>
          <w:rFonts w:ascii="Times New Roman" w:hAnsi="Times New Roman" w:cs="Times New Roman"/>
          <w:sz w:val="24"/>
          <w:szCs w:val="24"/>
        </w:rPr>
        <w:t xml:space="preserve"> Galima aiškiai matyti, kad daugeliu atvejų jaunimo susibūrimo vietos ir gatvės, kuriose yra nustatytas didžiausias nusikalstamų veikų skaičius, koreliuoja.</w:t>
      </w:r>
    </w:p>
    <w:p w:rsidR="00405B71" w:rsidRDefault="00587E02" w:rsidP="00634E18">
      <w:pPr>
        <w:spacing w:line="360" w:lineRule="auto"/>
        <w:jc w:val="both"/>
        <w:rPr>
          <w:rFonts w:ascii="Times New Roman" w:hAnsi="Times New Roman" w:cs="Times New Roman"/>
          <w:sz w:val="24"/>
          <w:szCs w:val="24"/>
          <w:lang w:eastAsia="zh-CN" w:bidi="hi-IN"/>
        </w:rPr>
      </w:pPr>
      <w:r w:rsidRPr="00587E02">
        <w:rPr>
          <w:rFonts w:ascii="Times New Roman" w:hAnsi="Times New Roman" w:cs="Times New Roman"/>
          <w:noProof/>
          <w:sz w:val="24"/>
          <w:szCs w:val="24"/>
          <w:lang w:eastAsia="lt-LT"/>
        </w:rPr>
        <w:drawing>
          <wp:inline distT="0" distB="0" distL="0" distR="0">
            <wp:extent cx="6119028" cy="3207759"/>
            <wp:effectExtent l="0" t="0" r="0" b="0"/>
            <wp:docPr id="1" name="Paveikslėlis 1" descr="C:\Users\justjusk\Desktop\Darbas su jaunimu gatvėje\Maps\Su nusikalstam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jusk\Desktop\Darbas su jaunimu gatvėje\Maps\Su nusikalstamum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028" cy="3207759"/>
                    </a:xfrm>
                    <a:prstGeom prst="rect">
                      <a:avLst/>
                    </a:prstGeom>
                    <a:noFill/>
                    <a:ln>
                      <a:noFill/>
                    </a:ln>
                  </pic:spPr>
                </pic:pic>
              </a:graphicData>
            </a:graphic>
          </wp:inline>
        </w:drawing>
      </w:r>
      <w:r w:rsidR="005E2D25" w:rsidRPr="00061922">
        <w:rPr>
          <w:rFonts w:cs="Times New Roman"/>
          <w:b/>
          <w:sz w:val="20"/>
          <w:lang w:eastAsia="zh-CN" w:bidi="hi-IN"/>
        </w:rPr>
        <w:t>2. Pav. – Jaunimo susibūrimo vietos ir kriminologinės gatvės Kauno mieste</w:t>
      </w:r>
    </w:p>
    <w:p w:rsidR="003706A9" w:rsidRPr="00405B71" w:rsidRDefault="005E2D25" w:rsidP="00634E18">
      <w:pPr>
        <w:spacing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lastRenderedPageBreak/>
        <w:t>Pažiūrėjus į trečiąjį paveikslėlį</w:t>
      </w:r>
      <w:r w:rsidR="0034188D">
        <w:rPr>
          <w:rFonts w:ascii="Times New Roman" w:hAnsi="Times New Roman" w:cs="Times New Roman"/>
          <w:sz w:val="24"/>
          <w:szCs w:val="24"/>
          <w:lang w:eastAsia="zh-CN" w:bidi="hi-IN"/>
        </w:rPr>
        <w:t xml:space="preserve"> galim</w:t>
      </w:r>
      <w:r w:rsidR="00405B71">
        <w:rPr>
          <w:rFonts w:ascii="Times New Roman" w:hAnsi="Times New Roman" w:cs="Times New Roman"/>
          <w:sz w:val="24"/>
          <w:szCs w:val="24"/>
          <w:lang w:eastAsia="zh-CN" w:bidi="hi-IN"/>
        </w:rPr>
        <w:t>a</w:t>
      </w:r>
      <w:r w:rsidR="0034188D">
        <w:rPr>
          <w:rFonts w:ascii="Times New Roman" w:hAnsi="Times New Roman" w:cs="Times New Roman"/>
          <w:sz w:val="24"/>
          <w:szCs w:val="24"/>
          <w:lang w:eastAsia="zh-CN" w:bidi="hi-IN"/>
        </w:rPr>
        <w:t xml:space="preserve"> matyti pagrindinių jaunimo susibūrimo vietų Kauno mieste išsidėstymą ir kaip jos atrodo atvirojo darbo su jaunimu organizavimo kontekste</w:t>
      </w:r>
      <w:r w:rsidR="000243AB">
        <w:rPr>
          <w:rFonts w:ascii="Times New Roman" w:hAnsi="Times New Roman" w:cs="Times New Roman"/>
          <w:sz w:val="24"/>
          <w:szCs w:val="24"/>
          <w:lang w:eastAsia="zh-CN" w:bidi="hi-IN"/>
        </w:rPr>
        <w:t xml:space="preserve"> </w:t>
      </w:r>
      <w:r w:rsidR="000243AB" w:rsidRPr="000243AB">
        <w:rPr>
          <w:rFonts w:ascii="Times New Roman" w:hAnsi="Times New Roman" w:cs="Times New Roman"/>
          <w:i/>
          <w:sz w:val="24"/>
          <w:szCs w:val="24"/>
          <w:lang w:eastAsia="zh-CN" w:bidi="hi-IN"/>
        </w:rPr>
        <w:t>(atviruosius jaunimo centrus žymi violetiniai taškai)</w:t>
      </w:r>
      <w:r w:rsidR="0034188D">
        <w:rPr>
          <w:rFonts w:ascii="Times New Roman" w:hAnsi="Times New Roman" w:cs="Times New Roman"/>
          <w:sz w:val="24"/>
          <w:szCs w:val="24"/>
          <w:lang w:eastAsia="zh-CN" w:bidi="hi-IN"/>
        </w:rPr>
        <w:t>. Akivaizdu, kad vykdomas atvirasis darbas su jaunimu (Atvirieji jaunimo centrai ir erdvės) nepadengia Kauno miesto teritorijos ir poreikio. 2019 m. yra planuojamas vykdyti atvirojo darbo su jaunimu paslaugų pirkimas Šilainių arba Vilijampolės seniūnijų teritorijoje</w:t>
      </w:r>
      <w:r w:rsidR="00A1766F">
        <w:rPr>
          <w:rFonts w:ascii="Times New Roman" w:hAnsi="Times New Roman" w:cs="Times New Roman"/>
          <w:sz w:val="24"/>
          <w:szCs w:val="24"/>
          <w:lang w:eastAsia="zh-CN" w:bidi="hi-IN"/>
        </w:rPr>
        <w:t xml:space="preserve"> (</w:t>
      </w:r>
      <w:r w:rsidR="00A1766F" w:rsidRPr="00BE53F3">
        <w:rPr>
          <w:rFonts w:ascii="Times New Roman" w:hAnsi="Times New Roman" w:cs="Times New Roman"/>
          <w:i/>
          <w:sz w:val="24"/>
          <w:szCs w:val="24"/>
          <w:lang w:eastAsia="zh-CN" w:bidi="hi-IN"/>
        </w:rPr>
        <w:t>žemėlapyje apibraukta raudonu apskritimu</w:t>
      </w:r>
      <w:r w:rsidR="00A1766F">
        <w:rPr>
          <w:rFonts w:ascii="Times New Roman" w:hAnsi="Times New Roman" w:cs="Times New Roman"/>
          <w:sz w:val="24"/>
          <w:szCs w:val="24"/>
          <w:lang w:eastAsia="zh-CN" w:bidi="hi-IN"/>
        </w:rPr>
        <w:t>)</w:t>
      </w:r>
      <w:r w:rsidR="00BE53F3">
        <w:rPr>
          <w:rFonts w:ascii="Times New Roman" w:hAnsi="Times New Roman" w:cs="Times New Roman"/>
          <w:sz w:val="24"/>
          <w:szCs w:val="24"/>
          <w:lang w:eastAsia="zh-CN" w:bidi="hi-IN"/>
        </w:rPr>
        <w:t xml:space="preserve">. </w:t>
      </w:r>
      <w:r w:rsidR="003A7054">
        <w:rPr>
          <w:rFonts w:ascii="Times New Roman" w:hAnsi="Times New Roman" w:cs="Times New Roman"/>
          <w:sz w:val="24"/>
          <w:szCs w:val="24"/>
          <w:lang w:eastAsia="zh-CN" w:bidi="hi-IN"/>
        </w:rPr>
        <w:t>T</w:t>
      </w:r>
      <w:r w:rsidR="0034188D">
        <w:rPr>
          <w:rFonts w:ascii="Times New Roman" w:hAnsi="Times New Roman" w:cs="Times New Roman"/>
          <w:sz w:val="24"/>
          <w:szCs w:val="24"/>
          <w:lang w:eastAsia="zh-CN" w:bidi="hi-IN"/>
        </w:rPr>
        <w:t xml:space="preserve">aip pat </w:t>
      </w:r>
      <w:r w:rsidR="00405B71">
        <w:rPr>
          <w:rFonts w:ascii="Times New Roman" w:hAnsi="Times New Roman" w:cs="Times New Roman"/>
          <w:sz w:val="24"/>
          <w:szCs w:val="24"/>
          <w:lang w:eastAsia="zh-CN" w:bidi="hi-IN"/>
        </w:rPr>
        <w:t>esant situacija</w:t>
      </w:r>
      <w:r w:rsidR="00BE53F3">
        <w:rPr>
          <w:rFonts w:ascii="Times New Roman" w:hAnsi="Times New Roman" w:cs="Times New Roman"/>
          <w:sz w:val="24"/>
          <w:szCs w:val="24"/>
          <w:lang w:eastAsia="zh-CN" w:bidi="hi-IN"/>
        </w:rPr>
        <w:t>i,</w:t>
      </w:r>
      <w:r w:rsidR="00405B71">
        <w:rPr>
          <w:rFonts w:ascii="Times New Roman" w:hAnsi="Times New Roman" w:cs="Times New Roman"/>
          <w:sz w:val="24"/>
          <w:szCs w:val="24"/>
          <w:lang w:eastAsia="zh-CN" w:bidi="hi-IN"/>
        </w:rPr>
        <w:t xml:space="preserve"> kaip Kauno Centro seniūnijoje</w:t>
      </w:r>
      <w:r w:rsidR="003A7054">
        <w:rPr>
          <w:rFonts w:ascii="Times New Roman" w:hAnsi="Times New Roman" w:cs="Times New Roman"/>
          <w:sz w:val="24"/>
          <w:szCs w:val="24"/>
          <w:lang w:eastAsia="zh-CN" w:bidi="hi-IN"/>
        </w:rPr>
        <w:t>, kai</w:t>
      </w:r>
      <w:r w:rsidR="00405B71">
        <w:rPr>
          <w:rFonts w:ascii="Times New Roman" w:hAnsi="Times New Roman" w:cs="Times New Roman"/>
          <w:sz w:val="24"/>
          <w:szCs w:val="24"/>
          <w:lang w:eastAsia="zh-CN" w:bidi="hi-IN"/>
        </w:rPr>
        <w:t xml:space="preserve"> </w:t>
      </w:r>
      <w:r w:rsidR="00BE53F3">
        <w:rPr>
          <w:rFonts w:ascii="Times New Roman" w:hAnsi="Times New Roman" w:cs="Times New Roman"/>
          <w:sz w:val="24"/>
          <w:szCs w:val="24"/>
          <w:lang w:eastAsia="zh-CN" w:bidi="hi-IN"/>
        </w:rPr>
        <w:t xml:space="preserve">netoliese </w:t>
      </w:r>
      <w:r w:rsidR="00405B71">
        <w:rPr>
          <w:rFonts w:ascii="Times New Roman" w:hAnsi="Times New Roman" w:cs="Times New Roman"/>
          <w:sz w:val="24"/>
          <w:szCs w:val="24"/>
          <w:lang w:eastAsia="zh-CN" w:bidi="hi-IN"/>
        </w:rPr>
        <w:t>veikia</w:t>
      </w:r>
      <w:r w:rsidR="00BE53F3">
        <w:rPr>
          <w:rFonts w:ascii="Times New Roman" w:hAnsi="Times New Roman" w:cs="Times New Roman"/>
          <w:sz w:val="24"/>
          <w:szCs w:val="24"/>
          <w:lang w:eastAsia="zh-CN" w:bidi="hi-IN"/>
        </w:rPr>
        <w:t xml:space="preserve"> 2 atvirieji jaunimo centrai</w:t>
      </w:r>
      <w:r w:rsidR="00405B71">
        <w:rPr>
          <w:rFonts w:ascii="Times New Roman" w:hAnsi="Times New Roman" w:cs="Times New Roman"/>
          <w:sz w:val="24"/>
          <w:szCs w:val="24"/>
          <w:lang w:eastAsia="zh-CN" w:bidi="hi-IN"/>
        </w:rPr>
        <w:t xml:space="preserve"> (Kauno arkivyskupijos jaunimo centras ir Atvirasis jaunimo centras „Vartai“) ir matant atvirojo darbo su jaunimu poreikį kitose seniūnijose, bendradarbiaujant su </w:t>
      </w:r>
      <w:r w:rsidR="0034188D">
        <w:rPr>
          <w:rFonts w:ascii="Times New Roman" w:hAnsi="Times New Roman" w:cs="Times New Roman"/>
          <w:sz w:val="24"/>
          <w:szCs w:val="24"/>
          <w:lang w:eastAsia="zh-CN" w:bidi="hi-IN"/>
        </w:rPr>
        <w:t xml:space="preserve">VšĮ AC „Patria“ </w:t>
      </w:r>
      <w:r w:rsidR="00405B71">
        <w:rPr>
          <w:rFonts w:ascii="Times New Roman" w:hAnsi="Times New Roman" w:cs="Times New Roman"/>
          <w:sz w:val="24"/>
          <w:szCs w:val="24"/>
          <w:lang w:eastAsia="zh-CN" w:bidi="hi-IN"/>
        </w:rPr>
        <w:t xml:space="preserve">ieškoma būdų jų </w:t>
      </w:r>
      <w:r w:rsidR="00A1766F">
        <w:rPr>
          <w:rFonts w:ascii="Times New Roman" w:hAnsi="Times New Roman" w:cs="Times New Roman"/>
          <w:sz w:val="24"/>
          <w:szCs w:val="24"/>
          <w:lang w:eastAsia="zh-CN" w:bidi="hi-IN"/>
        </w:rPr>
        <w:t>valdomą a</w:t>
      </w:r>
      <w:r w:rsidR="00405B71">
        <w:rPr>
          <w:rFonts w:ascii="Times New Roman" w:hAnsi="Times New Roman" w:cs="Times New Roman"/>
          <w:sz w:val="24"/>
          <w:szCs w:val="24"/>
          <w:lang w:eastAsia="zh-CN" w:bidi="hi-IN"/>
        </w:rPr>
        <w:t xml:space="preserve">tvirąjį jaunimo centrą „Vartai“ iškelti </w:t>
      </w:r>
      <w:r w:rsidR="00A1766F">
        <w:rPr>
          <w:rFonts w:ascii="Times New Roman" w:hAnsi="Times New Roman" w:cs="Times New Roman"/>
          <w:sz w:val="24"/>
          <w:szCs w:val="24"/>
          <w:lang w:eastAsia="zh-CN" w:bidi="hi-IN"/>
        </w:rPr>
        <w:t>į E</w:t>
      </w:r>
      <w:r w:rsidR="00405B71">
        <w:rPr>
          <w:rFonts w:ascii="Times New Roman" w:hAnsi="Times New Roman" w:cs="Times New Roman"/>
          <w:sz w:val="24"/>
          <w:szCs w:val="24"/>
          <w:lang w:eastAsia="zh-CN" w:bidi="hi-IN"/>
        </w:rPr>
        <w:t xml:space="preserve">igulių arba Dainavos seniūniją. </w:t>
      </w:r>
      <w:r w:rsidR="00A1766F">
        <w:rPr>
          <w:rFonts w:ascii="Times New Roman" w:hAnsi="Times New Roman" w:cs="Times New Roman"/>
          <w:sz w:val="24"/>
          <w:szCs w:val="24"/>
          <w:lang w:eastAsia="zh-CN" w:bidi="hi-IN"/>
        </w:rPr>
        <w:t>Dainavos seniūnijoje šiuo metu veikiantis jaunimo centras nevykdo atvirojo darbo su jaunimu, o veikia</w:t>
      </w:r>
      <w:r w:rsidR="00BE53F3">
        <w:rPr>
          <w:rFonts w:ascii="Times New Roman" w:hAnsi="Times New Roman" w:cs="Times New Roman"/>
          <w:sz w:val="24"/>
          <w:szCs w:val="24"/>
          <w:lang w:eastAsia="zh-CN" w:bidi="hi-IN"/>
        </w:rPr>
        <w:t>,</w:t>
      </w:r>
      <w:r w:rsidR="00A1766F">
        <w:rPr>
          <w:rFonts w:ascii="Times New Roman" w:hAnsi="Times New Roman" w:cs="Times New Roman"/>
          <w:sz w:val="24"/>
          <w:szCs w:val="24"/>
          <w:lang w:eastAsia="zh-CN" w:bidi="hi-IN"/>
        </w:rPr>
        <w:t xml:space="preserve"> kaip jaunimo sveikatos konsultavimo centras. Sėkmingai įvykdžius planuojamus procesus atvirojo </w:t>
      </w:r>
      <w:r w:rsidR="00405B71">
        <w:rPr>
          <w:rFonts w:ascii="Times New Roman" w:hAnsi="Times New Roman" w:cs="Times New Roman"/>
          <w:sz w:val="24"/>
          <w:szCs w:val="24"/>
          <w:lang w:eastAsia="zh-CN" w:bidi="hi-IN"/>
        </w:rPr>
        <w:t xml:space="preserve">darbo su jaunimu paslaugos taptų </w:t>
      </w:r>
      <w:r w:rsidR="00A1766F">
        <w:rPr>
          <w:rFonts w:ascii="Times New Roman" w:hAnsi="Times New Roman" w:cs="Times New Roman"/>
          <w:sz w:val="24"/>
          <w:szCs w:val="24"/>
          <w:lang w:eastAsia="zh-CN" w:bidi="hi-IN"/>
        </w:rPr>
        <w:t>prieinamesnės jaunuoliams savo seniūnijose.</w:t>
      </w:r>
    </w:p>
    <w:p w:rsidR="003706A9" w:rsidRPr="004F41BA" w:rsidRDefault="005E2D25" w:rsidP="00634E18">
      <w:pPr>
        <w:spacing w:line="360" w:lineRule="auto"/>
        <w:jc w:val="both"/>
        <w:rPr>
          <w:rFonts w:ascii="Times New Roman" w:hAnsi="Times New Roman" w:cs="Times New Roman"/>
          <w:sz w:val="24"/>
          <w:szCs w:val="24"/>
          <w:lang w:eastAsia="zh-CN" w:bidi="hi-IN"/>
        </w:rPr>
      </w:pPr>
      <w:r w:rsidRPr="005E2D25">
        <w:rPr>
          <w:rFonts w:ascii="Times New Roman" w:hAnsi="Times New Roman" w:cs="Times New Roman"/>
          <w:noProof/>
          <w:sz w:val="24"/>
          <w:szCs w:val="24"/>
          <w:lang w:eastAsia="lt-LT"/>
        </w:rPr>
        <w:drawing>
          <wp:inline distT="0" distB="0" distL="0" distR="0">
            <wp:extent cx="6120130" cy="3633597"/>
            <wp:effectExtent l="0" t="0" r="0" b="5080"/>
            <wp:docPr id="2" name="Paveikslėlis 2" descr="C:\Users\justjusk\Desktop\Darbas su jaunimu gatvėje\Maps\Su juanimo centr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jusk\Desktop\Darbas su jaunimu gatvėje\Maps\Su juanimo centra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633597"/>
                    </a:xfrm>
                    <a:prstGeom prst="rect">
                      <a:avLst/>
                    </a:prstGeom>
                    <a:noFill/>
                    <a:ln>
                      <a:noFill/>
                    </a:ln>
                  </pic:spPr>
                </pic:pic>
              </a:graphicData>
            </a:graphic>
          </wp:inline>
        </w:drawing>
      </w:r>
    </w:p>
    <w:p w:rsidR="00D9725F" w:rsidRPr="00061922" w:rsidRDefault="005E2D25" w:rsidP="00D9725F">
      <w:pPr>
        <w:rPr>
          <w:b/>
          <w:sz w:val="20"/>
          <w:lang w:eastAsia="zh-CN" w:bidi="hi-IN"/>
        </w:rPr>
      </w:pPr>
      <w:r w:rsidRPr="00061922">
        <w:rPr>
          <w:b/>
          <w:sz w:val="20"/>
          <w:lang w:eastAsia="zh-CN" w:bidi="hi-IN"/>
        </w:rPr>
        <w:t>3</w:t>
      </w:r>
      <w:r w:rsidR="003706A9" w:rsidRPr="00061922">
        <w:rPr>
          <w:b/>
          <w:sz w:val="20"/>
          <w:lang w:eastAsia="zh-CN" w:bidi="hi-IN"/>
        </w:rPr>
        <w:t>. Pav. – Jaunimo susibūrimo vietos ir atvir</w:t>
      </w:r>
      <w:r w:rsidR="00061922" w:rsidRPr="00061922">
        <w:rPr>
          <w:b/>
          <w:sz w:val="20"/>
          <w:lang w:eastAsia="zh-CN" w:bidi="hi-IN"/>
        </w:rPr>
        <w:t>ieji jaunimo centrai bei erdvės</w:t>
      </w:r>
    </w:p>
    <w:p w:rsidR="009355DB" w:rsidRPr="00D9725F" w:rsidRDefault="00364E50" w:rsidP="00D9725F">
      <w:pPr>
        <w:spacing w:line="360" w:lineRule="auto"/>
        <w:jc w:val="both"/>
        <w:rPr>
          <w:rFonts w:ascii="Times New Roman" w:hAnsi="Times New Roman" w:cs="Times New Roman"/>
          <w:sz w:val="24"/>
          <w:szCs w:val="24"/>
          <w:lang w:eastAsia="zh-CN" w:bidi="hi-IN"/>
        </w:rPr>
      </w:pPr>
      <w:r w:rsidRPr="00D9725F">
        <w:rPr>
          <w:rFonts w:ascii="Times New Roman" w:hAnsi="Times New Roman" w:cs="Times New Roman"/>
          <w:sz w:val="24"/>
          <w:szCs w:val="24"/>
          <w:lang w:eastAsia="zh-CN" w:bidi="hi-IN"/>
        </w:rPr>
        <w:t>Kauno mieste jau kelerius metus yra tvarkoma tiek bendra miesto infrastruktūra, tiek poilsinės ir rekreacinės zonos</w:t>
      </w:r>
      <w:r w:rsidR="00B37246">
        <w:rPr>
          <w:rFonts w:ascii="Times New Roman" w:hAnsi="Times New Roman" w:cs="Times New Roman"/>
          <w:sz w:val="24"/>
          <w:szCs w:val="24"/>
          <w:lang w:eastAsia="zh-CN" w:bidi="hi-IN"/>
        </w:rPr>
        <w:t xml:space="preserve">, nors darbai dar ne visur baigti, pagrindiniai miesto parkai jau atviri lankytojams. </w:t>
      </w:r>
      <w:r w:rsidR="00D9725F">
        <w:rPr>
          <w:rFonts w:ascii="Times New Roman" w:hAnsi="Times New Roman" w:cs="Times New Roman"/>
          <w:sz w:val="24"/>
          <w:szCs w:val="24"/>
          <w:lang w:eastAsia="zh-CN" w:bidi="hi-IN"/>
        </w:rPr>
        <w:t xml:space="preserve">Remiantis </w:t>
      </w:r>
      <w:r w:rsidR="00D9725F" w:rsidRPr="00D9725F">
        <w:rPr>
          <w:rFonts w:ascii="Times New Roman" w:hAnsi="Times New Roman" w:cs="Times New Roman"/>
          <w:sz w:val="24"/>
          <w:szCs w:val="24"/>
          <w:lang w:eastAsia="zh-CN" w:bidi="hi-IN"/>
        </w:rPr>
        <w:t>K</w:t>
      </w:r>
      <w:r w:rsidR="00D9725F">
        <w:rPr>
          <w:rFonts w:ascii="Times New Roman" w:hAnsi="Times New Roman" w:cs="Times New Roman"/>
          <w:sz w:val="24"/>
          <w:szCs w:val="24"/>
          <w:lang w:eastAsia="zh-CN" w:bidi="hi-IN"/>
        </w:rPr>
        <w:t xml:space="preserve">auno miesto savivaldybės Aplinkos apsaugos skyriaus pateiktais duomenimis rekreacinių zonų išsidėstymas buvo palygintas su jaunimo susibūrimo vietų išsidėstymu. </w:t>
      </w:r>
      <w:r w:rsidR="004867F2" w:rsidRPr="00D9725F">
        <w:rPr>
          <w:rFonts w:ascii="Times New Roman" w:hAnsi="Times New Roman" w:cs="Times New Roman"/>
          <w:sz w:val="24"/>
          <w:szCs w:val="24"/>
          <w:lang w:eastAsia="zh-CN" w:bidi="hi-IN"/>
        </w:rPr>
        <w:t xml:space="preserve">Absoliučia dauguma atvejų, rekreacinės zonos, įsikūrusios arčiau tankiai apgyvendintų miesto teritorijų, tampa </w:t>
      </w:r>
      <w:r w:rsidR="004867F2" w:rsidRPr="00D9725F">
        <w:rPr>
          <w:rFonts w:ascii="Times New Roman" w:hAnsi="Times New Roman" w:cs="Times New Roman"/>
          <w:sz w:val="24"/>
          <w:szCs w:val="24"/>
          <w:lang w:eastAsia="zh-CN" w:bidi="hi-IN"/>
        </w:rPr>
        <w:lastRenderedPageBreak/>
        <w:t xml:space="preserve">jaunimo susibūrimo centrais </w:t>
      </w:r>
      <w:r w:rsidR="004867F2" w:rsidRPr="00D9725F">
        <w:rPr>
          <w:rFonts w:ascii="Times New Roman" w:hAnsi="Times New Roman" w:cs="Times New Roman"/>
          <w:i/>
          <w:sz w:val="24"/>
          <w:szCs w:val="24"/>
          <w:lang w:eastAsia="zh-CN" w:bidi="hi-IN"/>
        </w:rPr>
        <w:t>(žr. 4. Pav. – rekreacinės zo</w:t>
      </w:r>
      <w:r w:rsidR="00D9725F">
        <w:rPr>
          <w:rFonts w:ascii="Times New Roman" w:hAnsi="Times New Roman" w:cs="Times New Roman"/>
          <w:i/>
          <w:sz w:val="24"/>
          <w:szCs w:val="24"/>
          <w:lang w:eastAsia="zh-CN" w:bidi="hi-IN"/>
        </w:rPr>
        <w:t xml:space="preserve">nos pažymėtos geltonais taškais). </w:t>
      </w:r>
      <w:r w:rsidR="00D9725F">
        <w:rPr>
          <w:rFonts w:ascii="Times New Roman" w:hAnsi="Times New Roman" w:cs="Times New Roman"/>
          <w:sz w:val="24"/>
          <w:szCs w:val="24"/>
          <w:lang w:eastAsia="zh-CN" w:bidi="hi-IN"/>
        </w:rPr>
        <w:t>Daugumoje miesto parkų įkurtos poilsio zonos, vaikų žaidimų aikštelės, treniruokliai, krepšinio aikštelės, riedlenčių bei BMX dviračių parkai, bėgimo takai, stalo tenisas</w:t>
      </w:r>
      <w:r w:rsidR="003A7054">
        <w:rPr>
          <w:rFonts w:ascii="Times New Roman" w:hAnsi="Times New Roman" w:cs="Times New Roman"/>
          <w:sz w:val="24"/>
          <w:szCs w:val="24"/>
          <w:lang w:eastAsia="zh-CN" w:bidi="hi-IN"/>
        </w:rPr>
        <w:t>,</w:t>
      </w:r>
      <w:r w:rsidR="00D9725F">
        <w:rPr>
          <w:rFonts w:ascii="Times New Roman" w:hAnsi="Times New Roman" w:cs="Times New Roman"/>
          <w:sz w:val="24"/>
          <w:szCs w:val="24"/>
          <w:lang w:eastAsia="zh-CN" w:bidi="hi-IN"/>
        </w:rPr>
        <w:t xml:space="preserve"> parkūro aikštelės </w:t>
      </w:r>
      <w:r w:rsidR="00B37246">
        <w:rPr>
          <w:rFonts w:ascii="Times New Roman" w:hAnsi="Times New Roman" w:cs="Times New Roman"/>
          <w:sz w:val="24"/>
          <w:szCs w:val="24"/>
          <w:lang w:eastAsia="zh-CN" w:bidi="hi-IN"/>
        </w:rPr>
        <w:t>ar tinklinio aikštelės, esanti infrastuktūra leidžia ne tik šiaip leisti laiką patrauklioje aplinkoje, bet ir užsiimti įvairiomis veiklomis, todėl rekreacinės zonos yra ypatingai patrauklios jaunuolių tarpe.</w:t>
      </w:r>
    </w:p>
    <w:p w:rsidR="00E0079C" w:rsidRPr="009355DB" w:rsidRDefault="008D1D70" w:rsidP="00364E50">
      <w:pPr>
        <w:jc w:val="both"/>
        <w:rPr>
          <w:lang w:eastAsia="zh-CN" w:bidi="hi-IN"/>
        </w:rPr>
      </w:pPr>
      <w:r w:rsidRPr="008D1D70">
        <w:rPr>
          <w:noProof/>
          <w:lang w:eastAsia="lt-LT"/>
        </w:rPr>
        <w:drawing>
          <wp:inline distT="0" distB="0" distL="0" distR="0">
            <wp:extent cx="6120130" cy="3429687"/>
            <wp:effectExtent l="0" t="0" r="0" b="0"/>
            <wp:docPr id="6" name="Paveikslėlis 6" descr="C:\Users\justjusk\Desktop\Darbas su jaunimu gatvėje\Maps\su rekreacinė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jusk\Desktop\Darbas su jaunimu gatvėje\Maps\su rekreacinė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29687"/>
                    </a:xfrm>
                    <a:prstGeom prst="rect">
                      <a:avLst/>
                    </a:prstGeom>
                    <a:noFill/>
                    <a:ln>
                      <a:noFill/>
                    </a:ln>
                  </pic:spPr>
                </pic:pic>
              </a:graphicData>
            </a:graphic>
          </wp:inline>
        </w:drawing>
      </w:r>
    </w:p>
    <w:p w:rsidR="009355DB" w:rsidRPr="00061922" w:rsidRDefault="00E0079C" w:rsidP="009355DB">
      <w:pPr>
        <w:rPr>
          <w:b/>
          <w:sz w:val="20"/>
          <w:lang w:eastAsia="zh-CN" w:bidi="hi-IN"/>
        </w:rPr>
      </w:pPr>
      <w:r w:rsidRPr="00061922">
        <w:rPr>
          <w:b/>
          <w:sz w:val="20"/>
          <w:lang w:eastAsia="zh-CN" w:bidi="hi-IN"/>
        </w:rPr>
        <w:t>4. Pav. – Jaunimo susibūrimo vietos ir  rekreacinės zonos</w:t>
      </w:r>
    </w:p>
    <w:p w:rsidR="00E33D16" w:rsidRPr="00067C4F" w:rsidRDefault="00E33D16" w:rsidP="00067C4F">
      <w:pPr>
        <w:spacing w:line="360" w:lineRule="auto"/>
        <w:jc w:val="both"/>
        <w:rPr>
          <w:rFonts w:ascii="Times New Roman" w:hAnsi="Times New Roman" w:cs="Times New Roman"/>
          <w:sz w:val="24"/>
          <w:szCs w:val="24"/>
          <w:lang w:eastAsia="zh-CN" w:bidi="hi-IN"/>
        </w:rPr>
      </w:pPr>
      <w:r w:rsidRPr="00067C4F">
        <w:rPr>
          <w:rFonts w:ascii="Times New Roman" w:hAnsi="Times New Roman" w:cs="Times New Roman"/>
          <w:sz w:val="24"/>
          <w:szCs w:val="24"/>
          <w:lang w:eastAsia="zh-CN" w:bidi="hi-IN"/>
        </w:rPr>
        <w:t>Kaip ir rekreacinės zonos, Kauno mieste pastaruosius kelerius metus buvo intensyviai tvarkomi mieste esantys stadionai. Remiantis Kauno miesto savivaldybės Bendrųjų reikalų skyriaus, Pastatų tvarkymo poskyrio</w:t>
      </w:r>
      <w:r w:rsidR="00867EB9">
        <w:rPr>
          <w:rFonts w:ascii="Times New Roman" w:hAnsi="Times New Roman" w:cs="Times New Roman"/>
          <w:sz w:val="24"/>
          <w:szCs w:val="24"/>
          <w:lang w:eastAsia="zh-CN" w:bidi="hi-IN"/>
        </w:rPr>
        <w:t>,</w:t>
      </w:r>
      <w:r w:rsidRPr="00067C4F">
        <w:rPr>
          <w:rFonts w:ascii="Times New Roman" w:hAnsi="Times New Roman" w:cs="Times New Roman"/>
          <w:sz w:val="24"/>
          <w:szCs w:val="24"/>
          <w:lang w:eastAsia="zh-CN" w:bidi="hi-IN"/>
        </w:rPr>
        <w:t xml:space="preserve"> duomenimis</w:t>
      </w:r>
      <w:r w:rsidR="00867EB9">
        <w:rPr>
          <w:rFonts w:ascii="Times New Roman" w:hAnsi="Times New Roman" w:cs="Times New Roman"/>
          <w:sz w:val="24"/>
          <w:szCs w:val="24"/>
          <w:lang w:eastAsia="zh-CN" w:bidi="hi-IN"/>
        </w:rPr>
        <w:t>,</w:t>
      </w:r>
      <w:r w:rsidRPr="00067C4F">
        <w:rPr>
          <w:rFonts w:ascii="Times New Roman" w:hAnsi="Times New Roman" w:cs="Times New Roman"/>
          <w:sz w:val="24"/>
          <w:szCs w:val="24"/>
          <w:lang w:eastAsia="zh-CN" w:bidi="hi-IN"/>
        </w:rPr>
        <w:t xml:space="preserve"> žemėlapyje buvo pažymėtas stadionų išsidėstymas </w:t>
      </w:r>
      <w:r w:rsidR="00067C4F" w:rsidRPr="00067C4F">
        <w:rPr>
          <w:rFonts w:ascii="Times New Roman" w:hAnsi="Times New Roman" w:cs="Times New Roman"/>
          <w:sz w:val="24"/>
          <w:szCs w:val="24"/>
          <w:lang w:eastAsia="zh-CN" w:bidi="hi-IN"/>
        </w:rPr>
        <w:t>Kauno</w:t>
      </w:r>
      <w:r w:rsidRPr="00067C4F">
        <w:rPr>
          <w:rFonts w:ascii="Times New Roman" w:hAnsi="Times New Roman" w:cs="Times New Roman"/>
          <w:sz w:val="24"/>
          <w:szCs w:val="24"/>
          <w:lang w:eastAsia="zh-CN" w:bidi="hi-IN"/>
        </w:rPr>
        <w:t xml:space="preserve"> mieste</w:t>
      </w:r>
      <w:r w:rsidR="00067C4F" w:rsidRPr="00067C4F">
        <w:rPr>
          <w:rFonts w:ascii="Times New Roman" w:hAnsi="Times New Roman" w:cs="Times New Roman"/>
          <w:sz w:val="24"/>
          <w:szCs w:val="24"/>
          <w:lang w:eastAsia="zh-CN" w:bidi="hi-IN"/>
        </w:rPr>
        <w:t xml:space="preserve">, </w:t>
      </w:r>
      <w:r w:rsidRPr="00067C4F">
        <w:rPr>
          <w:rFonts w:ascii="Times New Roman" w:hAnsi="Times New Roman" w:cs="Times New Roman"/>
          <w:sz w:val="24"/>
          <w:szCs w:val="24"/>
          <w:lang w:eastAsia="zh-CN" w:bidi="hi-IN"/>
        </w:rPr>
        <w:t xml:space="preserve"> išsidėstymas </w:t>
      </w:r>
      <w:r w:rsidR="00067C4F" w:rsidRPr="00067C4F">
        <w:rPr>
          <w:rFonts w:ascii="Times New Roman" w:hAnsi="Times New Roman" w:cs="Times New Roman"/>
          <w:sz w:val="24"/>
          <w:szCs w:val="24"/>
          <w:lang w:eastAsia="zh-CN" w:bidi="hi-IN"/>
        </w:rPr>
        <w:t xml:space="preserve">taip pat </w:t>
      </w:r>
      <w:r w:rsidRPr="00067C4F">
        <w:rPr>
          <w:rFonts w:ascii="Times New Roman" w:hAnsi="Times New Roman" w:cs="Times New Roman"/>
          <w:sz w:val="24"/>
          <w:szCs w:val="24"/>
          <w:lang w:eastAsia="zh-CN" w:bidi="hi-IN"/>
        </w:rPr>
        <w:t>buvo palygintas su jaunimo susibūrimo vietų išsidėstymu</w:t>
      </w:r>
      <w:r w:rsidR="00867EB9">
        <w:rPr>
          <w:rFonts w:ascii="Times New Roman" w:hAnsi="Times New Roman" w:cs="Times New Roman"/>
          <w:sz w:val="24"/>
          <w:szCs w:val="24"/>
          <w:lang w:eastAsia="zh-CN" w:bidi="hi-IN"/>
        </w:rPr>
        <w:t xml:space="preserve"> (</w:t>
      </w:r>
      <w:r w:rsidR="00867EB9" w:rsidRPr="00867EB9">
        <w:rPr>
          <w:rFonts w:ascii="Times New Roman" w:hAnsi="Times New Roman" w:cs="Times New Roman"/>
          <w:i/>
          <w:sz w:val="24"/>
          <w:szCs w:val="24"/>
          <w:lang w:eastAsia="zh-CN" w:bidi="hi-IN"/>
        </w:rPr>
        <w:t>žr. 5. Pav. – stadionai pažymėti rudais taškais</w:t>
      </w:r>
      <w:r w:rsidR="00867EB9">
        <w:rPr>
          <w:rFonts w:ascii="Times New Roman" w:hAnsi="Times New Roman" w:cs="Times New Roman"/>
          <w:sz w:val="24"/>
          <w:szCs w:val="24"/>
          <w:lang w:eastAsia="zh-CN" w:bidi="hi-IN"/>
        </w:rPr>
        <w:t>)</w:t>
      </w:r>
      <w:r w:rsidR="00067C4F" w:rsidRPr="00067C4F">
        <w:rPr>
          <w:rFonts w:ascii="Times New Roman" w:hAnsi="Times New Roman" w:cs="Times New Roman"/>
          <w:sz w:val="24"/>
          <w:szCs w:val="24"/>
          <w:lang w:eastAsia="zh-CN" w:bidi="hi-IN"/>
        </w:rPr>
        <w:t>.</w:t>
      </w:r>
      <w:r w:rsidR="00867EB9">
        <w:rPr>
          <w:rFonts w:ascii="Times New Roman" w:hAnsi="Times New Roman" w:cs="Times New Roman"/>
          <w:sz w:val="24"/>
          <w:szCs w:val="24"/>
          <w:lang w:eastAsia="zh-CN" w:bidi="hi-IN"/>
        </w:rPr>
        <w:t xml:space="preserve"> Pagal surinktus duomenis galima pastebėti, kad seniūnijų pateiktos jaunimo susibūrimo vietos tiesiogiai su stadionų išsidėstymu nekoreliuoja. Nepaisant to yra žinoma, kad stadionuose, ypač sezono metu būriuojasi jaunuoliai, užsiima sportine veikla. Ypatingai Kauno miesto pakraščiuose esančių stadionų potencialas galėtų būti išnaudotas darbui su jaunimu, kadangi miesto pakraščiuose jaučiam</w:t>
      </w:r>
      <w:r w:rsidR="003A7054">
        <w:rPr>
          <w:rFonts w:ascii="Times New Roman" w:hAnsi="Times New Roman" w:cs="Times New Roman"/>
          <w:sz w:val="24"/>
          <w:szCs w:val="24"/>
          <w:lang w:eastAsia="zh-CN" w:bidi="hi-IN"/>
        </w:rPr>
        <w:t>a</w:t>
      </w:r>
      <w:r w:rsidR="00867EB9">
        <w:rPr>
          <w:rFonts w:ascii="Times New Roman" w:hAnsi="Times New Roman" w:cs="Times New Roman"/>
          <w:sz w:val="24"/>
          <w:szCs w:val="24"/>
          <w:lang w:eastAsia="zh-CN" w:bidi="hi-IN"/>
        </w:rPr>
        <w:t xml:space="preserve">s jaunimui skirtų paslaugų ir užimtumo stygius. Stadionai galėtų tapti pagrindiniais Kauno pakraščio </w:t>
      </w:r>
      <w:r w:rsidR="006712AD">
        <w:rPr>
          <w:rFonts w:ascii="Times New Roman" w:hAnsi="Times New Roman" w:cs="Times New Roman"/>
          <w:sz w:val="24"/>
          <w:szCs w:val="24"/>
          <w:lang w:eastAsia="zh-CN" w:bidi="hi-IN"/>
        </w:rPr>
        <w:t>jaunimo traukos centrais, kur juos užimtų tam pasiruošę jaunimo darbuotojai.</w:t>
      </w:r>
      <w:r w:rsidR="00867EB9">
        <w:rPr>
          <w:rFonts w:ascii="Times New Roman" w:hAnsi="Times New Roman" w:cs="Times New Roman"/>
          <w:sz w:val="24"/>
          <w:szCs w:val="24"/>
          <w:lang w:eastAsia="zh-CN" w:bidi="hi-IN"/>
        </w:rPr>
        <w:t xml:space="preserve">  </w:t>
      </w:r>
    </w:p>
    <w:p w:rsidR="009355DB" w:rsidRPr="009355DB" w:rsidRDefault="009355DB" w:rsidP="009355DB">
      <w:pPr>
        <w:rPr>
          <w:lang w:eastAsia="zh-CN" w:bidi="hi-IN"/>
        </w:rPr>
      </w:pPr>
    </w:p>
    <w:p w:rsidR="009355DB" w:rsidRPr="009355DB" w:rsidRDefault="00E33D16" w:rsidP="009355DB">
      <w:pPr>
        <w:rPr>
          <w:lang w:eastAsia="zh-CN" w:bidi="hi-IN"/>
        </w:rPr>
      </w:pPr>
      <w:r w:rsidRPr="00E33D16">
        <w:rPr>
          <w:noProof/>
          <w:lang w:eastAsia="lt-LT"/>
        </w:rPr>
        <w:lastRenderedPageBreak/>
        <w:drawing>
          <wp:inline distT="0" distB="0" distL="0" distR="0">
            <wp:extent cx="6120130" cy="3641418"/>
            <wp:effectExtent l="0" t="0" r="0" b="0"/>
            <wp:docPr id="5" name="Paveikslėlis 5" descr="C:\Users\justjusk\Desktop\Darbas su jaunimu gatvėje\Maps\Su stadion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jusk\Desktop\Darbas su jaunimu gatvėje\Maps\Su stadionai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641418"/>
                    </a:xfrm>
                    <a:prstGeom prst="rect">
                      <a:avLst/>
                    </a:prstGeom>
                    <a:noFill/>
                    <a:ln>
                      <a:noFill/>
                    </a:ln>
                  </pic:spPr>
                </pic:pic>
              </a:graphicData>
            </a:graphic>
          </wp:inline>
        </w:drawing>
      </w:r>
    </w:p>
    <w:p w:rsidR="00E33D16" w:rsidRPr="00061922" w:rsidRDefault="00E33D16" w:rsidP="00E33D16">
      <w:pPr>
        <w:rPr>
          <w:b/>
          <w:sz w:val="20"/>
          <w:lang w:eastAsia="zh-CN" w:bidi="hi-IN"/>
        </w:rPr>
      </w:pPr>
      <w:r w:rsidRPr="00061922">
        <w:rPr>
          <w:b/>
          <w:sz w:val="20"/>
          <w:lang w:eastAsia="zh-CN" w:bidi="hi-IN"/>
        </w:rPr>
        <w:t>5. Pav. – Jaunimo susibūrimo vietos ir mieste esantys stadionai</w:t>
      </w:r>
    </w:p>
    <w:p w:rsidR="009355DB" w:rsidRDefault="002C6926" w:rsidP="008B35D7">
      <w:pPr>
        <w:spacing w:line="360" w:lineRule="auto"/>
        <w:jc w:val="both"/>
        <w:rPr>
          <w:rFonts w:ascii="Times New Roman" w:hAnsi="Times New Roman" w:cs="Times New Roman"/>
          <w:sz w:val="24"/>
          <w:szCs w:val="24"/>
        </w:rPr>
      </w:pPr>
      <w:r w:rsidRPr="008B35D7">
        <w:rPr>
          <w:rFonts w:ascii="Times New Roman" w:hAnsi="Times New Roman" w:cs="Times New Roman"/>
          <w:sz w:val="24"/>
          <w:szCs w:val="24"/>
          <w:lang w:eastAsia="zh-CN" w:bidi="hi-IN"/>
        </w:rPr>
        <w:t xml:space="preserve">Iš surinktų duomenų galima matyti </w:t>
      </w:r>
      <w:r w:rsidR="008D1D70" w:rsidRPr="008B35D7">
        <w:rPr>
          <w:rFonts w:ascii="Times New Roman" w:hAnsi="Times New Roman" w:cs="Times New Roman"/>
          <w:sz w:val="24"/>
          <w:szCs w:val="24"/>
          <w:lang w:eastAsia="zh-CN" w:bidi="hi-IN"/>
        </w:rPr>
        <w:t>kad Kauno mieste laisvalaikio infrastruktūra y</w:t>
      </w:r>
      <w:r w:rsidR="00C21CEC" w:rsidRPr="008B35D7">
        <w:rPr>
          <w:rFonts w:ascii="Times New Roman" w:hAnsi="Times New Roman" w:cs="Times New Roman"/>
          <w:sz w:val="24"/>
          <w:szCs w:val="24"/>
          <w:lang w:eastAsia="zh-CN" w:bidi="hi-IN"/>
        </w:rPr>
        <w:t>ra pakankamai neblogai išvystyta ir pritaikyta jaunimo reikmė</w:t>
      </w:r>
      <w:r w:rsidR="001B13D1">
        <w:rPr>
          <w:rFonts w:ascii="Times New Roman" w:hAnsi="Times New Roman" w:cs="Times New Roman"/>
          <w:sz w:val="24"/>
          <w:szCs w:val="24"/>
          <w:lang w:eastAsia="zh-CN" w:bidi="hi-IN"/>
        </w:rPr>
        <w:t>ms. Neformalaus švietimo teikimas į šią analizę nėra įtrauktas, kadangi yra orientuojamasi į pagalbą ir užimtumą jaunimui leidžiančiam laiką gatvėje.   Y</w:t>
      </w:r>
      <w:r w:rsidR="00C21CEC" w:rsidRPr="008B35D7">
        <w:rPr>
          <w:rFonts w:ascii="Times New Roman" w:hAnsi="Times New Roman" w:cs="Times New Roman"/>
          <w:sz w:val="24"/>
          <w:szCs w:val="24"/>
          <w:lang w:eastAsia="zh-CN" w:bidi="hi-IN"/>
        </w:rPr>
        <w:t>ra</w:t>
      </w:r>
      <w:r w:rsidR="001B13D1">
        <w:rPr>
          <w:rFonts w:ascii="Times New Roman" w:hAnsi="Times New Roman" w:cs="Times New Roman"/>
          <w:sz w:val="24"/>
          <w:szCs w:val="24"/>
          <w:lang w:eastAsia="zh-CN" w:bidi="hi-IN"/>
        </w:rPr>
        <w:t xml:space="preserve"> aiškiai matoma atvirojo darbo su jaunimu</w:t>
      </w:r>
      <w:r w:rsidR="00C21CEC" w:rsidRPr="008B35D7">
        <w:rPr>
          <w:rFonts w:ascii="Times New Roman" w:hAnsi="Times New Roman" w:cs="Times New Roman"/>
          <w:sz w:val="24"/>
          <w:szCs w:val="24"/>
          <w:lang w:eastAsia="zh-CN" w:bidi="hi-IN"/>
        </w:rPr>
        <w:t xml:space="preserve"> </w:t>
      </w:r>
      <w:r w:rsidR="008B35D7">
        <w:rPr>
          <w:rFonts w:ascii="Times New Roman" w:hAnsi="Times New Roman" w:cs="Times New Roman"/>
          <w:sz w:val="24"/>
          <w:szCs w:val="24"/>
          <w:lang w:eastAsia="zh-CN" w:bidi="hi-IN"/>
        </w:rPr>
        <w:t>paslaugų</w:t>
      </w:r>
      <w:r w:rsidR="001B13D1">
        <w:rPr>
          <w:rFonts w:ascii="Times New Roman" w:hAnsi="Times New Roman" w:cs="Times New Roman"/>
          <w:sz w:val="24"/>
          <w:szCs w:val="24"/>
          <w:lang w:eastAsia="zh-CN" w:bidi="hi-IN"/>
        </w:rPr>
        <w:t xml:space="preserve"> </w:t>
      </w:r>
      <w:r w:rsidR="00C21CEC" w:rsidRPr="008B35D7">
        <w:rPr>
          <w:rFonts w:ascii="Times New Roman" w:hAnsi="Times New Roman" w:cs="Times New Roman"/>
          <w:sz w:val="24"/>
          <w:szCs w:val="24"/>
          <w:lang w:eastAsia="zh-CN" w:bidi="hi-IN"/>
        </w:rPr>
        <w:t xml:space="preserve"> prieinamum</w:t>
      </w:r>
      <w:r w:rsidR="001B13D1">
        <w:rPr>
          <w:rFonts w:ascii="Times New Roman" w:hAnsi="Times New Roman" w:cs="Times New Roman"/>
          <w:sz w:val="24"/>
          <w:szCs w:val="24"/>
          <w:lang w:eastAsia="zh-CN" w:bidi="hi-IN"/>
        </w:rPr>
        <w:t>o stoka</w:t>
      </w:r>
      <w:r w:rsidR="00C21CEC" w:rsidRPr="008B35D7">
        <w:rPr>
          <w:rFonts w:ascii="Times New Roman" w:hAnsi="Times New Roman" w:cs="Times New Roman"/>
          <w:sz w:val="24"/>
          <w:szCs w:val="24"/>
          <w:lang w:eastAsia="zh-CN" w:bidi="hi-IN"/>
        </w:rPr>
        <w:t xml:space="preserve"> Kauno</w:t>
      </w:r>
      <w:r w:rsidR="001B13D1">
        <w:rPr>
          <w:rFonts w:ascii="Times New Roman" w:hAnsi="Times New Roman" w:cs="Times New Roman"/>
          <w:sz w:val="24"/>
          <w:szCs w:val="24"/>
          <w:lang w:eastAsia="zh-CN" w:bidi="hi-IN"/>
        </w:rPr>
        <w:t xml:space="preserve"> mieste, o ypač</w:t>
      </w:r>
      <w:r w:rsidR="00C21CEC" w:rsidRPr="008B35D7">
        <w:rPr>
          <w:rFonts w:ascii="Times New Roman" w:hAnsi="Times New Roman" w:cs="Times New Roman"/>
          <w:sz w:val="24"/>
          <w:szCs w:val="24"/>
          <w:lang w:eastAsia="zh-CN" w:bidi="hi-IN"/>
        </w:rPr>
        <w:t xml:space="preserve"> pakraščiuose</w:t>
      </w:r>
      <w:r w:rsidR="001B13D1">
        <w:rPr>
          <w:rFonts w:ascii="Times New Roman" w:hAnsi="Times New Roman" w:cs="Times New Roman"/>
          <w:sz w:val="24"/>
          <w:szCs w:val="24"/>
          <w:lang w:eastAsia="zh-CN" w:bidi="hi-IN"/>
        </w:rPr>
        <w:t>. T</w:t>
      </w:r>
      <w:r w:rsidR="00C21CEC" w:rsidRPr="008B35D7">
        <w:rPr>
          <w:rFonts w:ascii="Times New Roman" w:hAnsi="Times New Roman" w:cs="Times New Roman"/>
          <w:sz w:val="24"/>
          <w:szCs w:val="24"/>
          <w:lang w:eastAsia="zh-CN" w:bidi="hi-IN"/>
        </w:rPr>
        <w:t>aip pat</w:t>
      </w:r>
      <w:r w:rsidR="001B13D1">
        <w:rPr>
          <w:rFonts w:ascii="Times New Roman" w:hAnsi="Times New Roman" w:cs="Times New Roman"/>
          <w:sz w:val="24"/>
          <w:szCs w:val="24"/>
          <w:lang w:eastAsia="zh-CN" w:bidi="hi-IN"/>
        </w:rPr>
        <w:t>,</w:t>
      </w:r>
      <w:r w:rsidR="00C21CEC" w:rsidRPr="008B35D7">
        <w:rPr>
          <w:rFonts w:ascii="Times New Roman" w:hAnsi="Times New Roman" w:cs="Times New Roman"/>
          <w:sz w:val="24"/>
          <w:szCs w:val="24"/>
          <w:lang w:eastAsia="zh-CN" w:bidi="hi-IN"/>
        </w:rPr>
        <w:t xml:space="preserve"> gauta informacija</w:t>
      </w:r>
      <w:r w:rsidR="001B13D1">
        <w:rPr>
          <w:rFonts w:ascii="Times New Roman" w:hAnsi="Times New Roman" w:cs="Times New Roman"/>
          <w:sz w:val="24"/>
          <w:szCs w:val="24"/>
          <w:lang w:eastAsia="zh-CN" w:bidi="hi-IN"/>
        </w:rPr>
        <w:t xml:space="preserve"> ne</w:t>
      </w:r>
      <w:r w:rsidR="00C21CEC" w:rsidRPr="008B35D7">
        <w:rPr>
          <w:rFonts w:ascii="Times New Roman" w:hAnsi="Times New Roman" w:cs="Times New Roman"/>
          <w:sz w:val="24"/>
          <w:szCs w:val="24"/>
          <w:lang w:eastAsia="zh-CN" w:bidi="hi-IN"/>
        </w:rPr>
        <w:t>atvaizduoja jaunimo susitelkim</w:t>
      </w:r>
      <w:r w:rsidR="001B13D1">
        <w:rPr>
          <w:rFonts w:ascii="Times New Roman" w:hAnsi="Times New Roman" w:cs="Times New Roman"/>
          <w:sz w:val="24"/>
          <w:szCs w:val="24"/>
          <w:lang w:eastAsia="zh-CN" w:bidi="hi-IN"/>
        </w:rPr>
        <w:t>o tokiose vietose kaip</w:t>
      </w:r>
      <w:r w:rsidR="00C21CEC" w:rsidRPr="008B35D7">
        <w:rPr>
          <w:rFonts w:ascii="Times New Roman" w:hAnsi="Times New Roman" w:cs="Times New Roman"/>
          <w:sz w:val="24"/>
          <w:szCs w:val="24"/>
          <w:lang w:eastAsia="zh-CN" w:bidi="hi-IN"/>
        </w:rPr>
        <w:t xml:space="preserve"> </w:t>
      </w:r>
      <w:r w:rsidR="001B13D1">
        <w:rPr>
          <w:rFonts w:ascii="Times New Roman" w:hAnsi="Times New Roman" w:cs="Times New Roman"/>
          <w:sz w:val="24"/>
          <w:szCs w:val="24"/>
          <w:lang w:eastAsia="zh-CN" w:bidi="hi-IN"/>
        </w:rPr>
        <w:t>Vaišvydava ar Rokai</w:t>
      </w:r>
      <w:r w:rsidR="00C21CEC" w:rsidRPr="008B35D7">
        <w:rPr>
          <w:rFonts w:ascii="Times New Roman" w:hAnsi="Times New Roman" w:cs="Times New Roman"/>
          <w:sz w:val="24"/>
          <w:szCs w:val="24"/>
          <w:lang w:eastAsia="zh-CN" w:bidi="hi-IN"/>
        </w:rPr>
        <w:t xml:space="preserve">, </w:t>
      </w:r>
      <w:r w:rsidR="001B13D1">
        <w:rPr>
          <w:rFonts w:ascii="Times New Roman" w:hAnsi="Times New Roman" w:cs="Times New Roman"/>
          <w:sz w:val="24"/>
          <w:szCs w:val="24"/>
          <w:lang w:eastAsia="zh-CN" w:bidi="hi-IN"/>
        </w:rPr>
        <w:t>be to</w:t>
      </w:r>
      <w:r w:rsidR="00C21CEC" w:rsidRPr="008B35D7">
        <w:rPr>
          <w:rFonts w:ascii="Times New Roman" w:hAnsi="Times New Roman" w:cs="Times New Roman"/>
          <w:sz w:val="24"/>
          <w:szCs w:val="24"/>
          <w:lang w:eastAsia="zh-CN" w:bidi="hi-IN"/>
        </w:rPr>
        <w:t xml:space="preserve"> jaučiamas informacijos trūkumas</w:t>
      </w:r>
      <w:r w:rsidR="00576A0A">
        <w:rPr>
          <w:rFonts w:ascii="Times New Roman" w:hAnsi="Times New Roman" w:cs="Times New Roman"/>
          <w:sz w:val="24"/>
          <w:szCs w:val="24"/>
          <w:lang w:eastAsia="zh-CN" w:bidi="hi-IN"/>
        </w:rPr>
        <w:t xml:space="preserve"> iš</w:t>
      </w:r>
      <w:r w:rsidR="00C21CEC" w:rsidRPr="008B35D7">
        <w:rPr>
          <w:rFonts w:ascii="Times New Roman" w:hAnsi="Times New Roman" w:cs="Times New Roman"/>
          <w:sz w:val="24"/>
          <w:szCs w:val="24"/>
          <w:lang w:eastAsia="zh-CN" w:bidi="hi-IN"/>
        </w:rPr>
        <w:t xml:space="preserve"> </w:t>
      </w:r>
      <w:r w:rsidR="008B35D7" w:rsidRPr="008B35D7">
        <w:rPr>
          <w:rFonts w:ascii="Times New Roman" w:hAnsi="Times New Roman" w:cs="Times New Roman"/>
          <w:sz w:val="24"/>
          <w:szCs w:val="24"/>
          <w:lang w:eastAsia="zh-CN" w:bidi="hi-IN"/>
        </w:rPr>
        <w:t>Aleksoto bei Eigulių seniūnij</w:t>
      </w:r>
      <w:r w:rsidR="00576A0A">
        <w:rPr>
          <w:rFonts w:ascii="Times New Roman" w:hAnsi="Times New Roman" w:cs="Times New Roman"/>
          <w:sz w:val="24"/>
          <w:szCs w:val="24"/>
          <w:lang w:eastAsia="zh-CN" w:bidi="hi-IN"/>
        </w:rPr>
        <w:t>ų</w:t>
      </w:r>
      <w:r w:rsidR="008B35D7">
        <w:rPr>
          <w:rFonts w:ascii="Times New Roman" w:hAnsi="Times New Roman" w:cs="Times New Roman"/>
          <w:sz w:val="24"/>
          <w:szCs w:val="24"/>
          <w:lang w:eastAsia="zh-CN" w:bidi="hi-IN"/>
        </w:rPr>
        <w:t xml:space="preserve">. Duomenų stygius bendram situacijos vertinimui pasekmių iš esmės neturi. </w:t>
      </w:r>
      <w:r w:rsidR="001B13D1">
        <w:rPr>
          <w:rFonts w:ascii="Times New Roman" w:hAnsi="Times New Roman" w:cs="Times New Roman"/>
          <w:sz w:val="24"/>
          <w:szCs w:val="24"/>
          <w:lang w:eastAsia="zh-CN" w:bidi="hi-IN"/>
        </w:rPr>
        <w:t xml:space="preserve">Plačiau susipažinti su pateiktais žemėlapiais galima paspaudus ant nuorodos </w:t>
      </w:r>
      <w:hyperlink r:id="rId13" w:history="1">
        <w:r w:rsidR="001B13D1" w:rsidRPr="001B13D1">
          <w:rPr>
            <w:rStyle w:val="Hipersaitas"/>
            <w:rFonts w:ascii="Times New Roman" w:hAnsi="Times New Roman" w:cs="Times New Roman"/>
            <w:sz w:val="24"/>
            <w:szCs w:val="24"/>
          </w:rPr>
          <w:t>https://www.google.com/maps/d/edit?hl=en&amp;mid=1TMUfildBVXGEc19GaAcuBYn2G0UCjDh1&amp;ll=54.88858155502224%2C23.93243794073419&amp;z=12</w:t>
        </w:r>
      </w:hyperlink>
      <w:r w:rsidR="001B13D1">
        <w:rPr>
          <w:rFonts w:ascii="Times New Roman" w:hAnsi="Times New Roman" w:cs="Times New Roman"/>
          <w:sz w:val="24"/>
          <w:szCs w:val="24"/>
        </w:rPr>
        <w:t>.</w:t>
      </w:r>
    </w:p>
    <w:p w:rsidR="0026588F" w:rsidRPr="008B35D7" w:rsidRDefault="00061922" w:rsidP="00D3503D">
      <w:pPr>
        <w:spacing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rPr>
        <w:t xml:space="preserve">Organizacija VšĮ „Integracijos centras“ </w:t>
      </w:r>
      <w:r w:rsidR="00EA02E2">
        <w:rPr>
          <w:rFonts w:ascii="Times New Roman" w:hAnsi="Times New Roman" w:cs="Times New Roman"/>
          <w:sz w:val="24"/>
          <w:szCs w:val="24"/>
        </w:rPr>
        <w:t xml:space="preserve">bendradarbiaudama su Danijos NVO „GAME“ </w:t>
      </w:r>
      <w:r>
        <w:rPr>
          <w:rFonts w:ascii="Times New Roman" w:hAnsi="Times New Roman" w:cs="Times New Roman"/>
          <w:sz w:val="24"/>
          <w:szCs w:val="24"/>
        </w:rPr>
        <w:t xml:space="preserve">2019 m. </w:t>
      </w:r>
      <w:r w:rsidR="00EA02E2">
        <w:rPr>
          <w:rFonts w:ascii="Times New Roman" w:hAnsi="Times New Roman" w:cs="Times New Roman"/>
          <w:sz w:val="24"/>
          <w:szCs w:val="24"/>
        </w:rPr>
        <w:t xml:space="preserve">pradės ES lėšomis dalinai finansuojamo projekto </w:t>
      </w:r>
      <w:r w:rsidR="004118F3">
        <w:rPr>
          <w:rFonts w:ascii="Times New Roman" w:hAnsi="Times New Roman" w:cs="Times New Roman"/>
          <w:sz w:val="24"/>
          <w:szCs w:val="24"/>
        </w:rPr>
        <w:t>„</w:t>
      </w:r>
      <w:r w:rsidR="00EA02E2" w:rsidRPr="00EA02E2">
        <w:rPr>
          <w:rFonts w:ascii="Times New Roman" w:hAnsi="Times New Roman" w:cs="Times New Roman"/>
          <w:sz w:val="24"/>
          <w:szCs w:val="24"/>
          <w:lang w:val="en-US"/>
        </w:rPr>
        <w:t>Youth Led Street Sports for All</w:t>
      </w:r>
      <w:r w:rsidR="004118F3">
        <w:rPr>
          <w:rFonts w:ascii="Times New Roman" w:hAnsi="Times New Roman" w:cs="Times New Roman"/>
          <w:sz w:val="24"/>
          <w:szCs w:val="24"/>
          <w:lang w:val="en-US"/>
        </w:rPr>
        <w:t>”</w:t>
      </w:r>
      <w:r w:rsidR="00EA02E2">
        <w:rPr>
          <w:rFonts w:ascii="Times New Roman" w:hAnsi="Times New Roman" w:cs="Times New Roman"/>
          <w:sz w:val="24"/>
          <w:szCs w:val="24"/>
        </w:rPr>
        <w:t xml:space="preserve"> įgyvendinimą Kauno mieste.</w:t>
      </w:r>
      <w:r w:rsidR="00393EA6">
        <w:rPr>
          <w:rFonts w:ascii="Times New Roman" w:hAnsi="Times New Roman" w:cs="Times New Roman"/>
          <w:sz w:val="24"/>
          <w:szCs w:val="24"/>
        </w:rPr>
        <w:t xml:space="preserve"> Šio projekto tikslas remiantis ilgamete „GAME“ darbo su jaunimu praktika organizuoti savanoriška veiklą grįstus sporto u</w:t>
      </w:r>
      <w:r w:rsidR="008C067E">
        <w:rPr>
          <w:rFonts w:ascii="Times New Roman" w:hAnsi="Times New Roman" w:cs="Times New Roman"/>
          <w:sz w:val="24"/>
          <w:szCs w:val="24"/>
        </w:rPr>
        <w:t xml:space="preserve">žsiėmimus Kauno gyvenamuosiuose rajonuose. Šių užsiėmimu metu atrinkti savanoriai pasirinktose miesto vietose reguliariai organizuos grupines gatvės sporto treniruotes ten gyvenančiam jaunimui. Treniruočių metu bus ugdomi ne tik mokomų sporto šakų įgūdžiai, bet ir bendrosios jaunuolių kompetencijos. Šeštame paveikslėlyje raudonais apskritimais pažymėtos miesto vietos, kuriose planuojama organizuoti sporto užsiėmimus. </w:t>
      </w:r>
      <w:r w:rsidR="008C067E">
        <w:rPr>
          <w:rFonts w:ascii="Times New Roman" w:hAnsi="Times New Roman" w:cs="Times New Roman"/>
          <w:sz w:val="24"/>
          <w:szCs w:val="24"/>
        </w:rPr>
        <w:lastRenderedPageBreak/>
        <w:t xml:space="preserve">Pažymėtos vietos žymi </w:t>
      </w:r>
      <w:r w:rsidR="00D3503D">
        <w:rPr>
          <w:rFonts w:ascii="Times New Roman" w:hAnsi="Times New Roman" w:cs="Times New Roman"/>
          <w:sz w:val="24"/>
          <w:szCs w:val="24"/>
        </w:rPr>
        <w:t>vietą Vilijampolės seniūnijoje</w:t>
      </w:r>
      <w:r w:rsidR="008C067E">
        <w:rPr>
          <w:rFonts w:ascii="Times New Roman" w:hAnsi="Times New Roman" w:cs="Times New Roman"/>
          <w:sz w:val="24"/>
          <w:szCs w:val="24"/>
        </w:rPr>
        <w:t>, Kalniečių parką esantį Eigulių seniūnijoje ir Kauno miesto nepilnamečių tardymo izoliatorių</w:t>
      </w:r>
      <w:r w:rsidR="00D3503D">
        <w:rPr>
          <w:rFonts w:ascii="Times New Roman" w:hAnsi="Times New Roman" w:cs="Times New Roman"/>
          <w:sz w:val="24"/>
          <w:szCs w:val="24"/>
        </w:rPr>
        <w:t xml:space="preserve"> </w:t>
      </w:r>
      <w:r w:rsidR="008C067E">
        <w:rPr>
          <w:rFonts w:ascii="Times New Roman" w:hAnsi="Times New Roman" w:cs="Times New Roman"/>
          <w:sz w:val="24"/>
          <w:szCs w:val="24"/>
        </w:rPr>
        <w:t>– pat</w:t>
      </w:r>
      <w:r w:rsidR="00D3503D">
        <w:rPr>
          <w:rFonts w:ascii="Times New Roman" w:hAnsi="Times New Roman" w:cs="Times New Roman"/>
          <w:sz w:val="24"/>
          <w:szCs w:val="24"/>
        </w:rPr>
        <w:t xml:space="preserve">aisos namus, Technikos g. 34 ir vietą </w:t>
      </w:r>
      <w:r w:rsidR="00903F18">
        <w:rPr>
          <w:rFonts w:ascii="Times New Roman" w:hAnsi="Times New Roman" w:cs="Times New Roman"/>
          <w:sz w:val="24"/>
          <w:szCs w:val="24"/>
        </w:rPr>
        <w:t>A</w:t>
      </w:r>
      <w:r w:rsidR="00D3503D">
        <w:rPr>
          <w:rFonts w:ascii="Times New Roman" w:hAnsi="Times New Roman" w:cs="Times New Roman"/>
          <w:sz w:val="24"/>
          <w:szCs w:val="24"/>
        </w:rPr>
        <w:t>ukštuosiuose Šančiuose.</w:t>
      </w:r>
    </w:p>
    <w:p w:rsidR="009355DB" w:rsidRDefault="001376A5" w:rsidP="009355DB">
      <w:pPr>
        <w:rPr>
          <w:lang w:eastAsia="zh-CN" w:bidi="hi-IN"/>
        </w:rPr>
      </w:pPr>
      <w:r w:rsidRPr="001376A5">
        <w:rPr>
          <w:noProof/>
          <w:lang w:eastAsia="lt-LT"/>
        </w:rPr>
        <w:drawing>
          <wp:inline distT="0" distB="0" distL="0" distR="0">
            <wp:extent cx="6024245" cy="4787265"/>
            <wp:effectExtent l="0" t="0" r="0" b="0"/>
            <wp:docPr id="4" name="Paveikslėlis 4" descr="C:\Users\justjusk\Desktop\Darbas su jaunimu gatvėje\Maps\G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jusk\Desktop\Darbas su jaunimu gatvėje\Maps\GAM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4245" cy="4787265"/>
                    </a:xfrm>
                    <a:prstGeom prst="rect">
                      <a:avLst/>
                    </a:prstGeom>
                    <a:noFill/>
                    <a:ln>
                      <a:noFill/>
                    </a:ln>
                  </pic:spPr>
                </pic:pic>
              </a:graphicData>
            </a:graphic>
          </wp:inline>
        </w:drawing>
      </w:r>
    </w:p>
    <w:p w:rsidR="00061922" w:rsidRDefault="00061922" w:rsidP="009355DB">
      <w:pPr>
        <w:rPr>
          <w:b/>
          <w:sz w:val="20"/>
          <w:lang w:eastAsia="zh-CN" w:bidi="hi-IN"/>
        </w:rPr>
      </w:pPr>
      <w:r w:rsidRPr="00061922">
        <w:rPr>
          <w:b/>
          <w:sz w:val="20"/>
          <w:lang w:eastAsia="zh-CN" w:bidi="hi-IN"/>
        </w:rPr>
        <w:t>6. Pav. – Jaunimo susibūrimo vietos, nusikalstamumas ir vietos kuriose VšĮ „Integracijos centras“</w:t>
      </w:r>
      <w:r>
        <w:rPr>
          <w:b/>
          <w:sz w:val="20"/>
          <w:lang w:eastAsia="zh-CN" w:bidi="hi-IN"/>
        </w:rPr>
        <w:t xml:space="preserve"> planuoja dirbti su jaunimu</w:t>
      </w:r>
    </w:p>
    <w:p w:rsidR="00614EB0" w:rsidRDefault="00614EB0" w:rsidP="00614EB0">
      <w:pPr>
        <w:jc w:val="center"/>
        <w:rPr>
          <w:rFonts w:ascii="Times New Roman" w:hAnsi="Times New Roman" w:cs="Times New Roman"/>
          <w:b/>
          <w:sz w:val="28"/>
          <w:lang w:eastAsia="zh-CN" w:bidi="hi-IN"/>
        </w:rPr>
      </w:pPr>
      <w:r w:rsidRPr="00614EB0">
        <w:rPr>
          <w:rFonts w:ascii="Times New Roman" w:hAnsi="Times New Roman" w:cs="Times New Roman"/>
          <w:b/>
          <w:sz w:val="28"/>
          <w:lang w:eastAsia="zh-CN" w:bidi="hi-IN"/>
        </w:rPr>
        <w:t>Poreikis ir galimybės</w:t>
      </w:r>
    </w:p>
    <w:p w:rsidR="004118F3" w:rsidRDefault="004118F3" w:rsidP="00220B7C">
      <w:pPr>
        <w:spacing w:line="360" w:lineRule="auto"/>
        <w:jc w:val="both"/>
        <w:rPr>
          <w:rFonts w:ascii="Times New Roman" w:hAnsi="Times New Roman" w:cs="Times New Roman"/>
          <w:sz w:val="24"/>
          <w:lang w:eastAsia="zh-CN" w:bidi="hi-IN"/>
        </w:rPr>
      </w:pPr>
      <w:r>
        <w:rPr>
          <w:rFonts w:ascii="Times New Roman" w:hAnsi="Times New Roman" w:cs="Times New Roman"/>
          <w:sz w:val="24"/>
          <w:lang w:eastAsia="zh-CN" w:bidi="hi-IN"/>
        </w:rPr>
        <w:t xml:space="preserve">Išanalizavus surinktus duomenis </w:t>
      </w:r>
      <w:r w:rsidR="00220B7C">
        <w:rPr>
          <w:rFonts w:ascii="Times New Roman" w:hAnsi="Times New Roman" w:cs="Times New Roman"/>
          <w:sz w:val="24"/>
          <w:lang w:eastAsia="zh-CN" w:bidi="hi-IN"/>
        </w:rPr>
        <w:t>ir įvertinus esamą situaciją yra akivaizdu, kad jaunimui skirtų paslaugų Kauno mieste trūksta. Apie Kauno mieste veikiančius atviruosius jaunimo centrus ir erdves jaunuoliai neretai netgi nežino, kadangi jaunimo informavimo ir konsultavimo paslaugos mieste apskritai nėra teikiamos.</w:t>
      </w:r>
      <w:r w:rsidRPr="004118F3">
        <w:rPr>
          <w:rFonts w:ascii="Times New Roman" w:hAnsi="Times New Roman" w:cs="Times New Roman"/>
          <w:sz w:val="24"/>
          <w:lang w:eastAsia="zh-CN" w:bidi="hi-IN"/>
        </w:rPr>
        <w:t xml:space="preserve"> </w:t>
      </w:r>
    </w:p>
    <w:p w:rsidR="00115FD1" w:rsidRDefault="00220B7C" w:rsidP="00724FBA">
      <w:pPr>
        <w:spacing w:line="360" w:lineRule="auto"/>
        <w:jc w:val="both"/>
        <w:rPr>
          <w:rFonts w:ascii="Times New Roman" w:hAnsi="Times New Roman" w:cs="Times New Roman"/>
          <w:sz w:val="24"/>
          <w:szCs w:val="24"/>
        </w:rPr>
      </w:pPr>
      <w:r>
        <w:rPr>
          <w:rFonts w:ascii="Times New Roman" w:hAnsi="Times New Roman" w:cs="Times New Roman"/>
          <w:sz w:val="24"/>
          <w:lang w:eastAsia="zh-CN" w:bidi="hi-IN"/>
        </w:rPr>
        <w:t xml:space="preserve">Atsižvelgiant į </w:t>
      </w:r>
      <w:r w:rsidR="00724FBA">
        <w:rPr>
          <w:rFonts w:ascii="Times New Roman" w:hAnsi="Times New Roman" w:cs="Times New Roman"/>
          <w:sz w:val="24"/>
          <w:lang w:eastAsia="zh-CN" w:bidi="hi-IN"/>
        </w:rPr>
        <w:t>a</w:t>
      </w:r>
      <w:r>
        <w:rPr>
          <w:rFonts w:ascii="Times New Roman" w:hAnsi="Times New Roman" w:cs="Times New Roman"/>
          <w:sz w:val="24"/>
          <w:lang w:eastAsia="zh-CN" w:bidi="hi-IN"/>
        </w:rPr>
        <w:t>tvirąjį darb</w:t>
      </w:r>
      <w:r w:rsidR="00724FBA">
        <w:rPr>
          <w:rFonts w:ascii="Times New Roman" w:hAnsi="Times New Roman" w:cs="Times New Roman"/>
          <w:sz w:val="24"/>
          <w:lang w:eastAsia="zh-CN" w:bidi="hi-IN"/>
        </w:rPr>
        <w:t>ą</w:t>
      </w:r>
      <w:r>
        <w:rPr>
          <w:rFonts w:ascii="Times New Roman" w:hAnsi="Times New Roman" w:cs="Times New Roman"/>
          <w:sz w:val="24"/>
          <w:lang w:eastAsia="zh-CN" w:bidi="hi-IN"/>
        </w:rPr>
        <w:t xml:space="preserve"> su jaunimu, kuris yra vykdomas atviruosiuose jaunimo centruose ir erdvėse</w:t>
      </w:r>
      <w:r w:rsidR="00724FBA">
        <w:rPr>
          <w:rFonts w:ascii="Times New Roman" w:hAnsi="Times New Roman" w:cs="Times New Roman"/>
          <w:sz w:val="24"/>
          <w:lang w:eastAsia="zh-CN" w:bidi="hi-IN"/>
        </w:rPr>
        <w:t>,</w:t>
      </w:r>
      <w:r>
        <w:rPr>
          <w:rFonts w:ascii="Times New Roman" w:hAnsi="Times New Roman" w:cs="Times New Roman"/>
          <w:sz w:val="24"/>
          <w:lang w:eastAsia="zh-CN" w:bidi="hi-IN"/>
        </w:rPr>
        <w:t xml:space="preserve"> bei į atvirojo darbo su jaunimu plėtrą</w:t>
      </w:r>
      <w:r w:rsidR="00724FBA">
        <w:rPr>
          <w:rFonts w:ascii="Times New Roman" w:hAnsi="Times New Roman" w:cs="Times New Roman"/>
          <w:sz w:val="24"/>
          <w:lang w:eastAsia="zh-CN" w:bidi="hi-IN"/>
        </w:rPr>
        <w:t>,</w:t>
      </w:r>
      <w:r>
        <w:rPr>
          <w:rFonts w:ascii="Times New Roman" w:hAnsi="Times New Roman" w:cs="Times New Roman"/>
          <w:sz w:val="24"/>
          <w:lang w:eastAsia="zh-CN" w:bidi="hi-IN"/>
        </w:rPr>
        <w:t xml:space="preserve"> </w:t>
      </w:r>
      <w:r w:rsidR="00724FBA">
        <w:rPr>
          <w:rFonts w:ascii="Times New Roman" w:hAnsi="Times New Roman" w:cs="Times New Roman"/>
          <w:sz w:val="24"/>
          <w:lang w:eastAsia="zh-CN" w:bidi="hi-IN"/>
        </w:rPr>
        <w:t xml:space="preserve">kuri yra planuojama jau 2019 m. ir į </w:t>
      </w:r>
      <w:r w:rsidR="00724FBA">
        <w:rPr>
          <w:rFonts w:ascii="Times New Roman" w:hAnsi="Times New Roman" w:cs="Times New Roman"/>
          <w:sz w:val="24"/>
          <w:szCs w:val="24"/>
        </w:rPr>
        <w:t xml:space="preserve">VšĮ „Integracijos centras“ planuojamą veiklą </w:t>
      </w:r>
      <w:r w:rsidR="00A81D4F">
        <w:rPr>
          <w:rFonts w:ascii="Times New Roman" w:hAnsi="Times New Roman" w:cs="Times New Roman"/>
          <w:sz w:val="24"/>
          <w:szCs w:val="24"/>
        </w:rPr>
        <w:t>Vilijampolės, Eigulių</w:t>
      </w:r>
      <w:r w:rsidR="00724FBA">
        <w:rPr>
          <w:rFonts w:ascii="Times New Roman" w:hAnsi="Times New Roman" w:cs="Times New Roman"/>
          <w:sz w:val="24"/>
          <w:szCs w:val="24"/>
        </w:rPr>
        <w:t xml:space="preserve"> bei </w:t>
      </w:r>
      <w:r w:rsidR="00A81D4F">
        <w:rPr>
          <w:rFonts w:ascii="Times New Roman" w:hAnsi="Times New Roman" w:cs="Times New Roman"/>
          <w:sz w:val="24"/>
          <w:szCs w:val="24"/>
        </w:rPr>
        <w:t>Šančių</w:t>
      </w:r>
      <w:r w:rsidR="00724FBA">
        <w:rPr>
          <w:rFonts w:ascii="Times New Roman" w:hAnsi="Times New Roman" w:cs="Times New Roman"/>
          <w:sz w:val="24"/>
          <w:szCs w:val="24"/>
        </w:rPr>
        <w:t xml:space="preserve"> seniūnijose ir taip pat į kitas Kauno </w:t>
      </w:r>
      <w:r w:rsidR="00724FBA">
        <w:rPr>
          <w:rFonts w:ascii="Times New Roman" w:hAnsi="Times New Roman" w:cs="Times New Roman"/>
          <w:sz w:val="24"/>
          <w:szCs w:val="24"/>
        </w:rPr>
        <w:lastRenderedPageBreak/>
        <w:t xml:space="preserve">mieste jaunimui teikiamas paslaugas ir jų stygių, buvo įvertintos Kauno miesto vietovės, kuriose, vienos ar kitos formos, darbas su jaunimu gatvėje būtų naudingiausias. </w:t>
      </w:r>
    </w:p>
    <w:p w:rsidR="00220B7C" w:rsidRDefault="00115FD1" w:rsidP="00220B7C">
      <w:pPr>
        <w:spacing w:line="360" w:lineRule="auto"/>
        <w:jc w:val="both"/>
        <w:rPr>
          <w:rFonts w:ascii="Times New Roman" w:hAnsi="Times New Roman" w:cs="Times New Roman"/>
          <w:sz w:val="24"/>
          <w:lang w:eastAsia="zh-CN" w:bidi="hi-IN"/>
        </w:rPr>
      </w:pPr>
      <w:r>
        <w:rPr>
          <w:rFonts w:ascii="Times New Roman" w:hAnsi="Times New Roman" w:cs="Times New Roman"/>
          <w:sz w:val="24"/>
          <w:szCs w:val="24"/>
        </w:rPr>
        <w:t>Paveikslėlyje Nr. 7 pateikiamas žemėlapis, kuriame galime matyti seniūnijų nurodytas jaunimo susibūrimo vietas, pažymėtas žalia spalva, kriminologines gatves, pažymėtas juoda spalva, VšĮ „Integracijos centras“ planuojamų vykdyti užsiėmimų vietas, pažymėtas raudonais apskritimais ir vietas, kurios yra matomos</w:t>
      </w:r>
      <w:r w:rsidR="00977F28">
        <w:rPr>
          <w:rFonts w:ascii="Times New Roman" w:hAnsi="Times New Roman" w:cs="Times New Roman"/>
          <w:sz w:val="24"/>
          <w:szCs w:val="24"/>
        </w:rPr>
        <w:t>,</w:t>
      </w:r>
      <w:r>
        <w:rPr>
          <w:rFonts w:ascii="Times New Roman" w:hAnsi="Times New Roman" w:cs="Times New Roman"/>
          <w:sz w:val="24"/>
          <w:szCs w:val="24"/>
        </w:rPr>
        <w:t xml:space="preserve"> kaip potencialiausios</w:t>
      </w:r>
      <w:r w:rsidR="00977F28">
        <w:rPr>
          <w:rFonts w:ascii="Times New Roman" w:hAnsi="Times New Roman" w:cs="Times New Roman"/>
          <w:sz w:val="24"/>
          <w:szCs w:val="24"/>
        </w:rPr>
        <w:t xml:space="preserve"> </w:t>
      </w:r>
      <w:r>
        <w:rPr>
          <w:rFonts w:ascii="Times New Roman" w:hAnsi="Times New Roman" w:cs="Times New Roman"/>
          <w:sz w:val="24"/>
          <w:szCs w:val="24"/>
        </w:rPr>
        <w:t>darbo su jaunimu gatvėje organizavimui, pažymėtas mėlynais apskritimais.</w:t>
      </w:r>
    </w:p>
    <w:p w:rsidR="00220B7C" w:rsidRDefault="001376A5" w:rsidP="00220B7C">
      <w:pPr>
        <w:spacing w:line="360" w:lineRule="auto"/>
        <w:jc w:val="both"/>
        <w:rPr>
          <w:rFonts w:ascii="Times New Roman" w:hAnsi="Times New Roman" w:cs="Times New Roman"/>
          <w:sz w:val="24"/>
          <w:lang w:eastAsia="zh-CN" w:bidi="hi-IN"/>
        </w:rPr>
      </w:pPr>
      <w:r w:rsidRPr="001376A5">
        <w:rPr>
          <w:rFonts w:ascii="Times New Roman" w:hAnsi="Times New Roman" w:cs="Times New Roman"/>
          <w:noProof/>
          <w:sz w:val="24"/>
          <w:lang w:eastAsia="lt-LT"/>
        </w:rPr>
        <w:drawing>
          <wp:inline distT="0" distB="0" distL="0" distR="0">
            <wp:extent cx="6120130" cy="4454485"/>
            <wp:effectExtent l="0" t="0" r="0" b="3810"/>
            <wp:docPr id="9" name="Paveikslėlis 9" descr="C:\Users\justjusk\Desktop\Darbas su jaunimu gatvėje\Maps\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jusk\Desktop\Darbas su jaunimu gatvėje\Maps\GAM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454485"/>
                    </a:xfrm>
                    <a:prstGeom prst="rect">
                      <a:avLst/>
                    </a:prstGeom>
                    <a:noFill/>
                    <a:ln>
                      <a:noFill/>
                    </a:ln>
                  </pic:spPr>
                </pic:pic>
              </a:graphicData>
            </a:graphic>
          </wp:inline>
        </w:drawing>
      </w:r>
    </w:p>
    <w:p w:rsidR="00220B7C" w:rsidRDefault="00220B7C" w:rsidP="00220B7C">
      <w:pPr>
        <w:rPr>
          <w:b/>
          <w:sz w:val="20"/>
          <w:lang w:eastAsia="zh-CN" w:bidi="hi-IN"/>
        </w:rPr>
      </w:pPr>
      <w:r>
        <w:rPr>
          <w:b/>
          <w:sz w:val="20"/>
          <w:lang w:eastAsia="zh-CN" w:bidi="hi-IN"/>
        </w:rPr>
        <w:t>7</w:t>
      </w:r>
      <w:r w:rsidRPr="00061922">
        <w:rPr>
          <w:b/>
          <w:sz w:val="20"/>
          <w:lang w:eastAsia="zh-CN" w:bidi="hi-IN"/>
        </w:rPr>
        <w:t>. Pav. – Jaunimo susibū</w:t>
      </w:r>
      <w:r>
        <w:rPr>
          <w:b/>
          <w:sz w:val="20"/>
          <w:lang w:eastAsia="zh-CN" w:bidi="hi-IN"/>
        </w:rPr>
        <w:t xml:space="preserve">rimo vietos, nusikalstamumas, </w:t>
      </w:r>
      <w:r w:rsidRPr="00061922">
        <w:rPr>
          <w:b/>
          <w:sz w:val="20"/>
          <w:lang w:eastAsia="zh-CN" w:bidi="hi-IN"/>
        </w:rPr>
        <w:t>vietos kuriose VšĮ „Integracijos centras“</w:t>
      </w:r>
      <w:r>
        <w:rPr>
          <w:b/>
          <w:sz w:val="20"/>
          <w:lang w:eastAsia="zh-CN" w:bidi="hi-IN"/>
        </w:rPr>
        <w:t xml:space="preserve"> planuoja dirbti su jaunimu bei matomos prioritetinės darbo su jaunimu gatvėje zonos.</w:t>
      </w:r>
    </w:p>
    <w:p w:rsidR="00D3503D" w:rsidRPr="00903F18" w:rsidRDefault="00D3503D" w:rsidP="00220B7C">
      <w:pPr>
        <w:spacing w:line="360" w:lineRule="auto"/>
        <w:jc w:val="both"/>
        <w:rPr>
          <w:rFonts w:ascii="Times New Roman" w:hAnsi="Times New Roman" w:cs="Times New Roman"/>
          <w:sz w:val="24"/>
          <w:szCs w:val="24"/>
          <w:lang w:eastAsia="zh-CN" w:bidi="hi-IN"/>
        </w:rPr>
      </w:pPr>
      <w:r w:rsidRPr="00903F18">
        <w:rPr>
          <w:rFonts w:ascii="Times New Roman" w:hAnsi="Times New Roman" w:cs="Times New Roman"/>
          <w:sz w:val="24"/>
          <w:szCs w:val="24"/>
          <w:lang w:eastAsia="zh-CN" w:bidi="hi-IN"/>
        </w:rPr>
        <w:t>Didžiausias poreikis darbui su jaunimu gatvėje yra matomas miesto pakraščiuose, Palemone, Petrašiūnuose, Vaišvydavoje bei Rokuose</w:t>
      </w:r>
      <w:r w:rsidR="00903F18" w:rsidRPr="00903F18">
        <w:rPr>
          <w:rFonts w:ascii="Times New Roman" w:hAnsi="Times New Roman" w:cs="Times New Roman"/>
          <w:sz w:val="24"/>
          <w:szCs w:val="24"/>
          <w:lang w:eastAsia="zh-CN" w:bidi="hi-IN"/>
        </w:rPr>
        <w:t xml:space="preserve">. Taip pat </w:t>
      </w:r>
      <w:r w:rsidR="00903F18">
        <w:rPr>
          <w:rFonts w:ascii="Times New Roman" w:hAnsi="Times New Roman" w:cs="Times New Roman"/>
          <w:sz w:val="24"/>
          <w:szCs w:val="24"/>
          <w:lang w:eastAsia="zh-CN" w:bidi="hi-IN"/>
        </w:rPr>
        <w:t>jaučiamas</w:t>
      </w:r>
      <w:r w:rsidR="00903F18" w:rsidRPr="00903F18">
        <w:rPr>
          <w:rFonts w:ascii="Times New Roman" w:hAnsi="Times New Roman" w:cs="Times New Roman"/>
          <w:sz w:val="24"/>
          <w:szCs w:val="24"/>
          <w:lang w:eastAsia="zh-CN" w:bidi="hi-IN"/>
        </w:rPr>
        <w:t xml:space="preserve"> darbo su jaunimu gatvėje poreikis Aleksote bei Dainavoje.</w:t>
      </w:r>
    </w:p>
    <w:p w:rsidR="0084535B" w:rsidRDefault="00903F18" w:rsidP="00220B7C">
      <w:pPr>
        <w:spacing w:line="360" w:lineRule="auto"/>
        <w:jc w:val="both"/>
        <w:rPr>
          <w:rFonts w:ascii="Times New Roman" w:hAnsi="Times New Roman" w:cs="Times New Roman"/>
          <w:sz w:val="24"/>
          <w:szCs w:val="24"/>
          <w:lang w:eastAsia="zh-CN" w:bidi="hi-IN"/>
        </w:rPr>
      </w:pPr>
      <w:r w:rsidRPr="00903F18">
        <w:rPr>
          <w:rFonts w:ascii="Times New Roman" w:hAnsi="Times New Roman" w:cs="Times New Roman"/>
          <w:sz w:val="24"/>
          <w:szCs w:val="24"/>
          <w:lang w:eastAsia="zh-CN" w:bidi="hi-IN"/>
        </w:rPr>
        <w:t xml:space="preserve">Nors Žemuosiuose Šančiuose, Šilainiuose, Vilijampolėje, Žaliakalnyje </w:t>
      </w:r>
      <w:r>
        <w:rPr>
          <w:rFonts w:ascii="Times New Roman" w:hAnsi="Times New Roman" w:cs="Times New Roman"/>
          <w:sz w:val="24"/>
          <w:szCs w:val="24"/>
          <w:lang w:eastAsia="zh-CN" w:bidi="hi-IN"/>
        </w:rPr>
        <w:t xml:space="preserve">bei Gričiupio seniūnijoje ar Centre yra daug jaunuolių susibūrimo vietų, ten jau yra, arba artimiausiu metu yra planuojama pradėti teikti atvirojo darbo su jaunimu paslaugas. Šiuo metu jau yra pradėtas organizuoti atvirojo darbo su </w:t>
      </w:r>
      <w:r>
        <w:rPr>
          <w:rFonts w:ascii="Times New Roman" w:hAnsi="Times New Roman" w:cs="Times New Roman"/>
          <w:sz w:val="24"/>
          <w:szCs w:val="24"/>
          <w:lang w:eastAsia="zh-CN" w:bidi="hi-IN"/>
        </w:rPr>
        <w:lastRenderedPageBreak/>
        <w:t>jaunimu paslaugų pirkimas Šilainių/ Vilijampolės seniūnijoms, taip pat VšĮ „Integracijos centras planuoja vykdyti veiklą Vilijampolės seniūnijoje. Centro seniūnijoje šiuo metu veikia 2 atvirieji jaunimo centrai, tiesa, vieną iš jų planuojama iškeldinti į Eigulių  ar Dainavos seniūniją. Taip pat reikėtų atkreipti dėmesį, kad į centro seniūniją atvažiuoja jaunimas iš įvairių mikrorajonų</w:t>
      </w:r>
      <w:r w:rsidR="00B57B45">
        <w:rPr>
          <w:rFonts w:ascii="Times New Roman" w:hAnsi="Times New Roman" w:cs="Times New Roman"/>
          <w:sz w:val="24"/>
          <w:szCs w:val="24"/>
          <w:lang w:eastAsia="zh-CN" w:bidi="hi-IN"/>
        </w:rPr>
        <w:t xml:space="preserve"> ir seniūnijų, todėl tiek susibūrimo vietų skaičius tiek nusikalstamų veikų skaičius yra kiek didesnis nei kitur, tačiau reikėtų </w:t>
      </w:r>
      <w:r w:rsidR="00A81D4F">
        <w:rPr>
          <w:rFonts w:ascii="Times New Roman" w:hAnsi="Times New Roman" w:cs="Times New Roman"/>
          <w:sz w:val="24"/>
          <w:szCs w:val="24"/>
          <w:lang w:eastAsia="zh-CN" w:bidi="hi-IN"/>
        </w:rPr>
        <w:t>pastebėti</w:t>
      </w:r>
      <w:r w:rsidR="00B57B45">
        <w:rPr>
          <w:rFonts w:ascii="Times New Roman" w:hAnsi="Times New Roman" w:cs="Times New Roman"/>
          <w:sz w:val="24"/>
          <w:szCs w:val="24"/>
          <w:lang w:eastAsia="zh-CN" w:bidi="hi-IN"/>
        </w:rPr>
        <w:t>, kad su tuo jaunimu, kuris gali būti sutinkamas Centro seniūnijoje, daugeliu atveju</w:t>
      </w:r>
      <w:r w:rsidR="00A81D4F">
        <w:rPr>
          <w:rFonts w:ascii="Times New Roman" w:hAnsi="Times New Roman" w:cs="Times New Roman"/>
          <w:sz w:val="24"/>
          <w:szCs w:val="24"/>
          <w:lang w:eastAsia="zh-CN" w:bidi="hi-IN"/>
        </w:rPr>
        <w:t>,</w:t>
      </w:r>
      <w:r w:rsidR="00B57B45">
        <w:rPr>
          <w:rFonts w:ascii="Times New Roman" w:hAnsi="Times New Roman" w:cs="Times New Roman"/>
          <w:sz w:val="24"/>
          <w:szCs w:val="24"/>
          <w:lang w:eastAsia="zh-CN" w:bidi="hi-IN"/>
        </w:rPr>
        <w:t xml:space="preserve"> reikėtų pradėti dirbti mikrorajonuose, </w:t>
      </w:r>
      <w:r w:rsidR="0084535B">
        <w:rPr>
          <w:rFonts w:ascii="Times New Roman" w:hAnsi="Times New Roman" w:cs="Times New Roman"/>
          <w:sz w:val="24"/>
          <w:szCs w:val="24"/>
          <w:lang w:eastAsia="zh-CN" w:bidi="hi-IN"/>
        </w:rPr>
        <w:t>tokiu atveju</w:t>
      </w:r>
      <w:r w:rsidR="00A81D4F">
        <w:rPr>
          <w:rFonts w:ascii="Times New Roman" w:hAnsi="Times New Roman" w:cs="Times New Roman"/>
          <w:sz w:val="24"/>
          <w:szCs w:val="24"/>
          <w:lang w:eastAsia="zh-CN" w:bidi="hi-IN"/>
        </w:rPr>
        <w:t>,</w:t>
      </w:r>
      <w:r w:rsidR="0084535B">
        <w:rPr>
          <w:rFonts w:ascii="Times New Roman" w:hAnsi="Times New Roman" w:cs="Times New Roman"/>
          <w:sz w:val="24"/>
          <w:szCs w:val="24"/>
          <w:lang w:eastAsia="zh-CN" w:bidi="hi-IN"/>
        </w:rPr>
        <w:t xml:space="preserve"> manoma, pasikeistų ir jaunimo nusikalstamumo rezultatai miesto centre.</w:t>
      </w:r>
    </w:p>
    <w:p w:rsidR="00903F18" w:rsidRDefault="0084535B" w:rsidP="00220B7C">
      <w:pPr>
        <w:spacing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 xml:space="preserve">Miestų teritorijose paprastai yra vykdomas </w:t>
      </w:r>
      <w:r w:rsidR="00B57B45">
        <w:rPr>
          <w:rFonts w:ascii="Times New Roman" w:hAnsi="Times New Roman" w:cs="Times New Roman"/>
          <w:sz w:val="24"/>
          <w:szCs w:val="24"/>
          <w:lang w:eastAsia="zh-CN" w:bidi="hi-IN"/>
        </w:rPr>
        <w:t xml:space="preserve"> </w:t>
      </w:r>
      <w:r>
        <w:rPr>
          <w:rFonts w:ascii="Times New Roman" w:hAnsi="Times New Roman" w:cs="Times New Roman"/>
          <w:sz w:val="24"/>
          <w:szCs w:val="24"/>
          <w:lang w:eastAsia="zh-CN" w:bidi="hi-IN"/>
        </w:rPr>
        <w:t xml:space="preserve">darbas su jaunimu gatvėje, kai jaunimo susibūrimo vietose lankosi jaunimo darbuotojai, užmezga ryšį su jaunimu, bendrauja, esant poreikiui organizuoja veiklas, tam tikrais atvejais lydi jaunuolius, padeda spręsti kylančias problemas, konsultuoja įvairiais klausimais, jaunimo darbuotojo tikslas tapti suaugusiuoju, kuriuo pasitiki jaunimas, </w:t>
      </w:r>
      <w:r w:rsidRPr="0084535B">
        <w:rPr>
          <w:rFonts w:ascii="Times New Roman" w:hAnsi="Times New Roman" w:cs="Times New Roman"/>
          <w:b/>
          <w:sz w:val="24"/>
          <w:szCs w:val="24"/>
          <w:lang w:eastAsia="zh-CN" w:bidi="hi-IN"/>
        </w:rPr>
        <w:t>ne draugu.</w:t>
      </w:r>
      <w:r>
        <w:rPr>
          <w:rFonts w:ascii="Times New Roman" w:hAnsi="Times New Roman" w:cs="Times New Roman"/>
          <w:b/>
          <w:sz w:val="24"/>
          <w:szCs w:val="24"/>
          <w:lang w:eastAsia="zh-CN" w:bidi="hi-IN"/>
        </w:rPr>
        <w:t xml:space="preserve"> </w:t>
      </w:r>
      <w:r w:rsidRPr="0084535B">
        <w:rPr>
          <w:rFonts w:ascii="Times New Roman" w:hAnsi="Times New Roman" w:cs="Times New Roman"/>
          <w:sz w:val="24"/>
          <w:szCs w:val="24"/>
          <w:lang w:eastAsia="zh-CN" w:bidi="hi-IN"/>
        </w:rPr>
        <w:t>Atsižvelgiant</w:t>
      </w:r>
      <w:r>
        <w:rPr>
          <w:rFonts w:ascii="Times New Roman" w:hAnsi="Times New Roman" w:cs="Times New Roman"/>
          <w:sz w:val="24"/>
          <w:szCs w:val="24"/>
          <w:lang w:eastAsia="zh-CN" w:bidi="hi-IN"/>
        </w:rPr>
        <w:t xml:space="preserve"> į tai, kad Palemonas, Rokai ir Vaišvydavą yra miesto pakraščiuose, kur ne tik nėra nustatytos pagrindinės jaunimo būriavimosi vietos, bet ir yra trūkumas jaunimui skirtos infrastruktūros ir užimtumo prasme</w:t>
      </w:r>
      <w:r w:rsidR="0070364A">
        <w:rPr>
          <w:rFonts w:ascii="Times New Roman" w:hAnsi="Times New Roman" w:cs="Times New Roman"/>
          <w:sz w:val="24"/>
          <w:szCs w:val="24"/>
          <w:lang w:eastAsia="zh-CN" w:bidi="hi-IN"/>
        </w:rPr>
        <w:t>,</w:t>
      </w:r>
      <w:r>
        <w:rPr>
          <w:rFonts w:ascii="Times New Roman" w:hAnsi="Times New Roman" w:cs="Times New Roman"/>
          <w:sz w:val="24"/>
          <w:szCs w:val="24"/>
          <w:lang w:eastAsia="zh-CN" w:bidi="hi-IN"/>
        </w:rPr>
        <w:t xml:space="preserve"> matomas logiškiausias variantas</w:t>
      </w:r>
      <w:r w:rsidR="0070364A">
        <w:rPr>
          <w:rFonts w:ascii="Times New Roman" w:hAnsi="Times New Roman" w:cs="Times New Roman"/>
          <w:sz w:val="24"/>
          <w:szCs w:val="24"/>
          <w:lang w:eastAsia="zh-CN" w:bidi="hi-IN"/>
        </w:rPr>
        <w:t>,</w:t>
      </w:r>
      <w:r>
        <w:rPr>
          <w:rFonts w:ascii="Times New Roman" w:hAnsi="Times New Roman" w:cs="Times New Roman"/>
          <w:sz w:val="24"/>
          <w:szCs w:val="24"/>
          <w:lang w:eastAsia="zh-CN" w:bidi="hi-IN"/>
        </w:rPr>
        <w:t xml:space="preserve"> šiose Kauno miesto vietovėse</w:t>
      </w:r>
      <w:r w:rsidR="0070364A">
        <w:rPr>
          <w:rFonts w:ascii="Times New Roman" w:hAnsi="Times New Roman" w:cs="Times New Roman"/>
          <w:sz w:val="24"/>
          <w:szCs w:val="24"/>
          <w:lang w:eastAsia="zh-CN" w:bidi="hi-IN"/>
        </w:rPr>
        <w:t>,</w:t>
      </w:r>
      <w:r>
        <w:rPr>
          <w:rFonts w:ascii="Times New Roman" w:hAnsi="Times New Roman" w:cs="Times New Roman"/>
          <w:sz w:val="24"/>
          <w:szCs w:val="24"/>
          <w:lang w:eastAsia="zh-CN" w:bidi="hi-IN"/>
        </w:rPr>
        <w:t xml:space="preserve"> organizuoti </w:t>
      </w:r>
      <w:r w:rsidR="0070364A">
        <w:rPr>
          <w:rFonts w:ascii="Times New Roman" w:hAnsi="Times New Roman" w:cs="Times New Roman"/>
          <w:sz w:val="24"/>
          <w:szCs w:val="24"/>
          <w:lang w:eastAsia="zh-CN" w:bidi="hi-IN"/>
        </w:rPr>
        <w:t>m</w:t>
      </w:r>
      <w:r>
        <w:rPr>
          <w:rFonts w:ascii="Times New Roman" w:hAnsi="Times New Roman" w:cs="Times New Roman"/>
          <w:sz w:val="24"/>
          <w:szCs w:val="24"/>
          <w:lang w:eastAsia="zh-CN" w:bidi="hi-IN"/>
        </w:rPr>
        <w:t>obilųjį darbą su jaunimu. Ši darbo su jaunimu forma yra dažniausiai taikoma ne miestuose, o rajonuose ar regionuose, kur trūksta infrastruktūros</w:t>
      </w:r>
      <w:r w:rsidR="00A81D4F">
        <w:rPr>
          <w:rFonts w:ascii="Times New Roman" w:hAnsi="Times New Roman" w:cs="Times New Roman"/>
          <w:sz w:val="24"/>
          <w:szCs w:val="24"/>
          <w:lang w:eastAsia="zh-CN" w:bidi="hi-IN"/>
        </w:rPr>
        <w:t>,</w:t>
      </w:r>
      <w:r>
        <w:rPr>
          <w:rFonts w:ascii="Times New Roman" w:hAnsi="Times New Roman" w:cs="Times New Roman"/>
          <w:sz w:val="24"/>
          <w:szCs w:val="24"/>
          <w:lang w:eastAsia="zh-CN" w:bidi="hi-IN"/>
        </w:rPr>
        <w:t xml:space="preserve"> paslaugų ir galimybių organizuoti kitas darbo su jaunimu formas. Aptarnau</w:t>
      </w:r>
      <w:r w:rsidR="00A81D4F">
        <w:rPr>
          <w:rFonts w:ascii="Times New Roman" w:hAnsi="Times New Roman" w:cs="Times New Roman"/>
          <w:sz w:val="24"/>
          <w:szCs w:val="24"/>
          <w:lang w:eastAsia="zh-CN" w:bidi="hi-IN"/>
        </w:rPr>
        <w:t>ti šias tris miesto teritorijas</w:t>
      </w:r>
      <w:r>
        <w:rPr>
          <w:rFonts w:ascii="Times New Roman" w:hAnsi="Times New Roman" w:cs="Times New Roman"/>
          <w:sz w:val="24"/>
          <w:szCs w:val="24"/>
          <w:lang w:eastAsia="zh-CN" w:bidi="hi-IN"/>
        </w:rPr>
        <w:t xml:space="preserve"> tokiu būdu būtų logiškiausia, kadangi organizuojant Mobilųjį darbą su jaunimu, vieta kur jis būna vykdomas ir tampa jaunimo susibūrimo ir užimtumo centru. </w:t>
      </w:r>
      <w:r w:rsidR="00CA39DE">
        <w:rPr>
          <w:rFonts w:ascii="Times New Roman" w:hAnsi="Times New Roman" w:cs="Times New Roman"/>
          <w:sz w:val="24"/>
          <w:szCs w:val="24"/>
          <w:lang w:eastAsia="zh-CN" w:bidi="hi-IN"/>
        </w:rPr>
        <w:t>Mobilus darbas su jaunimu paprastai būna organizuojamas toje pačioje vietoje, darbuotojai atsigabena priemones skirtas jaunimo užimtumui organizuoti, tam gali būti naudojamas namelis ant ratų, mikroautobusas ar nedidelis sunkvežimis. Vykdant Mobilųjį darbą su jaunimu viena darbuotojų komanda galėtų  aplankyti visas 3 teritorijas bent po kartą per savaitę, idealiuoju variantu</w:t>
      </w:r>
      <w:r w:rsidR="00A81D4F">
        <w:rPr>
          <w:rFonts w:ascii="Times New Roman" w:hAnsi="Times New Roman" w:cs="Times New Roman"/>
          <w:sz w:val="24"/>
          <w:szCs w:val="24"/>
          <w:lang w:eastAsia="zh-CN" w:bidi="hi-IN"/>
        </w:rPr>
        <w:t>,</w:t>
      </w:r>
      <w:r w:rsidR="00CA39DE">
        <w:rPr>
          <w:rFonts w:ascii="Times New Roman" w:hAnsi="Times New Roman" w:cs="Times New Roman"/>
          <w:sz w:val="24"/>
          <w:szCs w:val="24"/>
          <w:lang w:eastAsia="zh-CN" w:bidi="hi-IN"/>
        </w:rPr>
        <w:t xml:space="preserve"> galima būtų organizuoti veiklas po 2 kartus per savaitę. Mobiliojo darbo su jaunimu paslaugos teikimas reikalautų daugiau lėšų, tačiau tokiu būdu būtų užtikrinamas ne tik pagalba jaunimui, tačiau ir jaunimo laisvalaikio užimtumo organizavimas, bendruomenės ugdymas ir paslaugų jaunimui gyvenančiam miesto pakraščiuose išplėtimas. </w:t>
      </w:r>
    </w:p>
    <w:p w:rsidR="0070364A" w:rsidRDefault="0070364A" w:rsidP="00220B7C">
      <w:pPr>
        <w:spacing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 xml:space="preserve">Dainavos seniūnijoje siūloma organizuoti darbą su jaunimu gatvėje, nepaisant to, jog į Eigulių/Dainavos seniūniją planuojama atkelti atvirąjį jaunimo centrą. Dainavos seniūnija yra viena didžiausių Kauno mieste, joje gyvena daugiausiai jaunuolių, lyginant su kitomis seniūnijomis, tai pat Dainavoje yra stebimas nemenkas jaunimo nusikalstamumas, be to seniūnijoje taip pat yra ir daugiausiai socialinius sunkumus patiriančių šeimų ir jaunimo. Dainavos seniūnijoje yra gerai išvystyta laisvalaikio infrastruktūra, taip pat yra kelios pagrindinės vietos kur stebima didesnė </w:t>
      </w:r>
      <w:r>
        <w:rPr>
          <w:rFonts w:ascii="Times New Roman" w:hAnsi="Times New Roman" w:cs="Times New Roman"/>
          <w:sz w:val="24"/>
          <w:szCs w:val="24"/>
          <w:lang w:eastAsia="zh-CN" w:bidi="hi-IN"/>
        </w:rPr>
        <w:lastRenderedPageBreak/>
        <w:t>jaunuolių koncentracija, todėl pradėti vykdyti darbą su jaunimu gatvėje Dainavos seniūnijoje yra visos tam tinkamos sąlygos.</w:t>
      </w:r>
    </w:p>
    <w:p w:rsidR="0070364A" w:rsidRDefault="0070364A" w:rsidP="00220B7C">
      <w:pPr>
        <w:spacing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Petrašiūn</w:t>
      </w:r>
      <w:r w:rsidR="00E230B9">
        <w:rPr>
          <w:rFonts w:ascii="Times New Roman" w:hAnsi="Times New Roman" w:cs="Times New Roman"/>
          <w:sz w:val="24"/>
          <w:szCs w:val="24"/>
          <w:lang w:eastAsia="zh-CN" w:bidi="hi-IN"/>
        </w:rPr>
        <w:t xml:space="preserve">ų </w:t>
      </w:r>
      <w:r w:rsidR="00112EB7">
        <w:rPr>
          <w:rFonts w:ascii="Times New Roman" w:hAnsi="Times New Roman" w:cs="Times New Roman"/>
          <w:sz w:val="24"/>
          <w:szCs w:val="24"/>
          <w:lang w:eastAsia="zh-CN" w:bidi="hi-IN"/>
        </w:rPr>
        <w:t>seniūnija</w:t>
      </w:r>
      <w:r w:rsidR="00E230B9">
        <w:rPr>
          <w:rFonts w:ascii="Times New Roman" w:hAnsi="Times New Roman" w:cs="Times New Roman"/>
          <w:sz w:val="24"/>
          <w:szCs w:val="24"/>
          <w:lang w:eastAsia="zh-CN" w:bidi="hi-IN"/>
        </w:rPr>
        <w:t xml:space="preserve"> yra kiek labiau nutol</w:t>
      </w:r>
      <w:r w:rsidR="00112EB7">
        <w:rPr>
          <w:rFonts w:ascii="Times New Roman" w:hAnsi="Times New Roman" w:cs="Times New Roman"/>
          <w:sz w:val="24"/>
          <w:szCs w:val="24"/>
          <w:lang w:eastAsia="zh-CN" w:bidi="hi-IN"/>
        </w:rPr>
        <w:t>us</w:t>
      </w:r>
      <w:r w:rsidR="00E230B9">
        <w:rPr>
          <w:rFonts w:ascii="Times New Roman" w:hAnsi="Times New Roman" w:cs="Times New Roman"/>
          <w:sz w:val="24"/>
          <w:szCs w:val="24"/>
          <w:lang w:eastAsia="zh-CN" w:bidi="hi-IN"/>
        </w:rPr>
        <w:t xml:space="preserve"> nuo centro ir šiek tiek izoliuotas dėl savo geografinės padėties, todėl yra </w:t>
      </w:r>
      <w:r w:rsidR="00112EB7">
        <w:rPr>
          <w:rFonts w:ascii="Times New Roman" w:hAnsi="Times New Roman" w:cs="Times New Roman"/>
          <w:sz w:val="24"/>
          <w:szCs w:val="24"/>
          <w:lang w:eastAsia="zh-CN" w:bidi="hi-IN"/>
        </w:rPr>
        <w:t>matoma</w:t>
      </w:r>
      <w:r w:rsidR="00E230B9">
        <w:rPr>
          <w:rFonts w:ascii="Times New Roman" w:hAnsi="Times New Roman" w:cs="Times New Roman"/>
          <w:sz w:val="24"/>
          <w:szCs w:val="24"/>
          <w:lang w:eastAsia="zh-CN" w:bidi="hi-IN"/>
        </w:rPr>
        <w:t xml:space="preserve"> kaip potenciali vieta organizuoti darbą su jaunimu gatvėje, visos tam reikiamos sąlygos yra, nustatytos vietos  kur stebima didesnė jaunuolių koncentracija, </w:t>
      </w:r>
      <w:r w:rsidR="00112EB7">
        <w:rPr>
          <w:rFonts w:ascii="Times New Roman" w:hAnsi="Times New Roman" w:cs="Times New Roman"/>
          <w:sz w:val="24"/>
          <w:szCs w:val="24"/>
          <w:lang w:eastAsia="zh-CN" w:bidi="hi-IN"/>
        </w:rPr>
        <w:t>seniūnijoje</w:t>
      </w:r>
      <w:r w:rsidR="00E230B9">
        <w:rPr>
          <w:rFonts w:ascii="Times New Roman" w:hAnsi="Times New Roman" w:cs="Times New Roman"/>
          <w:sz w:val="24"/>
          <w:szCs w:val="24"/>
          <w:lang w:eastAsia="zh-CN" w:bidi="hi-IN"/>
        </w:rPr>
        <w:t>. Taip pat yra stadionas, miškas, paplūdimys, patrauklios vietos, kur jaunimui galėtų būti organizuojama</w:t>
      </w:r>
      <w:r w:rsidR="00112EB7">
        <w:rPr>
          <w:rFonts w:ascii="Times New Roman" w:hAnsi="Times New Roman" w:cs="Times New Roman"/>
          <w:sz w:val="24"/>
          <w:szCs w:val="24"/>
          <w:lang w:eastAsia="zh-CN" w:bidi="hi-IN"/>
        </w:rPr>
        <w:t>s užimtumas ir teikiama pagalba.</w:t>
      </w:r>
    </w:p>
    <w:p w:rsidR="00112EB7" w:rsidRDefault="00112EB7" w:rsidP="00220B7C">
      <w:pPr>
        <w:spacing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 xml:space="preserve">Aleksoto seniūnija yra visai šalia miesto centro, tačiau joje taip pat matomas poreikis organizuoti darbą su jaunimu. Atsižvelgiant į tai, kad seniūnija yra pakankamai stipriai išsitęsusi į ilgį, jaunimo susibūrimo vietos greičiausiai yra išsibarsčiusios po visą seniūniją, pagal pateiktus duomenis, nurodytos kelios stovėjimo aikštelės, kuriose renkasi jaunimas su automobiliais ir pan., tačiau darbo su jaunimu tikslas yra pasiekti </w:t>
      </w:r>
      <w:r w:rsidR="00C66381">
        <w:rPr>
          <w:rFonts w:ascii="Times New Roman" w:hAnsi="Times New Roman" w:cs="Times New Roman"/>
          <w:sz w:val="24"/>
          <w:szCs w:val="24"/>
          <w:lang w:eastAsia="zh-CN" w:bidi="hi-IN"/>
        </w:rPr>
        <w:t>jaunimą, kuriam tokių paslaugų reikia</w:t>
      </w:r>
      <w:r>
        <w:rPr>
          <w:rFonts w:ascii="Times New Roman" w:hAnsi="Times New Roman" w:cs="Times New Roman"/>
          <w:sz w:val="24"/>
          <w:szCs w:val="24"/>
          <w:lang w:eastAsia="zh-CN" w:bidi="hi-IN"/>
        </w:rPr>
        <w:t>, todėl matomas logiškiausias variantas Aleksoto seniūnijoje taip pat organizuoti mobilųjį darbą su jaunimu gatvėje</w:t>
      </w:r>
      <w:r w:rsidR="00C66381">
        <w:rPr>
          <w:rFonts w:ascii="Times New Roman" w:hAnsi="Times New Roman" w:cs="Times New Roman"/>
          <w:sz w:val="24"/>
          <w:szCs w:val="24"/>
          <w:lang w:eastAsia="zh-CN" w:bidi="hi-IN"/>
        </w:rPr>
        <w:t xml:space="preserve"> ir </w:t>
      </w:r>
      <w:bookmarkStart w:id="0" w:name="_GoBack"/>
      <w:bookmarkEnd w:id="0"/>
      <w:r>
        <w:rPr>
          <w:rFonts w:ascii="Times New Roman" w:hAnsi="Times New Roman" w:cs="Times New Roman"/>
          <w:sz w:val="24"/>
          <w:szCs w:val="24"/>
          <w:lang w:eastAsia="zh-CN" w:bidi="hi-IN"/>
        </w:rPr>
        <w:t>, o ateityje įkurti atvirąjį jaunimo centrą arbą erdvę, aptarnauti Aleksoto seniūnijos teritoriją.</w:t>
      </w:r>
    </w:p>
    <w:p w:rsidR="00112EB7" w:rsidRDefault="00B613D5" w:rsidP="00220B7C">
      <w:pPr>
        <w:spacing w:line="360" w:lineRule="auto"/>
        <w:jc w:val="both"/>
        <w:rPr>
          <w:rFonts w:ascii="Times New Roman" w:hAnsi="Times New Roman" w:cs="Times New Roman"/>
          <w:sz w:val="24"/>
          <w:szCs w:val="24"/>
          <w:lang w:eastAsia="zh-CN" w:bidi="hi-IN"/>
        </w:rPr>
      </w:pPr>
      <w:r>
        <w:rPr>
          <w:rFonts w:ascii="Times New Roman" w:hAnsi="Times New Roman" w:cs="Times New Roman"/>
          <w:sz w:val="24"/>
          <w:szCs w:val="24"/>
          <w:lang w:eastAsia="zh-CN" w:bidi="hi-IN"/>
        </w:rPr>
        <w:t>Žvelgiant į tolimesnes ateities perspektyvas, kai bus sukurtas stabilus ir baigtinis atvirųjų jaunimo centrų ir erdvių tinklas Kauno mieste, yra logiškiausia, organizuoti darbą su jaunimu gatvėje per jau veikiančius atviruosius jaunimo centrus ir erdves, pagal jiems priskirtas aptarnaujamas teritorijas. Tokiu būdu, būtų galima tiksliausiai nustatyti, kuriose, jų aptarnaujamose teritorijose yra poreikis tokios veiklos organizavimui.</w:t>
      </w:r>
    </w:p>
    <w:p w:rsidR="00B613D5" w:rsidRDefault="00B613D5" w:rsidP="00220B7C">
      <w:pPr>
        <w:spacing w:line="360" w:lineRule="auto"/>
        <w:jc w:val="both"/>
        <w:rPr>
          <w:rFonts w:ascii="Times New Roman" w:hAnsi="Times New Roman" w:cs="Times New Roman"/>
          <w:sz w:val="24"/>
          <w:szCs w:val="24"/>
          <w:lang w:eastAsia="zh-CN" w:bidi="hi-IN"/>
        </w:rPr>
      </w:pPr>
    </w:p>
    <w:p w:rsidR="00B613D5" w:rsidRDefault="00B613D5" w:rsidP="00220B7C">
      <w:pPr>
        <w:spacing w:line="360" w:lineRule="auto"/>
        <w:jc w:val="both"/>
        <w:rPr>
          <w:rFonts w:ascii="Times New Roman" w:hAnsi="Times New Roman" w:cs="Times New Roman"/>
          <w:sz w:val="24"/>
          <w:szCs w:val="24"/>
          <w:lang w:eastAsia="zh-CN" w:bidi="hi-IN"/>
        </w:rPr>
      </w:pPr>
    </w:p>
    <w:p w:rsidR="00B613D5" w:rsidRDefault="00B613D5" w:rsidP="00220B7C">
      <w:pPr>
        <w:spacing w:line="360" w:lineRule="auto"/>
        <w:jc w:val="both"/>
        <w:rPr>
          <w:rFonts w:ascii="Times New Roman" w:hAnsi="Times New Roman" w:cs="Times New Roman"/>
          <w:sz w:val="24"/>
          <w:szCs w:val="24"/>
          <w:lang w:eastAsia="zh-CN" w:bidi="hi-IN"/>
        </w:rPr>
      </w:pPr>
    </w:p>
    <w:p w:rsidR="00B613D5" w:rsidRDefault="00B613D5" w:rsidP="00220B7C">
      <w:pPr>
        <w:spacing w:line="360" w:lineRule="auto"/>
        <w:jc w:val="both"/>
        <w:rPr>
          <w:rFonts w:ascii="Times New Roman" w:hAnsi="Times New Roman" w:cs="Times New Roman"/>
          <w:sz w:val="24"/>
          <w:szCs w:val="24"/>
          <w:lang w:eastAsia="zh-CN" w:bidi="hi-IN"/>
        </w:rPr>
      </w:pPr>
    </w:p>
    <w:p w:rsidR="00B613D5" w:rsidRDefault="00B613D5" w:rsidP="00220B7C">
      <w:pPr>
        <w:spacing w:line="360" w:lineRule="auto"/>
        <w:jc w:val="both"/>
        <w:rPr>
          <w:rFonts w:ascii="Times New Roman" w:hAnsi="Times New Roman" w:cs="Times New Roman"/>
          <w:sz w:val="24"/>
          <w:szCs w:val="24"/>
          <w:lang w:eastAsia="zh-CN" w:bidi="hi-IN"/>
        </w:rPr>
      </w:pPr>
    </w:p>
    <w:p w:rsidR="00B613D5" w:rsidRDefault="00B613D5" w:rsidP="00220B7C">
      <w:pPr>
        <w:spacing w:line="360" w:lineRule="auto"/>
        <w:jc w:val="both"/>
        <w:rPr>
          <w:rFonts w:ascii="Times New Roman" w:hAnsi="Times New Roman" w:cs="Times New Roman"/>
          <w:sz w:val="24"/>
          <w:szCs w:val="24"/>
          <w:lang w:eastAsia="zh-CN" w:bidi="hi-IN"/>
        </w:rPr>
      </w:pPr>
    </w:p>
    <w:p w:rsidR="00B613D5" w:rsidRPr="00B613D5" w:rsidRDefault="00B613D5" w:rsidP="00B613D5">
      <w:pPr>
        <w:rPr>
          <w:rFonts w:ascii="Times New Roman" w:hAnsi="Times New Roman" w:cs="Times New Roman"/>
          <w:b/>
          <w:i/>
          <w:sz w:val="24"/>
          <w:szCs w:val="24"/>
        </w:rPr>
      </w:pPr>
      <w:r w:rsidRPr="00B613D5">
        <w:rPr>
          <w:rFonts w:ascii="Times New Roman" w:hAnsi="Times New Roman" w:cs="Times New Roman"/>
          <w:b/>
          <w:i/>
          <w:sz w:val="24"/>
          <w:szCs w:val="24"/>
        </w:rPr>
        <w:t xml:space="preserve">Parengė: </w:t>
      </w:r>
      <w:r w:rsidRPr="00B613D5">
        <w:rPr>
          <w:rFonts w:ascii="Times New Roman" w:hAnsi="Times New Roman" w:cs="Times New Roman"/>
          <w:i/>
          <w:sz w:val="24"/>
          <w:szCs w:val="24"/>
        </w:rPr>
        <w:t>Plėtros programų ir investicijų skyriaus Vyr. specialistas, Jaunimo reikalų koordinatorius Justinas Juškevičius</w:t>
      </w:r>
      <w:r w:rsidRPr="00B613D5">
        <w:rPr>
          <w:rFonts w:ascii="Times New Roman" w:hAnsi="Times New Roman" w:cs="Times New Roman"/>
          <w:b/>
          <w:i/>
          <w:sz w:val="24"/>
          <w:szCs w:val="24"/>
        </w:rPr>
        <w:t xml:space="preserve"> </w:t>
      </w:r>
    </w:p>
    <w:p w:rsidR="00B613D5" w:rsidRPr="0084535B" w:rsidRDefault="00B613D5" w:rsidP="00220B7C">
      <w:pPr>
        <w:spacing w:line="360" w:lineRule="auto"/>
        <w:jc w:val="both"/>
        <w:rPr>
          <w:rFonts w:ascii="Times New Roman" w:hAnsi="Times New Roman" w:cs="Times New Roman"/>
          <w:sz w:val="24"/>
          <w:szCs w:val="24"/>
          <w:lang w:eastAsia="zh-CN" w:bidi="hi-IN"/>
        </w:rPr>
      </w:pPr>
    </w:p>
    <w:p w:rsidR="00220B7C" w:rsidRPr="004118F3" w:rsidRDefault="00D3503D" w:rsidP="00220B7C">
      <w:pPr>
        <w:spacing w:line="360" w:lineRule="auto"/>
        <w:jc w:val="both"/>
        <w:rPr>
          <w:rFonts w:ascii="Times New Roman" w:hAnsi="Times New Roman" w:cs="Times New Roman"/>
          <w:sz w:val="24"/>
          <w:lang w:eastAsia="zh-CN" w:bidi="hi-IN"/>
        </w:rPr>
      </w:pPr>
      <w:r>
        <w:rPr>
          <w:rFonts w:ascii="Times New Roman" w:hAnsi="Times New Roman" w:cs="Times New Roman"/>
          <w:sz w:val="24"/>
          <w:lang w:eastAsia="zh-CN" w:bidi="hi-IN"/>
        </w:rPr>
        <w:t xml:space="preserve"> </w:t>
      </w:r>
      <w:r w:rsidR="00CA39DE">
        <w:rPr>
          <w:rFonts w:ascii="Times New Roman" w:hAnsi="Times New Roman" w:cs="Times New Roman"/>
          <w:sz w:val="24"/>
          <w:lang w:eastAsia="zh-CN" w:bidi="hi-IN"/>
        </w:rPr>
        <w:t xml:space="preserve"> </w:t>
      </w:r>
    </w:p>
    <w:sectPr w:rsidR="00220B7C" w:rsidRPr="004118F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DA2" w:rsidRDefault="00073DA2" w:rsidP="009355DB">
      <w:pPr>
        <w:spacing w:after="0" w:line="240" w:lineRule="auto"/>
      </w:pPr>
      <w:r>
        <w:separator/>
      </w:r>
    </w:p>
  </w:endnote>
  <w:endnote w:type="continuationSeparator" w:id="0">
    <w:p w:rsidR="00073DA2" w:rsidRDefault="00073DA2" w:rsidP="00935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DA2" w:rsidRDefault="00073DA2" w:rsidP="009355DB">
      <w:pPr>
        <w:spacing w:after="0" w:line="240" w:lineRule="auto"/>
      </w:pPr>
      <w:r>
        <w:separator/>
      </w:r>
    </w:p>
  </w:footnote>
  <w:footnote w:type="continuationSeparator" w:id="0">
    <w:p w:rsidR="00073DA2" w:rsidRDefault="00073DA2" w:rsidP="009355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96268"/>
    <w:multiLevelType w:val="hybridMultilevel"/>
    <w:tmpl w:val="4B2EA8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F38"/>
    <w:rsid w:val="0000506A"/>
    <w:rsid w:val="000243AB"/>
    <w:rsid w:val="0003511E"/>
    <w:rsid w:val="00042092"/>
    <w:rsid w:val="00061922"/>
    <w:rsid w:val="00067C4F"/>
    <w:rsid w:val="00073DA2"/>
    <w:rsid w:val="0009084C"/>
    <w:rsid w:val="000B5BE4"/>
    <w:rsid w:val="000D675E"/>
    <w:rsid w:val="00112EB7"/>
    <w:rsid w:val="00115FD1"/>
    <w:rsid w:val="001376A5"/>
    <w:rsid w:val="00161367"/>
    <w:rsid w:val="00187810"/>
    <w:rsid w:val="001B13D1"/>
    <w:rsid w:val="00220B7C"/>
    <w:rsid w:val="00250603"/>
    <w:rsid w:val="0026588F"/>
    <w:rsid w:val="002B0BF0"/>
    <w:rsid w:val="002C6926"/>
    <w:rsid w:val="0034188D"/>
    <w:rsid w:val="00364E50"/>
    <w:rsid w:val="003706A9"/>
    <w:rsid w:val="00393EA6"/>
    <w:rsid w:val="003A7054"/>
    <w:rsid w:val="004038BE"/>
    <w:rsid w:val="00405B71"/>
    <w:rsid w:val="004118F3"/>
    <w:rsid w:val="00441F38"/>
    <w:rsid w:val="004867F2"/>
    <w:rsid w:val="004B11D4"/>
    <w:rsid w:val="004F41BA"/>
    <w:rsid w:val="00576A0A"/>
    <w:rsid w:val="00587E02"/>
    <w:rsid w:val="005E2D25"/>
    <w:rsid w:val="00614EB0"/>
    <w:rsid w:val="00634E18"/>
    <w:rsid w:val="006712AD"/>
    <w:rsid w:val="006C411B"/>
    <w:rsid w:val="0070364A"/>
    <w:rsid w:val="00724FBA"/>
    <w:rsid w:val="00735D4D"/>
    <w:rsid w:val="0084535B"/>
    <w:rsid w:val="00867EB9"/>
    <w:rsid w:val="008B35D7"/>
    <w:rsid w:val="008B7B40"/>
    <w:rsid w:val="008C067E"/>
    <w:rsid w:val="008D1D70"/>
    <w:rsid w:val="008D49D2"/>
    <w:rsid w:val="00903F18"/>
    <w:rsid w:val="009355DB"/>
    <w:rsid w:val="00977F28"/>
    <w:rsid w:val="00A1766F"/>
    <w:rsid w:val="00A81D4F"/>
    <w:rsid w:val="00A930ED"/>
    <w:rsid w:val="00AF7760"/>
    <w:rsid w:val="00B0634B"/>
    <w:rsid w:val="00B37246"/>
    <w:rsid w:val="00B57B45"/>
    <w:rsid w:val="00B613D5"/>
    <w:rsid w:val="00BE53F3"/>
    <w:rsid w:val="00C21CEC"/>
    <w:rsid w:val="00C66381"/>
    <w:rsid w:val="00CA39DE"/>
    <w:rsid w:val="00D3503D"/>
    <w:rsid w:val="00D81770"/>
    <w:rsid w:val="00D852B3"/>
    <w:rsid w:val="00D9725F"/>
    <w:rsid w:val="00E0079C"/>
    <w:rsid w:val="00E230B9"/>
    <w:rsid w:val="00E33D16"/>
    <w:rsid w:val="00EA02E2"/>
    <w:rsid w:val="00EC66D3"/>
    <w:rsid w:val="00F43690"/>
    <w:rsid w:val="00F861DD"/>
    <w:rsid w:val="00FF705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1CF88"/>
  <w15:chartTrackingRefBased/>
  <w15:docId w15:val="{22916DD6-511B-463F-9F4E-B78A45EC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rsid w:val="000D675E"/>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Antrats">
    <w:name w:val="header"/>
    <w:basedOn w:val="prastasis"/>
    <w:link w:val="AntratsDiagrama"/>
    <w:uiPriority w:val="99"/>
    <w:unhideWhenUsed/>
    <w:rsid w:val="009355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9355DB"/>
  </w:style>
  <w:style w:type="paragraph" w:styleId="Porat">
    <w:name w:val="footer"/>
    <w:basedOn w:val="prastasis"/>
    <w:link w:val="PoratDiagrama"/>
    <w:uiPriority w:val="99"/>
    <w:unhideWhenUsed/>
    <w:rsid w:val="009355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355DB"/>
  </w:style>
  <w:style w:type="paragraph" w:styleId="Sraopastraipa">
    <w:name w:val="List Paragraph"/>
    <w:basedOn w:val="prastasis"/>
    <w:uiPriority w:val="34"/>
    <w:qFormat/>
    <w:rsid w:val="0034188D"/>
    <w:pPr>
      <w:ind w:left="720"/>
      <w:contextualSpacing/>
    </w:pPr>
  </w:style>
  <w:style w:type="paragraph" w:styleId="prastasiniatinklio">
    <w:name w:val="Normal (Web)"/>
    <w:basedOn w:val="prastasis"/>
    <w:uiPriority w:val="99"/>
    <w:semiHidden/>
    <w:unhideWhenUsed/>
    <w:rsid w:val="005E2D2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semiHidden/>
    <w:unhideWhenUsed/>
    <w:rsid w:val="001B13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45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google.com/maps/d/edit?hl=en&amp;mid=1TMUfildBVXGEc19GaAcuBYn2G0UCjDh1&amp;ll=54.88858155502224%2C23.93243794073419&amp;z=1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1" baseline="0">
                <a:solidFill>
                  <a:srgbClr val="000000"/>
                </a:solidFill>
                <a:latin typeface="Calibri"/>
              </a:defRPr>
            </a:pPr>
            <a:r>
              <a:rPr lang="lt-LT"/>
              <a:t>Nusikalstamos veikos pagal teritorinius policijos komisariatus</a:t>
            </a:r>
          </a:p>
        </c:rich>
      </c:tx>
      <c:overlay val="0"/>
    </c:title>
    <c:autoTitleDeleted val="0"/>
    <c:view3D>
      <c:rotX val="14"/>
      <c:rotY val="19"/>
      <c:rAngAx val="1"/>
    </c:view3D>
    <c:floor>
      <c:thickness val="0"/>
      <c:spPr>
        <a:noFill/>
      </c:spPr>
    </c:floor>
    <c:sideWall>
      <c:thickness val="0"/>
      <c:spPr>
        <a:noFill/>
      </c:spPr>
    </c:sideWall>
    <c:backWall>
      <c:thickness val="0"/>
      <c:spPr>
        <a:noFill/>
      </c:spPr>
    </c:backWall>
    <c:plotArea>
      <c:layout/>
      <c:bar3DChart>
        <c:barDir val="col"/>
        <c:grouping val="clustered"/>
        <c:varyColors val="0"/>
        <c:ser>
          <c:idx val="0"/>
          <c:order val="0"/>
          <c:tx>
            <c:v>14-16</c:v>
          </c:tx>
          <c:spPr>
            <a:solidFill>
              <a:srgbClr val="5B9BD5"/>
            </a:solidFill>
            <a:ln>
              <a:noFill/>
            </a:ln>
          </c:spPr>
          <c:invertIfNegative val="0"/>
          <c:dLbls>
            <c:spPr>
              <a:noFill/>
              <a:ln>
                <a:noFill/>
              </a:ln>
              <a:effectLst/>
            </c:spPr>
            <c:txPr>
              <a:bodyPr wrap="square" lIns="38100" tIns="19050" rIns="38100" bIns="19050" anchor="ctr">
                <a:spAutoFit/>
              </a:bodyPr>
              <a:lstStyle/>
              <a:p>
                <a:pPr>
                  <a:defRPr sz="900" b="0" baseline="0">
                    <a:solidFill>
                      <a:srgbClr val="FF0000"/>
                    </a:solidFill>
                    <a:latin typeface="Calibri"/>
                  </a:defRPr>
                </a:pPr>
                <a:endParaRPr lang="lt-LT"/>
              </a:p>
            </c:txPr>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ext>
            </c:extLst>
          </c:dLbls>
          <c:cat>
            <c:strLit>
              <c:ptCount val="5"/>
              <c:pt idx="0">
                <c:v>Centro PK</c:v>
              </c:pt>
              <c:pt idx="1">
                <c:v>Panemunės PK</c:v>
              </c:pt>
              <c:pt idx="2">
                <c:v>Santakos PK</c:v>
              </c:pt>
              <c:pt idx="3">
                <c:v>Žaliakalnio PK</c:v>
              </c:pt>
              <c:pt idx="4">
                <c:v>Dainavos PK</c:v>
              </c:pt>
            </c:strLit>
          </c:cat>
          <c:val>
            <c:numLit>
              <c:formatCode>General</c:formatCode>
              <c:ptCount val="5"/>
              <c:pt idx="0">
                <c:v>14</c:v>
              </c:pt>
              <c:pt idx="1">
                <c:v>20</c:v>
              </c:pt>
              <c:pt idx="2">
                <c:v>9</c:v>
              </c:pt>
              <c:pt idx="3">
                <c:v>22</c:v>
              </c:pt>
              <c:pt idx="4">
                <c:v>24</c:v>
              </c:pt>
            </c:numLit>
          </c:val>
          <c:extLst>
            <c:ext xmlns:c16="http://schemas.microsoft.com/office/drawing/2014/chart" uri="{C3380CC4-5D6E-409C-BE32-E72D297353CC}">
              <c16:uniqueId val="{00000000-D6C8-47FB-99B6-BAC0C1941CE5}"/>
            </c:ext>
          </c:extLst>
        </c:ser>
        <c:ser>
          <c:idx val="1"/>
          <c:order val="1"/>
          <c:tx>
            <c:v>17-19</c:v>
          </c:tx>
          <c:spPr>
            <a:solidFill>
              <a:srgbClr val="ED7D31"/>
            </a:solidFill>
            <a:ln>
              <a:noFill/>
            </a:ln>
          </c:spPr>
          <c:invertIfNegative val="0"/>
          <c:dLbls>
            <c:spPr>
              <a:noFill/>
              <a:ln>
                <a:noFill/>
              </a:ln>
              <a:effectLst/>
            </c:spPr>
            <c:txPr>
              <a:bodyPr wrap="square" lIns="38100" tIns="19050" rIns="38100" bIns="19050" anchor="ctr">
                <a:spAutoFit/>
              </a:bodyPr>
              <a:lstStyle/>
              <a:p>
                <a:pPr>
                  <a:defRPr sz="900" b="0" baseline="0">
                    <a:solidFill>
                      <a:srgbClr val="FF0000"/>
                    </a:solidFill>
                    <a:latin typeface="Calibri"/>
                  </a:defRPr>
                </a:pPr>
                <a:endParaRPr lang="lt-LT"/>
              </a:p>
            </c:txPr>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ext>
            </c:extLst>
          </c:dLbls>
          <c:cat>
            <c:strLit>
              <c:ptCount val="5"/>
              <c:pt idx="0">
                <c:v>Centro PK</c:v>
              </c:pt>
              <c:pt idx="1">
                <c:v>Panemunės PK</c:v>
              </c:pt>
              <c:pt idx="2">
                <c:v>Santakos PK</c:v>
              </c:pt>
              <c:pt idx="3">
                <c:v>Žaliakalnio PK</c:v>
              </c:pt>
              <c:pt idx="4">
                <c:v>Dainavos PK</c:v>
              </c:pt>
            </c:strLit>
          </c:cat>
          <c:val>
            <c:numLit>
              <c:formatCode>General</c:formatCode>
              <c:ptCount val="5"/>
              <c:pt idx="0">
                <c:v>21</c:v>
              </c:pt>
              <c:pt idx="1">
                <c:v>23</c:v>
              </c:pt>
              <c:pt idx="2">
                <c:v>20</c:v>
              </c:pt>
              <c:pt idx="3">
                <c:v>36</c:v>
              </c:pt>
              <c:pt idx="4">
                <c:v>19</c:v>
              </c:pt>
            </c:numLit>
          </c:val>
          <c:extLst>
            <c:ext xmlns:c16="http://schemas.microsoft.com/office/drawing/2014/chart" uri="{C3380CC4-5D6E-409C-BE32-E72D297353CC}">
              <c16:uniqueId val="{00000001-D6C8-47FB-99B6-BAC0C1941CE5}"/>
            </c:ext>
          </c:extLst>
        </c:ser>
        <c:ser>
          <c:idx val="2"/>
          <c:order val="2"/>
          <c:tx>
            <c:v>20-22</c:v>
          </c:tx>
          <c:spPr>
            <a:solidFill>
              <a:srgbClr val="A5A5A5"/>
            </a:solidFill>
            <a:ln>
              <a:noFill/>
            </a:ln>
          </c:spPr>
          <c:invertIfNegative val="0"/>
          <c:dLbls>
            <c:spPr>
              <a:noFill/>
              <a:ln>
                <a:noFill/>
              </a:ln>
              <a:effectLst/>
            </c:spPr>
            <c:txPr>
              <a:bodyPr wrap="square" lIns="38100" tIns="19050" rIns="38100" bIns="19050" anchor="ctr">
                <a:spAutoFit/>
              </a:bodyPr>
              <a:lstStyle/>
              <a:p>
                <a:pPr>
                  <a:defRPr sz="900" b="0" baseline="0">
                    <a:solidFill>
                      <a:srgbClr val="FF0000"/>
                    </a:solidFill>
                    <a:latin typeface="Calibri"/>
                  </a:defRPr>
                </a:pPr>
                <a:endParaRPr lang="lt-LT"/>
              </a:p>
            </c:txPr>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ext>
            </c:extLst>
          </c:dLbls>
          <c:cat>
            <c:strLit>
              <c:ptCount val="5"/>
              <c:pt idx="0">
                <c:v>Centro PK</c:v>
              </c:pt>
              <c:pt idx="1">
                <c:v>Panemunės PK</c:v>
              </c:pt>
              <c:pt idx="2">
                <c:v>Santakos PK</c:v>
              </c:pt>
              <c:pt idx="3">
                <c:v>Žaliakalnio PK</c:v>
              </c:pt>
              <c:pt idx="4">
                <c:v>Dainavos PK</c:v>
              </c:pt>
            </c:strLit>
          </c:cat>
          <c:val>
            <c:numLit>
              <c:formatCode>General</c:formatCode>
              <c:ptCount val="5"/>
              <c:pt idx="0">
                <c:v>28</c:v>
              </c:pt>
              <c:pt idx="1">
                <c:v>19</c:v>
              </c:pt>
              <c:pt idx="2">
                <c:v>25</c:v>
              </c:pt>
              <c:pt idx="3">
                <c:v>32</c:v>
              </c:pt>
              <c:pt idx="4">
                <c:v>39</c:v>
              </c:pt>
            </c:numLit>
          </c:val>
          <c:extLst>
            <c:ext xmlns:c16="http://schemas.microsoft.com/office/drawing/2014/chart" uri="{C3380CC4-5D6E-409C-BE32-E72D297353CC}">
              <c16:uniqueId val="{00000002-D6C8-47FB-99B6-BAC0C1941CE5}"/>
            </c:ext>
          </c:extLst>
        </c:ser>
        <c:ser>
          <c:idx val="3"/>
          <c:order val="3"/>
          <c:tx>
            <c:v>23-25</c:v>
          </c:tx>
          <c:spPr>
            <a:solidFill>
              <a:srgbClr val="FFC000"/>
            </a:solidFill>
            <a:ln>
              <a:noFill/>
            </a:ln>
          </c:spPr>
          <c:invertIfNegative val="0"/>
          <c:dLbls>
            <c:spPr>
              <a:noFill/>
              <a:ln>
                <a:noFill/>
              </a:ln>
              <a:effectLst/>
            </c:spPr>
            <c:txPr>
              <a:bodyPr wrap="square" lIns="38100" tIns="19050" rIns="38100" bIns="19050" anchor="ctr">
                <a:spAutoFit/>
              </a:bodyPr>
              <a:lstStyle/>
              <a:p>
                <a:pPr>
                  <a:defRPr sz="900" b="0" baseline="0">
                    <a:solidFill>
                      <a:srgbClr val="FF0000"/>
                    </a:solidFill>
                    <a:latin typeface="Calibri"/>
                  </a:defRPr>
                </a:pPr>
                <a:endParaRPr lang="lt-LT"/>
              </a:p>
            </c:txPr>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ext>
            </c:extLst>
          </c:dLbls>
          <c:cat>
            <c:strLit>
              <c:ptCount val="5"/>
              <c:pt idx="0">
                <c:v>Centro PK</c:v>
              </c:pt>
              <c:pt idx="1">
                <c:v>Panemunės PK</c:v>
              </c:pt>
              <c:pt idx="2">
                <c:v>Santakos PK</c:v>
              </c:pt>
              <c:pt idx="3">
                <c:v>Žaliakalnio PK</c:v>
              </c:pt>
              <c:pt idx="4">
                <c:v>Dainavos PK</c:v>
              </c:pt>
            </c:strLit>
          </c:cat>
          <c:val>
            <c:numLit>
              <c:formatCode>General</c:formatCode>
              <c:ptCount val="5"/>
              <c:pt idx="0">
                <c:v>41</c:v>
              </c:pt>
              <c:pt idx="1">
                <c:v>17</c:v>
              </c:pt>
              <c:pt idx="2">
                <c:v>29</c:v>
              </c:pt>
              <c:pt idx="3">
                <c:v>40</c:v>
              </c:pt>
              <c:pt idx="4">
                <c:v>31</c:v>
              </c:pt>
            </c:numLit>
          </c:val>
          <c:extLst>
            <c:ext xmlns:c16="http://schemas.microsoft.com/office/drawing/2014/chart" uri="{C3380CC4-5D6E-409C-BE32-E72D297353CC}">
              <c16:uniqueId val="{00000003-D6C8-47FB-99B6-BAC0C1941CE5}"/>
            </c:ext>
          </c:extLst>
        </c:ser>
        <c:ser>
          <c:idx val="4"/>
          <c:order val="4"/>
          <c:tx>
            <c:v>26-29</c:v>
          </c:tx>
          <c:spPr>
            <a:solidFill>
              <a:srgbClr val="4472C4"/>
            </a:solidFill>
            <a:ln>
              <a:noFill/>
            </a:ln>
          </c:spPr>
          <c:invertIfNegative val="0"/>
          <c:dLbls>
            <c:spPr>
              <a:noFill/>
              <a:ln>
                <a:noFill/>
              </a:ln>
              <a:effectLst/>
            </c:spPr>
            <c:txPr>
              <a:bodyPr wrap="square" lIns="38100" tIns="19050" rIns="38100" bIns="19050" anchor="ctr">
                <a:spAutoFit/>
              </a:bodyPr>
              <a:lstStyle/>
              <a:p>
                <a:pPr>
                  <a:defRPr sz="900" b="0" baseline="0">
                    <a:solidFill>
                      <a:srgbClr val="FF0000"/>
                    </a:solidFill>
                    <a:latin typeface="Calibri"/>
                  </a:defRPr>
                </a:pPr>
                <a:endParaRPr lang="lt-LT"/>
              </a:p>
            </c:txPr>
            <c:showLegendKey val="0"/>
            <c:showVal val="1"/>
            <c:showCatName val="0"/>
            <c:showSerName val="0"/>
            <c:showPercent val="0"/>
            <c:showBubbleSize val="0"/>
            <c:separator>;</c:separator>
            <c:showLeaderLines val="0"/>
            <c:extLst>
              <c:ext xmlns:c15="http://schemas.microsoft.com/office/drawing/2012/chart" uri="{CE6537A1-D6FC-4f65-9D91-7224C49458BB}">
                <c15:showLeaderLines val="1"/>
              </c:ext>
            </c:extLst>
          </c:dLbls>
          <c:cat>
            <c:strLit>
              <c:ptCount val="5"/>
              <c:pt idx="0">
                <c:v>Centro PK</c:v>
              </c:pt>
              <c:pt idx="1">
                <c:v>Panemunės PK</c:v>
              </c:pt>
              <c:pt idx="2">
                <c:v>Santakos PK</c:v>
              </c:pt>
              <c:pt idx="3">
                <c:v>Žaliakalnio PK</c:v>
              </c:pt>
              <c:pt idx="4">
                <c:v>Dainavos PK</c:v>
              </c:pt>
            </c:strLit>
          </c:cat>
          <c:val>
            <c:numLit>
              <c:formatCode>General</c:formatCode>
              <c:ptCount val="5"/>
              <c:pt idx="0">
                <c:v>45</c:v>
              </c:pt>
              <c:pt idx="1">
                <c:v>32</c:v>
              </c:pt>
              <c:pt idx="2">
                <c:v>39</c:v>
              </c:pt>
              <c:pt idx="3">
                <c:v>47</c:v>
              </c:pt>
              <c:pt idx="4">
                <c:v>51</c:v>
              </c:pt>
            </c:numLit>
          </c:val>
          <c:extLst>
            <c:ext xmlns:c16="http://schemas.microsoft.com/office/drawing/2014/chart" uri="{C3380CC4-5D6E-409C-BE32-E72D297353CC}">
              <c16:uniqueId val="{00000004-D6C8-47FB-99B6-BAC0C1941CE5}"/>
            </c:ext>
          </c:extLst>
        </c:ser>
        <c:dLbls>
          <c:showLegendKey val="0"/>
          <c:showVal val="0"/>
          <c:showCatName val="0"/>
          <c:showSerName val="0"/>
          <c:showPercent val="0"/>
          <c:showBubbleSize val="0"/>
        </c:dLbls>
        <c:gapWidth val="150"/>
        <c:shape val="box"/>
        <c:axId val="236494720"/>
        <c:axId val="236498000"/>
        <c:axId val="0"/>
      </c:bar3DChart>
      <c:valAx>
        <c:axId val="236498000"/>
        <c:scaling>
          <c:orientation val="minMax"/>
        </c:scaling>
        <c:delete val="0"/>
        <c:axPos val="l"/>
        <c:majorGridlines>
          <c:spPr>
            <a:ln w="9360">
              <a:solidFill>
                <a:srgbClr val="D9D9D9"/>
              </a:solidFill>
            </a:ln>
          </c:spPr>
        </c:majorGridlines>
        <c:numFmt formatCode="General" sourceLinked="0"/>
        <c:majorTickMark val="none"/>
        <c:minorTickMark val="none"/>
        <c:tickLblPos val="nextTo"/>
        <c:spPr>
          <a:ln>
            <a:noFill/>
          </a:ln>
        </c:spPr>
        <c:txPr>
          <a:bodyPr/>
          <a:lstStyle/>
          <a:p>
            <a:pPr>
              <a:defRPr sz="900" b="0" baseline="0">
                <a:solidFill>
                  <a:srgbClr val="595959"/>
                </a:solidFill>
                <a:latin typeface="Calibri"/>
              </a:defRPr>
            </a:pPr>
            <a:endParaRPr lang="lt-LT"/>
          </a:p>
        </c:txPr>
        <c:crossAx val="236494720"/>
        <c:crosses val="autoZero"/>
        <c:crossBetween val="between"/>
      </c:valAx>
      <c:catAx>
        <c:axId val="236494720"/>
        <c:scaling>
          <c:orientation val="minMax"/>
        </c:scaling>
        <c:delete val="0"/>
        <c:axPos val="b"/>
        <c:numFmt formatCode="General" sourceLinked="0"/>
        <c:majorTickMark val="none"/>
        <c:minorTickMark val="none"/>
        <c:tickLblPos val="low"/>
        <c:spPr>
          <a:ln>
            <a:noFill/>
          </a:ln>
        </c:spPr>
        <c:txPr>
          <a:bodyPr/>
          <a:lstStyle/>
          <a:p>
            <a:pPr>
              <a:defRPr sz="900" b="0" baseline="0">
                <a:solidFill>
                  <a:srgbClr val="000000"/>
                </a:solidFill>
                <a:latin typeface="Calibri"/>
              </a:defRPr>
            </a:pPr>
            <a:endParaRPr lang="lt-LT"/>
          </a:p>
        </c:txPr>
        <c:crossAx val="236498000"/>
        <c:crossesAt val="0"/>
        <c:auto val="1"/>
        <c:lblAlgn val="ctr"/>
        <c:lblOffset val="100"/>
        <c:noMultiLvlLbl val="0"/>
      </c:catAx>
      <c:spPr>
        <a:noFill/>
        <a:ln>
          <a:noFill/>
        </a:ln>
      </c:spPr>
    </c:plotArea>
    <c:legend>
      <c:legendPos val="b"/>
      <c:overlay val="0"/>
      <c:spPr>
        <a:noFill/>
        <a:ln>
          <a:noFill/>
        </a:ln>
      </c:spPr>
      <c:txPr>
        <a:bodyPr/>
        <a:lstStyle/>
        <a:p>
          <a:pPr>
            <a:defRPr sz="900" b="0" baseline="0">
              <a:solidFill>
                <a:srgbClr val="000000"/>
              </a:solidFill>
              <a:latin typeface="Calibri"/>
            </a:defRPr>
          </a:pPr>
          <a:endParaRPr lang="lt-LT"/>
        </a:p>
      </c:txPr>
    </c:legend>
    <c:plotVisOnly val="1"/>
    <c:dispBlanksAs val="gap"/>
    <c:showDLblsOverMax val="0"/>
  </c:chart>
  <c:spPr>
    <a:ln w="6480">
      <a:solidFill>
        <a:srgbClr val="000000"/>
      </a:solidFill>
      <a:prstDash val="solid"/>
    </a:ln>
  </c:sp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23188-B79A-4DDC-A83B-A9A2529B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9</Pages>
  <Words>9926</Words>
  <Characters>5659</Characters>
  <Application>Microsoft Office Word</Application>
  <DocSecurity>0</DocSecurity>
  <Lines>47</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Justinas Juškevičius</dc:creator>
  <cp:keywords/>
  <dc:description/>
  <cp:lastModifiedBy>Justinas Juškevičius</cp:lastModifiedBy>
  <cp:revision>28</cp:revision>
  <dcterms:created xsi:type="dcterms:W3CDTF">2019-05-02T06:26:00Z</dcterms:created>
  <dcterms:modified xsi:type="dcterms:W3CDTF">2019-05-27T10:15:00Z</dcterms:modified>
</cp:coreProperties>
</file>