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CE" w:rsidRPr="00776608" w:rsidRDefault="00776608" w:rsidP="00776608">
      <w:pPr>
        <w:jc w:val="center"/>
        <w:rPr>
          <w:rFonts w:ascii="Times New Roman" w:eastAsia="Calibri" w:hAnsi="Times New Roman" w:cs="Times New Roman"/>
          <w:b/>
          <w:kern w:val="36"/>
          <w:sz w:val="24"/>
          <w:szCs w:val="24"/>
          <w:lang w:val="lt-LT"/>
        </w:rPr>
      </w:pPr>
      <w:r w:rsidRPr="00776608">
        <w:rPr>
          <w:rFonts w:ascii="Times New Roman" w:eastAsia="Calibri" w:hAnsi="Times New Roman" w:cs="Times New Roman"/>
          <w:b/>
          <w:kern w:val="36"/>
          <w:sz w:val="24"/>
          <w:szCs w:val="24"/>
          <w:lang w:val="lt-LT"/>
        </w:rPr>
        <w:t>A</w:t>
      </w:r>
      <w:r w:rsidR="003A58CE" w:rsidRPr="00776608">
        <w:rPr>
          <w:rFonts w:ascii="Times New Roman" w:eastAsia="Calibri" w:hAnsi="Times New Roman" w:cs="Times New Roman"/>
          <w:b/>
          <w:kern w:val="36"/>
          <w:sz w:val="24"/>
          <w:szCs w:val="24"/>
          <w:lang w:val="lt-LT"/>
        </w:rPr>
        <w:t>plinkos oro kokybės valdymo programos priemon</w:t>
      </w:r>
      <w:r w:rsidR="005D2B3B" w:rsidRPr="00776608">
        <w:rPr>
          <w:rFonts w:ascii="Times New Roman" w:eastAsia="Calibri" w:hAnsi="Times New Roman" w:cs="Times New Roman"/>
          <w:b/>
          <w:kern w:val="36"/>
          <w:sz w:val="24"/>
          <w:szCs w:val="24"/>
          <w:lang w:val="lt-LT"/>
        </w:rPr>
        <w:t>ės</w:t>
      </w:r>
      <w:r w:rsidR="003A58CE" w:rsidRPr="00776608">
        <w:rPr>
          <w:rFonts w:ascii="Times New Roman" w:eastAsia="Calibri" w:hAnsi="Times New Roman" w:cs="Times New Roman"/>
          <w:b/>
          <w:kern w:val="36"/>
          <w:sz w:val="24"/>
          <w:szCs w:val="24"/>
          <w:lang w:val="lt-LT"/>
        </w:rPr>
        <w:t xml:space="preserve"> </w:t>
      </w:r>
      <w:r w:rsidR="007D35B8" w:rsidRPr="00776608">
        <w:rPr>
          <w:rFonts w:ascii="Times New Roman" w:eastAsia="Calibri" w:hAnsi="Times New Roman" w:cs="Times New Roman"/>
          <w:b/>
          <w:kern w:val="36"/>
          <w:sz w:val="24"/>
          <w:szCs w:val="24"/>
          <w:lang w:val="lt-LT"/>
        </w:rPr>
        <w:t xml:space="preserve"> </w:t>
      </w:r>
      <w:r w:rsidR="00307D80" w:rsidRPr="00776608">
        <w:rPr>
          <w:rFonts w:ascii="Times New Roman" w:eastAsia="Calibri" w:hAnsi="Times New Roman" w:cs="Times New Roman"/>
          <w:b/>
          <w:kern w:val="36"/>
          <w:sz w:val="24"/>
          <w:szCs w:val="24"/>
          <w:lang w:val="lt-LT"/>
        </w:rPr>
        <w:t>2</w:t>
      </w:r>
      <w:r w:rsidR="007D35B8" w:rsidRPr="00776608">
        <w:rPr>
          <w:rFonts w:ascii="Times New Roman" w:eastAsia="Calibri" w:hAnsi="Times New Roman" w:cs="Times New Roman"/>
          <w:b/>
          <w:kern w:val="36"/>
          <w:sz w:val="24"/>
          <w:szCs w:val="24"/>
          <w:lang w:val="lt-LT"/>
        </w:rPr>
        <w:t xml:space="preserve">020 </w:t>
      </w:r>
      <w:r w:rsidRPr="00776608">
        <w:rPr>
          <w:rFonts w:ascii="Times New Roman" w:eastAsia="Calibri" w:hAnsi="Times New Roman" w:cs="Times New Roman"/>
          <w:b/>
          <w:kern w:val="36"/>
          <w:sz w:val="24"/>
          <w:szCs w:val="24"/>
          <w:lang w:val="lt-LT"/>
        </w:rPr>
        <w:t xml:space="preserve">– 2022 </w:t>
      </w:r>
      <w:r w:rsidR="007D35B8" w:rsidRPr="00776608">
        <w:rPr>
          <w:rFonts w:ascii="Times New Roman" w:eastAsia="Calibri" w:hAnsi="Times New Roman" w:cs="Times New Roman"/>
          <w:b/>
          <w:kern w:val="36"/>
          <w:sz w:val="24"/>
          <w:szCs w:val="24"/>
          <w:lang w:val="lt-LT"/>
        </w:rPr>
        <w:t>m.</w:t>
      </w:r>
      <w:bookmarkStart w:id="0" w:name="_GoBack"/>
      <w:bookmarkEnd w:id="0"/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1"/>
        <w:gridCol w:w="2456"/>
        <w:gridCol w:w="2222"/>
        <w:gridCol w:w="1600"/>
        <w:gridCol w:w="1783"/>
        <w:gridCol w:w="1476"/>
        <w:gridCol w:w="1537"/>
        <w:gridCol w:w="2303"/>
      </w:tblGrid>
      <w:tr w:rsidR="00A353E8" w:rsidRPr="005D2B3B" w:rsidTr="00F73C9D">
        <w:trPr>
          <w:tblHeader/>
        </w:trPr>
        <w:tc>
          <w:tcPr>
            <w:tcW w:w="571" w:type="dxa"/>
            <w:shd w:val="clear" w:color="auto" w:fill="EDEDED" w:themeFill="accent3" w:themeFillTint="33"/>
          </w:tcPr>
          <w:p w:rsidR="003A58CE" w:rsidRPr="005D2B3B" w:rsidRDefault="003A58CE" w:rsidP="003A58C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2B3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Eil. Nr. </w:t>
            </w:r>
          </w:p>
        </w:tc>
        <w:tc>
          <w:tcPr>
            <w:tcW w:w="2456" w:type="dxa"/>
            <w:shd w:val="clear" w:color="auto" w:fill="EDEDED" w:themeFill="accent3" w:themeFillTint="33"/>
          </w:tcPr>
          <w:p w:rsidR="003A58CE" w:rsidRPr="005D2B3B" w:rsidRDefault="003A58CE" w:rsidP="003A58C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2B3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Priemonė</w:t>
            </w:r>
          </w:p>
        </w:tc>
        <w:tc>
          <w:tcPr>
            <w:tcW w:w="2222" w:type="dxa"/>
            <w:shd w:val="clear" w:color="auto" w:fill="EDEDED" w:themeFill="accent3" w:themeFillTint="33"/>
          </w:tcPr>
          <w:p w:rsidR="003A58CE" w:rsidRPr="005D2B3B" w:rsidRDefault="003A58CE" w:rsidP="003A58C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2B3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Trumpas aprašymas</w:t>
            </w:r>
          </w:p>
        </w:tc>
        <w:tc>
          <w:tcPr>
            <w:tcW w:w="1600" w:type="dxa"/>
            <w:shd w:val="clear" w:color="auto" w:fill="EDEDED" w:themeFill="accent3" w:themeFillTint="33"/>
          </w:tcPr>
          <w:p w:rsidR="003A58CE" w:rsidRPr="005D2B3B" w:rsidRDefault="003A58CE" w:rsidP="003A58C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2B3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Priemonės įvykdymo laikas</w:t>
            </w:r>
          </w:p>
        </w:tc>
        <w:tc>
          <w:tcPr>
            <w:tcW w:w="1783" w:type="dxa"/>
            <w:shd w:val="clear" w:color="auto" w:fill="EDEDED" w:themeFill="accent3" w:themeFillTint="33"/>
          </w:tcPr>
          <w:p w:rsidR="003A58CE" w:rsidRPr="005D2B3B" w:rsidRDefault="003A58CE" w:rsidP="005452C8">
            <w:pPr>
              <w:ind w:right="-128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2B3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Atsakingi vykdytojai</w:t>
            </w:r>
          </w:p>
        </w:tc>
        <w:tc>
          <w:tcPr>
            <w:tcW w:w="1476" w:type="dxa"/>
            <w:shd w:val="clear" w:color="auto" w:fill="EDEDED" w:themeFill="accent3" w:themeFillTint="33"/>
          </w:tcPr>
          <w:p w:rsidR="003A58CE" w:rsidRPr="005D2B3B" w:rsidRDefault="003A58CE" w:rsidP="0035402E">
            <w:pPr>
              <w:ind w:right="-128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2B3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Lėšų poreikis </w:t>
            </w:r>
            <w:r w:rsidR="00E07653" w:rsidRPr="005D2B3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2020</w:t>
            </w:r>
            <w:r w:rsidR="0035402E" w:rsidRPr="005D2B3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-2022 m.</w:t>
            </w:r>
            <w:r w:rsidR="00E07653" w:rsidRPr="005D2B3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 w:rsidRPr="005D2B3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(</w:t>
            </w:r>
            <w:proofErr w:type="spellStart"/>
            <w:r w:rsidRPr="005D2B3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Eur</w:t>
            </w:r>
            <w:proofErr w:type="spellEnd"/>
            <w:r w:rsidRPr="005D2B3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)</w:t>
            </w:r>
          </w:p>
        </w:tc>
        <w:tc>
          <w:tcPr>
            <w:tcW w:w="1537" w:type="dxa"/>
            <w:shd w:val="clear" w:color="auto" w:fill="EDEDED" w:themeFill="accent3" w:themeFillTint="33"/>
          </w:tcPr>
          <w:p w:rsidR="003A58CE" w:rsidRPr="005D2B3B" w:rsidRDefault="003A58CE" w:rsidP="003A58C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2B3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Finansavimo šaltinis</w:t>
            </w:r>
          </w:p>
        </w:tc>
        <w:tc>
          <w:tcPr>
            <w:tcW w:w="2303" w:type="dxa"/>
            <w:shd w:val="clear" w:color="auto" w:fill="EDEDED" w:themeFill="accent3" w:themeFillTint="33"/>
          </w:tcPr>
          <w:p w:rsidR="003A58CE" w:rsidRPr="005D2B3B" w:rsidRDefault="003A58CE" w:rsidP="003A58C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2B3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Laukiami rezultatai</w:t>
            </w:r>
          </w:p>
        </w:tc>
      </w:tr>
      <w:tr w:rsidR="004D5F70" w:rsidRPr="005D2B3B" w:rsidTr="00F73C9D">
        <w:tc>
          <w:tcPr>
            <w:tcW w:w="571" w:type="dxa"/>
          </w:tcPr>
          <w:p w:rsidR="004D5F70" w:rsidRPr="002207F2" w:rsidRDefault="00411BBC" w:rsidP="004D5F70">
            <w:pPr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t>1.</w:t>
            </w:r>
          </w:p>
        </w:tc>
        <w:tc>
          <w:tcPr>
            <w:tcW w:w="2456" w:type="dxa"/>
          </w:tcPr>
          <w:p w:rsidR="004D5F70" w:rsidRPr="002207F2" w:rsidRDefault="004D5F70" w:rsidP="004D5F70">
            <w:pPr>
              <w:spacing w:after="120"/>
              <w:rPr>
                <w:rFonts w:ascii="Times New Roman" w:hAnsi="Times New Roman" w:cs="Times New Roman"/>
              </w:rPr>
            </w:pPr>
            <w:r w:rsidRPr="002207F2">
              <w:rPr>
                <w:rFonts w:ascii="Times New Roman" w:hAnsi="Times New Roman" w:cs="Times New Roman"/>
              </w:rPr>
              <w:t>Bevariklio transporto skatinimas Kauno mieste</w:t>
            </w:r>
          </w:p>
        </w:tc>
        <w:tc>
          <w:tcPr>
            <w:tcW w:w="2222" w:type="dxa"/>
          </w:tcPr>
          <w:p w:rsidR="004D5F70" w:rsidRPr="002207F2" w:rsidRDefault="00450C61" w:rsidP="00450C61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t xml:space="preserve">Atnaujinta </w:t>
            </w:r>
            <w:proofErr w:type="spellStart"/>
            <w:r w:rsidRPr="002207F2">
              <w:rPr>
                <w:rFonts w:ascii="Times New Roman" w:hAnsi="Times New Roman" w:cs="Times New Roman"/>
                <w:lang w:val="lt-LT"/>
              </w:rPr>
              <w:t>mikrocentrų</w:t>
            </w:r>
            <w:proofErr w:type="spellEnd"/>
            <w:r w:rsidRPr="002207F2">
              <w:rPr>
                <w:rFonts w:ascii="Times New Roman" w:hAnsi="Times New Roman" w:cs="Times New Roman"/>
                <w:lang w:val="lt-LT"/>
              </w:rPr>
              <w:t xml:space="preserve"> infrastruktūra (p</w:t>
            </w:r>
            <w:r w:rsidR="004D5F70" w:rsidRPr="002207F2">
              <w:rPr>
                <w:rFonts w:ascii="Times New Roman" w:hAnsi="Times New Roman" w:cs="Times New Roman"/>
                <w:lang w:val="lt-LT"/>
              </w:rPr>
              <w:t xml:space="preserve">ertvarkyti šaligatviai </w:t>
            </w:r>
            <w:r w:rsidRPr="002207F2">
              <w:rPr>
                <w:rFonts w:ascii="Times New Roman" w:hAnsi="Times New Roman" w:cs="Times New Roman"/>
                <w:lang w:val="lt-LT"/>
              </w:rPr>
              <w:t xml:space="preserve">ir pėsčiųjų takai), </w:t>
            </w:r>
            <w:r w:rsidR="004D5F70" w:rsidRPr="002207F2">
              <w:rPr>
                <w:rFonts w:ascii="Times New Roman" w:hAnsi="Times New Roman" w:cs="Times New Roman"/>
                <w:lang w:val="lt-LT"/>
              </w:rPr>
              <w:t xml:space="preserve"> įrengtos dviračių saugyklos</w:t>
            </w:r>
          </w:p>
        </w:tc>
        <w:tc>
          <w:tcPr>
            <w:tcW w:w="1600" w:type="dxa"/>
          </w:tcPr>
          <w:p w:rsidR="004D5F70" w:rsidRPr="002207F2" w:rsidRDefault="004D5F70" w:rsidP="004D5F70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t>2020–2022</w:t>
            </w:r>
          </w:p>
          <w:p w:rsidR="004D5F70" w:rsidRPr="002207F2" w:rsidRDefault="004D5F70" w:rsidP="004D5F70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</w:p>
          <w:p w:rsidR="004D5F70" w:rsidRPr="002207F2" w:rsidRDefault="004D5F70" w:rsidP="004D5F70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</w:p>
          <w:p w:rsidR="004D5F70" w:rsidRPr="002207F2" w:rsidRDefault="004D5F70" w:rsidP="004D5F70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</w:p>
          <w:p w:rsidR="004D5F70" w:rsidRPr="002207F2" w:rsidRDefault="004D5F70" w:rsidP="004D5F70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83" w:type="dxa"/>
          </w:tcPr>
          <w:p w:rsidR="004D5F70" w:rsidRPr="002207F2" w:rsidRDefault="00450C61" w:rsidP="004D5F70">
            <w:pPr>
              <w:spacing w:after="120"/>
              <w:rPr>
                <w:rFonts w:ascii="Times New Roman" w:hAnsi="Times New Roman" w:cs="Times New Roman"/>
                <w:strike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t>Investicijų ir projektų skyrius</w:t>
            </w:r>
          </w:p>
          <w:p w:rsidR="004D5F70" w:rsidRPr="002207F2" w:rsidRDefault="004D5F70" w:rsidP="004D5F70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t>Miesto tvarkymo skyrius</w:t>
            </w:r>
          </w:p>
          <w:p w:rsidR="004D5F70" w:rsidRPr="002207F2" w:rsidRDefault="004D5F70" w:rsidP="004D5F70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476" w:type="dxa"/>
          </w:tcPr>
          <w:p w:rsidR="004D5F70" w:rsidRPr="002207F2" w:rsidRDefault="003743DE" w:rsidP="004D5F70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t>2</w:t>
            </w:r>
            <w:r w:rsidR="004D5F70" w:rsidRPr="002207F2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2207F2">
              <w:rPr>
                <w:rFonts w:ascii="Times New Roman" w:hAnsi="Times New Roman" w:cs="Times New Roman"/>
                <w:lang w:val="lt-LT"/>
              </w:rPr>
              <w:t>141</w:t>
            </w:r>
            <w:r w:rsidR="004D5F70" w:rsidRPr="002207F2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2207F2">
              <w:rPr>
                <w:rFonts w:ascii="Times New Roman" w:hAnsi="Times New Roman" w:cs="Times New Roman"/>
                <w:lang w:val="lt-LT"/>
              </w:rPr>
              <w:t>378</w:t>
            </w:r>
          </w:p>
          <w:p w:rsidR="004D5F70" w:rsidRPr="002207F2" w:rsidRDefault="004D5F70" w:rsidP="004D5F70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</w:p>
          <w:p w:rsidR="004D5F70" w:rsidRPr="002207F2" w:rsidRDefault="004D5F70" w:rsidP="004D5F70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</w:p>
          <w:p w:rsidR="004D5F70" w:rsidRPr="002207F2" w:rsidRDefault="004D5F70" w:rsidP="004D5F70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</w:p>
          <w:p w:rsidR="004D5F70" w:rsidRPr="002207F2" w:rsidRDefault="004D5F70" w:rsidP="004D5F70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537" w:type="dxa"/>
          </w:tcPr>
          <w:p w:rsidR="004D5F70" w:rsidRPr="002207F2" w:rsidRDefault="00E52002" w:rsidP="009170FB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t>Europos Sąjungos lėšos</w:t>
            </w:r>
            <w:r w:rsidR="009170FB">
              <w:rPr>
                <w:rFonts w:ascii="Times New Roman" w:hAnsi="Times New Roman" w:cs="Times New Roman"/>
                <w:lang w:val="lt-LT"/>
              </w:rPr>
              <w:t xml:space="preserve">, </w:t>
            </w:r>
            <w:r w:rsidR="004D5F70" w:rsidRPr="002207F2">
              <w:rPr>
                <w:rFonts w:ascii="Times New Roman" w:hAnsi="Times New Roman" w:cs="Times New Roman"/>
                <w:lang w:val="lt-LT"/>
              </w:rPr>
              <w:t>Kauno miesto savivaldybės biudžeto lėšos</w:t>
            </w:r>
          </w:p>
        </w:tc>
        <w:tc>
          <w:tcPr>
            <w:tcW w:w="2303" w:type="dxa"/>
          </w:tcPr>
          <w:p w:rsidR="004D5F70" w:rsidRPr="002207F2" w:rsidRDefault="00562D01" w:rsidP="00562D01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Pagerėjusi miesto aplinkos oro kokybė, sumažėjusi teršalų koncentracija.</w:t>
            </w:r>
          </w:p>
        </w:tc>
      </w:tr>
      <w:tr w:rsidR="004D5F70" w:rsidRPr="005D2B3B" w:rsidTr="00F73C9D">
        <w:tc>
          <w:tcPr>
            <w:tcW w:w="571" w:type="dxa"/>
          </w:tcPr>
          <w:p w:rsidR="004D5F70" w:rsidRPr="002207F2" w:rsidRDefault="00411BBC" w:rsidP="004D5F70">
            <w:pPr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t>2.</w:t>
            </w:r>
          </w:p>
        </w:tc>
        <w:tc>
          <w:tcPr>
            <w:tcW w:w="2456" w:type="dxa"/>
          </w:tcPr>
          <w:p w:rsidR="004D5F70" w:rsidRPr="002207F2" w:rsidRDefault="00450C61" w:rsidP="004D5F70">
            <w:pPr>
              <w:spacing w:after="120"/>
              <w:rPr>
                <w:rFonts w:ascii="Times New Roman" w:hAnsi="Times New Roman" w:cs="Times New Roman"/>
              </w:rPr>
            </w:pPr>
            <w:r w:rsidRPr="002207F2">
              <w:rPr>
                <w:rFonts w:ascii="Times New Roman" w:hAnsi="Times New Roman" w:cs="Times New Roman"/>
              </w:rPr>
              <w:t>Projekto "Užsakomasis keleivinis transportas, užtikrinantis patogų, prieinamą ir patikimą viešąjį transportą nutolusiose vietovėse" įgyvendinimas</w:t>
            </w:r>
          </w:p>
        </w:tc>
        <w:tc>
          <w:tcPr>
            <w:tcW w:w="2222" w:type="dxa"/>
          </w:tcPr>
          <w:p w:rsidR="004D5F70" w:rsidRPr="002207F2" w:rsidRDefault="00450C61" w:rsidP="00411BBC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t>Kuriama transporto srautų modeliavimo sistema, leisianti numatyti galimus transporto „kamščius“</w:t>
            </w:r>
            <w:r w:rsidR="00411BBC" w:rsidRPr="002207F2">
              <w:rPr>
                <w:rFonts w:ascii="Times New Roman" w:hAnsi="Times New Roman" w:cs="Times New Roman"/>
                <w:color w:val="000000"/>
                <w:lang w:val="lt-LT"/>
              </w:rPr>
              <w:t>,</w:t>
            </w: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t xml:space="preserve"> jų išvengti</w:t>
            </w:r>
            <w:r w:rsidR="00411BBC" w:rsidRPr="002207F2">
              <w:rPr>
                <w:rFonts w:ascii="Times New Roman" w:hAnsi="Times New Roman" w:cs="Times New Roman"/>
                <w:color w:val="000000"/>
                <w:lang w:val="lt-LT"/>
              </w:rPr>
              <w:t xml:space="preserve"> bei įvertinti viešojo keleivinio transporto realų poreikį nutolusiose vietovėse ir sumažinti jo srautus tais atvejais, kai tokio poreikio nėra </w:t>
            </w:r>
          </w:p>
        </w:tc>
        <w:tc>
          <w:tcPr>
            <w:tcW w:w="1600" w:type="dxa"/>
          </w:tcPr>
          <w:p w:rsidR="004D5F70" w:rsidRPr="002207F2" w:rsidRDefault="00450C61" w:rsidP="004D5F70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t>2020–2021</w:t>
            </w:r>
          </w:p>
        </w:tc>
        <w:tc>
          <w:tcPr>
            <w:tcW w:w="1783" w:type="dxa"/>
          </w:tcPr>
          <w:p w:rsidR="00450C61" w:rsidRPr="002207F2" w:rsidRDefault="00450C61" w:rsidP="00450C61">
            <w:pPr>
              <w:spacing w:after="120"/>
              <w:rPr>
                <w:rFonts w:ascii="Times New Roman" w:hAnsi="Times New Roman" w:cs="Times New Roman"/>
                <w:strike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t>Investicijų ir projektų skyrius</w:t>
            </w:r>
          </w:p>
          <w:p w:rsidR="004D5F70" w:rsidRPr="002207F2" w:rsidRDefault="00450C61" w:rsidP="004D5F70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t>Transporto ir eismo organizavimo skyrius</w:t>
            </w:r>
          </w:p>
        </w:tc>
        <w:tc>
          <w:tcPr>
            <w:tcW w:w="1476" w:type="dxa"/>
          </w:tcPr>
          <w:p w:rsidR="004D5F70" w:rsidRPr="002207F2" w:rsidRDefault="0035402E" w:rsidP="004D5F70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t>194 250</w:t>
            </w:r>
          </w:p>
        </w:tc>
        <w:tc>
          <w:tcPr>
            <w:tcW w:w="1537" w:type="dxa"/>
          </w:tcPr>
          <w:p w:rsidR="004D5F70" w:rsidRPr="002207F2" w:rsidRDefault="00AA6FB7" w:rsidP="009170FB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t>Europos Sąjungos lėšos</w:t>
            </w:r>
            <w:r w:rsidR="009170FB">
              <w:rPr>
                <w:rFonts w:ascii="Times New Roman" w:hAnsi="Times New Roman" w:cs="Times New Roman"/>
                <w:lang w:val="lt-LT"/>
              </w:rPr>
              <w:t xml:space="preserve">, </w:t>
            </w:r>
            <w:r w:rsidR="00450C61" w:rsidRPr="002207F2">
              <w:rPr>
                <w:rFonts w:ascii="Times New Roman" w:hAnsi="Times New Roman" w:cs="Times New Roman"/>
                <w:lang w:val="lt-LT"/>
              </w:rPr>
              <w:t>Kauno miesto savivaldybės biudžeto lėšos</w:t>
            </w:r>
          </w:p>
        </w:tc>
        <w:tc>
          <w:tcPr>
            <w:tcW w:w="2303" w:type="dxa"/>
          </w:tcPr>
          <w:p w:rsidR="004D5F70" w:rsidRPr="002207F2" w:rsidRDefault="00562D01" w:rsidP="004D5F70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Pagerėjusi miesto aplinkos oro kokybė, sumažėjusi teršalų koncentracija.</w:t>
            </w:r>
          </w:p>
        </w:tc>
      </w:tr>
      <w:tr w:rsidR="00AA6FB7" w:rsidRPr="005D2B3B" w:rsidTr="00F73C9D">
        <w:tc>
          <w:tcPr>
            <w:tcW w:w="571" w:type="dxa"/>
          </w:tcPr>
          <w:p w:rsidR="00AA6FB7" w:rsidRPr="002207F2" w:rsidRDefault="00411BBC" w:rsidP="004D5F70">
            <w:pPr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t>3.</w:t>
            </w:r>
          </w:p>
        </w:tc>
        <w:tc>
          <w:tcPr>
            <w:tcW w:w="2456" w:type="dxa"/>
          </w:tcPr>
          <w:p w:rsidR="00AA6FB7" w:rsidRPr="002207F2" w:rsidRDefault="00AA6FB7" w:rsidP="004D5F70">
            <w:pPr>
              <w:spacing w:after="120"/>
              <w:rPr>
                <w:rFonts w:ascii="Times New Roman" w:hAnsi="Times New Roman" w:cs="Times New Roman"/>
              </w:rPr>
            </w:pPr>
            <w:r w:rsidRPr="002207F2">
              <w:rPr>
                <w:rFonts w:ascii="Times New Roman" w:hAnsi="Times New Roman" w:cs="Times New Roman"/>
              </w:rPr>
              <w:t>Šeštokų 1-osios g. ir Alyvų 1-osios g. statyba</w:t>
            </w:r>
          </w:p>
        </w:tc>
        <w:tc>
          <w:tcPr>
            <w:tcW w:w="2222" w:type="dxa"/>
          </w:tcPr>
          <w:p w:rsidR="00AA6FB7" w:rsidRPr="002207F2" w:rsidRDefault="00AA6FB7" w:rsidP="009170FB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t>Tiesiamos naujų gatvių atkarpos, leisiančios išvengti transporto „kamščių“,</w:t>
            </w:r>
            <w:r w:rsidR="00411BBC" w:rsidRPr="002207F2">
              <w:rPr>
                <w:rFonts w:ascii="Times New Roman" w:hAnsi="Times New Roman" w:cs="Times New Roman"/>
                <w:color w:val="000000"/>
                <w:lang w:val="lt-LT"/>
              </w:rPr>
              <w:t xml:space="preserve"> pagerinti susisieki</w:t>
            </w:r>
            <w:r w:rsidR="009170FB">
              <w:rPr>
                <w:rFonts w:ascii="Times New Roman" w:hAnsi="Times New Roman" w:cs="Times New Roman"/>
                <w:color w:val="000000"/>
                <w:lang w:val="lt-LT"/>
              </w:rPr>
              <w:t>m</w:t>
            </w:r>
            <w:r w:rsidR="00411BBC" w:rsidRPr="002207F2">
              <w:rPr>
                <w:rFonts w:ascii="Times New Roman" w:hAnsi="Times New Roman" w:cs="Times New Roman"/>
                <w:color w:val="000000"/>
                <w:lang w:val="lt-LT"/>
              </w:rPr>
              <w:t xml:space="preserve">ą, </w:t>
            </w: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t xml:space="preserve"> padidinti greitį ir </w:t>
            </w: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lastRenderedPageBreak/>
              <w:t>mažinti dulkėtumą</w:t>
            </w:r>
          </w:p>
        </w:tc>
        <w:tc>
          <w:tcPr>
            <w:tcW w:w="1600" w:type="dxa"/>
          </w:tcPr>
          <w:p w:rsidR="00AA6FB7" w:rsidRPr="002207F2" w:rsidRDefault="00AA6FB7" w:rsidP="004D5F70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lastRenderedPageBreak/>
              <w:t>2020–2021</w:t>
            </w:r>
          </w:p>
        </w:tc>
        <w:tc>
          <w:tcPr>
            <w:tcW w:w="1783" w:type="dxa"/>
          </w:tcPr>
          <w:p w:rsidR="00AA6FB7" w:rsidRPr="002207F2" w:rsidRDefault="00AA6FB7" w:rsidP="00AA6FB7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t>Investicijų ir projektų skyrius</w:t>
            </w:r>
          </w:p>
          <w:p w:rsidR="00AA6FB7" w:rsidRPr="002207F2" w:rsidRDefault="00AA6FB7" w:rsidP="00E017C1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t>Miesto tvarkymo skyrius</w:t>
            </w:r>
          </w:p>
        </w:tc>
        <w:tc>
          <w:tcPr>
            <w:tcW w:w="1476" w:type="dxa"/>
          </w:tcPr>
          <w:p w:rsidR="00AA6FB7" w:rsidRPr="002207F2" w:rsidRDefault="003743DE" w:rsidP="004D5F70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t>1 468 454</w:t>
            </w:r>
          </w:p>
        </w:tc>
        <w:tc>
          <w:tcPr>
            <w:tcW w:w="1537" w:type="dxa"/>
          </w:tcPr>
          <w:p w:rsidR="00AA6FB7" w:rsidRPr="002207F2" w:rsidRDefault="00AA6FB7" w:rsidP="009170FB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t>Europos Sąjungos lėšos</w:t>
            </w:r>
            <w:r w:rsidR="009170FB">
              <w:rPr>
                <w:rFonts w:ascii="Times New Roman" w:hAnsi="Times New Roman" w:cs="Times New Roman"/>
                <w:lang w:val="lt-LT"/>
              </w:rPr>
              <w:t xml:space="preserve">, </w:t>
            </w:r>
            <w:r w:rsidRPr="002207F2">
              <w:rPr>
                <w:rFonts w:ascii="Times New Roman" w:hAnsi="Times New Roman" w:cs="Times New Roman"/>
                <w:lang w:val="lt-LT"/>
              </w:rPr>
              <w:t xml:space="preserve">Kauno miesto savivaldybės </w:t>
            </w:r>
            <w:r w:rsidRPr="002207F2">
              <w:rPr>
                <w:rFonts w:ascii="Times New Roman" w:hAnsi="Times New Roman" w:cs="Times New Roman"/>
                <w:lang w:val="lt-LT"/>
              </w:rPr>
              <w:lastRenderedPageBreak/>
              <w:t>biudžeto lėšos</w:t>
            </w:r>
          </w:p>
        </w:tc>
        <w:tc>
          <w:tcPr>
            <w:tcW w:w="2303" w:type="dxa"/>
          </w:tcPr>
          <w:p w:rsidR="00AA6FB7" w:rsidRPr="002207F2" w:rsidRDefault="00562D01" w:rsidP="004D5F70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lastRenderedPageBreak/>
              <w:t>Pagerėjusi miesto aplinkos oro kokybė, sumažėjusi teršalų koncentracija.</w:t>
            </w:r>
          </w:p>
        </w:tc>
      </w:tr>
      <w:tr w:rsidR="00BF564C" w:rsidRPr="005D2B3B" w:rsidTr="00F73C9D">
        <w:tc>
          <w:tcPr>
            <w:tcW w:w="571" w:type="dxa"/>
          </w:tcPr>
          <w:p w:rsidR="00BF564C" w:rsidRPr="002207F2" w:rsidRDefault="00306824" w:rsidP="004D5F7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lastRenderedPageBreak/>
              <w:t>4</w:t>
            </w:r>
            <w:r w:rsidR="00BF564C" w:rsidRPr="002207F2">
              <w:rPr>
                <w:rFonts w:ascii="Times New Roman" w:hAnsi="Times New Roman" w:cs="Times New Roman"/>
                <w:lang w:val="lt-LT"/>
              </w:rPr>
              <w:t>.</w:t>
            </w:r>
          </w:p>
        </w:tc>
        <w:tc>
          <w:tcPr>
            <w:tcW w:w="2456" w:type="dxa"/>
          </w:tcPr>
          <w:p w:rsidR="00BF564C" w:rsidRPr="002207F2" w:rsidRDefault="00BF564C" w:rsidP="00562D01">
            <w:pPr>
              <w:spacing w:after="120"/>
              <w:rPr>
                <w:rFonts w:ascii="Times New Roman" w:hAnsi="Times New Roman" w:cs="Times New Roman"/>
              </w:rPr>
            </w:pPr>
            <w:r w:rsidRPr="002207F2">
              <w:rPr>
                <w:rFonts w:ascii="Times New Roman" w:hAnsi="Times New Roman" w:cs="Times New Roman"/>
              </w:rPr>
              <w:t>Pėsčiųjų ir dviračių tako įrengimas rekonstruojant Eigulių, Nuokalnės gatves ir Tvirtovės alėją</w:t>
            </w:r>
          </w:p>
        </w:tc>
        <w:tc>
          <w:tcPr>
            <w:tcW w:w="2222" w:type="dxa"/>
          </w:tcPr>
          <w:p w:rsidR="00BF564C" w:rsidRPr="002207F2" w:rsidRDefault="006359B9" w:rsidP="006359B9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t xml:space="preserve">Tiesiama pėsčiųjų ir dviračių tako atkarpa </w:t>
            </w:r>
            <w:r w:rsidR="00BF564C" w:rsidRPr="002207F2">
              <w:rPr>
                <w:rFonts w:ascii="Times New Roman" w:hAnsi="Times New Roman" w:cs="Times New Roman"/>
                <w:color w:val="000000"/>
                <w:lang w:val="lt-LT"/>
              </w:rPr>
              <w:t>rekonstruojant Eigulių, Nuokalnės gatves ir Tvirtovės alėją, perorganizuojamas transporto eismas</w:t>
            </w: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t>.</w:t>
            </w:r>
          </w:p>
        </w:tc>
        <w:tc>
          <w:tcPr>
            <w:tcW w:w="1600" w:type="dxa"/>
          </w:tcPr>
          <w:p w:rsidR="00BF564C" w:rsidRPr="002207F2" w:rsidRDefault="00BF564C" w:rsidP="004D5F70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t>2020-2022</w:t>
            </w:r>
          </w:p>
        </w:tc>
        <w:tc>
          <w:tcPr>
            <w:tcW w:w="1783" w:type="dxa"/>
          </w:tcPr>
          <w:p w:rsidR="00BF564C" w:rsidRPr="002207F2" w:rsidRDefault="00BF564C" w:rsidP="0075212C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t>Investicijų ir projektų skyrius</w:t>
            </w:r>
            <w:r w:rsidR="0075212C">
              <w:rPr>
                <w:rFonts w:ascii="Times New Roman" w:hAnsi="Times New Roman" w:cs="Times New Roman"/>
                <w:lang w:val="lt-LT"/>
              </w:rPr>
              <w:t xml:space="preserve">, </w:t>
            </w:r>
            <w:r w:rsidRPr="002207F2">
              <w:rPr>
                <w:rFonts w:ascii="Times New Roman" w:hAnsi="Times New Roman" w:cs="Times New Roman"/>
                <w:lang w:val="lt-LT"/>
              </w:rPr>
              <w:t>Miesto tvarkymo skyrius</w:t>
            </w:r>
          </w:p>
        </w:tc>
        <w:tc>
          <w:tcPr>
            <w:tcW w:w="1476" w:type="dxa"/>
          </w:tcPr>
          <w:p w:rsidR="00BF564C" w:rsidRPr="002207F2" w:rsidRDefault="00397BC2" w:rsidP="004D5F70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t>1 004 415, 32 Eur</w:t>
            </w:r>
          </w:p>
        </w:tc>
        <w:tc>
          <w:tcPr>
            <w:tcW w:w="1537" w:type="dxa"/>
          </w:tcPr>
          <w:p w:rsidR="00BF564C" w:rsidRPr="002207F2" w:rsidRDefault="00BF564C" w:rsidP="00E017C1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t>Europos Sąjungos lėšos</w:t>
            </w:r>
            <w:r w:rsidR="00E017C1">
              <w:rPr>
                <w:rFonts w:ascii="Times New Roman" w:hAnsi="Times New Roman" w:cs="Times New Roman"/>
                <w:lang w:val="lt-LT"/>
              </w:rPr>
              <w:t xml:space="preserve">, </w:t>
            </w:r>
            <w:r w:rsidRPr="002207F2">
              <w:rPr>
                <w:rFonts w:ascii="Times New Roman" w:hAnsi="Times New Roman" w:cs="Times New Roman"/>
                <w:lang w:val="lt-LT"/>
              </w:rPr>
              <w:t>Kauno miesto savivaldybės biudžeto lėšos</w:t>
            </w:r>
          </w:p>
        </w:tc>
        <w:tc>
          <w:tcPr>
            <w:tcW w:w="2303" w:type="dxa"/>
          </w:tcPr>
          <w:p w:rsidR="00BF564C" w:rsidRPr="002207F2" w:rsidRDefault="00562D01" w:rsidP="004D5F70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Pagerėjusi miesto aplinkos oro kokybė, sumažėjusi teršalų koncentracija.</w:t>
            </w:r>
          </w:p>
        </w:tc>
      </w:tr>
      <w:tr w:rsidR="0075539F" w:rsidRPr="005D2B3B" w:rsidTr="00F73C9D">
        <w:tc>
          <w:tcPr>
            <w:tcW w:w="571" w:type="dxa"/>
          </w:tcPr>
          <w:p w:rsidR="0075539F" w:rsidRPr="002207F2" w:rsidRDefault="00306824" w:rsidP="0075539F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</w:t>
            </w:r>
            <w:r w:rsidR="0075539F" w:rsidRPr="002207F2">
              <w:rPr>
                <w:rFonts w:ascii="Times New Roman" w:hAnsi="Times New Roman" w:cs="Times New Roman"/>
                <w:lang w:val="lt-LT"/>
              </w:rPr>
              <w:t>.</w:t>
            </w:r>
          </w:p>
        </w:tc>
        <w:tc>
          <w:tcPr>
            <w:tcW w:w="2456" w:type="dxa"/>
          </w:tcPr>
          <w:p w:rsidR="0075539F" w:rsidRPr="002207F2" w:rsidRDefault="0075539F" w:rsidP="004353A8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t xml:space="preserve">Daugiabučių namų ir savivaldybių viešųjų pastatų modernizavimo skatinimas </w:t>
            </w:r>
          </w:p>
        </w:tc>
        <w:tc>
          <w:tcPr>
            <w:tcW w:w="2222" w:type="dxa"/>
          </w:tcPr>
          <w:p w:rsidR="0075539F" w:rsidRPr="002207F2" w:rsidRDefault="0075539F" w:rsidP="0075539F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</w:rPr>
              <w:t>Energinio efektyvumo didinimas Kauno mieste: atnaujinti (modernizuoti) namai (priklausomai nuo gyventojų sprendimo įgyvendinti namo renovacijos projektą)</w:t>
            </w:r>
          </w:p>
        </w:tc>
        <w:tc>
          <w:tcPr>
            <w:tcW w:w="1600" w:type="dxa"/>
          </w:tcPr>
          <w:p w:rsidR="0075539F" w:rsidRPr="002207F2" w:rsidRDefault="0075539F" w:rsidP="0075539F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t>2020 – 2021 m.</w:t>
            </w:r>
          </w:p>
        </w:tc>
        <w:tc>
          <w:tcPr>
            <w:tcW w:w="1783" w:type="dxa"/>
          </w:tcPr>
          <w:p w:rsidR="0075539F" w:rsidRPr="002207F2" w:rsidRDefault="0075539F" w:rsidP="0075212C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t>Būsto modernizavimo, administravimo ir energetikos skyrius</w:t>
            </w:r>
          </w:p>
        </w:tc>
        <w:tc>
          <w:tcPr>
            <w:tcW w:w="1476" w:type="dxa"/>
          </w:tcPr>
          <w:p w:rsidR="0075539F" w:rsidRPr="002207F2" w:rsidRDefault="0075539F" w:rsidP="0075539F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t xml:space="preserve">2020 m. – 16 000 </w:t>
            </w:r>
            <w:proofErr w:type="spellStart"/>
            <w:r w:rsidRPr="002207F2">
              <w:rPr>
                <w:rFonts w:ascii="Times New Roman" w:hAnsi="Times New Roman" w:cs="Times New Roman"/>
                <w:lang w:val="lt-LT"/>
              </w:rPr>
              <w:t>Eur</w:t>
            </w:r>
            <w:proofErr w:type="spellEnd"/>
          </w:p>
          <w:p w:rsidR="0075539F" w:rsidRPr="002207F2" w:rsidRDefault="0075539F" w:rsidP="0075539F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t>2021 m. – 16 000Eur</w:t>
            </w:r>
          </w:p>
          <w:p w:rsidR="0075539F" w:rsidRPr="002207F2" w:rsidRDefault="0075539F" w:rsidP="0075539F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t>2022 m.  – 16 000Eur</w:t>
            </w:r>
          </w:p>
        </w:tc>
        <w:tc>
          <w:tcPr>
            <w:tcW w:w="1537" w:type="dxa"/>
          </w:tcPr>
          <w:p w:rsidR="0075539F" w:rsidRPr="002207F2" w:rsidRDefault="004353A8" w:rsidP="0075539F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4353A8">
              <w:rPr>
                <w:rFonts w:ascii="Times New Roman" w:hAnsi="Times New Roman" w:cs="Times New Roman"/>
                <w:lang w:val="lt-LT"/>
              </w:rPr>
              <w:t>Kauno miesto savivaldybės biudžeto lėšos</w:t>
            </w:r>
          </w:p>
        </w:tc>
        <w:tc>
          <w:tcPr>
            <w:tcW w:w="2303" w:type="dxa"/>
          </w:tcPr>
          <w:p w:rsidR="0075539F" w:rsidRPr="002207F2" w:rsidRDefault="00562D01" w:rsidP="0075539F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Pagerėjusi miesto aplinkos oro kokybė, sumažėjusi teršalų koncentracija.</w:t>
            </w:r>
          </w:p>
        </w:tc>
      </w:tr>
      <w:tr w:rsidR="00F73C9D" w:rsidRPr="005D2B3B" w:rsidTr="00F73C9D">
        <w:tc>
          <w:tcPr>
            <w:tcW w:w="571" w:type="dxa"/>
          </w:tcPr>
          <w:p w:rsidR="00F73C9D" w:rsidRPr="00347183" w:rsidRDefault="00306824" w:rsidP="00F73C9D">
            <w:pPr>
              <w:rPr>
                <w:rFonts w:ascii="Times New Roman" w:hAnsi="Times New Roman" w:cs="Times New Roman"/>
                <w:lang w:val="lt-LT"/>
              </w:rPr>
            </w:pPr>
            <w:r w:rsidRPr="00347183">
              <w:rPr>
                <w:rFonts w:ascii="Times New Roman" w:hAnsi="Times New Roman" w:cs="Times New Roman"/>
                <w:lang w:val="lt-LT"/>
              </w:rPr>
              <w:t>6</w:t>
            </w:r>
            <w:r w:rsidR="00F73C9D" w:rsidRPr="00347183">
              <w:rPr>
                <w:rFonts w:ascii="Times New Roman" w:hAnsi="Times New Roman" w:cs="Times New Roman"/>
                <w:lang w:val="lt-LT"/>
              </w:rPr>
              <w:t>.</w:t>
            </w:r>
          </w:p>
        </w:tc>
        <w:tc>
          <w:tcPr>
            <w:tcW w:w="2456" w:type="dxa"/>
          </w:tcPr>
          <w:p w:rsidR="00F73C9D" w:rsidRPr="00347183" w:rsidRDefault="00F73C9D" w:rsidP="00F73C9D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347183">
              <w:rPr>
                <w:rFonts w:ascii="Times New Roman" w:hAnsi="Times New Roman" w:cs="Times New Roman"/>
                <w:color w:val="000000"/>
                <w:lang w:val="lt-LT"/>
              </w:rPr>
              <w:t>Projekto "Intelektinių transporto sistemų diegimas Kauno mieste" įgyvendinimas</w:t>
            </w:r>
          </w:p>
          <w:p w:rsidR="00F73C9D" w:rsidRPr="00347183" w:rsidRDefault="00F73C9D" w:rsidP="00F73C9D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2222" w:type="dxa"/>
          </w:tcPr>
          <w:p w:rsidR="00F73C9D" w:rsidRPr="002207F2" w:rsidRDefault="00F73C9D" w:rsidP="004353A8">
            <w:pPr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t xml:space="preserve">Darnaus </w:t>
            </w:r>
            <w:proofErr w:type="spellStart"/>
            <w:r w:rsidRPr="002207F2">
              <w:rPr>
                <w:rFonts w:ascii="Times New Roman" w:hAnsi="Times New Roman" w:cs="Times New Roman"/>
                <w:lang w:val="lt-LT"/>
              </w:rPr>
              <w:t>judumo</w:t>
            </w:r>
            <w:proofErr w:type="spellEnd"/>
            <w:r w:rsidRPr="002207F2">
              <w:rPr>
                <w:rFonts w:ascii="Times New Roman" w:hAnsi="Times New Roman" w:cs="Times New Roman"/>
                <w:lang w:val="lt-LT"/>
              </w:rPr>
              <w:t xml:space="preserve"> plane numatyti sprendiniai:</w:t>
            </w:r>
          </w:p>
          <w:p w:rsidR="00F73C9D" w:rsidRPr="002207F2" w:rsidRDefault="00F73C9D" w:rsidP="004353A8">
            <w:pPr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t>eismo valdymo platformos diegimas;</w:t>
            </w:r>
          </w:p>
          <w:p w:rsidR="00F73C9D" w:rsidRPr="002207F2" w:rsidRDefault="00F73C9D" w:rsidP="004353A8">
            <w:pPr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t>išmani automobilių statymo informacinė sistema leidžianti vairuotojams greičiau rasti parkavimo vietą;</w:t>
            </w:r>
          </w:p>
          <w:p w:rsidR="00F73C9D" w:rsidRPr="002207F2" w:rsidRDefault="00F73C9D" w:rsidP="004353A8">
            <w:pPr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t xml:space="preserve">taršos kontrolės ir </w:t>
            </w:r>
            <w:r w:rsidRPr="002207F2">
              <w:rPr>
                <w:rFonts w:ascii="Times New Roman" w:hAnsi="Times New Roman" w:cs="Times New Roman"/>
                <w:lang w:val="lt-LT"/>
              </w:rPr>
              <w:lastRenderedPageBreak/>
              <w:t>sumažintos taršos emisijos kontrolės sistemos įsigijimas ir diegimas.</w:t>
            </w:r>
          </w:p>
        </w:tc>
        <w:tc>
          <w:tcPr>
            <w:tcW w:w="1600" w:type="dxa"/>
          </w:tcPr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lastRenderedPageBreak/>
              <w:t>2020-2022</w:t>
            </w:r>
          </w:p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83" w:type="dxa"/>
          </w:tcPr>
          <w:p w:rsidR="00F73C9D" w:rsidRPr="002207F2" w:rsidRDefault="00F73C9D" w:rsidP="004353A8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t xml:space="preserve">Transporto ir eismo organizavimo skyrius, Investicijų ir projektų skyriaus, BĮ „Parkavimas Kaune“, UAB „Kauno gatvių </w:t>
            </w: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lastRenderedPageBreak/>
              <w:t>apšvietimas</w:t>
            </w:r>
          </w:p>
        </w:tc>
        <w:tc>
          <w:tcPr>
            <w:tcW w:w="1476" w:type="dxa"/>
          </w:tcPr>
          <w:p w:rsidR="00F73C9D" w:rsidRPr="002207F2" w:rsidRDefault="00306824" w:rsidP="00F73C9D">
            <w:pPr>
              <w:spacing w:after="120"/>
              <w:jc w:val="right"/>
              <w:rPr>
                <w:rFonts w:ascii="Times New Roman" w:hAnsi="Times New Roman" w:cs="Times New Roman"/>
                <w:lang w:val="lt-LT"/>
              </w:rPr>
            </w:pPr>
            <w:r w:rsidRPr="00306824">
              <w:rPr>
                <w:rFonts w:ascii="Times New Roman" w:hAnsi="Times New Roman" w:cs="Times New Roman"/>
                <w:lang w:val="lt-LT"/>
              </w:rPr>
              <w:lastRenderedPageBreak/>
              <w:t>1.810.840,80</w:t>
            </w:r>
          </w:p>
        </w:tc>
        <w:tc>
          <w:tcPr>
            <w:tcW w:w="1537" w:type="dxa"/>
          </w:tcPr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t>Europos Sąjungos lėšos, Kauno miesto savivaldybės biudžeto lėšos</w:t>
            </w:r>
          </w:p>
        </w:tc>
        <w:tc>
          <w:tcPr>
            <w:tcW w:w="2303" w:type="dxa"/>
          </w:tcPr>
          <w:p w:rsidR="00F73C9D" w:rsidRPr="002207F2" w:rsidRDefault="00562D01" w:rsidP="00F73C9D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Pagerėjusi miesto aplinkos oro kokybė, sumažėjusi teršalų koncentracija.</w:t>
            </w:r>
          </w:p>
        </w:tc>
      </w:tr>
      <w:tr w:rsidR="00F73C9D" w:rsidRPr="005D2B3B" w:rsidTr="00F73C9D">
        <w:tc>
          <w:tcPr>
            <w:tcW w:w="571" w:type="dxa"/>
          </w:tcPr>
          <w:p w:rsidR="00F73C9D" w:rsidRPr="00347183" w:rsidRDefault="00306824" w:rsidP="00F73C9D">
            <w:pPr>
              <w:rPr>
                <w:rFonts w:ascii="Times New Roman" w:hAnsi="Times New Roman" w:cs="Times New Roman"/>
                <w:lang w:val="lt-LT"/>
              </w:rPr>
            </w:pPr>
            <w:r w:rsidRPr="00347183">
              <w:rPr>
                <w:rFonts w:ascii="Times New Roman" w:hAnsi="Times New Roman" w:cs="Times New Roman"/>
                <w:lang w:val="lt-LT"/>
              </w:rPr>
              <w:lastRenderedPageBreak/>
              <w:t>7</w:t>
            </w:r>
            <w:r w:rsidR="00F73C9D" w:rsidRPr="00347183">
              <w:rPr>
                <w:rFonts w:ascii="Times New Roman" w:hAnsi="Times New Roman" w:cs="Times New Roman"/>
                <w:lang w:val="lt-LT"/>
              </w:rPr>
              <w:t>.</w:t>
            </w:r>
          </w:p>
        </w:tc>
        <w:tc>
          <w:tcPr>
            <w:tcW w:w="2456" w:type="dxa"/>
          </w:tcPr>
          <w:p w:rsidR="00F73C9D" w:rsidRPr="00347183" w:rsidRDefault="00F73C9D" w:rsidP="00F73C9D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347183">
              <w:rPr>
                <w:rFonts w:ascii="Times New Roman" w:hAnsi="Times New Roman" w:cs="Times New Roman"/>
                <w:color w:val="000000"/>
                <w:lang w:val="lt-LT"/>
              </w:rPr>
              <w:t>Projekto "Viešojo transporto infrastruktūros plėtra Kauno mieste" įgyvendinimas</w:t>
            </w:r>
          </w:p>
        </w:tc>
        <w:tc>
          <w:tcPr>
            <w:tcW w:w="2222" w:type="dxa"/>
          </w:tcPr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t xml:space="preserve">Darnaus </w:t>
            </w:r>
            <w:proofErr w:type="spellStart"/>
            <w:r w:rsidRPr="002207F2">
              <w:rPr>
                <w:rFonts w:ascii="Times New Roman" w:hAnsi="Times New Roman" w:cs="Times New Roman"/>
                <w:lang w:val="lt-LT"/>
              </w:rPr>
              <w:t>judumo</w:t>
            </w:r>
            <w:proofErr w:type="spellEnd"/>
            <w:r w:rsidRPr="002207F2">
              <w:rPr>
                <w:rFonts w:ascii="Times New Roman" w:hAnsi="Times New Roman" w:cs="Times New Roman"/>
                <w:lang w:val="lt-LT"/>
              </w:rPr>
              <w:t xml:space="preserve"> plane numatyti sprendiniai padėsiantys keleiviams patogiau planuoti keliones viešojo transporto maršrutais mieste ir padidinsiantys viešojo transporto greitį.</w:t>
            </w:r>
          </w:p>
        </w:tc>
        <w:tc>
          <w:tcPr>
            <w:tcW w:w="1600" w:type="dxa"/>
          </w:tcPr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t>2020-2022</w:t>
            </w:r>
          </w:p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83" w:type="dxa"/>
          </w:tcPr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strike/>
                <w:color w:val="000000"/>
                <w:lang w:val="lt-LT"/>
              </w:rPr>
            </w:pP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t>Transporto ir eismo organizavimo skyrius, Investicijų ir projektų skyriaus, UAB „Kauno autobusai“</w:t>
            </w:r>
          </w:p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476" w:type="dxa"/>
          </w:tcPr>
          <w:p w:rsidR="00F73C9D" w:rsidRPr="002207F2" w:rsidRDefault="00306824" w:rsidP="00F73C9D">
            <w:pPr>
              <w:spacing w:after="120"/>
              <w:jc w:val="right"/>
              <w:rPr>
                <w:rFonts w:ascii="Times New Roman" w:hAnsi="Times New Roman" w:cs="Times New Roman"/>
                <w:lang w:val="lt-LT"/>
              </w:rPr>
            </w:pPr>
            <w:r w:rsidRPr="00306824">
              <w:rPr>
                <w:rFonts w:ascii="Times New Roman" w:hAnsi="Times New Roman" w:cs="Times New Roman"/>
                <w:lang w:val="lt-LT"/>
              </w:rPr>
              <w:t>1.022.840,80</w:t>
            </w:r>
          </w:p>
        </w:tc>
        <w:tc>
          <w:tcPr>
            <w:tcW w:w="1537" w:type="dxa"/>
          </w:tcPr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t>Europos Sąjungos lėšos, Kauno miesto savivaldybės biudžeto lėšos</w:t>
            </w:r>
          </w:p>
        </w:tc>
        <w:tc>
          <w:tcPr>
            <w:tcW w:w="2303" w:type="dxa"/>
          </w:tcPr>
          <w:p w:rsidR="00F73C9D" w:rsidRPr="002207F2" w:rsidRDefault="00562D01" w:rsidP="00562D01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Pagerėjusi miesto aplinkos oro kokybė, sumažėjusi teršalų koncentracija.</w:t>
            </w:r>
          </w:p>
        </w:tc>
      </w:tr>
      <w:tr w:rsidR="00F73C9D" w:rsidRPr="005D2B3B" w:rsidTr="00B518E7">
        <w:trPr>
          <w:trHeight w:val="2041"/>
        </w:trPr>
        <w:tc>
          <w:tcPr>
            <w:tcW w:w="571" w:type="dxa"/>
          </w:tcPr>
          <w:p w:rsidR="00F73C9D" w:rsidRPr="002207F2" w:rsidRDefault="00306824" w:rsidP="00F73C9D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8</w:t>
            </w:r>
            <w:r w:rsidR="00F73C9D" w:rsidRPr="002207F2">
              <w:rPr>
                <w:rFonts w:ascii="Times New Roman" w:hAnsi="Times New Roman" w:cs="Times New Roman"/>
                <w:lang w:val="lt-LT"/>
              </w:rPr>
              <w:t>.</w:t>
            </w:r>
          </w:p>
        </w:tc>
        <w:tc>
          <w:tcPr>
            <w:tcW w:w="2456" w:type="dxa"/>
          </w:tcPr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t>Viešojo transporto parko atnaujinimas</w:t>
            </w:r>
          </w:p>
        </w:tc>
        <w:tc>
          <w:tcPr>
            <w:tcW w:w="2222" w:type="dxa"/>
          </w:tcPr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t>100 vnt.  naujų hibridinių (elektra / dyzeliniu kuru) varomų autobusų įsigijimas, kurie pakeis  EURO III ir senesnius standarto autobusus</w:t>
            </w:r>
          </w:p>
        </w:tc>
        <w:tc>
          <w:tcPr>
            <w:tcW w:w="1600" w:type="dxa"/>
          </w:tcPr>
          <w:p w:rsidR="00F73C9D" w:rsidRPr="002207F2" w:rsidRDefault="00F73C9D" w:rsidP="00F45614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t>2020-202</w:t>
            </w:r>
            <w:r w:rsidR="00F45614">
              <w:rPr>
                <w:rFonts w:ascii="Times New Roman" w:hAnsi="Times New Roman" w:cs="Times New Roman"/>
                <w:color w:val="000000"/>
                <w:lang w:val="lt-LT"/>
              </w:rPr>
              <w:t>2</w:t>
            </w:r>
          </w:p>
        </w:tc>
        <w:tc>
          <w:tcPr>
            <w:tcW w:w="1783" w:type="dxa"/>
          </w:tcPr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t>Transporto ir eismo organizavimo skyrius, UAB „Kauno autobusai“</w:t>
            </w:r>
          </w:p>
        </w:tc>
        <w:tc>
          <w:tcPr>
            <w:tcW w:w="1476" w:type="dxa"/>
          </w:tcPr>
          <w:p w:rsidR="00F73C9D" w:rsidRPr="002207F2" w:rsidRDefault="00F73C9D" w:rsidP="00F73C9D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t>29 134 297</w:t>
            </w:r>
          </w:p>
        </w:tc>
        <w:tc>
          <w:tcPr>
            <w:tcW w:w="1537" w:type="dxa"/>
          </w:tcPr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t>UAB „Kauno autobusai“</w:t>
            </w:r>
            <w:r w:rsidR="004C4229">
              <w:rPr>
                <w:rFonts w:ascii="Times New Roman" w:hAnsi="Times New Roman" w:cs="Times New Roman"/>
                <w:lang w:val="lt-LT"/>
              </w:rPr>
              <w:t xml:space="preserve"> lėšos</w:t>
            </w:r>
          </w:p>
        </w:tc>
        <w:tc>
          <w:tcPr>
            <w:tcW w:w="2303" w:type="dxa"/>
          </w:tcPr>
          <w:p w:rsidR="00F73C9D" w:rsidRPr="002207F2" w:rsidRDefault="00562D01" w:rsidP="00562D01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Pagerėjusi miesto aplinkos oro kokybė, sumažėjusi teršalų koncentracija.</w:t>
            </w:r>
          </w:p>
        </w:tc>
      </w:tr>
      <w:tr w:rsidR="00F73C9D" w:rsidRPr="005D2B3B" w:rsidTr="00F73C9D">
        <w:tc>
          <w:tcPr>
            <w:tcW w:w="571" w:type="dxa"/>
          </w:tcPr>
          <w:p w:rsidR="00F73C9D" w:rsidRPr="002207F2" w:rsidRDefault="00306824" w:rsidP="00F73C9D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9</w:t>
            </w:r>
            <w:r w:rsidR="00F73C9D" w:rsidRPr="002207F2">
              <w:rPr>
                <w:rFonts w:ascii="Times New Roman" w:hAnsi="Times New Roman" w:cs="Times New Roman"/>
                <w:lang w:val="lt-LT"/>
              </w:rPr>
              <w:t>.</w:t>
            </w:r>
          </w:p>
        </w:tc>
        <w:tc>
          <w:tcPr>
            <w:tcW w:w="2456" w:type="dxa"/>
          </w:tcPr>
          <w:p w:rsidR="00F73C9D" w:rsidRPr="002207F2" w:rsidRDefault="00F73C9D" w:rsidP="00B518E7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t xml:space="preserve">Projekto „Intelektinės transporto valdymo sistemos, kurios pagalba įkraunamos hibridinės pavaros transporto </w:t>
            </w: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lastRenderedPageBreak/>
              <w:t>priemonių galios mechanizmas būtų valdomas debesų sistemos pagrindu sukūrimas ir testavimas“ įgyvendinimas</w:t>
            </w:r>
          </w:p>
        </w:tc>
        <w:tc>
          <w:tcPr>
            <w:tcW w:w="2222" w:type="dxa"/>
          </w:tcPr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lastRenderedPageBreak/>
              <w:t xml:space="preserve">Sukurta ir išbandyta intelektinė transporto valdymo sistemą skirta miesto autobusams, kuri </w:t>
            </w:r>
            <w:proofErr w:type="spellStart"/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lastRenderedPageBreak/>
              <w:t>inovatyviu</w:t>
            </w:r>
            <w:proofErr w:type="spellEnd"/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t xml:space="preserve"> technologiniu sprendimu didintų transporto srautų valdymo veiksmingumą bei mažintų aplinkos taršą</w:t>
            </w:r>
          </w:p>
        </w:tc>
        <w:tc>
          <w:tcPr>
            <w:tcW w:w="1600" w:type="dxa"/>
          </w:tcPr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lastRenderedPageBreak/>
              <w:t>2018-202</w:t>
            </w:r>
            <w:r w:rsidR="00F45614">
              <w:rPr>
                <w:rFonts w:ascii="Times New Roman" w:hAnsi="Times New Roman" w:cs="Times New Roman"/>
                <w:color w:val="000000"/>
                <w:lang w:val="lt-LT"/>
              </w:rPr>
              <w:t>2</w:t>
            </w:r>
          </w:p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  <w:tc>
          <w:tcPr>
            <w:tcW w:w="1783" w:type="dxa"/>
          </w:tcPr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lastRenderedPageBreak/>
              <w:t xml:space="preserve">Transporto ir eismo organizavimo skyrius, Investicijų ir </w:t>
            </w: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lastRenderedPageBreak/>
              <w:t>projektų skyriaus, UAB „Kauno autobusai“</w:t>
            </w:r>
          </w:p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  <w:tc>
          <w:tcPr>
            <w:tcW w:w="1476" w:type="dxa"/>
          </w:tcPr>
          <w:p w:rsidR="00F73C9D" w:rsidRPr="002207F2" w:rsidRDefault="00F73C9D" w:rsidP="00F73C9D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lastRenderedPageBreak/>
              <w:t>825 179</w:t>
            </w:r>
          </w:p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  <w:tc>
          <w:tcPr>
            <w:tcW w:w="1537" w:type="dxa"/>
          </w:tcPr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t xml:space="preserve">Europos Sąjungos lėšos, Kauno miesto savivaldybės </w:t>
            </w:r>
            <w:r w:rsidRPr="002207F2">
              <w:rPr>
                <w:rFonts w:ascii="Times New Roman" w:hAnsi="Times New Roman" w:cs="Times New Roman"/>
                <w:lang w:val="lt-LT"/>
              </w:rPr>
              <w:lastRenderedPageBreak/>
              <w:t>biudžeto lėšos</w:t>
            </w:r>
          </w:p>
        </w:tc>
        <w:tc>
          <w:tcPr>
            <w:tcW w:w="2303" w:type="dxa"/>
          </w:tcPr>
          <w:p w:rsidR="00F73C9D" w:rsidRPr="002207F2" w:rsidRDefault="00562D01" w:rsidP="00562D01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lastRenderedPageBreak/>
              <w:t>Pagerėjusi miesto aplinkos oro kokybė, sumažėjusi teršalų koncentracija.</w:t>
            </w:r>
          </w:p>
        </w:tc>
      </w:tr>
      <w:tr w:rsidR="00F73C9D" w:rsidRPr="005D2B3B" w:rsidTr="00F73C9D">
        <w:tc>
          <w:tcPr>
            <w:tcW w:w="571" w:type="dxa"/>
          </w:tcPr>
          <w:p w:rsidR="00F73C9D" w:rsidRPr="002207F2" w:rsidRDefault="00F73C9D" w:rsidP="00306824">
            <w:pPr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lastRenderedPageBreak/>
              <w:t>1</w:t>
            </w:r>
            <w:r w:rsidR="00306824">
              <w:rPr>
                <w:rFonts w:ascii="Times New Roman" w:hAnsi="Times New Roman" w:cs="Times New Roman"/>
                <w:lang w:val="lt-LT"/>
              </w:rPr>
              <w:t>0</w:t>
            </w:r>
            <w:r w:rsidRPr="002207F2">
              <w:rPr>
                <w:rFonts w:ascii="Times New Roman" w:hAnsi="Times New Roman" w:cs="Times New Roman"/>
                <w:lang w:val="lt-LT"/>
              </w:rPr>
              <w:t>.</w:t>
            </w:r>
          </w:p>
        </w:tc>
        <w:tc>
          <w:tcPr>
            <w:tcW w:w="2456" w:type="dxa"/>
          </w:tcPr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t xml:space="preserve">Projekto „Transporto srautų matavimas realiu laiku, taikant </w:t>
            </w:r>
            <w:proofErr w:type="spellStart"/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t>inovatyvias</w:t>
            </w:r>
            <w:proofErr w:type="spellEnd"/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t xml:space="preserve"> technologijas, siekiant suvaldyti „kamščių“ situaciją mieste“ įgyvendinimas</w:t>
            </w:r>
          </w:p>
        </w:tc>
        <w:tc>
          <w:tcPr>
            <w:tcW w:w="2222" w:type="dxa"/>
          </w:tcPr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t xml:space="preserve">Sukurta transporto srautų matavimo realiu laiku, taikant </w:t>
            </w:r>
            <w:proofErr w:type="spellStart"/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t>inovatyvias</w:t>
            </w:r>
            <w:proofErr w:type="spellEnd"/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t xml:space="preserve"> technologijas, Kauno miesto susisiekimo sistemos stebėsenos sistema, apimanti transporto srautų judėjimo ir jų funkcinių parametrų stebėseną bei analizę, kuri sudarytų sąlygas suvaldyti “kamščių” situaciją mieste. </w:t>
            </w:r>
          </w:p>
        </w:tc>
        <w:tc>
          <w:tcPr>
            <w:tcW w:w="1600" w:type="dxa"/>
          </w:tcPr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t>2018-202</w:t>
            </w:r>
            <w:r w:rsidR="00F45614">
              <w:rPr>
                <w:rFonts w:ascii="Times New Roman" w:hAnsi="Times New Roman" w:cs="Times New Roman"/>
                <w:color w:val="000000"/>
                <w:lang w:val="lt-LT"/>
              </w:rPr>
              <w:t>2</w:t>
            </w:r>
          </w:p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  <w:tc>
          <w:tcPr>
            <w:tcW w:w="1783" w:type="dxa"/>
          </w:tcPr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2207F2">
              <w:rPr>
                <w:rFonts w:ascii="Times New Roman" w:hAnsi="Times New Roman" w:cs="Times New Roman"/>
                <w:color w:val="000000"/>
                <w:lang w:val="lt-LT"/>
              </w:rPr>
              <w:t>Transporto ir eismo organizavimo skyrius, Investicijų ir projektų skyriaus</w:t>
            </w:r>
          </w:p>
        </w:tc>
        <w:tc>
          <w:tcPr>
            <w:tcW w:w="1476" w:type="dxa"/>
          </w:tcPr>
          <w:p w:rsidR="00F73C9D" w:rsidRPr="002207F2" w:rsidRDefault="00F73C9D" w:rsidP="00F73C9D">
            <w:pPr>
              <w:spacing w:after="120"/>
              <w:jc w:val="right"/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t>787 950</w:t>
            </w:r>
          </w:p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strike/>
                <w:color w:val="000000"/>
                <w:lang w:val="lt-LT"/>
              </w:rPr>
            </w:pPr>
          </w:p>
        </w:tc>
        <w:tc>
          <w:tcPr>
            <w:tcW w:w="1537" w:type="dxa"/>
          </w:tcPr>
          <w:p w:rsidR="00F73C9D" w:rsidRPr="002207F2" w:rsidRDefault="00F73C9D" w:rsidP="00F73C9D">
            <w:pPr>
              <w:spacing w:after="120"/>
              <w:rPr>
                <w:rFonts w:ascii="Times New Roman" w:hAnsi="Times New Roman" w:cs="Times New Roman"/>
                <w:strike/>
                <w:color w:val="000000"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t>Europos Sąjungos lėšos, Kauno miesto savivaldybės biudžeto lėšos</w:t>
            </w:r>
          </w:p>
        </w:tc>
        <w:tc>
          <w:tcPr>
            <w:tcW w:w="2303" w:type="dxa"/>
          </w:tcPr>
          <w:p w:rsidR="00F73C9D" w:rsidRPr="002207F2" w:rsidRDefault="00562D01" w:rsidP="00562D01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562D01">
              <w:rPr>
                <w:rFonts w:ascii="Times New Roman" w:hAnsi="Times New Roman" w:cs="Times New Roman"/>
                <w:lang w:val="lt-LT"/>
              </w:rPr>
              <w:t>Pagerėjusi miesto aplinkos oro kokybė, sumažėjusi teršalų koncentracija.</w:t>
            </w:r>
          </w:p>
        </w:tc>
      </w:tr>
      <w:tr w:rsidR="00F73C9D" w:rsidRPr="005D2B3B" w:rsidTr="00F73C9D">
        <w:tc>
          <w:tcPr>
            <w:tcW w:w="571" w:type="dxa"/>
          </w:tcPr>
          <w:p w:rsidR="00F73C9D" w:rsidRPr="002207F2" w:rsidRDefault="00F73C9D" w:rsidP="00306824">
            <w:pPr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t>1</w:t>
            </w:r>
            <w:r w:rsidR="00306824">
              <w:rPr>
                <w:rFonts w:ascii="Times New Roman" w:hAnsi="Times New Roman" w:cs="Times New Roman"/>
                <w:lang w:val="lt-LT"/>
              </w:rPr>
              <w:t>1</w:t>
            </w:r>
            <w:r w:rsidRPr="002207F2">
              <w:rPr>
                <w:rFonts w:ascii="Times New Roman" w:hAnsi="Times New Roman" w:cs="Times New Roman"/>
                <w:lang w:val="lt-LT"/>
              </w:rPr>
              <w:t>.</w:t>
            </w:r>
          </w:p>
        </w:tc>
        <w:tc>
          <w:tcPr>
            <w:tcW w:w="2456" w:type="dxa"/>
          </w:tcPr>
          <w:p w:rsidR="00F73C9D" w:rsidRPr="002207F2" w:rsidRDefault="00562D01" w:rsidP="00F73C9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Detalūs indikatoriniai aplinkos oro kokybės matavimai</w:t>
            </w:r>
          </w:p>
        </w:tc>
        <w:tc>
          <w:tcPr>
            <w:tcW w:w="2222" w:type="dxa"/>
          </w:tcPr>
          <w:p w:rsidR="00F73C9D" w:rsidRPr="002207F2" w:rsidRDefault="009E33CC" w:rsidP="00EB4A7F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lang w:val="lt-LT"/>
              </w:rPr>
              <w:t>2</w:t>
            </w:r>
            <w:r w:rsidR="00944459">
              <w:rPr>
                <w:rFonts w:ascii="Times New Roman" w:hAnsi="Times New Roman" w:cs="Times New Roman"/>
                <w:color w:val="000000"/>
                <w:lang w:val="lt-LT"/>
              </w:rPr>
              <w:t xml:space="preserve">0 vietų mieste pastoviai bus atliekami </w:t>
            </w:r>
            <w:proofErr w:type="spellStart"/>
            <w:r w:rsidR="00944459">
              <w:rPr>
                <w:rFonts w:ascii="Times New Roman" w:hAnsi="Times New Roman" w:cs="Times New Roman"/>
                <w:color w:val="000000"/>
                <w:lang w:val="lt-LT"/>
              </w:rPr>
              <w:t>indik</w:t>
            </w:r>
            <w:r w:rsidR="00EB4A7F">
              <w:rPr>
                <w:rFonts w:ascii="Times New Roman" w:hAnsi="Times New Roman" w:cs="Times New Roman"/>
                <w:color w:val="000000"/>
                <w:lang w:val="lt-LT"/>
              </w:rPr>
              <w:t>toriniai</w:t>
            </w:r>
            <w:proofErr w:type="spellEnd"/>
            <w:r w:rsidR="00EB4A7F">
              <w:rPr>
                <w:rFonts w:ascii="Times New Roman" w:hAnsi="Times New Roman" w:cs="Times New Roman"/>
                <w:color w:val="000000"/>
                <w:lang w:val="lt-LT"/>
              </w:rPr>
              <w:t xml:space="preserve"> matavimai. Matuojami teršalai:</w:t>
            </w:r>
            <w:r w:rsidR="001E5C09">
              <w:rPr>
                <w:rFonts w:ascii="Times New Roman" w:hAnsi="Times New Roman" w:cs="Times New Roman"/>
                <w:color w:val="000000"/>
                <w:lang w:val="lt-LT"/>
              </w:rPr>
              <w:t xml:space="preserve"> </w:t>
            </w:r>
            <w:r w:rsidR="00562D01" w:rsidRPr="00562D01">
              <w:rPr>
                <w:rFonts w:ascii="Times New Roman" w:hAnsi="Times New Roman" w:cs="Times New Roman"/>
                <w:color w:val="000000"/>
                <w:lang w:val="lt-LT"/>
              </w:rPr>
              <w:t xml:space="preserve">NO, NO2, CO, KD10, KD2,5, </w:t>
            </w:r>
            <w:r w:rsidR="00562D01" w:rsidRPr="00562D01">
              <w:rPr>
                <w:rFonts w:ascii="Times New Roman" w:hAnsi="Times New Roman" w:cs="Times New Roman"/>
                <w:color w:val="000000"/>
                <w:lang w:val="lt-LT"/>
              </w:rPr>
              <w:lastRenderedPageBreak/>
              <w:t>O3</w:t>
            </w:r>
          </w:p>
        </w:tc>
        <w:tc>
          <w:tcPr>
            <w:tcW w:w="1600" w:type="dxa"/>
          </w:tcPr>
          <w:p w:rsidR="00F73C9D" w:rsidRPr="002207F2" w:rsidRDefault="00562D01" w:rsidP="00F73C9D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lang w:val="lt-LT"/>
              </w:rPr>
              <w:lastRenderedPageBreak/>
              <w:t>2020-2022</w:t>
            </w:r>
          </w:p>
        </w:tc>
        <w:tc>
          <w:tcPr>
            <w:tcW w:w="1783" w:type="dxa"/>
          </w:tcPr>
          <w:p w:rsidR="00F73C9D" w:rsidRPr="002207F2" w:rsidRDefault="00562D01" w:rsidP="00F73C9D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Aplinkos apsaugos skyrius</w:t>
            </w:r>
          </w:p>
        </w:tc>
        <w:tc>
          <w:tcPr>
            <w:tcW w:w="1476" w:type="dxa"/>
          </w:tcPr>
          <w:p w:rsidR="00F73C9D" w:rsidRPr="002207F2" w:rsidRDefault="001E5C09" w:rsidP="00562D01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lang w:val="lt-LT"/>
              </w:rPr>
              <w:t>132</w:t>
            </w:r>
            <w:r w:rsidR="00562D01">
              <w:rPr>
                <w:rFonts w:ascii="Times New Roman" w:hAnsi="Times New Roman" w:cs="Times New Roman"/>
                <w:color w:val="000000"/>
                <w:lang w:val="lt-LT"/>
              </w:rPr>
              <w:t xml:space="preserve"> 000</w:t>
            </w:r>
          </w:p>
        </w:tc>
        <w:tc>
          <w:tcPr>
            <w:tcW w:w="1537" w:type="dxa"/>
          </w:tcPr>
          <w:p w:rsidR="00F73C9D" w:rsidRPr="002207F2" w:rsidRDefault="00562D01" w:rsidP="00F73C9D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t>Kauno miesto savivaldybės biudžeto lėšos</w:t>
            </w:r>
          </w:p>
        </w:tc>
        <w:tc>
          <w:tcPr>
            <w:tcW w:w="2303" w:type="dxa"/>
          </w:tcPr>
          <w:p w:rsidR="00F73C9D" w:rsidRPr="002207F2" w:rsidRDefault="00562D01" w:rsidP="00F73C9D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Detalūs indikatoriniai aplinkos oro tyrimai, jų analizė, kuri bus pagrindas tolimesnių veiksmų planui rengti</w:t>
            </w:r>
          </w:p>
        </w:tc>
      </w:tr>
      <w:tr w:rsidR="00A33B1C" w:rsidRPr="005D2B3B" w:rsidTr="00F73C9D">
        <w:tc>
          <w:tcPr>
            <w:tcW w:w="571" w:type="dxa"/>
          </w:tcPr>
          <w:p w:rsidR="00A33B1C" w:rsidRPr="002207F2" w:rsidRDefault="00A33B1C" w:rsidP="00306824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lastRenderedPageBreak/>
              <w:t>12.</w:t>
            </w:r>
          </w:p>
        </w:tc>
        <w:tc>
          <w:tcPr>
            <w:tcW w:w="2456" w:type="dxa"/>
          </w:tcPr>
          <w:p w:rsidR="00A33B1C" w:rsidRDefault="00C81F16" w:rsidP="00F73C9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Gatvių valymo technikos įsigyjimas</w:t>
            </w:r>
          </w:p>
        </w:tc>
        <w:tc>
          <w:tcPr>
            <w:tcW w:w="2222" w:type="dxa"/>
          </w:tcPr>
          <w:p w:rsidR="00A33B1C" w:rsidRDefault="00C81F16" w:rsidP="00C81F16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lang w:val="lt-LT"/>
              </w:rPr>
              <w:t>Planuojama įsigyti 4 mažas gatvių valymo ir priežiūros mašinas ir du gatvių laistymo įrenginius</w:t>
            </w:r>
          </w:p>
        </w:tc>
        <w:tc>
          <w:tcPr>
            <w:tcW w:w="1600" w:type="dxa"/>
          </w:tcPr>
          <w:p w:rsidR="00A33B1C" w:rsidRDefault="00A33B1C" w:rsidP="00F73C9D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lang w:val="lt-LT"/>
              </w:rPr>
              <w:t>2020</w:t>
            </w:r>
          </w:p>
        </w:tc>
        <w:tc>
          <w:tcPr>
            <w:tcW w:w="1783" w:type="dxa"/>
          </w:tcPr>
          <w:p w:rsidR="00A33B1C" w:rsidRDefault="00A33B1C" w:rsidP="00F73C9D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UAB „Kauno švara“</w:t>
            </w:r>
          </w:p>
        </w:tc>
        <w:tc>
          <w:tcPr>
            <w:tcW w:w="1476" w:type="dxa"/>
          </w:tcPr>
          <w:p w:rsidR="00A33B1C" w:rsidRDefault="00A33B1C" w:rsidP="00562D01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lang w:val="lt-LT"/>
              </w:rPr>
              <w:t>120 000</w:t>
            </w:r>
          </w:p>
        </w:tc>
        <w:tc>
          <w:tcPr>
            <w:tcW w:w="1537" w:type="dxa"/>
          </w:tcPr>
          <w:p w:rsidR="00A33B1C" w:rsidRPr="002207F2" w:rsidRDefault="00A33B1C" w:rsidP="00F73C9D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UAB „Kauno švara“ lėšos</w:t>
            </w:r>
          </w:p>
        </w:tc>
        <w:tc>
          <w:tcPr>
            <w:tcW w:w="2303" w:type="dxa"/>
          </w:tcPr>
          <w:p w:rsidR="00A33B1C" w:rsidRDefault="00A33B1C" w:rsidP="00F73C9D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562D01">
              <w:rPr>
                <w:rFonts w:ascii="Times New Roman" w:hAnsi="Times New Roman" w:cs="Times New Roman"/>
                <w:lang w:val="lt-LT"/>
              </w:rPr>
              <w:t>Pagerėjusi miesto aplinkos oro kokybė, sumažėjusi teršalų koncentracija.</w:t>
            </w:r>
          </w:p>
        </w:tc>
      </w:tr>
      <w:tr w:rsidR="00A33B1C" w:rsidRPr="005D2B3B" w:rsidTr="00F73C9D">
        <w:tc>
          <w:tcPr>
            <w:tcW w:w="571" w:type="dxa"/>
          </w:tcPr>
          <w:p w:rsidR="00A33B1C" w:rsidRPr="002207F2" w:rsidRDefault="00A33B1C" w:rsidP="00306824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13.</w:t>
            </w:r>
          </w:p>
        </w:tc>
        <w:tc>
          <w:tcPr>
            <w:tcW w:w="2456" w:type="dxa"/>
          </w:tcPr>
          <w:p w:rsidR="00A33B1C" w:rsidRDefault="00A33B1C" w:rsidP="00C81F1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Pagrindinių miesto asfaltuotų gatvių plovimas ir laistymas</w:t>
            </w:r>
          </w:p>
        </w:tc>
        <w:tc>
          <w:tcPr>
            <w:tcW w:w="2222" w:type="dxa"/>
          </w:tcPr>
          <w:p w:rsidR="00A33B1C" w:rsidRDefault="00A33B1C" w:rsidP="00EB4A7F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lang w:val="lt-LT"/>
              </w:rPr>
              <w:t>Papildomai skiriamos lėšos pagrindinių miesto gatvių plovimui ir laistymui šiltuoju metų laikotarpiu</w:t>
            </w:r>
          </w:p>
        </w:tc>
        <w:tc>
          <w:tcPr>
            <w:tcW w:w="1600" w:type="dxa"/>
          </w:tcPr>
          <w:p w:rsidR="00A33B1C" w:rsidRDefault="00A33B1C" w:rsidP="001C0275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lang w:val="lt-LT"/>
              </w:rPr>
              <w:t>2020</w:t>
            </w:r>
            <w:r w:rsidR="000928FC">
              <w:rPr>
                <w:rFonts w:ascii="Times New Roman" w:hAnsi="Times New Roman" w:cs="Times New Roman"/>
                <w:color w:val="000000"/>
                <w:lang w:val="lt-LT"/>
              </w:rPr>
              <w:t>-2022</w:t>
            </w:r>
          </w:p>
        </w:tc>
        <w:tc>
          <w:tcPr>
            <w:tcW w:w="1783" w:type="dxa"/>
          </w:tcPr>
          <w:p w:rsidR="00A33B1C" w:rsidRDefault="00A33B1C" w:rsidP="00A33B1C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Miesto tvarkymo skyrius, UAB „Kauno švara“</w:t>
            </w:r>
          </w:p>
        </w:tc>
        <w:tc>
          <w:tcPr>
            <w:tcW w:w="1476" w:type="dxa"/>
          </w:tcPr>
          <w:p w:rsidR="00A33B1C" w:rsidRDefault="001C0275" w:rsidP="00562D01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lang w:val="lt-LT"/>
              </w:rPr>
              <w:t>1</w:t>
            </w:r>
            <w:r w:rsidR="00A33B1C">
              <w:rPr>
                <w:rFonts w:ascii="Times New Roman" w:hAnsi="Times New Roman" w:cs="Times New Roman"/>
                <w:color w:val="000000"/>
                <w:lang w:val="lt-LT"/>
              </w:rPr>
              <w:t>00 000</w:t>
            </w:r>
          </w:p>
        </w:tc>
        <w:tc>
          <w:tcPr>
            <w:tcW w:w="1537" w:type="dxa"/>
          </w:tcPr>
          <w:p w:rsidR="00A33B1C" w:rsidRPr="002207F2" w:rsidRDefault="00A33B1C" w:rsidP="00F73C9D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2207F2">
              <w:rPr>
                <w:rFonts w:ascii="Times New Roman" w:hAnsi="Times New Roman" w:cs="Times New Roman"/>
                <w:lang w:val="lt-LT"/>
              </w:rPr>
              <w:t>Kauno miesto savivaldybės biudžeto lėšos</w:t>
            </w:r>
          </w:p>
        </w:tc>
        <w:tc>
          <w:tcPr>
            <w:tcW w:w="2303" w:type="dxa"/>
          </w:tcPr>
          <w:p w:rsidR="00A33B1C" w:rsidRDefault="00A33B1C" w:rsidP="00F73C9D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562D01">
              <w:rPr>
                <w:rFonts w:ascii="Times New Roman" w:hAnsi="Times New Roman" w:cs="Times New Roman"/>
                <w:lang w:val="lt-LT"/>
              </w:rPr>
              <w:t>Pagerėjusi miesto aplinkos oro kokybė, sumažėjusi teršalų koncentracija.</w:t>
            </w:r>
          </w:p>
        </w:tc>
      </w:tr>
      <w:tr w:rsidR="00E536D9" w:rsidRPr="005D2B3B" w:rsidTr="00F73C9D">
        <w:tc>
          <w:tcPr>
            <w:tcW w:w="571" w:type="dxa"/>
          </w:tcPr>
          <w:p w:rsidR="00E536D9" w:rsidRDefault="00E536D9" w:rsidP="00306824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14. </w:t>
            </w:r>
          </w:p>
        </w:tc>
        <w:tc>
          <w:tcPr>
            <w:tcW w:w="2456" w:type="dxa"/>
          </w:tcPr>
          <w:p w:rsidR="00E536D9" w:rsidRDefault="000711F2" w:rsidP="00C4491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Vykdyti švietėjišką veiklą,</w:t>
            </w:r>
            <w:r w:rsidR="00BF71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44918">
              <w:rPr>
                <w:rFonts w:ascii="Times New Roman" w:hAnsi="Times New Roman" w:cs="Times New Roman"/>
              </w:rPr>
              <w:t>informuoti</w:t>
            </w:r>
            <w:r w:rsidR="00BF71DB">
              <w:rPr>
                <w:rFonts w:ascii="Times New Roman" w:hAnsi="Times New Roman" w:cs="Times New Roman"/>
                <w:color w:val="000000"/>
                <w:lang w:val="lt-LT"/>
              </w:rPr>
              <w:t xml:space="preserve"> miesto gyventojus apie draudžiamas kūrenti kuro rūšis, jų neigiamą poveikį sveikatai</w:t>
            </w:r>
          </w:p>
        </w:tc>
        <w:tc>
          <w:tcPr>
            <w:tcW w:w="2222" w:type="dxa"/>
          </w:tcPr>
          <w:p w:rsidR="00E536D9" w:rsidRDefault="00BF71DB" w:rsidP="00BF71DB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</w:rPr>
              <w:t xml:space="preserve">Organizuoti dalomosios švietėjiškos  medžiagos sklaidą </w:t>
            </w:r>
            <w:r w:rsidR="008E4FE4">
              <w:rPr>
                <w:rFonts w:ascii="Times New Roman" w:hAnsi="Times New Roman" w:cs="Times New Roman"/>
              </w:rPr>
              <w:t xml:space="preserve">individualių namų </w:t>
            </w:r>
            <w:r>
              <w:rPr>
                <w:rFonts w:ascii="Times New Roman" w:hAnsi="Times New Roman" w:cs="Times New Roman"/>
              </w:rPr>
              <w:t xml:space="preserve">gyventojams </w:t>
            </w:r>
            <w:r w:rsidR="008E4F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0" w:type="dxa"/>
          </w:tcPr>
          <w:p w:rsidR="00E536D9" w:rsidRDefault="00CF6595" w:rsidP="001C0275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lang w:val="lt-LT"/>
              </w:rPr>
              <w:t>2020</w:t>
            </w:r>
            <w:r w:rsidR="000928FC">
              <w:rPr>
                <w:rFonts w:ascii="Times New Roman" w:hAnsi="Times New Roman" w:cs="Times New Roman"/>
                <w:color w:val="000000"/>
                <w:lang w:val="lt-LT"/>
              </w:rPr>
              <w:t>-2022</w:t>
            </w:r>
          </w:p>
        </w:tc>
        <w:tc>
          <w:tcPr>
            <w:tcW w:w="1783" w:type="dxa"/>
          </w:tcPr>
          <w:p w:rsidR="00CF6595" w:rsidRDefault="00E76BCB" w:rsidP="00CF659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Aplinkos apsaugos skyrius,</w:t>
            </w:r>
          </w:p>
          <w:p w:rsidR="00E76BCB" w:rsidRDefault="00E76BCB" w:rsidP="00CF659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Seniūnijos</w:t>
            </w:r>
          </w:p>
        </w:tc>
        <w:tc>
          <w:tcPr>
            <w:tcW w:w="1476" w:type="dxa"/>
          </w:tcPr>
          <w:p w:rsidR="00E536D9" w:rsidRDefault="00E76BCB" w:rsidP="00562D01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E76BCB">
              <w:rPr>
                <w:rFonts w:ascii="Times New Roman" w:hAnsi="Times New Roman" w:cs="Times New Roman"/>
                <w:color w:val="000000"/>
                <w:lang w:val="lt-LT"/>
              </w:rPr>
              <w:t>Žmogiškieji ištekliai</w:t>
            </w:r>
          </w:p>
        </w:tc>
        <w:tc>
          <w:tcPr>
            <w:tcW w:w="1537" w:type="dxa"/>
          </w:tcPr>
          <w:p w:rsidR="00E536D9" w:rsidRPr="002207F2" w:rsidRDefault="00E76BCB" w:rsidP="00825D3E">
            <w:pPr>
              <w:spacing w:after="120"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-</w:t>
            </w:r>
          </w:p>
        </w:tc>
        <w:tc>
          <w:tcPr>
            <w:tcW w:w="2303" w:type="dxa"/>
          </w:tcPr>
          <w:p w:rsidR="00E536D9" w:rsidRPr="00562D01" w:rsidRDefault="00E76BCB" w:rsidP="00825D3E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Geriau informuoti gyventojai, sumažėjusi oro tarša mieste</w:t>
            </w:r>
          </w:p>
        </w:tc>
      </w:tr>
      <w:tr w:rsidR="00E76BCB" w:rsidRPr="005D2B3B" w:rsidTr="00F73C9D">
        <w:tc>
          <w:tcPr>
            <w:tcW w:w="571" w:type="dxa"/>
          </w:tcPr>
          <w:p w:rsidR="00E76BCB" w:rsidRDefault="00E76BCB" w:rsidP="00306824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15.</w:t>
            </w:r>
          </w:p>
        </w:tc>
        <w:tc>
          <w:tcPr>
            <w:tcW w:w="2456" w:type="dxa"/>
          </w:tcPr>
          <w:p w:rsidR="00E76BCB" w:rsidRDefault="00A4528C" w:rsidP="00A4528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Atlikti situacijos analizė, ieškoti finansinių </w:t>
            </w:r>
            <w:r w:rsidR="003F031E">
              <w:rPr>
                <w:rFonts w:ascii="Times New Roman" w:hAnsi="Times New Roman" w:cs="Times New Roman"/>
              </w:rPr>
              <w:t>ištelkių gyventojų paramai</w:t>
            </w:r>
          </w:p>
        </w:tc>
        <w:tc>
          <w:tcPr>
            <w:tcW w:w="2222" w:type="dxa"/>
          </w:tcPr>
          <w:p w:rsidR="00E76BCB" w:rsidRDefault="00C44918" w:rsidP="00C44918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lang w:val="lt-LT"/>
              </w:rPr>
              <w:t>Išanalizuoti statistinius duomenis, finansines galimybes teikti gyventojams finansinę paramą šildymo sistemų atnaujinimui ar pertvarkymui</w:t>
            </w:r>
          </w:p>
        </w:tc>
        <w:tc>
          <w:tcPr>
            <w:tcW w:w="1600" w:type="dxa"/>
          </w:tcPr>
          <w:p w:rsidR="00E76BCB" w:rsidRDefault="000928FC" w:rsidP="001C0275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lang w:val="lt-LT"/>
              </w:rPr>
              <w:t>2021-2022</w:t>
            </w:r>
          </w:p>
        </w:tc>
        <w:tc>
          <w:tcPr>
            <w:tcW w:w="1783" w:type="dxa"/>
          </w:tcPr>
          <w:p w:rsidR="00E76BCB" w:rsidRDefault="00E76BCB" w:rsidP="00E76BCB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Aplinkos apsaugos skyrius,</w:t>
            </w:r>
          </w:p>
          <w:p w:rsidR="00E76BCB" w:rsidRDefault="00E76BCB" w:rsidP="00E76BCB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Būsto modernizavimo, administravimo ir energetikos skyrius</w:t>
            </w:r>
          </w:p>
        </w:tc>
        <w:tc>
          <w:tcPr>
            <w:tcW w:w="1476" w:type="dxa"/>
          </w:tcPr>
          <w:p w:rsidR="00E76BCB" w:rsidRDefault="00E76BCB" w:rsidP="00562D01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lang w:val="lt-LT"/>
              </w:rPr>
              <w:t>Žmogiškieji ištekliai</w:t>
            </w:r>
          </w:p>
        </w:tc>
        <w:tc>
          <w:tcPr>
            <w:tcW w:w="1537" w:type="dxa"/>
          </w:tcPr>
          <w:p w:rsidR="00E76BCB" w:rsidRPr="002207F2" w:rsidRDefault="00E76BCB" w:rsidP="00825D3E">
            <w:pPr>
              <w:spacing w:after="120"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-</w:t>
            </w:r>
          </w:p>
        </w:tc>
        <w:tc>
          <w:tcPr>
            <w:tcW w:w="2303" w:type="dxa"/>
          </w:tcPr>
          <w:p w:rsidR="00E76BCB" w:rsidRPr="00562D01" w:rsidRDefault="00E76BCB" w:rsidP="00825D3E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E76BCB">
              <w:rPr>
                <w:rFonts w:ascii="Times New Roman" w:hAnsi="Times New Roman" w:cs="Times New Roman"/>
                <w:lang w:val="lt-LT"/>
              </w:rPr>
              <w:t>Pagerėjusi miesto aplinkos oro kokybė, sumažėjusi teršalų koncentracija.</w:t>
            </w:r>
          </w:p>
        </w:tc>
      </w:tr>
      <w:tr w:rsidR="002444D2" w:rsidRPr="005D2B3B" w:rsidTr="00F73C9D">
        <w:tc>
          <w:tcPr>
            <w:tcW w:w="571" w:type="dxa"/>
          </w:tcPr>
          <w:p w:rsidR="002444D2" w:rsidRDefault="002444D2" w:rsidP="00E76BCB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lastRenderedPageBreak/>
              <w:t>1</w:t>
            </w:r>
            <w:r w:rsidR="00E76BCB">
              <w:rPr>
                <w:rFonts w:ascii="Times New Roman" w:hAnsi="Times New Roman" w:cs="Times New Roman"/>
                <w:lang w:val="lt-LT"/>
              </w:rPr>
              <w:t>6</w:t>
            </w:r>
            <w:r>
              <w:rPr>
                <w:rFonts w:ascii="Times New Roman" w:hAnsi="Times New Roman" w:cs="Times New Roman"/>
                <w:lang w:val="lt-LT"/>
              </w:rPr>
              <w:t>.</w:t>
            </w:r>
          </w:p>
        </w:tc>
        <w:tc>
          <w:tcPr>
            <w:tcW w:w="2456" w:type="dxa"/>
          </w:tcPr>
          <w:p w:rsidR="002444D2" w:rsidRDefault="002444D2" w:rsidP="001B61B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Griežtinti iš statybų aik</w:t>
            </w:r>
            <w:r w:rsidR="001B61BD">
              <w:rPr>
                <w:rFonts w:ascii="Times New Roman" w:hAnsi="Times New Roman" w:cs="Times New Roman"/>
              </w:rPr>
              <w:t>št</w:t>
            </w:r>
            <w:r>
              <w:rPr>
                <w:rFonts w:ascii="Times New Roman" w:hAnsi="Times New Roman" w:cs="Times New Roman"/>
              </w:rPr>
              <w:t>elių išvažiuojančių transporto technikos švaros laikymosi kontrolę</w:t>
            </w:r>
          </w:p>
        </w:tc>
        <w:tc>
          <w:tcPr>
            <w:tcW w:w="2222" w:type="dxa"/>
          </w:tcPr>
          <w:p w:rsidR="002444D2" w:rsidRDefault="002444D2" w:rsidP="002444D2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lang w:val="lt-LT"/>
              </w:rPr>
              <w:t xml:space="preserve">Organizuoti pastovius reidus mieste tikrinant kaip laikomasi iš statybų aikštelių išvažiuojančių transporto priemonių švaros taisyklių </w:t>
            </w:r>
          </w:p>
        </w:tc>
        <w:tc>
          <w:tcPr>
            <w:tcW w:w="1600" w:type="dxa"/>
          </w:tcPr>
          <w:p w:rsidR="002444D2" w:rsidRDefault="002444D2" w:rsidP="002444D2">
            <w:pPr>
              <w:spacing w:after="120"/>
              <w:rPr>
                <w:rFonts w:ascii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lang w:val="lt-LT"/>
              </w:rPr>
              <w:t>2020</w:t>
            </w:r>
            <w:r w:rsidR="000928FC">
              <w:rPr>
                <w:rFonts w:ascii="Times New Roman" w:hAnsi="Times New Roman" w:cs="Times New Roman"/>
                <w:color w:val="000000"/>
                <w:lang w:val="lt-LT"/>
              </w:rPr>
              <w:t>-2022</w:t>
            </w:r>
          </w:p>
        </w:tc>
        <w:tc>
          <w:tcPr>
            <w:tcW w:w="1783" w:type="dxa"/>
          </w:tcPr>
          <w:p w:rsidR="002444D2" w:rsidRDefault="002444D2" w:rsidP="002444D2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Viešosios tvarkos skyrius, seniūnijų atstovai</w:t>
            </w:r>
          </w:p>
        </w:tc>
        <w:tc>
          <w:tcPr>
            <w:tcW w:w="1476" w:type="dxa"/>
          </w:tcPr>
          <w:p w:rsidR="002444D2" w:rsidRDefault="002444D2" w:rsidP="002444D2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lang w:val="lt-LT"/>
              </w:rPr>
              <w:t>Žmogiškieji ištekliai</w:t>
            </w:r>
          </w:p>
        </w:tc>
        <w:tc>
          <w:tcPr>
            <w:tcW w:w="1537" w:type="dxa"/>
          </w:tcPr>
          <w:p w:rsidR="002444D2" w:rsidRPr="002207F2" w:rsidRDefault="002444D2" w:rsidP="002444D2">
            <w:pPr>
              <w:spacing w:after="120"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-</w:t>
            </w:r>
          </w:p>
        </w:tc>
        <w:tc>
          <w:tcPr>
            <w:tcW w:w="2303" w:type="dxa"/>
          </w:tcPr>
          <w:p w:rsidR="002444D2" w:rsidRPr="00562D01" w:rsidRDefault="002444D2" w:rsidP="002444D2">
            <w:pPr>
              <w:spacing w:after="120"/>
              <w:rPr>
                <w:rFonts w:ascii="Times New Roman" w:hAnsi="Times New Roman" w:cs="Times New Roman"/>
                <w:lang w:val="lt-LT"/>
              </w:rPr>
            </w:pPr>
            <w:r w:rsidRPr="00825D3E">
              <w:rPr>
                <w:rFonts w:ascii="Times New Roman" w:hAnsi="Times New Roman" w:cs="Times New Roman"/>
                <w:lang w:val="lt-LT"/>
              </w:rPr>
              <w:t xml:space="preserve">Pagerėjusi miesto aplinkos oro kokybė, sumažėjusi </w:t>
            </w:r>
            <w:r>
              <w:rPr>
                <w:rFonts w:ascii="Times New Roman" w:hAnsi="Times New Roman" w:cs="Times New Roman"/>
                <w:lang w:val="lt-LT"/>
              </w:rPr>
              <w:t>kietųjų dalelių</w:t>
            </w:r>
            <w:r w:rsidRPr="00825D3E">
              <w:rPr>
                <w:rFonts w:ascii="Times New Roman" w:hAnsi="Times New Roman" w:cs="Times New Roman"/>
                <w:lang w:val="lt-LT"/>
              </w:rPr>
              <w:t xml:space="preserve"> koncentracija.</w:t>
            </w:r>
          </w:p>
        </w:tc>
      </w:tr>
    </w:tbl>
    <w:p w:rsidR="003A58CE" w:rsidRPr="005D2B3B" w:rsidRDefault="003A58CE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3A58CE" w:rsidRPr="005D2B3B" w:rsidSect="004709D2">
      <w:pgSz w:w="16838" w:h="11906" w:orient="landscape"/>
      <w:pgMar w:top="1797" w:right="1440" w:bottom="184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8F"/>
    <w:rsid w:val="0003068F"/>
    <w:rsid w:val="00037F77"/>
    <w:rsid w:val="00066BD9"/>
    <w:rsid w:val="000711F2"/>
    <w:rsid w:val="00087E13"/>
    <w:rsid w:val="000928FC"/>
    <w:rsid w:val="000B18D9"/>
    <w:rsid w:val="00111AF1"/>
    <w:rsid w:val="00115BB2"/>
    <w:rsid w:val="00116AB8"/>
    <w:rsid w:val="001461B2"/>
    <w:rsid w:val="0017664A"/>
    <w:rsid w:val="001B61BD"/>
    <w:rsid w:val="001C0275"/>
    <w:rsid w:val="001C30D9"/>
    <w:rsid w:val="001C3108"/>
    <w:rsid w:val="001D0A1E"/>
    <w:rsid w:val="001E143A"/>
    <w:rsid w:val="001E343B"/>
    <w:rsid w:val="001E5C09"/>
    <w:rsid w:val="002207F2"/>
    <w:rsid w:val="00222595"/>
    <w:rsid w:val="0023129A"/>
    <w:rsid w:val="00233309"/>
    <w:rsid w:val="00236457"/>
    <w:rsid w:val="002444D2"/>
    <w:rsid w:val="002C2292"/>
    <w:rsid w:val="002C5825"/>
    <w:rsid w:val="00306824"/>
    <w:rsid w:val="00307D80"/>
    <w:rsid w:val="00324C10"/>
    <w:rsid w:val="00347183"/>
    <w:rsid w:val="00353A10"/>
    <w:rsid w:val="0035402E"/>
    <w:rsid w:val="003743DE"/>
    <w:rsid w:val="00391739"/>
    <w:rsid w:val="00397BC2"/>
    <w:rsid w:val="003A58CE"/>
    <w:rsid w:val="003B31B5"/>
    <w:rsid w:val="003B59FA"/>
    <w:rsid w:val="003C1A72"/>
    <w:rsid w:val="003F031E"/>
    <w:rsid w:val="00401AD1"/>
    <w:rsid w:val="00405E52"/>
    <w:rsid w:val="00406E8A"/>
    <w:rsid w:val="00411BBC"/>
    <w:rsid w:val="00421C62"/>
    <w:rsid w:val="004353A8"/>
    <w:rsid w:val="0044523B"/>
    <w:rsid w:val="00450C61"/>
    <w:rsid w:val="004709D2"/>
    <w:rsid w:val="004879FC"/>
    <w:rsid w:val="004B787E"/>
    <w:rsid w:val="004C4229"/>
    <w:rsid w:val="004C6EBF"/>
    <w:rsid w:val="004D0F36"/>
    <w:rsid w:val="004D5F70"/>
    <w:rsid w:val="004E5007"/>
    <w:rsid w:val="00504B13"/>
    <w:rsid w:val="005452C8"/>
    <w:rsid w:val="00562D01"/>
    <w:rsid w:val="005745ED"/>
    <w:rsid w:val="00575EC7"/>
    <w:rsid w:val="00577606"/>
    <w:rsid w:val="00583CC2"/>
    <w:rsid w:val="00587A22"/>
    <w:rsid w:val="005B26C1"/>
    <w:rsid w:val="005D2B3B"/>
    <w:rsid w:val="005D3E21"/>
    <w:rsid w:val="005D7AEB"/>
    <w:rsid w:val="005E06CD"/>
    <w:rsid w:val="005F04E0"/>
    <w:rsid w:val="005F763C"/>
    <w:rsid w:val="0062299F"/>
    <w:rsid w:val="00631430"/>
    <w:rsid w:val="00633297"/>
    <w:rsid w:val="006359B9"/>
    <w:rsid w:val="00643BCD"/>
    <w:rsid w:val="00660976"/>
    <w:rsid w:val="00680FC0"/>
    <w:rsid w:val="0069014C"/>
    <w:rsid w:val="006A2A70"/>
    <w:rsid w:val="006B5B55"/>
    <w:rsid w:val="006B7548"/>
    <w:rsid w:val="006C5D7F"/>
    <w:rsid w:val="006D2647"/>
    <w:rsid w:val="006F2734"/>
    <w:rsid w:val="00713A25"/>
    <w:rsid w:val="00720B0F"/>
    <w:rsid w:val="00723130"/>
    <w:rsid w:val="007272B6"/>
    <w:rsid w:val="00735860"/>
    <w:rsid w:val="007455AD"/>
    <w:rsid w:val="007505DF"/>
    <w:rsid w:val="00750D36"/>
    <w:rsid w:val="0075212C"/>
    <w:rsid w:val="0075539F"/>
    <w:rsid w:val="00763A64"/>
    <w:rsid w:val="00776608"/>
    <w:rsid w:val="00784448"/>
    <w:rsid w:val="007C70BC"/>
    <w:rsid w:val="007D35B8"/>
    <w:rsid w:val="007E031D"/>
    <w:rsid w:val="007F19BF"/>
    <w:rsid w:val="007F6E8A"/>
    <w:rsid w:val="00804F0B"/>
    <w:rsid w:val="00825D3E"/>
    <w:rsid w:val="00830828"/>
    <w:rsid w:val="008350F1"/>
    <w:rsid w:val="00837E5E"/>
    <w:rsid w:val="00847FAE"/>
    <w:rsid w:val="0089421B"/>
    <w:rsid w:val="008A0CED"/>
    <w:rsid w:val="008A71AD"/>
    <w:rsid w:val="008E4FE4"/>
    <w:rsid w:val="0091506C"/>
    <w:rsid w:val="009170FB"/>
    <w:rsid w:val="00944459"/>
    <w:rsid w:val="00957F94"/>
    <w:rsid w:val="009723AE"/>
    <w:rsid w:val="009A1F9C"/>
    <w:rsid w:val="009B01C3"/>
    <w:rsid w:val="009D7863"/>
    <w:rsid w:val="009E33CC"/>
    <w:rsid w:val="00A10B35"/>
    <w:rsid w:val="00A11F8E"/>
    <w:rsid w:val="00A33B1C"/>
    <w:rsid w:val="00A353E8"/>
    <w:rsid w:val="00A4528C"/>
    <w:rsid w:val="00A47CA2"/>
    <w:rsid w:val="00A569B3"/>
    <w:rsid w:val="00A64129"/>
    <w:rsid w:val="00A82BB3"/>
    <w:rsid w:val="00A83193"/>
    <w:rsid w:val="00A92B8C"/>
    <w:rsid w:val="00AA0CD1"/>
    <w:rsid w:val="00AA6FB7"/>
    <w:rsid w:val="00AD2145"/>
    <w:rsid w:val="00AD7769"/>
    <w:rsid w:val="00AE6A59"/>
    <w:rsid w:val="00B0215A"/>
    <w:rsid w:val="00B035E4"/>
    <w:rsid w:val="00B27022"/>
    <w:rsid w:val="00B518E7"/>
    <w:rsid w:val="00B61A1A"/>
    <w:rsid w:val="00BB068C"/>
    <w:rsid w:val="00BB149C"/>
    <w:rsid w:val="00BB2651"/>
    <w:rsid w:val="00BE06B0"/>
    <w:rsid w:val="00BF564C"/>
    <w:rsid w:val="00BF70B4"/>
    <w:rsid w:val="00BF71DB"/>
    <w:rsid w:val="00BF7B9A"/>
    <w:rsid w:val="00C05AB1"/>
    <w:rsid w:val="00C10EB4"/>
    <w:rsid w:val="00C22F4E"/>
    <w:rsid w:val="00C24DBB"/>
    <w:rsid w:val="00C4276A"/>
    <w:rsid w:val="00C44918"/>
    <w:rsid w:val="00C707BC"/>
    <w:rsid w:val="00C75FF7"/>
    <w:rsid w:val="00C81F16"/>
    <w:rsid w:val="00C84343"/>
    <w:rsid w:val="00C853D2"/>
    <w:rsid w:val="00CC0D44"/>
    <w:rsid w:val="00CE2D2A"/>
    <w:rsid w:val="00CF10FA"/>
    <w:rsid w:val="00CF6595"/>
    <w:rsid w:val="00D51675"/>
    <w:rsid w:val="00D52865"/>
    <w:rsid w:val="00D60E81"/>
    <w:rsid w:val="00D610EE"/>
    <w:rsid w:val="00D84049"/>
    <w:rsid w:val="00D94DE8"/>
    <w:rsid w:val="00DA3648"/>
    <w:rsid w:val="00DC07D6"/>
    <w:rsid w:val="00E017C1"/>
    <w:rsid w:val="00E07653"/>
    <w:rsid w:val="00E31EFE"/>
    <w:rsid w:val="00E3751B"/>
    <w:rsid w:val="00E52002"/>
    <w:rsid w:val="00E536D9"/>
    <w:rsid w:val="00E76BCB"/>
    <w:rsid w:val="00E81B6A"/>
    <w:rsid w:val="00E94ED9"/>
    <w:rsid w:val="00EA3E34"/>
    <w:rsid w:val="00EB4A7F"/>
    <w:rsid w:val="00F34DA1"/>
    <w:rsid w:val="00F41E33"/>
    <w:rsid w:val="00F45614"/>
    <w:rsid w:val="00F73C9D"/>
    <w:rsid w:val="00F830A3"/>
    <w:rsid w:val="00FB5A45"/>
    <w:rsid w:val="00FD0442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A5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A5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A58CE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452C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452C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452C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452C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452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A5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A5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A58CE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452C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452C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452C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452C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452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F4C5-8BE8-4BE3-A346-9642E80C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4844</Words>
  <Characters>2762</Characters>
  <Application>Microsoft Office Word</Application>
  <DocSecurity>4</DocSecurity>
  <Lines>23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Vaida m</dc:creator>
  <cp:lastModifiedBy>Giedrė Birutė Rondamanskienė</cp:lastModifiedBy>
  <cp:revision>2</cp:revision>
  <cp:lastPrinted>2021-02-15T13:17:00Z</cp:lastPrinted>
  <dcterms:created xsi:type="dcterms:W3CDTF">2021-02-15T13:18:00Z</dcterms:created>
  <dcterms:modified xsi:type="dcterms:W3CDTF">2021-02-15T13:18:00Z</dcterms:modified>
</cp:coreProperties>
</file>