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3E" w:rsidRPr="0079095F" w:rsidRDefault="00924C3E">
      <w:pPr>
        <w:rPr>
          <w:lang w:val="en-US"/>
        </w:rPr>
      </w:pPr>
      <w:bookmarkStart w:id="0" w:name="_GoBack"/>
      <w:bookmarkEnd w:id="0"/>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FB3A74">
        <w:trPr>
          <w:cantSplit/>
          <w:trHeight w:hRule="exact" w:val="794"/>
        </w:trPr>
        <w:tc>
          <w:tcPr>
            <w:tcW w:w="9639" w:type="dxa"/>
          </w:tcPr>
          <w:p w:rsidR="00FB3A74" w:rsidRPr="00E91F36" w:rsidRDefault="00FB3A74" w:rsidP="00E91F36">
            <w:pPr>
              <w:tabs>
                <w:tab w:val="center" w:pos="4153"/>
                <w:tab w:val="left" w:pos="5244"/>
                <w:tab w:val="right" w:pos="8306"/>
              </w:tabs>
              <w:spacing w:line="360" w:lineRule="auto"/>
              <w:jc w:val="center"/>
              <w:rPr>
                <w:sz w:val="24"/>
                <w:szCs w:val="24"/>
                <w:lang w:bidi="he-IL"/>
              </w:rPr>
            </w:pPr>
            <w:r w:rsidRPr="00E91F36">
              <w:rPr>
                <w:sz w:val="24"/>
                <w:szCs w:val="24"/>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84648071" r:id="rId9"/>
              </w:object>
            </w:r>
          </w:p>
        </w:tc>
      </w:tr>
    </w:tbl>
    <w:p w:rsidR="00FB3A74" w:rsidRPr="00E91F36" w:rsidRDefault="00FB3A74" w:rsidP="00E91F36">
      <w:pPr>
        <w:spacing w:line="360" w:lineRule="auto"/>
        <w:rPr>
          <w:vanish/>
          <w:sz w:val="24"/>
          <w:szCs w:val="24"/>
          <w:lang w:bidi="he-IL"/>
        </w:rPr>
      </w:pPr>
    </w:p>
    <w:p w:rsidR="00FB3A74" w:rsidRPr="00E91F36" w:rsidRDefault="00FB3A74" w:rsidP="00E91F36">
      <w:pPr>
        <w:spacing w:line="360" w:lineRule="auto"/>
        <w:rPr>
          <w:vanish/>
          <w:sz w:val="24"/>
          <w:szCs w:val="24"/>
          <w:lang w:bidi="he-IL"/>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820F24">
        <w:trPr>
          <w:cantSplit/>
          <w:trHeight w:hRule="exact" w:val="684"/>
        </w:trPr>
        <w:tc>
          <w:tcPr>
            <w:tcW w:w="9639" w:type="dxa"/>
          </w:tcPr>
          <w:p w:rsidR="00FB3A74" w:rsidRPr="00E91F36" w:rsidRDefault="00FB3A74" w:rsidP="00E91F36">
            <w:pPr>
              <w:tabs>
                <w:tab w:val="left" w:pos="0"/>
                <w:tab w:val="left" w:pos="5244"/>
              </w:tabs>
              <w:spacing w:line="360" w:lineRule="auto"/>
              <w:jc w:val="center"/>
              <w:rPr>
                <w:b/>
                <w:caps/>
                <w:sz w:val="24"/>
                <w:szCs w:val="24"/>
                <w:lang w:bidi="he-IL"/>
              </w:rPr>
            </w:pPr>
            <w:r w:rsidRPr="00E91F36">
              <w:rPr>
                <w:b/>
                <w:caps/>
                <w:sz w:val="24"/>
                <w:szCs w:val="24"/>
                <w:lang w:bidi="he-IL"/>
              </w:rPr>
              <w:fldChar w:fldCharType="begin">
                <w:ffData>
                  <w:name w:val="r06"/>
                  <w:enabled w:val="0"/>
                  <w:calcOnExit w:val="0"/>
                  <w:textInput>
                    <w:default w:val="KAUNO MIESTO SAVIVALDYBĖS KONTROLĖS IR AUDITO TARNYBA"/>
                  </w:textInput>
                </w:ffData>
              </w:fldChar>
            </w:r>
            <w:r w:rsidRPr="00E91F36">
              <w:rPr>
                <w:b/>
                <w:caps/>
                <w:sz w:val="24"/>
                <w:szCs w:val="24"/>
                <w:lang w:bidi="he-IL"/>
              </w:rPr>
              <w:instrText xml:space="preserve"> FORMTEXT </w:instrText>
            </w:r>
            <w:r w:rsidRPr="00E91F36">
              <w:rPr>
                <w:b/>
                <w:caps/>
                <w:sz w:val="24"/>
                <w:szCs w:val="24"/>
                <w:lang w:bidi="he-IL"/>
              </w:rPr>
            </w:r>
            <w:r w:rsidRPr="00E91F36">
              <w:rPr>
                <w:b/>
                <w:caps/>
                <w:sz w:val="24"/>
                <w:szCs w:val="24"/>
                <w:lang w:bidi="he-IL"/>
              </w:rPr>
              <w:fldChar w:fldCharType="separate"/>
            </w:r>
            <w:r w:rsidRPr="00E91F36">
              <w:rPr>
                <w:b/>
                <w:noProof/>
                <w:sz w:val="24"/>
                <w:szCs w:val="24"/>
                <w:lang w:bidi="he-IL"/>
              </w:rPr>
              <w:t>KAUNO MIESTO SAVIVALDYBĖS KONTROLĖS IR AUDITO TARNYBA</w:t>
            </w:r>
            <w:r w:rsidRPr="00E91F36">
              <w:rPr>
                <w:b/>
                <w:caps/>
                <w:sz w:val="24"/>
                <w:szCs w:val="24"/>
                <w:lang w:bidi="he-IL"/>
              </w:rPr>
              <w:fldChar w:fldCharType="end"/>
            </w:r>
            <w:r w:rsidRPr="00E91F36">
              <w:rPr>
                <w:b/>
                <w:caps/>
                <w:sz w:val="24"/>
                <w:szCs w:val="24"/>
                <w:lang w:bidi="he-IL"/>
              </w:rPr>
              <w:t xml:space="preserve"> </w:t>
            </w:r>
          </w:p>
          <w:p w:rsidR="00FB3A74" w:rsidRPr="00E91F36" w:rsidRDefault="00FB3A74" w:rsidP="00E91F36">
            <w:pPr>
              <w:tabs>
                <w:tab w:val="left" w:pos="5244"/>
                <w:tab w:val="left" w:pos="7938"/>
              </w:tabs>
              <w:spacing w:line="360" w:lineRule="auto"/>
              <w:jc w:val="center"/>
              <w:rPr>
                <w:b/>
                <w:caps/>
                <w:sz w:val="24"/>
                <w:szCs w:val="24"/>
                <w:lang w:bidi="he-IL"/>
              </w:rPr>
            </w:pPr>
          </w:p>
          <w:p w:rsidR="00820F24" w:rsidRPr="00E91F36" w:rsidRDefault="00820F24" w:rsidP="00E91F36">
            <w:pPr>
              <w:tabs>
                <w:tab w:val="left" w:pos="5244"/>
                <w:tab w:val="left" w:pos="7938"/>
              </w:tabs>
              <w:spacing w:line="360" w:lineRule="auto"/>
              <w:jc w:val="center"/>
              <w:rPr>
                <w:b/>
                <w:caps/>
                <w:sz w:val="24"/>
                <w:szCs w:val="24"/>
                <w:lang w:bidi="he-IL"/>
              </w:rPr>
            </w:pPr>
          </w:p>
        </w:tc>
      </w:tr>
      <w:tr w:rsidR="00FB3A74" w:rsidRPr="00E91F36" w:rsidTr="00820F24">
        <w:trPr>
          <w:cantSplit/>
          <w:trHeight w:hRule="exact" w:val="280"/>
        </w:trPr>
        <w:tc>
          <w:tcPr>
            <w:tcW w:w="9639" w:type="dxa"/>
          </w:tcPr>
          <w:p w:rsidR="00820F24" w:rsidRPr="00E91F36" w:rsidRDefault="00820F24" w:rsidP="00E91F36">
            <w:pPr>
              <w:tabs>
                <w:tab w:val="left" w:pos="5244"/>
              </w:tabs>
              <w:spacing w:line="360" w:lineRule="auto"/>
              <w:jc w:val="center"/>
              <w:rPr>
                <w:b/>
                <w:sz w:val="24"/>
                <w:szCs w:val="24"/>
                <w:lang w:bidi="he-IL"/>
              </w:rPr>
            </w:pPr>
          </w:p>
        </w:tc>
      </w:tr>
    </w:tbl>
    <w:p w:rsidR="00820F24" w:rsidRPr="00E91F36" w:rsidRDefault="00820F24" w:rsidP="00E91F36">
      <w:pPr>
        <w:spacing w:line="360" w:lineRule="auto"/>
        <w:jc w:val="center"/>
        <w:rPr>
          <w:b/>
          <w:sz w:val="24"/>
          <w:szCs w:val="24"/>
          <w:lang w:bidi="he-IL"/>
        </w:rPr>
      </w:pPr>
      <w:bookmarkStart w:id="1" w:name="r28_" w:colFirst="2" w:colLast="2"/>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AF3081" w:rsidP="00E91F36">
      <w:pPr>
        <w:tabs>
          <w:tab w:val="left" w:pos="5244"/>
        </w:tabs>
        <w:spacing w:line="360" w:lineRule="auto"/>
        <w:jc w:val="center"/>
        <w:rPr>
          <w:b/>
          <w:sz w:val="24"/>
          <w:szCs w:val="24"/>
          <w:lang w:bidi="he-IL"/>
        </w:rPr>
      </w:pPr>
      <w:r w:rsidRPr="00E91F36">
        <w:rPr>
          <w:b/>
          <w:sz w:val="24"/>
          <w:szCs w:val="24"/>
          <w:lang w:bidi="he-IL"/>
        </w:rPr>
        <w:t>IŠANKSTINIO TYRIMO</w:t>
      </w:r>
      <w:r w:rsidR="00820F24" w:rsidRPr="00E91F36">
        <w:rPr>
          <w:b/>
          <w:sz w:val="24"/>
          <w:szCs w:val="24"/>
          <w:lang w:bidi="he-IL"/>
        </w:rPr>
        <w:t xml:space="preserve"> ATASKAITA</w:t>
      </w:r>
    </w:p>
    <w:p w:rsidR="00F14182" w:rsidRPr="00F14182" w:rsidRDefault="008F2413" w:rsidP="00E91F36">
      <w:pPr>
        <w:spacing w:line="360" w:lineRule="auto"/>
        <w:jc w:val="center"/>
        <w:rPr>
          <w:b/>
          <w:sz w:val="24"/>
          <w:szCs w:val="24"/>
          <w:lang w:bidi="he-IL"/>
        </w:rPr>
      </w:pPr>
      <w:r>
        <w:rPr>
          <w:b/>
          <w:sz w:val="24"/>
          <w:szCs w:val="24"/>
          <w:lang w:bidi="he-IL"/>
        </w:rPr>
        <w:t>VIEŠOSIOS ĮSTAIGOS KAUNO TVIRTOVĖS PARKAS</w:t>
      </w:r>
      <w:r w:rsidR="0011491E">
        <w:rPr>
          <w:b/>
          <w:sz w:val="24"/>
          <w:szCs w:val="24"/>
          <w:lang w:bidi="he-IL"/>
        </w:rPr>
        <w:t xml:space="preserve"> </w:t>
      </w:r>
      <w:r w:rsidR="00F14182" w:rsidRPr="00F14182">
        <w:rPr>
          <w:b/>
          <w:sz w:val="24"/>
          <w:szCs w:val="24"/>
        </w:rPr>
        <w:t>VIDAUS ADMINIST</w:t>
      </w:r>
      <w:r w:rsidR="00F14182">
        <w:rPr>
          <w:b/>
          <w:sz w:val="24"/>
          <w:szCs w:val="24"/>
        </w:rPr>
        <w:t>RAVIMO</w:t>
      </w:r>
      <w:r w:rsidR="00F14182" w:rsidRPr="00F14182">
        <w:rPr>
          <w:b/>
          <w:sz w:val="24"/>
          <w:szCs w:val="24"/>
        </w:rPr>
        <w:t xml:space="preserve"> DARBO UŽMOKESČIO SRITYJE </w:t>
      </w:r>
      <w:r w:rsidR="0052048E">
        <w:rPr>
          <w:b/>
          <w:sz w:val="24"/>
          <w:szCs w:val="24"/>
        </w:rPr>
        <w:t>VERTINIMAS</w:t>
      </w:r>
    </w:p>
    <w:p w:rsidR="0011491E" w:rsidRPr="00E91F36" w:rsidRDefault="0011491E" w:rsidP="00E91F36">
      <w:pPr>
        <w:spacing w:line="360" w:lineRule="auto"/>
        <w:jc w:val="center"/>
        <w:rPr>
          <w:b/>
          <w:sz w:val="24"/>
          <w:szCs w:val="24"/>
          <w:lang w:bidi="he-IL"/>
        </w:rPr>
      </w:pP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125A56" w:rsidP="00E91F36">
      <w:pPr>
        <w:spacing w:line="360" w:lineRule="auto"/>
        <w:jc w:val="center"/>
        <w:rPr>
          <w:sz w:val="24"/>
          <w:szCs w:val="24"/>
          <w:lang w:bidi="he-IL"/>
        </w:rPr>
      </w:pPr>
      <w:r w:rsidRPr="00E91F36">
        <w:rPr>
          <w:sz w:val="24"/>
          <w:szCs w:val="24"/>
          <w:lang w:bidi="he-IL"/>
        </w:rPr>
        <w:t>20</w:t>
      </w:r>
      <w:r w:rsidR="008F2413">
        <w:rPr>
          <w:sz w:val="24"/>
          <w:szCs w:val="24"/>
          <w:lang w:bidi="he-IL"/>
        </w:rPr>
        <w:t>21</w:t>
      </w:r>
      <w:r w:rsidRPr="00E91F36">
        <w:rPr>
          <w:sz w:val="24"/>
          <w:szCs w:val="24"/>
          <w:lang w:bidi="he-IL"/>
        </w:rPr>
        <w:t xml:space="preserve"> m. </w:t>
      </w:r>
      <w:r w:rsidR="002D6A11">
        <w:rPr>
          <w:sz w:val="24"/>
          <w:szCs w:val="24"/>
          <w:lang w:bidi="he-IL"/>
        </w:rPr>
        <w:t xml:space="preserve">balandžio </w:t>
      </w:r>
      <w:r w:rsidR="005F27F3">
        <w:rPr>
          <w:sz w:val="24"/>
          <w:szCs w:val="24"/>
          <w:lang w:bidi="he-IL"/>
        </w:rPr>
        <w:t>1</w:t>
      </w:r>
      <w:r w:rsidR="00AF3081" w:rsidRPr="00E91F36">
        <w:rPr>
          <w:sz w:val="24"/>
          <w:szCs w:val="24"/>
          <w:lang w:bidi="he-IL"/>
        </w:rPr>
        <w:t xml:space="preserve"> </w:t>
      </w:r>
      <w:r w:rsidR="00F65EC2">
        <w:rPr>
          <w:sz w:val="24"/>
          <w:szCs w:val="24"/>
          <w:lang w:bidi="he-IL"/>
        </w:rPr>
        <w:t>d.</w:t>
      </w:r>
      <w:r w:rsidR="00820F24" w:rsidRPr="00E91F36">
        <w:rPr>
          <w:sz w:val="24"/>
          <w:szCs w:val="24"/>
          <w:lang w:bidi="he-IL"/>
        </w:rPr>
        <w:t xml:space="preserve"> Nr. AP-</w:t>
      </w:r>
      <w:r w:rsidR="002D6A11">
        <w:rPr>
          <w:sz w:val="24"/>
          <w:szCs w:val="24"/>
          <w:lang w:bidi="he-IL"/>
        </w:rPr>
        <w:t>4</w:t>
      </w:r>
    </w:p>
    <w:p w:rsidR="00820F24" w:rsidRPr="00E91F36" w:rsidRDefault="00820F24" w:rsidP="00E91F36">
      <w:pPr>
        <w:spacing w:line="360" w:lineRule="auto"/>
        <w:jc w:val="center"/>
        <w:rPr>
          <w:vanish/>
          <w:sz w:val="24"/>
          <w:szCs w:val="24"/>
          <w:lang w:bidi="he-IL"/>
        </w:rPr>
      </w:pPr>
      <w:r w:rsidRPr="00E91F36">
        <w:rPr>
          <w:sz w:val="24"/>
          <w:szCs w:val="24"/>
          <w:lang w:bidi="he-IL"/>
        </w:rPr>
        <w:t>Kaunas</w:t>
      </w:r>
    </w:p>
    <w:p w:rsidR="00820F24" w:rsidRPr="00E91F36" w:rsidRDefault="00820F24" w:rsidP="00E91F36">
      <w:pPr>
        <w:spacing w:line="360" w:lineRule="auto"/>
        <w:rPr>
          <w:vanish/>
          <w:sz w:val="24"/>
          <w:szCs w:val="24"/>
          <w:lang w:bidi="he-IL"/>
        </w:rPr>
      </w:pPr>
      <w:bookmarkStart w:id="2" w:name="r06"/>
      <w:bookmarkEnd w:id="1"/>
    </w:p>
    <w:bookmarkEnd w:id="2"/>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D52F8C" w:rsidRDefault="00D52F8C"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Pr="00E91F36" w:rsidRDefault="00E91F36" w:rsidP="00E91F36">
      <w:pPr>
        <w:spacing w:line="360" w:lineRule="auto"/>
        <w:rPr>
          <w:sz w:val="24"/>
          <w:szCs w:val="24"/>
          <w:lang w:bidi="he-IL"/>
        </w:rPr>
      </w:pPr>
    </w:p>
    <w:p w:rsidR="00820F24" w:rsidRDefault="00820F24" w:rsidP="00E91F36">
      <w:pPr>
        <w:spacing w:line="360" w:lineRule="auto"/>
        <w:rPr>
          <w:sz w:val="24"/>
          <w:szCs w:val="24"/>
          <w:lang w:bidi="he-IL"/>
        </w:rPr>
      </w:pPr>
    </w:p>
    <w:p w:rsidR="00025D12" w:rsidRDefault="00025D12" w:rsidP="00E91F36">
      <w:pPr>
        <w:spacing w:line="360" w:lineRule="auto"/>
        <w:rPr>
          <w:sz w:val="24"/>
          <w:szCs w:val="24"/>
          <w:lang w:bidi="he-IL"/>
        </w:rPr>
      </w:pPr>
    </w:p>
    <w:p w:rsidR="00025D12" w:rsidRPr="00E91F36" w:rsidRDefault="00025D12" w:rsidP="00E91F36">
      <w:pPr>
        <w:spacing w:line="360" w:lineRule="auto"/>
        <w:rPr>
          <w:sz w:val="24"/>
          <w:szCs w:val="24"/>
          <w:lang w:bidi="he-IL"/>
        </w:rPr>
      </w:pPr>
    </w:p>
    <w:p w:rsidR="00D52F8C" w:rsidRPr="00E91F36" w:rsidRDefault="00D52F8C" w:rsidP="00E91F36">
      <w:pPr>
        <w:spacing w:line="360" w:lineRule="auto"/>
        <w:rPr>
          <w:sz w:val="24"/>
          <w:szCs w:val="24"/>
          <w:lang w:bidi="he-IL"/>
        </w:rPr>
      </w:pP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Su audito ataskaita galima susipažinti</w:t>
      </w: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interneto puslapyje</w:t>
      </w:r>
    </w:p>
    <w:p w:rsidR="00D52F8C" w:rsidRPr="00E91F36" w:rsidRDefault="005C4BEE" w:rsidP="00025D12">
      <w:pPr>
        <w:tabs>
          <w:tab w:val="right" w:pos="-2410"/>
          <w:tab w:val="left" w:pos="0"/>
          <w:tab w:val="right" w:pos="2410"/>
          <w:tab w:val="right" w:pos="3544"/>
          <w:tab w:val="left" w:pos="5670"/>
        </w:tabs>
        <w:rPr>
          <w:color w:val="000000" w:themeColor="text1"/>
          <w:sz w:val="24"/>
          <w:szCs w:val="24"/>
          <w:lang w:bidi="he-IL"/>
        </w:rPr>
      </w:pPr>
      <w:hyperlink r:id="rId10" w:history="1">
        <w:r w:rsidR="00D52F8C" w:rsidRPr="00E91F36">
          <w:rPr>
            <w:rStyle w:val="Hipersaitas"/>
            <w:color w:val="000000" w:themeColor="text1"/>
            <w:sz w:val="24"/>
            <w:szCs w:val="24"/>
            <w:lang w:bidi="he-IL"/>
          </w:rPr>
          <w:t>www.kaunas.lt</w:t>
        </w:r>
      </w:hyperlink>
    </w:p>
    <w:p w:rsidR="005B50E2" w:rsidRPr="00E91F36" w:rsidRDefault="005B50E2" w:rsidP="00E91F36">
      <w:pPr>
        <w:pStyle w:val="Antrat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3" w:name="_Toc520115562"/>
      <w:bookmarkStart w:id="4" w:name="_Toc68184017"/>
      <w:r w:rsidRPr="00E91F36">
        <w:rPr>
          <w:rFonts w:ascii="Times New Roman" w:hAnsi="Times New Roman" w:cs="Times New Roman"/>
          <w:color w:val="auto"/>
          <w:sz w:val="24"/>
          <w:szCs w:val="24"/>
          <w:lang w:bidi="he-IL"/>
        </w:rPr>
        <w:t>TURINYS</w:t>
      </w:r>
      <w:bookmarkEnd w:id="3"/>
      <w:bookmarkEnd w:id="4"/>
    </w:p>
    <w:p w:rsidR="00820F24" w:rsidRPr="00E91F36" w:rsidRDefault="00820F24" w:rsidP="00E91F36">
      <w:pPr>
        <w:spacing w:line="360" w:lineRule="auto"/>
        <w:rPr>
          <w:sz w:val="24"/>
          <w:szCs w:val="24"/>
          <w:lang w:bidi="he-IL"/>
        </w:rPr>
      </w:pPr>
    </w:p>
    <w:sdt>
      <w:sdtPr>
        <w:rPr>
          <w:rFonts w:ascii="Times New Roman" w:eastAsia="Times New Roman" w:hAnsi="Times New Roman" w:cs="Times New Roman"/>
          <w:b/>
          <w:bCs/>
          <w:sz w:val="24"/>
          <w:szCs w:val="24"/>
          <w:lang w:eastAsia="en-US"/>
        </w:rPr>
        <w:id w:val="-1995628536"/>
        <w:docPartObj>
          <w:docPartGallery w:val="Table of Contents"/>
          <w:docPartUnique/>
        </w:docPartObj>
      </w:sdtPr>
      <w:sdtEndPr>
        <w:rPr>
          <w:b w:val="0"/>
          <w:bCs w:val="0"/>
        </w:rPr>
      </w:sdtEndPr>
      <w:sdtContent>
        <w:p w:rsidR="00852FEB" w:rsidRDefault="00597834">
          <w:pPr>
            <w:pStyle w:val="Turinys1"/>
            <w:rPr>
              <w:noProof/>
            </w:rPr>
          </w:pPr>
          <w:r w:rsidRPr="00E91F36">
            <w:rPr>
              <w:rFonts w:ascii="Times New Roman" w:eastAsiaTheme="majorEastAsia" w:hAnsi="Times New Roman" w:cs="Times New Roman"/>
              <w:color w:val="365F91" w:themeColor="accent1" w:themeShade="BF"/>
              <w:sz w:val="24"/>
              <w:szCs w:val="24"/>
            </w:rPr>
            <w:fldChar w:fldCharType="begin"/>
          </w:r>
          <w:r w:rsidRPr="00E91F36">
            <w:rPr>
              <w:rFonts w:ascii="Times New Roman" w:hAnsi="Times New Roman" w:cs="Times New Roman"/>
              <w:sz w:val="24"/>
              <w:szCs w:val="24"/>
            </w:rPr>
            <w:instrText xml:space="preserve"> TOC \o "1-3" \h \z \u </w:instrText>
          </w:r>
          <w:r w:rsidRPr="00E91F36">
            <w:rPr>
              <w:rFonts w:ascii="Times New Roman" w:eastAsiaTheme="majorEastAsia" w:hAnsi="Times New Roman" w:cs="Times New Roman"/>
              <w:color w:val="365F91" w:themeColor="accent1" w:themeShade="BF"/>
              <w:sz w:val="24"/>
              <w:szCs w:val="24"/>
            </w:rPr>
            <w:fldChar w:fldCharType="separate"/>
          </w:r>
          <w:hyperlink w:anchor="_Toc68184017" w:history="1">
            <w:r w:rsidR="00852FEB" w:rsidRPr="006B17AD">
              <w:rPr>
                <w:rStyle w:val="Hipersaitas"/>
                <w:rFonts w:ascii="Times New Roman" w:hAnsi="Times New Roman" w:cs="Times New Roman"/>
                <w:noProof/>
                <w:lang w:bidi="he-IL"/>
              </w:rPr>
              <w:t>TURINYS</w:t>
            </w:r>
            <w:r w:rsidR="00852FEB">
              <w:rPr>
                <w:noProof/>
                <w:webHidden/>
              </w:rPr>
              <w:tab/>
            </w:r>
            <w:r w:rsidR="00852FEB">
              <w:rPr>
                <w:noProof/>
                <w:webHidden/>
              </w:rPr>
              <w:fldChar w:fldCharType="begin"/>
            </w:r>
            <w:r w:rsidR="00852FEB">
              <w:rPr>
                <w:noProof/>
                <w:webHidden/>
              </w:rPr>
              <w:instrText xml:space="preserve"> PAGEREF _Toc68184017 \h </w:instrText>
            </w:r>
            <w:r w:rsidR="00852FEB">
              <w:rPr>
                <w:noProof/>
                <w:webHidden/>
              </w:rPr>
            </w:r>
            <w:r w:rsidR="00852FEB">
              <w:rPr>
                <w:noProof/>
                <w:webHidden/>
              </w:rPr>
              <w:fldChar w:fldCharType="separate"/>
            </w:r>
            <w:r w:rsidR="00852FEB">
              <w:rPr>
                <w:noProof/>
                <w:webHidden/>
              </w:rPr>
              <w:t>1</w:t>
            </w:r>
            <w:r w:rsidR="00852FEB">
              <w:rPr>
                <w:noProof/>
                <w:webHidden/>
              </w:rPr>
              <w:fldChar w:fldCharType="end"/>
            </w:r>
          </w:hyperlink>
        </w:p>
        <w:p w:rsidR="00852FEB" w:rsidRDefault="005C4BEE">
          <w:pPr>
            <w:pStyle w:val="Turinys1"/>
            <w:rPr>
              <w:noProof/>
            </w:rPr>
          </w:pPr>
          <w:hyperlink w:anchor="_Toc68184018" w:history="1">
            <w:r w:rsidR="00852FEB" w:rsidRPr="006B17AD">
              <w:rPr>
                <w:rStyle w:val="Hipersaitas"/>
                <w:rFonts w:ascii="Times New Roman" w:hAnsi="Times New Roman" w:cs="Times New Roman"/>
                <w:noProof/>
                <w:lang w:bidi="he-IL"/>
              </w:rPr>
              <w:t>IŠANKSTINIO TYRIMO TIKSLAS, APIMTIS IR METODAI</w:t>
            </w:r>
            <w:r w:rsidR="00852FEB">
              <w:rPr>
                <w:noProof/>
                <w:webHidden/>
              </w:rPr>
              <w:tab/>
            </w:r>
            <w:r w:rsidR="00852FEB">
              <w:rPr>
                <w:noProof/>
                <w:webHidden/>
              </w:rPr>
              <w:fldChar w:fldCharType="begin"/>
            </w:r>
            <w:r w:rsidR="00852FEB">
              <w:rPr>
                <w:noProof/>
                <w:webHidden/>
              </w:rPr>
              <w:instrText xml:space="preserve"> PAGEREF _Toc68184018 \h </w:instrText>
            </w:r>
            <w:r w:rsidR="00852FEB">
              <w:rPr>
                <w:noProof/>
                <w:webHidden/>
              </w:rPr>
            </w:r>
            <w:r w:rsidR="00852FEB">
              <w:rPr>
                <w:noProof/>
                <w:webHidden/>
              </w:rPr>
              <w:fldChar w:fldCharType="separate"/>
            </w:r>
            <w:r w:rsidR="00852FEB">
              <w:rPr>
                <w:noProof/>
                <w:webHidden/>
              </w:rPr>
              <w:t>2</w:t>
            </w:r>
            <w:r w:rsidR="00852FEB">
              <w:rPr>
                <w:noProof/>
                <w:webHidden/>
              </w:rPr>
              <w:fldChar w:fldCharType="end"/>
            </w:r>
          </w:hyperlink>
        </w:p>
        <w:p w:rsidR="00852FEB" w:rsidRDefault="005C4BEE">
          <w:pPr>
            <w:pStyle w:val="Turinys1"/>
            <w:rPr>
              <w:noProof/>
            </w:rPr>
          </w:pPr>
          <w:hyperlink w:anchor="_Toc68184019" w:history="1">
            <w:r w:rsidR="00852FEB" w:rsidRPr="006B17AD">
              <w:rPr>
                <w:rStyle w:val="Hipersaitas"/>
                <w:rFonts w:ascii="Times New Roman" w:hAnsi="Times New Roman" w:cs="Times New Roman"/>
                <w:noProof/>
                <w:lang w:bidi="he-IL"/>
              </w:rPr>
              <w:t>IŠANKSTINIO TYRIMO REZULTATAI</w:t>
            </w:r>
            <w:r w:rsidR="00852FEB">
              <w:rPr>
                <w:noProof/>
                <w:webHidden/>
              </w:rPr>
              <w:tab/>
            </w:r>
            <w:r w:rsidR="00852FEB">
              <w:rPr>
                <w:noProof/>
                <w:webHidden/>
              </w:rPr>
              <w:fldChar w:fldCharType="begin"/>
            </w:r>
            <w:r w:rsidR="00852FEB">
              <w:rPr>
                <w:noProof/>
                <w:webHidden/>
              </w:rPr>
              <w:instrText xml:space="preserve"> PAGEREF _Toc68184019 \h </w:instrText>
            </w:r>
            <w:r w:rsidR="00852FEB">
              <w:rPr>
                <w:noProof/>
                <w:webHidden/>
              </w:rPr>
            </w:r>
            <w:r w:rsidR="00852FEB">
              <w:rPr>
                <w:noProof/>
                <w:webHidden/>
              </w:rPr>
              <w:fldChar w:fldCharType="separate"/>
            </w:r>
            <w:r w:rsidR="00852FEB">
              <w:rPr>
                <w:noProof/>
                <w:webHidden/>
              </w:rPr>
              <w:t>3</w:t>
            </w:r>
            <w:r w:rsidR="00852FEB">
              <w:rPr>
                <w:noProof/>
                <w:webHidden/>
              </w:rPr>
              <w:fldChar w:fldCharType="end"/>
            </w:r>
          </w:hyperlink>
        </w:p>
        <w:p w:rsidR="00852FEB" w:rsidRDefault="005C4BEE">
          <w:pPr>
            <w:pStyle w:val="Turinys1"/>
            <w:rPr>
              <w:noProof/>
            </w:rPr>
          </w:pPr>
          <w:hyperlink w:anchor="_Toc68184020" w:history="1">
            <w:r w:rsidR="00852FEB" w:rsidRPr="006B17AD">
              <w:rPr>
                <w:rStyle w:val="Hipersaitas"/>
                <w:rFonts w:eastAsia="SimSun"/>
                <w:b/>
                <w:noProof/>
              </w:rPr>
              <w:t>1. VIDAUS KONTROLĖ DARBO UŽMOKESČIO SRITYJE – SILPNA</w:t>
            </w:r>
            <w:r w:rsidR="00852FEB">
              <w:rPr>
                <w:noProof/>
                <w:webHidden/>
              </w:rPr>
              <w:tab/>
            </w:r>
            <w:r w:rsidR="00852FEB">
              <w:rPr>
                <w:noProof/>
                <w:webHidden/>
              </w:rPr>
              <w:fldChar w:fldCharType="begin"/>
            </w:r>
            <w:r w:rsidR="00852FEB">
              <w:rPr>
                <w:noProof/>
                <w:webHidden/>
              </w:rPr>
              <w:instrText xml:space="preserve"> PAGEREF _Toc68184020 \h </w:instrText>
            </w:r>
            <w:r w:rsidR="00852FEB">
              <w:rPr>
                <w:noProof/>
                <w:webHidden/>
              </w:rPr>
            </w:r>
            <w:r w:rsidR="00852FEB">
              <w:rPr>
                <w:noProof/>
                <w:webHidden/>
              </w:rPr>
              <w:fldChar w:fldCharType="separate"/>
            </w:r>
            <w:r w:rsidR="00852FEB">
              <w:rPr>
                <w:noProof/>
                <w:webHidden/>
              </w:rPr>
              <w:t>4</w:t>
            </w:r>
            <w:r w:rsidR="00852FEB">
              <w:rPr>
                <w:noProof/>
                <w:webHidden/>
              </w:rPr>
              <w:fldChar w:fldCharType="end"/>
            </w:r>
          </w:hyperlink>
        </w:p>
        <w:p w:rsidR="00852FEB" w:rsidRDefault="005C4BEE">
          <w:pPr>
            <w:pStyle w:val="Turinys1"/>
            <w:rPr>
              <w:noProof/>
            </w:rPr>
          </w:pPr>
          <w:hyperlink w:anchor="_Toc68184021" w:history="1">
            <w:r w:rsidR="00852FEB" w:rsidRPr="006B17AD">
              <w:rPr>
                <w:rStyle w:val="Hipersaitas"/>
                <w:rFonts w:eastAsia="SimSun"/>
                <w:b/>
                <w:noProof/>
              </w:rPr>
              <w:t>2. ĮSTAIGOS VADOVAS – LAIKINAI EINANTIS DIREKTORIAUS PAREIGAS DIREKTORIAUS PAVADUOTOJAS</w:t>
            </w:r>
            <w:r w:rsidR="00852FEB">
              <w:rPr>
                <w:noProof/>
                <w:webHidden/>
              </w:rPr>
              <w:tab/>
            </w:r>
            <w:r w:rsidR="00852FEB">
              <w:rPr>
                <w:noProof/>
                <w:webHidden/>
              </w:rPr>
              <w:fldChar w:fldCharType="begin"/>
            </w:r>
            <w:r w:rsidR="00852FEB">
              <w:rPr>
                <w:noProof/>
                <w:webHidden/>
              </w:rPr>
              <w:instrText xml:space="preserve"> PAGEREF _Toc68184021 \h </w:instrText>
            </w:r>
            <w:r w:rsidR="00852FEB">
              <w:rPr>
                <w:noProof/>
                <w:webHidden/>
              </w:rPr>
            </w:r>
            <w:r w:rsidR="00852FEB">
              <w:rPr>
                <w:noProof/>
                <w:webHidden/>
              </w:rPr>
              <w:fldChar w:fldCharType="separate"/>
            </w:r>
            <w:r w:rsidR="00852FEB">
              <w:rPr>
                <w:noProof/>
                <w:webHidden/>
              </w:rPr>
              <w:t>5</w:t>
            </w:r>
            <w:r w:rsidR="00852FEB">
              <w:rPr>
                <w:noProof/>
                <w:webHidden/>
              </w:rPr>
              <w:fldChar w:fldCharType="end"/>
            </w:r>
          </w:hyperlink>
        </w:p>
        <w:p w:rsidR="00852FEB" w:rsidRDefault="005C4BEE">
          <w:pPr>
            <w:pStyle w:val="Turinys1"/>
            <w:rPr>
              <w:noProof/>
            </w:rPr>
          </w:pPr>
          <w:hyperlink w:anchor="_Toc68184022" w:history="1">
            <w:r w:rsidR="00852FEB" w:rsidRPr="006B17AD">
              <w:rPr>
                <w:rStyle w:val="Hipersaitas"/>
                <w:rFonts w:eastAsia="SimSun"/>
                <w:b/>
                <w:noProof/>
              </w:rPr>
              <w:t>3. ĮSTAIGA NĖRA PASITVIRTINUSI TVARKŲ, KURIOS REGLAMENTUOTŲ DARBUOTOJŲ DARBO APMOKĖJIMĄ</w:t>
            </w:r>
            <w:r w:rsidR="00852FEB">
              <w:rPr>
                <w:noProof/>
                <w:webHidden/>
              </w:rPr>
              <w:tab/>
            </w:r>
            <w:r w:rsidR="00852FEB">
              <w:rPr>
                <w:noProof/>
                <w:webHidden/>
              </w:rPr>
              <w:fldChar w:fldCharType="begin"/>
            </w:r>
            <w:r w:rsidR="00852FEB">
              <w:rPr>
                <w:noProof/>
                <w:webHidden/>
              </w:rPr>
              <w:instrText xml:space="preserve"> PAGEREF _Toc68184022 \h </w:instrText>
            </w:r>
            <w:r w:rsidR="00852FEB">
              <w:rPr>
                <w:noProof/>
                <w:webHidden/>
              </w:rPr>
            </w:r>
            <w:r w:rsidR="00852FEB">
              <w:rPr>
                <w:noProof/>
                <w:webHidden/>
              </w:rPr>
              <w:fldChar w:fldCharType="separate"/>
            </w:r>
            <w:r w:rsidR="00852FEB">
              <w:rPr>
                <w:noProof/>
                <w:webHidden/>
              </w:rPr>
              <w:t>6</w:t>
            </w:r>
            <w:r w:rsidR="00852FEB">
              <w:rPr>
                <w:noProof/>
                <w:webHidden/>
              </w:rPr>
              <w:fldChar w:fldCharType="end"/>
            </w:r>
          </w:hyperlink>
        </w:p>
        <w:p w:rsidR="00852FEB" w:rsidRDefault="005C4BEE">
          <w:pPr>
            <w:pStyle w:val="Turinys1"/>
            <w:rPr>
              <w:noProof/>
            </w:rPr>
          </w:pPr>
          <w:hyperlink w:anchor="_Toc68184023" w:history="1">
            <w:r w:rsidR="00852FEB" w:rsidRPr="006B17AD">
              <w:rPr>
                <w:rStyle w:val="Hipersaitas"/>
                <w:rFonts w:eastAsia="SimSun"/>
                <w:b/>
                <w:noProof/>
              </w:rPr>
              <w:t>4. ĮSTAIGA NEMOTYVUOJA IR NEATLIEKA DARBUOTOJŲ VERTINIMO</w:t>
            </w:r>
            <w:r w:rsidR="00852FEB">
              <w:rPr>
                <w:noProof/>
                <w:webHidden/>
              </w:rPr>
              <w:tab/>
            </w:r>
            <w:r w:rsidR="00852FEB">
              <w:rPr>
                <w:noProof/>
                <w:webHidden/>
              </w:rPr>
              <w:fldChar w:fldCharType="begin"/>
            </w:r>
            <w:r w:rsidR="00852FEB">
              <w:rPr>
                <w:noProof/>
                <w:webHidden/>
              </w:rPr>
              <w:instrText xml:space="preserve"> PAGEREF _Toc68184023 \h </w:instrText>
            </w:r>
            <w:r w:rsidR="00852FEB">
              <w:rPr>
                <w:noProof/>
                <w:webHidden/>
              </w:rPr>
            </w:r>
            <w:r w:rsidR="00852FEB">
              <w:rPr>
                <w:noProof/>
                <w:webHidden/>
              </w:rPr>
              <w:fldChar w:fldCharType="separate"/>
            </w:r>
            <w:r w:rsidR="00852FEB">
              <w:rPr>
                <w:noProof/>
                <w:webHidden/>
              </w:rPr>
              <w:t>7</w:t>
            </w:r>
            <w:r w:rsidR="00852FEB">
              <w:rPr>
                <w:noProof/>
                <w:webHidden/>
              </w:rPr>
              <w:fldChar w:fldCharType="end"/>
            </w:r>
          </w:hyperlink>
        </w:p>
        <w:p w:rsidR="00852FEB" w:rsidRDefault="005C4BEE">
          <w:pPr>
            <w:pStyle w:val="Turinys1"/>
            <w:rPr>
              <w:noProof/>
            </w:rPr>
          </w:pPr>
          <w:hyperlink w:anchor="_Toc68184024" w:history="1">
            <w:r w:rsidR="00852FEB" w:rsidRPr="006B17AD">
              <w:rPr>
                <w:rStyle w:val="Hipersaitas"/>
                <w:rFonts w:eastAsia="SimSun"/>
                <w:b/>
                <w:noProof/>
              </w:rPr>
              <w:t>5. ĮSTAIGOJE NEPLANUOJAMAS FINANSINIŲ IŠTEKLIŲ POREIKIS</w:t>
            </w:r>
            <w:r w:rsidR="00852FEB">
              <w:rPr>
                <w:noProof/>
                <w:webHidden/>
              </w:rPr>
              <w:tab/>
            </w:r>
            <w:r w:rsidR="00852FEB">
              <w:rPr>
                <w:noProof/>
                <w:webHidden/>
              </w:rPr>
              <w:fldChar w:fldCharType="begin"/>
            </w:r>
            <w:r w:rsidR="00852FEB">
              <w:rPr>
                <w:noProof/>
                <w:webHidden/>
              </w:rPr>
              <w:instrText xml:space="preserve"> PAGEREF _Toc68184024 \h </w:instrText>
            </w:r>
            <w:r w:rsidR="00852FEB">
              <w:rPr>
                <w:noProof/>
                <w:webHidden/>
              </w:rPr>
            </w:r>
            <w:r w:rsidR="00852FEB">
              <w:rPr>
                <w:noProof/>
                <w:webHidden/>
              </w:rPr>
              <w:fldChar w:fldCharType="separate"/>
            </w:r>
            <w:r w:rsidR="00852FEB">
              <w:rPr>
                <w:noProof/>
                <w:webHidden/>
              </w:rPr>
              <w:t>8</w:t>
            </w:r>
            <w:r w:rsidR="00852FEB">
              <w:rPr>
                <w:noProof/>
                <w:webHidden/>
              </w:rPr>
              <w:fldChar w:fldCharType="end"/>
            </w:r>
          </w:hyperlink>
        </w:p>
        <w:p w:rsidR="00852FEB" w:rsidRDefault="005C4BEE">
          <w:pPr>
            <w:pStyle w:val="Turinys1"/>
            <w:rPr>
              <w:noProof/>
            </w:rPr>
          </w:pPr>
          <w:hyperlink w:anchor="_Toc68184025" w:history="1">
            <w:r w:rsidR="00852FEB" w:rsidRPr="006B17AD">
              <w:rPr>
                <w:rStyle w:val="Hipersaitas"/>
                <w:rFonts w:eastAsia="SimSun"/>
                <w:b/>
                <w:noProof/>
              </w:rPr>
              <w:t>6. KITI PASTEBĖJIMAI</w:t>
            </w:r>
            <w:r w:rsidR="00852FEB">
              <w:rPr>
                <w:noProof/>
                <w:webHidden/>
              </w:rPr>
              <w:tab/>
            </w:r>
            <w:r w:rsidR="00852FEB">
              <w:rPr>
                <w:noProof/>
                <w:webHidden/>
              </w:rPr>
              <w:fldChar w:fldCharType="begin"/>
            </w:r>
            <w:r w:rsidR="00852FEB">
              <w:rPr>
                <w:noProof/>
                <w:webHidden/>
              </w:rPr>
              <w:instrText xml:space="preserve"> PAGEREF _Toc68184025 \h </w:instrText>
            </w:r>
            <w:r w:rsidR="00852FEB">
              <w:rPr>
                <w:noProof/>
                <w:webHidden/>
              </w:rPr>
            </w:r>
            <w:r w:rsidR="00852FEB">
              <w:rPr>
                <w:noProof/>
                <w:webHidden/>
              </w:rPr>
              <w:fldChar w:fldCharType="separate"/>
            </w:r>
            <w:r w:rsidR="00852FEB">
              <w:rPr>
                <w:noProof/>
                <w:webHidden/>
              </w:rPr>
              <w:t>8</w:t>
            </w:r>
            <w:r w:rsidR="00852FEB">
              <w:rPr>
                <w:noProof/>
                <w:webHidden/>
              </w:rPr>
              <w:fldChar w:fldCharType="end"/>
            </w:r>
          </w:hyperlink>
        </w:p>
        <w:p w:rsidR="00852FEB" w:rsidRDefault="005C4BEE">
          <w:pPr>
            <w:pStyle w:val="Turinys1"/>
            <w:rPr>
              <w:noProof/>
            </w:rPr>
          </w:pPr>
          <w:hyperlink w:anchor="_Toc68184026" w:history="1">
            <w:r w:rsidR="00852FEB" w:rsidRPr="006B17AD">
              <w:rPr>
                <w:rStyle w:val="Hipersaitas"/>
                <w:rFonts w:eastAsia="SimSun"/>
                <w:b/>
                <w:noProof/>
              </w:rPr>
              <w:t>PRIEŽASTYS, DĖL KURIŲ SIŪLOMA BAIGTI AUDITĄ IŠANKSTINIU TYRIMU</w:t>
            </w:r>
            <w:r w:rsidR="00852FEB">
              <w:rPr>
                <w:noProof/>
                <w:webHidden/>
              </w:rPr>
              <w:tab/>
            </w:r>
            <w:r w:rsidR="00852FEB">
              <w:rPr>
                <w:noProof/>
                <w:webHidden/>
              </w:rPr>
              <w:fldChar w:fldCharType="begin"/>
            </w:r>
            <w:r w:rsidR="00852FEB">
              <w:rPr>
                <w:noProof/>
                <w:webHidden/>
              </w:rPr>
              <w:instrText xml:space="preserve"> PAGEREF _Toc68184026 \h </w:instrText>
            </w:r>
            <w:r w:rsidR="00852FEB">
              <w:rPr>
                <w:noProof/>
                <w:webHidden/>
              </w:rPr>
            </w:r>
            <w:r w:rsidR="00852FEB">
              <w:rPr>
                <w:noProof/>
                <w:webHidden/>
              </w:rPr>
              <w:fldChar w:fldCharType="separate"/>
            </w:r>
            <w:r w:rsidR="00852FEB">
              <w:rPr>
                <w:noProof/>
                <w:webHidden/>
              </w:rPr>
              <w:t>9</w:t>
            </w:r>
            <w:r w:rsidR="00852FEB">
              <w:rPr>
                <w:noProof/>
                <w:webHidden/>
              </w:rPr>
              <w:fldChar w:fldCharType="end"/>
            </w:r>
          </w:hyperlink>
        </w:p>
        <w:p w:rsidR="00852FEB" w:rsidRDefault="005C4BEE">
          <w:pPr>
            <w:pStyle w:val="Turinys1"/>
            <w:rPr>
              <w:noProof/>
            </w:rPr>
          </w:pPr>
          <w:hyperlink w:anchor="_Toc68184027" w:history="1">
            <w:r w:rsidR="00852FEB" w:rsidRPr="006B17AD">
              <w:rPr>
                <w:rStyle w:val="Hipersaitas"/>
                <w:rFonts w:ascii="Times New Roman" w:hAnsi="Times New Roman" w:cs="Times New Roman"/>
                <w:noProof/>
                <w:lang w:bidi="he-IL"/>
              </w:rPr>
              <w:t>PRIEDAI</w:t>
            </w:r>
            <w:r w:rsidR="00852FEB">
              <w:rPr>
                <w:noProof/>
                <w:webHidden/>
              </w:rPr>
              <w:tab/>
            </w:r>
            <w:r w:rsidR="00852FEB">
              <w:rPr>
                <w:noProof/>
                <w:webHidden/>
              </w:rPr>
              <w:fldChar w:fldCharType="begin"/>
            </w:r>
            <w:r w:rsidR="00852FEB">
              <w:rPr>
                <w:noProof/>
                <w:webHidden/>
              </w:rPr>
              <w:instrText xml:space="preserve"> PAGEREF _Toc68184027 \h </w:instrText>
            </w:r>
            <w:r w:rsidR="00852FEB">
              <w:rPr>
                <w:noProof/>
                <w:webHidden/>
              </w:rPr>
            </w:r>
            <w:r w:rsidR="00852FEB">
              <w:rPr>
                <w:noProof/>
                <w:webHidden/>
              </w:rPr>
              <w:fldChar w:fldCharType="separate"/>
            </w:r>
            <w:r w:rsidR="00852FEB">
              <w:rPr>
                <w:noProof/>
                <w:webHidden/>
              </w:rPr>
              <w:t>10</w:t>
            </w:r>
            <w:r w:rsidR="00852FEB">
              <w:rPr>
                <w:noProof/>
                <w:webHidden/>
              </w:rPr>
              <w:fldChar w:fldCharType="end"/>
            </w:r>
          </w:hyperlink>
        </w:p>
        <w:p w:rsidR="00852FEB" w:rsidRDefault="005C4BEE">
          <w:pPr>
            <w:pStyle w:val="Turinys1"/>
            <w:rPr>
              <w:noProof/>
            </w:rPr>
          </w:pPr>
          <w:hyperlink w:anchor="_Toc68184028" w:history="1">
            <w:r w:rsidR="00852FEB" w:rsidRPr="006B17AD">
              <w:rPr>
                <w:rStyle w:val="Hipersaitas"/>
                <w:rFonts w:eastAsia="SimSun"/>
                <w:b/>
                <w:noProof/>
              </w:rPr>
              <w:t>SANTRUMPOS IR SĄVOKOS</w:t>
            </w:r>
            <w:r w:rsidR="00852FEB">
              <w:rPr>
                <w:noProof/>
                <w:webHidden/>
              </w:rPr>
              <w:tab/>
            </w:r>
            <w:r w:rsidR="00852FEB">
              <w:rPr>
                <w:noProof/>
                <w:webHidden/>
              </w:rPr>
              <w:fldChar w:fldCharType="begin"/>
            </w:r>
            <w:r w:rsidR="00852FEB">
              <w:rPr>
                <w:noProof/>
                <w:webHidden/>
              </w:rPr>
              <w:instrText xml:space="preserve"> PAGEREF _Toc68184028 \h </w:instrText>
            </w:r>
            <w:r w:rsidR="00852FEB">
              <w:rPr>
                <w:noProof/>
                <w:webHidden/>
              </w:rPr>
            </w:r>
            <w:r w:rsidR="00852FEB">
              <w:rPr>
                <w:noProof/>
                <w:webHidden/>
              </w:rPr>
              <w:fldChar w:fldCharType="separate"/>
            </w:r>
            <w:r w:rsidR="00852FEB">
              <w:rPr>
                <w:noProof/>
                <w:webHidden/>
              </w:rPr>
              <w:t>10</w:t>
            </w:r>
            <w:r w:rsidR="00852FEB">
              <w:rPr>
                <w:noProof/>
                <w:webHidden/>
              </w:rPr>
              <w:fldChar w:fldCharType="end"/>
            </w:r>
          </w:hyperlink>
        </w:p>
        <w:p w:rsidR="00852FEB" w:rsidRDefault="005C4BEE">
          <w:pPr>
            <w:pStyle w:val="Turinys1"/>
            <w:rPr>
              <w:noProof/>
            </w:rPr>
          </w:pPr>
          <w:hyperlink w:anchor="_Toc68184029" w:history="1">
            <w:r w:rsidR="00852FEB" w:rsidRPr="006B17AD">
              <w:rPr>
                <w:rStyle w:val="Hipersaitas"/>
                <w:b/>
                <w:noProof/>
              </w:rPr>
              <w:t>ĮSTAIGOS UŽPILDYTAS VIDAUS KONTROLĖS APLINKOS KLAUSIMYNAS DARBO UŽMOKESČIO SRITYJE</w:t>
            </w:r>
            <w:r w:rsidR="00852FEB">
              <w:rPr>
                <w:noProof/>
                <w:webHidden/>
              </w:rPr>
              <w:tab/>
            </w:r>
            <w:r w:rsidR="00852FEB">
              <w:rPr>
                <w:noProof/>
                <w:webHidden/>
              </w:rPr>
              <w:fldChar w:fldCharType="begin"/>
            </w:r>
            <w:r w:rsidR="00852FEB">
              <w:rPr>
                <w:noProof/>
                <w:webHidden/>
              </w:rPr>
              <w:instrText xml:space="preserve"> PAGEREF _Toc68184029 \h </w:instrText>
            </w:r>
            <w:r w:rsidR="00852FEB">
              <w:rPr>
                <w:noProof/>
                <w:webHidden/>
              </w:rPr>
            </w:r>
            <w:r w:rsidR="00852FEB">
              <w:rPr>
                <w:noProof/>
                <w:webHidden/>
              </w:rPr>
              <w:fldChar w:fldCharType="separate"/>
            </w:r>
            <w:r w:rsidR="00852FEB">
              <w:rPr>
                <w:noProof/>
                <w:webHidden/>
              </w:rPr>
              <w:t>11</w:t>
            </w:r>
            <w:r w:rsidR="00852FEB">
              <w:rPr>
                <w:noProof/>
                <w:webHidden/>
              </w:rPr>
              <w:fldChar w:fldCharType="end"/>
            </w:r>
          </w:hyperlink>
        </w:p>
        <w:p w:rsidR="00597834" w:rsidRPr="00E91F36" w:rsidRDefault="00597834" w:rsidP="00E91F36">
          <w:pPr>
            <w:spacing w:line="360" w:lineRule="auto"/>
            <w:rPr>
              <w:sz w:val="24"/>
              <w:szCs w:val="24"/>
            </w:rPr>
          </w:pPr>
          <w:r w:rsidRPr="00E91F36">
            <w:rPr>
              <w:b/>
              <w:bCs/>
              <w:sz w:val="24"/>
              <w:szCs w:val="24"/>
            </w:rPr>
            <w:fldChar w:fldCharType="end"/>
          </w:r>
        </w:p>
      </w:sdtContent>
    </w:sdt>
    <w:p w:rsidR="00820F24" w:rsidRPr="00E91F36" w:rsidRDefault="00820F24"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Default="001964F2"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67178C" w:rsidRDefault="0067178C" w:rsidP="00E91F36">
      <w:pPr>
        <w:spacing w:line="360" w:lineRule="auto"/>
        <w:rPr>
          <w:sz w:val="24"/>
          <w:szCs w:val="24"/>
          <w:lang w:bidi="he-IL"/>
        </w:rPr>
      </w:pPr>
    </w:p>
    <w:p w:rsidR="0067178C" w:rsidRDefault="0067178C" w:rsidP="00E91F36">
      <w:pPr>
        <w:spacing w:line="360" w:lineRule="auto"/>
        <w:rPr>
          <w:sz w:val="24"/>
          <w:szCs w:val="24"/>
          <w:lang w:bidi="he-IL"/>
        </w:rPr>
      </w:pPr>
    </w:p>
    <w:p w:rsidR="00E91F36" w:rsidRDefault="00E91F36" w:rsidP="00E91F36">
      <w:pPr>
        <w:spacing w:line="360" w:lineRule="auto"/>
        <w:rPr>
          <w:sz w:val="24"/>
          <w:szCs w:val="24"/>
          <w:lang w:bidi="he-IL"/>
        </w:rPr>
      </w:pPr>
    </w:p>
    <w:p w:rsidR="00FB3A74" w:rsidRPr="00E91F36" w:rsidRDefault="006C697C" w:rsidP="00E91F36">
      <w:pPr>
        <w:pStyle w:val="Antrat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5" w:name="_Toc68184018"/>
      <w:bookmarkStart w:id="6" w:name="_Toc430332756"/>
      <w:r w:rsidRPr="00E91F36">
        <w:rPr>
          <w:rFonts w:ascii="Times New Roman" w:hAnsi="Times New Roman" w:cs="Times New Roman"/>
          <w:color w:val="auto"/>
          <w:sz w:val="24"/>
          <w:szCs w:val="24"/>
          <w:lang w:bidi="he-IL"/>
        </w:rPr>
        <w:t>IŠANKSTINIO TYRIMO TIKSLAS, APIMTIS IR METODAI</w:t>
      </w:r>
      <w:bookmarkEnd w:id="5"/>
    </w:p>
    <w:p w:rsidR="00D81397" w:rsidRPr="00C70077" w:rsidRDefault="00D81397" w:rsidP="00E91F36">
      <w:pPr>
        <w:spacing w:line="360" w:lineRule="auto"/>
        <w:ind w:firstLine="851"/>
        <w:jc w:val="both"/>
        <w:rPr>
          <w:sz w:val="24"/>
          <w:szCs w:val="24"/>
        </w:rPr>
      </w:pPr>
    </w:p>
    <w:p w:rsidR="002C5827" w:rsidRPr="00E91F36" w:rsidRDefault="002C5827" w:rsidP="00E91F36">
      <w:pPr>
        <w:spacing w:line="360" w:lineRule="auto"/>
        <w:ind w:firstLine="851"/>
        <w:jc w:val="both"/>
        <w:rPr>
          <w:sz w:val="24"/>
          <w:szCs w:val="24"/>
        </w:rPr>
      </w:pPr>
      <w:r w:rsidRPr="00E91F36">
        <w:rPr>
          <w:sz w:val="24"/>
          <w:szCs w:val="24"/>
        </w:rPr>
        <w:t>Išankstinio tyrimo tikslas –</w:t>
      </w:r>
      <w:r w:rsidR="00D45F48">
        <w:rPr>
          <w:sz w:val="24"/>
          <w:szCs w:val="24"/>
        </w:rPr>
        <w:t xml:space="preserve"> surinkti duomenis ir</w:t>
      </w:r>
      <w:r w:rsidR="00D40C36">
        <w:rPr>
          <w:sz w:val="24"/>
          <w:szCs w:val="24"/>
        </w:rPr>
        <w:t xml:space="preserve"> įvertinti</w:t>
      </w:r>
      <w:r w:rsidR="00D40C36" w:rsidRPr="00D40C36">
        <w:rPr>
          <w:sz w:val="24"/>
          <w:szCs w:val="24"/>
        </w:rPr>
        <w:t xml:space="preserve"> </w:t>
      </w:r>
      <w:r w:rsidR="0030390E" w:rsidRPr="00A45876">
        <w:rPr>
          <w:sz w:val="24"/>
          <w:szCs w:val="24"/>
        </w:rPr>
        <w:t>audituojamo subjekto vidaus administ</w:t>
      </w:r>
      <w:r w:rsidR="0030390E">
        <w:rPr>
          <w:sz w:val="24"/>
          <w:szCs w:val="24"/>
        </w:rPr>
        <w:t xml:space="preserve">ravimą darbo užmokesčio srityje </w:t>
      </w:r>
      <w:r w:rsidR="0030390E" w:rsidRPr="00A45876">
        <w:rPr>
          <w:sz w:val="24"/>
          <w:szCs w:val="24"/>
        </w:rPr>
        <w:t>efektyvumo ir (arba) ekonomiškumo požiūriu ir atskleisti veiklos tobulinimo galimybes</w:t>
      </w:r>
      <w:r w:rsidR="0030390E">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objektas –</w:t>
      </w:r>
      <w:r w:rsidR="00C70077">
        <w:rPr>
          <w:sz w:val="24"/>
          <w:szCs w:val="24"/>
        </w:rPr>
        <w:t xml:space="preserve"> </w:t>
      </w:r>
      <w:r w:rsidR="00D40C36" w:rsidRPr="00D40C36">
        <w:rPr>
          <w:sz w:val="24"/>
          <w:szCs w:val="24"/>
        </w:rPr>
        <w:t>VšĮ „Kauno tvirtovės parkas“</w:t>
      </w:r>
      <w:r w:rsidR="00D40C36">
        <w:rPr>
          <w:sz w:val="24"/>
          <w:szCs w:val="24"/>
        </w:rPr>
        <w:t xml:space="preserve"> veikla</w:t>
      </w:r>
      <w:r w:rsidRPr="00E91F36">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lastRenderedPageBreak/>
        <w:t>Išankstinio tyrimo subj</w:t>
      </w:r>
      <w:r w:rsidR="00C70077">
        <w:rPr>
          <w:sz w:val="24"/>
          <w:szCs w:val="24"/>
        </w:rPr>
        <w:t xml:space="preserve">ektas –  </w:t>
      </w:r>
      <w:r w:rsidR="00D40C36" w:rsidRPr="00D40C36">
        <w:rPr>
          <w:sz w:val="24"/>
          <w:szCs w:val="24"/>
        </w:rPr>
        <w:t>VšĮ „Kauno tvirtovės parkas“</w:t>
      </w:r>
      <w:r w:rsidR="000B2DFB">
        <w:rPr>
          <w:sz w:val="24"/>
          <w:szCs w:val="24"/>
        </w:rPr>
        <w:t xml:space="preserve"> (toliau – Įstaiga)</w:t>
      </w:r>
      <w:r w:rsidRPr="009E22F3">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 xml:space="preserve">Vertintas laikotarpis – </w:t>
      </w:r>
      <w:r w:rsidR="00E402C8">
        <w:rPr>
          <w:sz w:val="24"/>
          <w:szCs w:val="24"/>
        </w:rPr>
        <w:t xml:space="preserve">2020 </w:t>
      </w:r>
      <w:r w:rsidRPr="00E91F36">
        <w:rPr>
          <w:sz w:val="24"/>
          <w:szCs w:val="24"/>
        </w:rPr>
        <w:t>metai.</w:t>
      </w:r>
    </w:p>
    <w:p w:rsidR="002C5827" w:rsidRDefault="002C5827" w:rsidP="00E91F36">
      <w:pPr>
        <w:spacing w:line="360" w:lineRule="auto"/>
        <w:ind w:firstLine="851"/>
        <w:jc w:val="both"/>
        <w:rPr>
          <w:sz w:val="24"/>
          <w:szCs w:val="24"/>
        </w:rPr>
      </w:pPr>
      <w:r w:rsidRPr="00E91F36">
        <w:rPr>
          <w:sz w:val="24"/>
          <w:szCs w:val="24"/>
        </w:rPr>
        <w:t xml:space="preserve">Išankstinio tyrimo metu taikyti duomenų rinkimo, vertinimo metodai ir informacijos šaltiniai: </w:t>
      </w:r>
    </w:p>
    <w:tbl>
      <w:tblPr>
        <w:tblStyle w:val="1tinkleliolentelviesi3parykinimas"/>
        <w:tblW w:w="10053" w:type="dxa"/>
        <w:tblLook w:val="04A0" w:firstRow="1" w:lastRow="0" w:firstColumn="1" w:lastColumn="0" w:noHBand="0" w:noVBand="1"/>
      </w:tblPr>
      <w:tblGrid>
        <w:gridCol w:w="570"/>
        <w:gridCol w:w="3536"/>
        <w:gridCol w:w="5947"/>
      </w:tblGrid>
      <w:tr w:rsidR="002C5827" w:rsidRPr="00E91F36" w:rsidTr="00B50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rsidR="002C5827" w:rsidRPr="00926178" w:rsidRDefault="002C5827" w:rsidP="00025D12">
            <w:pPr>
              <w:jc w:val="center"/>
            </w:pPr>
            <w:r w:rsidRPr="00926178">
              <w:t>Eil. Nr.</w:t>
            </w:r>
          </w:p>
        </w:tc>
        <w:tc>
          <w:tcPr>
            <w:tcW w:w="3536"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Metodas</w:t>
            </w:r>
          </w:p>
        </w:tc>
        <w:tc>
          <w:tcPr>
            <w:tcW w:w="5947"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Tikslai</w:t>
            </w:r>
          </w:p>
        </w:tc>
      </w:tr>
      <w:tr w:rsidR="002C5827" w:rsidRPr="00E91F36" w:rsidTr="00B50D2F">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215558" w:rsidP="00E91F36">
            <w:pPr>
              <w:spacing w:line="360" w:lineRule="auto"/>
              <w:jc w:val="both"/>
            </w:pPr>
            <w:r w:rsidRPr="00926178">
              <w:t>1.</w:t>
            </w:r>
          </w:p>
        </w:tc>
        <w:tc>
          <w:tcPr>
            <w:tcW w:w="3536"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Dokumentų peržiūra:</w:t>
            </w:r>
          </w:p>
          <w:p w:rsidR="002C5827" w:rsidRPr="00926178" w:rsidRDefault="000D6D0F" w:rsidP="0054618C">
            <w:pPr>
              <w:pStyle w:val="Sraopastraipa"/>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 xml:space="preserve">Vertinami </w:t>
            </w:r>
            <w:r w:rsidR="000B2DFB" w:rsidRPr="00926178">
              <w:t>Įst</w:t>
            </w:r>
            <w:r w:rsidRPr="00926178">
              <w:t xml:space="preserve">aigos pateikti dokumentai, susiję </w:t>
            </w:r>
            <w:r w:rsidR="00965895">
              <w:t>su</w:t>
            </w:r>
            <w:r w:rsidR="000B2DFB" w:rsidRPr="00926178">
              <w:t xml:space="preserve"> </w:t>
            </w:r>
            <w:r w:rsidR="0054618C">
              <w:t>darbo užmokesčio sritimi: Įstaigos struktūra, etatų sąrašas, darbuotojų priėmimo į darbą tvarka, sudarytos darbo sutartys, darbo apmokėjimo sistema, darbo apmokėjimo tvarka, darbo grafikai, darbo laiko žiniaraščiai, tvarkos nustatančios darbuotojų darbo apmokėjimą, skatinimą, vertinimą, motyvavimą, nuobaudų skyrimą, veiklos įsakymai, darbo užmokesčio žiniaraščiai, įvairios sutartys.</w:t>
            </w:r>
            <w:r w:rsidR="002C5827" w:rsidRPr="00926178">
              <w:t>.</w:t>
            </w:r>
          </w:p>
        </w:tc>
        <w:tc>
          <w:tcPr>
            <w:tcW w:w="5947" w:type="dxa"/>
          </w:tcPr>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2C5827" w:rsidRDefault="00FA0A96" w:rsidP="00CE1CB3">
            <w:pPr>
              <w:jc w:val="both"/>
              <w:cnfStyle w:val="000000000000" w:firstRow="0" w:lastRow="0" w:firstColumn="0" w:lastColumn="0" w:oddVBand="0" w:evenVBand="0" w:oddHBand="0" w:evenHBand="0" w:firstRowFirstColumn="0" w:firstRowLastColumn="0" w:lastRowFirstColumn="0" w:lastRowLastColumn="0"/>
            </w:pPr>
            <w:r w:rsidRPr="00926178">
              <w:t xml:space="preserve">Susipažinti su </w:t>
            </w:r>
            <w:r w:rsidR="00CE1CB3">
              <w:t>Įstaigos vidaus dokumentais, kurie reglamentuoja visus procesus susijusius su darbo užmokesčiu nuo Įstaigos struktūros pavirtinimo iki atsiskaitymo su darbuotojais už jų atliktą darbą, siekiant įvertinti, ar Įstaigos žmogiškieji ištekliai valdomi efektyviai ir ekonomiškai.</w:t>
            </w:r>
          </w:p>
          <w:p w:rsidR="00B50D2F" w:rsidRPr="00926178" w:rsidRDefault="00B50D2F" w:rsidP="00B50D2F">
            <w:pPr>
              <w:jc w:val="both"/>
              <w:cnfStyle w:val="000000000000" w:firstRow="0" w:lastRow="0" w:firstColumn="0" w:lastColumn="0" w:oddVBand="0" w:evenVBand="0" w:oddHBand="0" w:evenHBand="0" w:firstRowFirstColumn="0" w:firstRowLastColumn="0" w:lastRowFirstColumn="0" w:lastRowLastColumn="0"/>
            </w:pPr>
            <w:r>
              <w:t>Išsiaiškinti, ar Įstaigoje efektyviai ir ekonomiškai skiriami papildomi apmokėjimai (priedai ir priemokos), ar jie yra pagrįsti ir atitinka teisės aktus bei įstaigoje galiojančią tvarką, ar Įstaigoje nustatyti kategorijų apmokėjimo formos ir darbo užmokesčio dydžiai (minimalus ir maksimalus), ar Įstaigoje pasiekti planuoti veiklos rodikliai (ar nėra atvejų, kai Įstaiga nepasiekė planuotų veiklos rodiklių dėl žmogiškųjų išteklių stokos ar kompetencijos trūkumo), ar audituojamas subjektas pakeitė/parengė ir patvirtino savo veikoje naudojamas tvarkas, vadovo įsakymus ir įvairius kitus dokumentus, kurie leido sustiprinti įstaigos vidaus kontrolę, ar trūkumai buvo šalinami analizuojant ir pasirenkant efektyviausias priemones, kurios leistų gerinti veiklos kokybę, stiprinti valdymo, administracinius ir organizacinius procesus.</w:t>
            </w:r>
          </w:p>
        </w:tc>
      </w:tr>
      <w:tr w:rsidR="002C5827" w:rsidRPr="00E91F36" w:rsidTr="00B50D2F">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2.</w:t>
            </w:r>
          </w:p>
        </w:tc>
        <w:tc>
          <w:tcPr>
            <w:tcW w:w="3536"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Pokalbiai su:</w:t>
            </w:r>
          </w:p>
          <w:p w:rsidR="002C5827" w:rsidRPr="00926178" w:rsidRDefault="000D6D0F" w:rsidP="00201E7C">
            <w:pPr>
              <w:pStyle w:val="Sraopastraip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Įstaigos vadovais</w:t>
            </w:r>
            <w:r w:rsidR="002C5827" w:rsidRPr="00926178">
              <w:t>;</w:t>
            </w:r>
          </w:p>
          <w:p w:rsidR="000D6D0F" w:rsidRPr="00926178" w:rsidRDefault="000D6D0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0D6D0F" w:rsidRDefault="000D6D0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B50D2F" w:rsidRDefault="00B50D2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B50D2F" w:rsidRDefault="00B50D2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B50D2F" w:rsidRPr="00926178" w:rsidRDefault="00B50D2F" w:rsidP="000D6D0F">
            <w:pPr>
              <w:pStyle w:val="Sraopastraipa"/>
              <w:ind w:left="313"/>
              <w:jc w:val="both"/>
              <w:cnfStyle w:val="000000000000" w:firstRow="0" w:lastRow="0" w:firstColumn="0" w:lastColumn="0" w:oddVBand="0" w:evenVBand="0" w:oddHBand="0" w:evenHBand="0" w:firstRowFirstColumn="0" w:firstRowLastColumn="0" w:lastRowFirstColumn="0" w:lastRowLastColumn="0"/>
            </w:pPr>
          </w:p>
          <w:p w:rsidR="00586786" w:rsidRPr="00926178" w:rsidRDefault="000D6D0F" w:rsidP="0054618C">
            <w:pPr>
              <w:pStyle w:val="Sraopastraip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54618C">
              <w:t xml:space="preserve">Įstaigą kuruojančiu </w:t>
            </w:r>
            <w:r w:rsidR="0030390E">
              <w:t>Kauno miesto savivaldybės skyriumi</w:t>
            </w:r>
            <w:r w:rsidR="00586786" w:rsidRPr="00926178">
              <w:t>.</w:t>
            </w:r>
          </w:p>
        </w:tc>
        <w:tc>
          <w:tcPr>
            <w:tcW w:w="5947" w:type="dxa"/>
          </w:tcPr>
          <w:p w:rsidR="009F6B60" w:rsidRDefault="009F6B60" w:rsidP="0028750E">
            <w:pPr>
              <w:jc w:val="both"/>
              <w:cnfStyle w:val="000000000000" w:firstRow="0" w:lastRow="0" w:firstColumn="0" w:lastColumn="0" w:oddVBand="0" w:evenVBand="0" w:oddHBand="0" w:evenHBand="0" w:firstRowFirstColumn="0" w:firstRowLastColumn="0" w:lastRowFirstColumn="0" w:lastRowLastColumn="0"/>
            </w:pPr>
          </w:p>
          <w:p w:rsidR="002C5827" w:rsidRPr="00926178" w:rsidRDefault="00421CFF" w:rsidP="0028750E">
            <w:pPr>
              <w:jc w:val="both"/>
              <w:cnfStyle w:val="000000000000" w:firstRow="0" w:lastRow="0" w:firstColumn="0" w:lastColumn="0" w:oddVBand="0" w:evenVBand="0" w:oddHBand="0" w:evenHBand="0" w:firstRowFirstColumn="0" w:firstRowLastColumn="0" w:lastRowFirstColumn="0" w:lastRowLastColumn="0"/>
            </w:pPr>
            <w:r w:rsidRPr="00926178">
              <w:t>Išsiaiškinti</w:t>
            </w:r>
            <w:r w:rsidR="00CE1CB3">
              <w:t xml:space="preserve">, </w:t>
            </w:r>
            <w:r w:rsidR="00644AE6">
              <w:t>ar Į</w:t>
            </w:r>
            <w:r w:rsidR="00644AE6" w:rsidRPr="00644AE6">
              <w:t xml:space="preserve">staigoje planuojamas žmogiškųjų ir finansinių išteklių poreikis </w:t>
            </w:r>
            <w:r w:rsidR="00CE1CB3">
              <w:t xml:space="preserve">kaip vyksta darbuotojų </w:t>
            </w:r>
            <w:r w:rsidR="00644AE6">
              <w:t>atranka, ar Į</w:t>
            </w:r>
            <w:r w:rsidR="00644AE6" w:rsidRPr="00644AE6">
              <w:t>staiga yra pasitvirtinusi darbo organizavimo sistemą, kuri užtikrina tinkamą ir teisėtą žmogiškųjų ir finansinių išteklių panaudojimą</w:t>
            </w:r>
            <w:r w:rsidR="00644AE6">
              <w:t>, kaip kontroliuojama, ar darbuotojai atlieka jiems pavestas funkcijas, ar darbuotojai tinkamai supažindinami su jiems pavestomis funkcijomis, ar darbuotojai laiku ir tinkamai supažindinami su pokyčiais Įstaigoje.</w:t>
            </w:r>
          </w:p>
          <w:p w:rsidR="00FA0A96" w:rsidRPr="00926178" w:rsidRDefault="00FA0A96" w:rsidP="00B50D2F">
            <w:pPr>
              <w:jc w:val="both"/>
              <w:cnfStyle w:val="000000000000" w:firstRow="0" w:lastRow="0" w:firstColumn="0" w:lastColumn="0" w:oddVBand="0" w:evenVBand="0" w:oddHBand="0" w:evenHBand="0" w:firstRowFirstColumn="0" w:firstRowLastColumn="0" w:lastRowFirstColumn="0" w:lastRowLastColumn="0"/>
            </w:pPr>
            <w:r w:rsidRPr="00926178">
              <w:t>Išsiai</w:t>
            </w:r>
            <w:r w:rsidR="00B50D2F">
              <w:t>škinti ir</w:t>
            </w:r>
            <w:r w:rsidRPr="00926178">
              <w:t xml:space="preserve"> aptarti pastebėtus neatitikimus.</w:t>
            </w:r>
          </w:p>
        </w:tc>
      </w:tr>
      <w:tr w:rsidR="002C5827" w:rsidRPr="00E91F36" w:rsidTr="00B50D2F">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3.</w:t>
            </w:r>
          </w:p>
        </w:tc>
        <w:tc>
          <w:tcPr>
            <w:tcW w:w="3536" w:type="dxa"/>
          </w:tcPr>
          <w:p w:rsidR="002C5827"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 xml:space="preserve">Racionalūs argumentai: </w:t>
            </w:r>
          </w:p>
          <w:p w:rsidR="002C5827" w:rsidRPr="00926178" w:rsidRDefault="000D6D0F" w:rsidP="00B50D2F">
            <w:pPr>
              <w:pStyle w:val="Sraopastraipa"/>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B50D2F">
              <w:t>Įstaigos dalininkų ir Įstaigos  sprendimai</w:t>
            </w:r>
          </w:p>
        </w:tc>
        <w:tc>
          <w:tcPr>
            <w:tcW w:w="5947" w:type="dxa"/>
          </w:tcPr>
          <w:p w:rsidR="002C5827" w:rsidRPr="00926178" w:rsidRDefault="00487247" w:rsidP="00644AE6">
            <w:pPr>
              <w:jc w:val="both"/>
              <w:cnfStyle w:val="000000000000" w:firstRow="0" w:lastRow="0" w:firstColumn="0" w:lastColumn="0" w:oddVBand="0" w:evenVBand="0" w:oddHBand="0" w:evenHBand="0" w:firstRowFirstColumn="0" w:firstRowLastColumn="0" w:lastRowFirstColumn="0" w:lastRowLastColumn="0"/>
            </w:pPr>
            <w:r w:rsidRPr="00926178">
              <w:t xml:space="preserve">Susipažinimas su </w:t>
            </w:r>
            <w:r w:rsidR="0028750E" w:rsidRPr="00926178">
              <w:t xml:space="preserve">Įstaigos dalininkų ir vadovų sprendimais, kurie įtakojo Įstaigos </w:t>
            </w:r>
            <w:r w:rsidR="00644AE6">
              <w:t>žmogiškųjų išteklių valdymą</w:t>
            </w:r>
            <w:r w:rsidR="00FA0A96" w:rsidRPr="00926178">
              <w:t>, išklausant racionalius argumentus, kod</w:t>
            </w:r>
            <w:r w:rsidR="00644AE6">
              <w:t>ėl buvo priimti vieni ar kiti sprendimai.</w:t>
            </w:r>
          </w:p>
        </w:tc>
      </w:tr>
    </w:tbl>
    <w:p w:rsidR="00EB371A" w:rsidRDefault="00EB371A" w:rsidP="00F46E2B">
      <w:pPr>
        <w:spacing w:line="360" w:lineRule="auto"/>
        <w:ind w:firstLine="851"/>
        <w:jc w:val="both"/>
        <w:rPr>
          <w:sz w:val="24"/>
          <w:szCs w:val="24"/>
        </w:rPr>
      </w:pPr>
    </w:p>
    <w:p w:rsidR="006C697C" w:rsidRPr="00E91F36" w:rsidRDefault="00680877" w:rsidP="00F46E2B">
      <w:pPr>
        <w:spacing w:line="360" w:lineRule="auto"/>
        <w:ind w:firstLine="851"/>
        <w:jc w:val="both"/>
        <w:rPr>
          <w:sz w:val="24"/>
          <w:szCs w:val="24"/>
        </w:rPr>
      </w:pPr>
      <w:r w:rsidRPr="00E91F36">
        <w:rPr>
          <w:sz w:val="24"/>
          <w:szCs w:val="24"/>
        </w:rPr>
        <w:t>Išankstinis tyrimas atliktas pagal Valstybinio audito reikalavimus</w:t>
      </w:r>
      <w:r w:rsidRPr="00E91F36">
        <w:rPr>
          <w:rStyle w:val="Puslapioinaosnuoroda"/>
          <w:sz w:val="24"/>
          <w:szCs w:val="24"/>
        </w:rPr>
        <w:footnoteReference w:id="1"/>
      </w:r>
      <w:r w:rsidRPr="00E91F36">
        <w:rPr>
          <w:sz w:val="24"/>
          <w:szCs w:val="24"/>
        </w:rPr>
        <w:t xml:space="preserve"> ir tarptautinius aukščiausiųjų audito institucijų standartus</w:t>
      </w:r>
      <w:r w:rsidR="00E91F36" w:rsidRPr="00E91F36">
        <w:rPr>
          <w:rStyle w:val="Puslapioinaosnuoroda"/>
          <w:sz w:val="24"/>
          <w:szCs w:val="24"/>
        </w:rPr>
        <w:footnoteReference w:id="2"/>
      </w:r>
      <w:r w:rsidR="00EB371A">
        <w:rPr>
          <w:sz w:val="24"/>
          <w:szCs w:val="24"/>
        </w:rPr>
        <w:t>.</w:t>
      </w:r>
    </w:p>
    <w:p w:rsidR="006C697C" w:rsidRPr="00E91F36" w:rsidRDefault="006C697C" w:rsidP="00E91F36">
      <w:pPr>
        <w:pStyle w:val="Antrat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7" w:name="_Toc68184019"/>
      <w:r w:rsidRPr="00E91F36">
        <w:rPr>
          <w:rFonts w:ascii="Times New Roman" w:hAnsi="Times New Roman" w:cs="Times New Roman"/>
          <w:color w:val="auto"/>
          <w:sz w:val="24"/>
          <w:szCs w:val="24"/>
          <w:lang w:bidi="he-IL"/>
        </w:rPr>
        <w:t>IŠANKSTINIO TYRIMO REZULTATAI</w:t>
      </w:r>
      <w:bookmarkEnd w:id="7"/>
    </w:p>
    <w:p w:rsidR="0094721C" w:rsidRPr="00FE2235" w:rsidRDefault="0094721C" w:rsidP="00E91F36">
      <w:pPr>
        <w:spacing w:line="360" w:lineRule="auto"/>
        <w:ind w:firstLine="851"/>
        <w:jc w:val="both"/>
        <w:rPr>
          <w:sz w:val="16"/>
          <w:szCs w:val="16"/>
        </w:rPr>
      </w:pPr>
    </w:p>
    <w:p w:rsidR="002745EA" w:rsidRDefault="002F198D" w:rsidP="007E4204">
      <w:pPr>
        <w:spacing w:line="360" w:lineRule="auto"/>
        <w:ind w:firstLine="851"/>
        <w:jc w:val="both"/>
        <w:rPr>
          <w:sz w:val="24"/>
          <w:szCs w:val="24"/>
        </w:rPr>
      </w:pPr>
      <w:r>
        <w:rPr>
          <w:sz w:val="24"/>
          <w:szCs w:val="24"/>
        </w:rPr>
        <w:t>Bet kurios įstaigos valdyme v</w:t>
      </w:r>
      <w:r w:rsidR="009F1DA1">
        <w:rPr>
          <w:sz w:val="24"/>
          <w:szCs w:val="24"/>
        </w:rPr>
        <w:t xml:space="preserve">iena jautriausių sričių </w:t>
      </w:r>
      <w:r>
        <w:rPr>
          <w:sz w:val="24"/>
          <w:szCs w:val="24"/>
        </w:rPr>
        <w:t>–</w:t>
      </w:r>
      <w:r w:rsidR="009F1DA1">
        <w:rPr>
          <w:sz w:val="24"/>
          <w:szCs w:val="24"/>
        </w:rPr>
        <w:t xml:space="preserve"> </w:t>
      </w:r>
      <w:r w:rsidR="009E576F">
        <w:rPr>
          <w:sz w:val="24"/>
          <w:szCs w:val="24"/>
        </w:rPr>
        <w:t>žmogiškųjų išteklių valdymas</w:t>
      </w:r>
      <w:r w:rsidR="009F1DA1">
        <w:rPr>
          <w:sz w:val="24"/>
          <w:szCs w:val="24"/>
        </w:rPr>
        <w:t xml:space="preserve">. </w:t>
      </w:r>
      <w:r w:rsidR="007E4204" w:rsidRPr="007E4204">
        <w:rPr>
          <w:sz w:val="24"/>
          <w:szCs w:val="24"/>
        </w:rPr>
        <w:t xml:space="preserve">Žmogiškųjų </w:t>
      </w:r>
      <w:r w:rsidR="007E4204">
        <w:rPr>
          <w:sz w:val="24"/>
          <w:szCs w:val="24"/>
        </w:rPr>
        <w:t xml:space="preserve">išteklių valdymo sistemą sudaro: </w:t>
      </w:r>
      <w:r w:rsidR="007E4204" w:rsidRPr="007E4204">
        <w:rPr>
          <w:sz w:val="24"/>
          <w:szCs w:val="24"/>
        </w:rPr>
        <w:t>žmogiškųjų išteklių poreikio planavimas</w:t>
      </w:r>
      <w:r w:rsidR="007E4204">
        <w:rPr>
          <w:sz w:val="24"/>
          <w:szCs w:val="24"/>
        </w:rPr>
        <w:t xml:space="preserve"> Įstaigos veikloje, </w:t>
      </w:r>
      <w:r w:rsidR="007E4204" w:rsidRPr="007E4204">
        <w:rPr>
          <w:sz w:val="24"/>
          <w:szCs w:val="24"/>
        </w:rPr>
        <w:t>organizacinės</w:t>
      </w:r>
      <w:r w:rsidR="007E4204">
        <w:rPr>
          <w:sz w:val="24"/>
          <w:szCs w:val="24"/>
        </w:rPr>
        <w:t xml:space="preserve"> </w:t>
      </w:r>
      <w:r w:rsidR="007E4204" w:rsidRPr="007E4204">
        <w:rPr>
          <w:sz w:val="24"/>
          <w:szCs w:val="24"/>
        </w:rPr>
        <w:t>struktūros sudarymas ir funkcijų paskirstymas darbuotojams</w:t>
      </w:r>
      <w:r w:rsidR="007E4204">
        <w:rPr>
          <w:sz w:val="24"/>
          <w:szCs w:val="24"/>
        </w:rPr>
        <w:t>, darbuotojų atranka ir įdarbinimas, atlyginimo sistemos sukūrimas</w:t>
      </w:r>
      <w:r w:rsidR="007E4204" w:rsidRPr="007E4204">
        <w:rPr>
          <w:sz w:val="24"/>
          <w:szCs w:val="24"/>
        </w:rPr>
        <w:t xml:space="preserve"> (darbo</w:t>
      </w:r>
      <w:r w:rsidR="007E4204">
        <w:rPr>
          <w:sz w:val="24"/>
          <w:szCs w:val="24"/>
        </w:rPr>
        <w:t xml:space="preserve"> </w:t>
      </w:r>
      <w:r w:rsidR="007E4204" w:rsidRPr="007E4204">
        <w:rPr>
          <w:sz w:val="24"/>
          <w:szCs w:val="24"/>
        </w:rPr>
        <w:t>apmokėjimo sprendimai ir skatinimo priemonės</w:t>
      </w:r>
      <w:r w:rsidR="001024B4">
        <w:rPr>
          <w:sz w:val="24"/>
          <w:szCs w:val="24"/>
        </w:rPr>
        <w:t>)</w:t>
      </w:r>
      <w:r w:rsidR="007E4204">
        <w:rPr>
          <w:sz w:val="24"/>
          <w:szCs w:val="24"/>
        </w:rPr>
        <w:t xml:space="preserve">, </w:t>
      </w:r>
      <w:r w:rsidR="007E4204" w:rsidRPr="007E4204">
        <w:rPr>
          <w:sz w:val="24"/>
          <w:szCs w:val="24"/>
        </w:rPr>
        <w:t>darbuotojų ugdymas</w:t>
      </w:r>
      <w:r w:rsidR="008373D9">
        <w:rPr>
          <w:sz w:val="24"/>
          <w:szCs w:val="24"/>
        </w:rPr>
        <w:t xml:space="preserve"> ir jų kvali</w:t>
      </w:r>
      <w:r w:rsidR="001024B4">
        <w:rPr>
          <w:sz w:val="24"/>
          <w:szCs w:val="24"/>
        </w:rPr>
        <w:t>fikacijos kėlimas.</w:t>
      </w:r>
    </w:p>
    <w:p w:rsidR="000B03EF" w:rsidRDefault="001024B4" w:rsidP="008524BA">
      <w:pPr>
        <w:spacing w:line="360" w:lineRule="auto"/>
        <w:ind w:firstLine="851"/>
        <w:jc w:val="both"/>
        <w:rPr>
          <w:sz w:val="24"/>
          <w:szCs w:val="24"/>
        </w:rPr>
      </w:pPr>
      <w:r>
        <w:rPr>
          <w:sz w:val="24"/>
          <w:szCs w:val="24"/>
        </w:rPr>
        <w:lastRenderedPageBreak/>
        <w:t>Išankstinio tyrimo metu</w:t>
      </w:r>
      <w:r w:rsidR="002F198D">
        <w:rPr>
          <w:sz w:val="24"/>
          <w:szCs w:val="24"/>
        </w:rPr>
        <w:t xml:space="preserve"> buvo siekiam surinkti informaciją, kuri leistų įvertinti</w:t>
      </w:r>
      <w:r w:rsidR="002F198D" w:rsidRPr="00D40C36">
        <w:rPr>
          <w:sz w:val="24"/>
          <w:szCs w:val="24"/>
        </w:rPr>
        <w:t xml:space="preserve"> </w:t>
      </w:r>
      <w:r w:rsidR="002F198D" w:rsidRPr="00A45876">
        <w:rPr>
          <w:sz w:val="24"/>
          <w:szCs w:val="24"/>
        </w:rPr>
        <w:t>audituojamo subjekto vidaus administ</w:t>
      </w:r>
      <w:r w:rsidR="002F198D">
        <w:rPr>
          <w:sz w:val="24"/>
          <w:szCs w:val="24"/>
        </w:rPr>
        <w:t xml:space="preserve">ravimą darbo užmokesčio srityje </w:t>
      </w:r>
      <w:r w:rsidR="002F198D" w:rsidRPr="00A45876">
        <w:rPr>
          <w:sz w:val="24"/>
          <w:szCs w:val="24"/>
        </w:rPr>
        <w:t>efektyvumo ir (arba) ekonomiškumo požiūriu ir atskleisti veiklos tobulinimo galimybes</w:t>
      </w:r>
      <w:r w:rsidR="002F198D">
        <w:rPr>
          <w:sz w:val="24"/>
          <w:szCs w:val="24"/>
        </w:rPr>
        <w:t xml:space="preserve">. Iš Įstaigos pateiktų ir nepateiktų dokumentų, </w:t>
      </w:r>
      <w:r w:rsidR="008524BA">
        <w:rPr>
          <w:sz w:val="24"/>
          <w:szCs w:val="24"/>
        </w:rPr>
        <w:t>rastų neatitikim</w:t>
      </w:r>
      <w:r w:rsidR="00F5689C">
        <w:rPr>
          <w:sz w:val="24"/>
          <w:szCs w:val="24"/>
        </w:rPr>
        <w:t>ų, darytina išvada, kad Įstaigos</w:t>
      </w:r>
      <w:r w:rsidR="008524BA">
        <w:rPr>
          <w:sz w:val="24"/>
          <w:szCs w:val="24"/>
        </w:rPr>
        <w:t xml:space="preserve"> vadovas (atleistas 2020 m. vasario 4 d.)</w:t>
      </w:r>
      <w:r w:rsidR="00F5689C">
        <w:rPr>
          <w:rStyle w:val="Puslapioinaosnuoroda"/>
          <w:sz w:val="24"/>
          <w:szCs w:val="24"/>
        </w:rPr>
        <w:footnoteReference w:id="3"/>
      </w:r>
      <w:r w:rsidR="008524BA">
        <w:rPr>
          <w:sz w:val="24"/>
          <w:szCs w:val="24"/>
        </w:rPr>
        <w:t xml:space="preserve"> ir Įstaigos buhalterė (atleista 2021 m. sausio 22 d.) galimai neturėjo reikiamos kompetencijos atlikti jiems pavestas funkcijas. Tiek Įstaigos vadovai, tek </w:t>
      </w:r>
      <w:r w:rsidR="008524BA" w:rsidRPr="000B03EF">
        <w:rPr>
          <w:sz w:val="24"/>
          <w:szCs w:val="24"/>
        </w:rPr>
        <w:t xml:space="preserve">ir </w:t>
      </w:r>
      <w:r w:rsidR="008524BA">
        <w:rPr>
          <w:sz w:val="24"/>
          <w:szCs w:val="24"/>
        </w:rPr>
        <w:t xml:space="preserve">Įstaigos </w:t>
      </w:r>
      <w:r w:rsidR="008524BA" w:rsidRPr="000B03EF">
        <w:rPr>
          <w:sz w:val="24"/>
          <w:szCs w:val="24"/>
        </w:rPr>
        <w:t>darbuotojai turi būti tokios kompetencijos, kad galėtų suprasti</w:t>
      </w:r>
      <w:r w:rsidR="008524BA">
        <w:rPr>
          <w:sz w:val="24"/>
          <w:szCs w:val="24"/>
        </w:rPr>
        <w:t xml:space="preserve"> </w:t>
      </w:r>
      <w:r w:rsidR="008524BA" w:rsidRPr="000B03EF">
        <w:rPr>
          <w:sz w:val="24"/>
          <w:szCs w:val="24"/>
        </w:rPr>
        <w:t xml:space="preserve">vidaus kontrolės organizavimo, įgyvendinimo, palaikymo ir tobulinimo svarbą, nes kiekvienas darbuotojas dalyvauja </w:t>
      </w:r>
      <w:r w:rsidR="008524BA">
        <w:rPr>
          <w:sz w:val="24"/>
          <w:szCs w:val="24"/>
        </w:rPr>
        <w:t xml:space="preserve">Įstaigos </w:t>
      </w:r>
      <w:r w:rsidR="008524BA" w:rsidRPr="000B03EF">
        <w:rPr>
          <w:sz w:val="24"/>
          <w:szCs w:val="24"/>
        </w:rPr>
        <w:t>vidaus kontrolės veikloje ir jos kūrime, turėdamas nustatytas</w:t>
      </w:r>
      <w:r w:rsidR="008524BA">
        <w:rPr>
          <w:sz w:val="24"/>
          <w:szCs w:val="24"/>
        </w:rPr>
        <w:t xml:space="preserve"> </w:t>
      </w:r>
      <w:r w:rsidR="008524BA" w:rsidRPr="000B03EF">
        <w:rPr>
          <w:sz w:val="24"/>
          <w:szCs w:val="24"/>
        </w:rPr>
        <w:t>pareigas ir atsakomybę</w:t>
      </w:r>
      <w:r w:rsidR="008524BA">
        <w:rPr>
          <w:sz w:val="24"/>
          <w:szCs w:val="24"/>
        </w:rPr>
        <w:t>. Įstaigos vadovai</w:t>
      </w:r>
      <w:r w:rsidR="008524BA" w:rsidRPr="000B03EF">
        <w:rPr>
          <w:sz w:val="24"/>
          <w:szCs w:val="24"/>
        </w:rPr>
        <w:t xml:space="preserve"> turi užtikrinti, kad darbuotojai turėtų tinkamą</w:t>
      </w:r>
      <w:r w:rsidR="008524BA">
        <w:rPr>
          <w:sz w:val="24"/>
          <w:szCs w:val="24"/>
        </w:rPr>
        <w:t xml:space="preserve"> </w:t>
      </w:r>
      <w:r w:rsidR="008524BA" w:rsidRPr="000B03EF">
        <w:rPr>
          <w:sz w:val="24"/>
          <w:szCs w:val="24"/>
        </w:rPr>
        <w:t>kvalifikaciją ir nepriekaištingą reputaciją, pakankamai patirties ir reikiamų įgūdžių savo</w:t>
      </w:r>
      <w:r w:rsidR="008524BA">
        <w:rPr>
          <w:sz w:val="24"/>
          <w:szCs w:val="24"/>
        </w:rPr>
        <w:t xml:space="preserve"> </w:t>
      </w:r>
      <w:r w:rsidR="008524BA" w:rsidRPr="000B03EF">
        <w:rPr>
          <w:sz w:val="24"/>
          <w:szCs w:val="24"/>
        </w:rPr>
        <w:t>pareigoms atlikti.</w:t>
      </w:r>
    </w:p>
    <w:p w:rsidR="00FD754A" w:rsidRDefault="00FD754A" w:rsidP="008524BA">
      <w:pPr>
        <w:spacing w:line="360" w:lineRule="auto"/>
        <w:ind w:firstLine="851"/>
        <w:jc w:val="both"/>
        <w:rPr>
          <w:sz w:val="24"/>
          <w:szCs w:val="24"/>
        </w:rPr>
      </w:pPr>
      <w:r>
        <w:rPr>
          <w:sz w:val="24"/>
          <w:szCs w:val="24"/>
        </w:rPr>
        <w:t xml:space="preserve">Išankstinio tyrimo metu pastebėta, kad Įstaigos laikinasis vadovas </w:t>
      </w:r>
      <w:r w:rsidR="00F5689C">
        <w:rPr>
          <w:sz w:val="24"/>
          <w:szCs w:val="24"/>
        </w:rPr>
        <w:t>(dalininkų paskirtas laikinai eiti direktoriaus pareigas nuo 2020 m. vasario 5 d.)</w:t>
      </w:r>
      <w:r w:rsidR="00F5689C">
        <w:rPr>
          <w:rStyle w:val="Puslapioinaosnuoroda"/>
          <w:sz w:val="24"/>
          <w:szCs w:val="24"/>
        </w:rPr>
        <w:footnoteReference w:id="4"/>
      </w:r>
      <w:r w:rsidR="00F5689C">
        <w:rPr>
          <w:sz w:val="24"/>
          <w:szCs w:val="24"/>
        </w:rPr>
        <w:t xml:space="preserve"> </w:t>
      </w:r>
      <w:r>
        <w:rPr>
          <w:sz w:val="24"/>
          <w:szCs w:val="24"/>
        </w:rPr>
        <w:t>įsivertino Įstaigos žmogiškuosius išteklius ir kreipėsi į Įstaigos dalininkus, prašydamas pritarti ir patvirtinti naują Įstaigos struktūrą</w:t>
      </w:r>
      <w:r w:rsidR="00F5689C">
        <w:rPr>
          <w:rStyle w:val="Puslapioinaosnuoroda"/>
          <w:sz w:val="24"/>
          <w:szCs w:val="24"/>
        </w:rPr>
        <w:footnoteReference w:id="5"/>
      </w:r>
      <w:r>
        <w:rPr>
          <w:sz w:val="24"/>
          <w:szCs w:val="24"/>
        </w:rPr>
        <w:t>, rasti galimybių padėti atlikti struktūrinius pokyčius, turi viziją kaip Įstaigoje galėtų būti ekonomiškai ir efektyviai panaudojami žmogiškieji ištekliai ir Įstaiga galėtų gauti savų pajamų iš veiklos.</w:t>
      </w:r>
    </w:p>
    <w:p w:rsidR="008524BA" w:rsidRDefault="00FD754A" w:rsidP="008524BA">
      <w:pPr>
        <w:spacing w:line="360" w:lineRule="auto"/>
        <w:ind w:firstLine="851"/>
        <w:jc w:val="both"/>
        <w:rPr>
          <w:rFonts w:eastAsia="Calibri"/>
          <w:sz w:val="24"/>
          <w:szCs w:val="24"/>
        </w:rPr>
      </w:pPr>
      <w:r w:rsidRPr="0073025F">
        <w:rPr>
          <w:rFonts w:eastAsia="Calibri"/>
          <w:sz w:val="24"/>
          <w:szCs w:val="24"/>
        </w:rPr>
        <w:t>Įstaigos įstatuose numatyta, kad Įstaiga yra pelno nesiekiantis  ribotos civilinės atsakomybės viešasis juridinis asmuo, kurio tikslas – tenkinti viešuosius interesus teikiant viešąsias paslaugas ir vykdant visuomenei naudingą veiklą, savo veiklą grindžiantis Lietuvos Respublikos Konstitucija, Lietuvos Respublikos civiliniu kodeksu, Lietuvos Respublikos viešųjų įstaigų įstatymu, kitais įstatymais ir teises aktais bei įstatais, įregistruotais juridinių asmenų registre 2017 m. gegužės              30 dieną. Savo tikslams pasiekti leidžiama Įstaigai verstis įstatymų nedraudžiama įstatuose</w:t>
      </w:r>
      <w:r w:rsidRPr="0073025F">
        <w:rPr>
          <w:rStyle w:val="Puslapioinaosnuoroda"/>
          <w:rFonts w:eastAsia="Calibri"/>
          <w:sz w:val="24"/>
          <w:szCs w:val="24"/>
        </w:rPr>
        <w:footnoteReference w:id="6"/>
      </w:r>
      <w:r w:rsidRPr="0073025F">
        <w:rPr>
          <w:rFonts w:eastAsia="Calibri"/>
          <w:sz w:val="24"/>
          <w:szCs w:val="24"/>
        </w:rPr>
        <w:t xml:space="preserve"> numatyta ūkine komercine veikla.</w:t>
      </w:r>
    </w:p>
    <w:p w:rsidR="005B2C34" w:rsidRDefault="005B2C34" w:rsidP="008524BA">
      <w:pPr>
        <w:spacing w:line="360" w:lineRule="auto"/>
        <w:ind w:firstLine="851"/>
        <w:jc w:val="both"/>
        <w:rPr>
          <w:sz w:val="24"/>
          <w:szCs w:val="24"/>
        </w:rPr>
      </w:pPr>
    </w:p>
    <w:p w:rsidR="006C697C" w:rsidRPr="00E91F36" w:rsidRDefault="00AC790D" w:rsidP="00E91F36">
      <w:pPr>
        <w:spacing w:line="360" w:lineRule="auto"/>
        <w:ind w:firstLine="851"/>
        <w:jc w:val="both"/>
        <w:rPr>
          <w:sz w:val="24"/>
          <w:szCs w:val="24"/>
        </w:rPr>
      </w:pPr>
      <w:r>
        <w:rPr>
          <w:sz w:val="24"/>
          <w:szCs w:val="24"/>
        </w:rPr>
        <w:t xml:space="preserve">Analizuojant </w:t>
      </w:r>
      <w:r w:rsidR="009F0ADD">
        <w:rPr>
          <w:sz w:val="24"/>
          <w:szCs w:val="24"/>
        </w:rPr>
        <w:t xml:space="preserve">ir vertinant </w:t>
      </w:r>
      <w:r>
        <w:rPr>
          <w:sz w:val="24"/>
          <w:szCs w:val="24"/>
        </w:rPr>
        <w:t>surinktus duomenis buvo nustatytos šios problemos:</w:t>
      </w:r>
    </w:p>
    <w:p w:rsidR="006C697C" w:rsidRPr="00E91F36" w:rsidRDefault="006C697C" w:rsidP="00E91F36">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8" w:name="_Toc68184020"/>
      <w:r>
        <w:rPr>
          <w:rFonts w:eastAsia="SimSun"/>
          <w:b/>
          <w:i w:val="0"/>
        </w:rPr>
        <w:t>1</w:t>
      </w:r>
      <w:r w:rsidR="006C697C" w:rsidRPr="00E91F36">
        <w:rPr>
          <w:rFonts w:eastAsia="SimSun"/>
          <w:b/>
          <w:i w:val="0"/>
        </w:rPr>
        <w:t xml:space="preserve">. </w:t>
      </w:r>
      <w:r w:rsidR="00D03173" w:rsidRPr="00D03173">
        <w:rPr>
          <w:rFonts w:eastAsia="SimSun"/>
          <w:b/>
          <w:i w:val="0"/>
        </w:rPr>
        <w:t>VIDAUS KONTROLĖ DARBO UŽMOKESČIO SRITYJE – SILPNA</w:t>
      </w:r>
      <w:bookmarkEnd w:id="8"/>
    </w:p>
    <w:p w:rsidR="006C697C" w:rsidRDefault="006C697C" w:rsidP="00E91F36">
      <w:pPr>
        <w:spacing w:line="360" w:lineRule="auto"/>
        <w:ind w:firstLine="851"/>
        <w:jc w:val="both"/>
        <w:rPr>
          <w:sz w:val="24"/>
          <w:szCs w:val="24"/>
        </w:rPr>
      </w:pPr>
    </w:p>
    <w:p w:rsidR="00D03173" w:rsidRDefault="00D03173" w:rsidP="00D03173">
      <w:pPr>
        <w:spacing w:line="360" w:lineRule="auto"/>
        <w:ind w:firstLine="851"/>
        <w:jc w:val="both"/>
        <w:rPr>
          <w:sz w:val="24"/>
          <w:szCs w:val="24"/>
        </w:rPr>
      </w:pPr>
      <w:r>
        <w:rPr>
          <w:sz w:val="24"/>
          <w:szCs w:val="24"/>
        </w:rPr>
        <w:t xml:space="preserve">Išankstinio tyrimo metu surinkta medžiaga leidžia įvertinti Įstaigos vidaus kontrolę darbo užmokesčio srityje. 2020 metais Įstaiga neturėjo jokių vidaus tvarkų, kurios reglamentuotų vieną </w:t>
      </w:r>
      <w:r>
        <w:rPr>
          <w:sz w:val="24"/>
          <w:szCs w:val="24"/>
        </w:rPr>
        <w:lastRenderedPageBreak/>
        <w:t>jautriausių Įstaigos sričių – darbo užmokesčio. Todėl vadovaujantis sa</w:t>
      </w:r>
      <w:r w:rsidR="002B07BB">
        <w:rPr>
          <w:sz w:val="24"/>
          <w:szCs w:val="24"/>
        </w:rPr>
        <w:t>vo profesine patirtimi, nustatome</w:t>
      </w:r>
      <w:r>
        <w:rPr>
          <w:sz w:val="24"/>
          <w:szCs w:val="24"/>
        </w:rPr>
        <w:t>, kad Įstaigos vidaus kontrolė darbo užmokesčio srityje – silpna.</w:t>
      </w:r>
    </w:p>
    <w:p w:rsidR="00D03173" w:rsidRDefault="00D03173" w:rsidP="00D03173">
      <w:pPr>
        <w:spacing w:line="360" w:lineRule="auto"/>
        <w:ind w:firstLine="851"/>
        <w:jc w:val="both"/>
        <w:rPr>
          <w:sz w:val="24"/>
          <w:szCs w:val="24"/>
        </w:rPr>
      </w:pPr>
      <w:r>
        <w:rPr>
          <w:sz w:val="24"/>
          <w:szCs w:val="24"/>
        </w:rPr>
        <w:t>Įstaigoje nebuvo numatytos, raštu įformintos ir patvirtintos procedūros jokiame vidaus dokumente pradedant nuo žmogiškųjų išteklių poreikio įvertinimo iki procesų, kurie detalizuotų darbuotojų priėmimo, atleidimo, darbo normų, viršvalandžių, pareigų atlikimo poilsio ir švenčių dienomis, atsiskaitymo už atliktą darbą, skatinimo, vertinimo, nuobaudų skyrimo, Įstaigos išteklių saugojimo nuo praradimo, naudojimo ne pagal paskirtį ar sugadinimo, kvalifikacijos kėlimo klausimus.</w:t>
      </w:r>
      <w:r w:rsidR="002B07BB">
        <w:rPr>
          <w:sz w:val="24"/>
          <w:szCs w:val="24"/>
        </w:rPr>
        <w:t xml:space="preserve"> </w:t>
      </w:r>
    </w:p>
    <w:p w:rsidR="007F50C5" w:rsidRDefault="00D03173" w:rsidP="00D03173">
      <w:pPr>
        <w:spacing w:line="360" w:lineRule="auto"/>
        <w:ind w:firstLine="851"/>
        <w:jc w:val="both"/>
        <w:rPr>
          <w:sz w:val="24"/>
          <w:szCs w:val="24"/>
        </w:rPr>
      </w:pPr>
      <w:r>
        <w:rPr>
          <w:sz w:val="24"/>
          <w:szCs w:val="24"/>
        </w:rPr>
        <w:t>Įstaigos struktūros schemoje nurodyti atskaitingumo ryšiai neapibrėž</w:t>
      </w:r>
      <w:r w:rsidR="007F50C5">
        <w:rPr>
          <w:sz w:val="24"/>
          <w:szCs w:val="24"/>
        </w:rPr>
        <w:t>ia darbuotojų teisių ir pareigų.</w:t>
      </w:r>
      <w:r w:rsidR="002B07BB">
        <w:rPr>
          <w:sz w:val="24"/>
          <w:szCs w:val="24"/>
        </w:rPr>
        <w:t xml:space="preserve"> </w:t>
      </w:r>
    </w:p>
    <w:p w:rsidR="00D03173" w:rsidRDefault="007F50C5" w:rsidP="00D03173">
      <w:pPr>
        <w:spacing w:line="360" w:lineRule="auto"/>
        <w:ind w:firstLine="851"/>
        <w:jc w:val="both"/>
        <w:rPr>
          <w:sz w:val="24"/>
          <w:szCs w:val="24"/>
        </w:rPr>
      </w:pPr>
      <w:r>
        <w:rPr>
          <w:sz w:val="24"/>
          <w:szCs w:val="24"/>
        </w:rPr>
        <w:t>Įstaigoje nėra nustatyto</w:t>
      </w:r>
      <w:r w:rsidR="002B07BB">
        <w:rPr>
          <w:sz w:val="24"/>
          <w:szCs w:val="24"/>
        </w:rPr>
        <w:t xml:space="preserve"> darbuotojų kompetencijos</w:t>
      </w:r>
      <w:r>
        <w:rPr>
          <w:sz w:val="24"/>
          <w:szCs w:val="24"/>
        </w:rPr>
        <w:t xml:space="preserve"> vertinimo mechanizmo, todėl darbuotojai nėra skatinami kelti savo kompetencijos, tobulėti</w:t>
      </w:r>
      <w:r w:rsidR="002B07BB">
        <w:rPr>
          <w:sz w:val="24"/>
          <w:szCs w:val="24"/>
        </w:rPr>
        <w:t xml:space="preserve">. </w:t>
      </w:r>
      <w:r w:rsidR="002B07BB" w:rsidRPr="000B03EF">
        <w:rPr>
          <w:sz w:val="24"/>
          <w:szCs w:val="24"/>
        </w:rPr>
        <w:t>Kompetencijos siekis apima žinių ir įgūdžių lygį, kuris būtinas tvarkingai, etiškai, ekonomiškai,</w:t>
      </w:r>
      <w:r w:rsidR="002B07BB">
        <w:rPr>
          <w:sz w:val="24"/>
          <w:szCs w:val="24"/>
        </w:rPr>
        <w:t xml:space="preserve"> </w:t>
      </w:r>
      <w:r w:rsidR="002B07BB" w:rsidRPr="000B03EF">
        <w:rPr>
          <w:sz w:val="24"/>
          <w:szCs w:val="24"/>
        </w:rPr>
        <w:t>efektyviai ir rezultatyviai veiklai užtikrinti, taip pat gerą kiekvieno darbuotojo atsakomybės už</w:t>
      </w:r>
      <w:r w:rsidR="002B07BB">
        <w:rPr>
          <w:sz w:val="24"/>
          <w:szCs w:val="24"/>
        </w:rPr>
        <w:t xml:space="preserve"> </w:t>
      </w:r>
      <w:r w:rsidR="002B07BB" w:rsidRPr="000B03EF">
        <w:rPr>
          <w:sz w:val="24"/>
          <w:szCs w:val="24"/>
        </w:rPr>
        <w:t>vidaus kontrolę supratimą.</w:t>
      </w:r>
    </w:p>
    <w:p w:rsidR="00D03173" w:rsidRDefault="00D03173" w:rsidP="00D03173">
      <w:pPr>
        <w:spacing w:line="360" w:lineRule="auto"/>
        <w:ind w:firstLine="851"/>
        <w:jc w:val="both"/>
        <w:rPr>
          <w:sz w:val="24"/>
          <w:szCs w:val="24"/>
        </w:rPr>
      </w:pPr>
      <w:r>
        <w:rPr>
          <w:sz w:val="24"/>
          <w:szCs w:val="24"/>
        </w:rPr>
        <w:t>Įstaigoje nevyksta darbuotojų susirinkimai, kurių eiga ir priimti sprendimai būtų protokoluojami, ir iš jokių kitų dokumentų nėra galimybės nustatyti, ar Įstaigos darbuotojai supažindinami su Įstaigoje vykstančiais pokyčiais, ar jie laiku sužino reikiamą informaciją.</w:t>
      </w:r>
      <w:r w:rsidR="002B07BB">
        <w:rPr>
          <w:sz w:val="24"/>
          <w:szCs w:val="24"/>
        </w:rPr>
        <w:t xml:space="preserve"> </w:t>
      </w:r>
    </w:p>
    <w:p w:rsidR="00926178" w:rsidRDefault="00D03173" w:rsidP="00D03173">
      <w:pPr>
        <w:spacing w:line="360" w:lineRule="auto"/>
        <w:ind w:firstLine="851"/>
        <w:jc w:val="both"/>
        <w:rPr>
          <w:sz w:val="24"/>
          <w:szCs w:val="24"/>
        </w:rPr>
      </w:pPr>
      <w:r>
        <w:rPr>
          <w:sz w:val="24"/>
          <w:szCs w:val="24"/>
        </w:rPr>
        <w:t xml:space="preserve">Įstaigos vadovybė turėtų laikytis </w:t>
      </w:r>
      <w:r w:rsidR="008E136E">
        <w:rPr>
          <w:sz w:val="24"/>
          <w:szCs w:val="24"/>
        </w:rPr>
        <w:t xml:space="preserve">Lietuvos Respublikos </w:t>
      </w:r>
      <w:r>
        <w:rPr>
          <w:sz w:val="24"/>
          <w:szCs w:val="24"/>
        </w:rPr>
        <w:t>galiojančių įstatymų ir norminių teisės aktų tam, kad etiškai, ekonomiškai, rezultatyviai ir efektyviai įgyvendintų veiklą, o Įstaigoje vykstančius procesus įformintų savo vidinėse tvarkose ir tokiu būdu sumažintų galimybę atsirasti rizikoms.</w:t>
      </w:r>
    </w:p>
    <w:p w:rsidR="001C3317" w:rsidRDefault="001C3317" w:rsidP="00DC6861">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9" w:name="_Toc68184021"/>
      <w:r>
        <w:rPr>
          <w:rFonts w:eastAsia="SimSun"/>
          <w:b/>
          <w:i w:val="0"/>
        </w:rPr>
        <w:t>2</w:t>
      </w:r>
      <w:r w:rsidR="006C697C" w:rsidRPr="00E91F36">
        <w:rPr>
          <w:rFonts w:eastAsia="SimSun"/>
          <w:b/>
          <w:i w:val="0"/>
        </w:rPr>
        <w:t xml:space="preserve">. </w:t>
      </w:r>
      <w:r w:rsidR="009821D8" w:rsidRPr="009821D8">
        <w:rPr>
          <w:rFonts w:eastAsia="SimSun"/>
          <w:b/>
          <w:i w:val="0"/>
        </w:rPr>
        <w:t>ĮSTAIGOS VADOVAS – LAIKINAI EINANTIS DIREKTORIAUS PAREIGAS DIREKTORIAUS PAVADUOTOJAS</w:t>
      </w:r>
      <w:bookmarkEnd w:id="9"/>
    </w:p>
    <w:p w:rsidR="00452E6F" w:rsidRDefault="00452E6F" w:rsidP="00452E6F">
      <w:pPr>
        <w:spacing w:line="360" w:lineRule="auto"/>
        <w:jc w:val="both"/>
        <w:rPr>
          <w:sz w:val="24"/>
          <w:szCs w:val="24"/>
        </w:rPr>
      </w:pPr>
    </w:p>
    <w:p w:rsidR="009821D8" w:rsidRDefault="009821D8" w:rsidP="009821D8">
      <w:pPr>
        <w:spacing w:line="360" w:lineRule="auto"/>
        <w:ind w:firstLine="851"/>
        <w:jc w:val="both"/>
        <w:rPr>
          <w:sz w:val="24"/>
          <w:szCs w:val="24"/>
        </w:rPr>
      </w:pPr>
      <w:r>
        <w:rPr>
          <w:sz w:val="24"/>
          <w:szCs w:val="24"/>
        </w:rPr>
        <w:t>Išankstinio tyrimo metu nustatyta, kad per 2020 metus vyko vadovų kaita. V</w:t>
      </w:r>
      <w:r w:rsidRPr="00430421">
        <w:rPr>
          <w:sz w:val="24"/>
          <w:szCs w:val="24"/>
        </w:rPr>
        <w:t>adovaujantis Įstaigos visuotinio dalininkų susirinkimo 2020 m. vasario 4 d. protokolu Nr. KTP-2020-01</w:t>
      </w:r>
      <w:r>
        <w:rPr>
          <w:sz w:val="24"/>
          <w:szCs w:val="24"/>
        </w:rPr>
        <w:t xml:space="preserve">, buvo atleistas Įstaigos vadovas ir </w:t>
      </w:r>
      <w:r w:rsidRPr="00430421">
        <w:rPr>
          <w:sz w:val="24"/>
          <w:szCs w:val="24"/>
        </w:rPr>
        <w:t xml:space="preserve">laikinai eiti </w:t>
      </w:r>
      <w:r>
        <w:rPr>
          <w:sz w:val="24"/>
          <w:szCs w:val="24"/>
        </w:rPr>
        <w:t>direktoriaus pareigas paskirtas</w:t>
      </w:r>
      <w:r w:rsidRPr="00430421">
        <w:rPr>
          <w:sz w:val="24"/>
          <w:szCs w:val="24"/>
        </w:rPr>
        <w:t xml:space="preserve"> Įst</w:t>
      </w:r>
      <w:r>
        <w:rPr>
          <w:sz w:val="24"/>
          <w:szCs w:val="24"/>
        </w:rPr>
        <w:t>aigos direktoriaus pavaduotojas</w:t>
      </w:r>
      <w:r w:rsidRPr="00430421">
        <w:rPr>
          <w:sz w:val="24"/>
          <w:szCs w:val="24"/>
        </w:rPr>
        <w:t>.</w:t>
      </w:r>
      <w:r>
        <w:rPr>
          <w:sz w:val="24"/>
          <w:szCs w:val="24"/>
        </w:rPr>
        <w:t xml:space="preserve"> Įstaigos laikinasis vadovas yra susipažinęs su Įstaigos veikla, nes joje dirba nuo </w:t>
      </w:r>
      <w:r w:rsidR="008E136E">
        <w:rPr>
          <w:sz w:val="24"/>
          <w:szCs w:val="24"/>
        </w:rPr>
        <w:t xml:space="preserve">       </w:t>
      </w:r>
      <w:r>
        <w:rPr>
          <w:sz w:val="24"/>
          <w:szCs w:val="24"/>
        </w:rPr>
        <w:t>2017 m. gegužės mėnesio. 2020 m. lapkričio 25 d. Įstaigos buhalteris kreipėsi į Įstaigos laikinąjį vadovą prašydamas atleisti iš užimamų pareigų.</w:t>
      </w:r>
    </w:p>
    <w:p w:rsidR="009821D8" w:rsidRDefault="009821D8" w:rsidP="009821D8">
      <w:pPr>
        <w:spacing w:line="360" w:lineRule="auto"/>
        <w:ind w:firstLine="851"/>
        <w:jc w:val="both"/>
        <w:rPr>
          <w:sz w:val="24"/>
          <w:szCs w:val="24"/>
        </w:rPr>
      </w:pPr>
      <w:r>
        <w:rPr>
          <w:sz w:val="24"/>
          <w:szCs w:val="24"/>
        </w:rPr>
        <w:t>Atkreipiame dėmesį, kad išankstinio tyrimo metu pagal pateiktus dokumentus nustatyta, kad buvęs Įstaigos vadovas skyrė nepakankamą dėmesį kontrolės procedūroms nustatyti, mažinti rizikų atsiradimo galimybes, darbo užmokesčio srityje vykstančius procesus įforminti tvarkomis.</w:t>
      </w:r>
    </w:p>
    <w:p w:rsidR="009821D8" w:rsidRDefault="009821D8" w:rsidP="009821D8">
      <w:pPr>
        <w:spacing w:line="360" w:lineRule="auto"/>
        <w:ind w:firstLine="851"/>
        <w:jc w:val="both"/>
        <w:rPr>
          <w:sz w:val="24"/>
          <w:szCs w:val="24"/>
        </w:rPr>
      </w:pPr>
      <w:r>
        <w:rPr>
          <w:sz w:val="24"/>
          <w:szCs w:val="24"/>
        </w:rPr>
        <w:lastRenderedPageBreak/>
        <w:t>Laikinasis vadovas peržiūrėjo Įstaigos veiklą ir parengė bei pateikė tvirtinimui naują Įstaigos valdymo struktūrą ir pareigybių sąrašą, kuriuos patvirtino dalininkai</w:t>
      </w:r>
      <w:r w:rsidRPr="0008616B">
        <w:rPr>
          <w:sz w:val="24"/>
          <w:szCs w:val="24"/>
        </w:rPr>
        <w:t xml:space="preserve"> visuotinio dalininkų susirinkimo 2020 m. gruodžio 22 d. protokolu Nr. KTP-2020-04.</w:t>
      </w:r>
      <w:r>
        <w:rPr>
          <w:sz w:val="24"/>
          <w:szCs w:val="24"/>
        </w:rPr>
        <w:t xml:space="preserve"> Įstaigos valdymo struktūra pateikta schemoje, nurodant nustatytą darbuotojų atskaitingumą. </w:t>
      </w:r>
    </w:p>
    <w:p w:rsidR="009821D8" w:rsidRDefault="009821D8" w:rsidP="009821D8">
      <w:pPr>
        <w:spacing w:line="360" w:lineRule="auto"/>
        <w:ind w:firstLine="851"/>
        <w:jc w:val="both"/>
        <w:rPr>
          <w:sz w:val="24"/>
          <w:szCs w:val="24"/>
        </w:rPr>
      </w:pPr>
      <w:r>
        <w:rPr>
          <w:sz w:val="24"/>
          <w:szCs w:val="24"/>
        </w:rPr>
        <w:t xml:space="preserve">Išankstinio tyrimo metu nustatyta, kad Įstaigos laikinasis vadovas nėra </w:t>
      </w:r>
      <w:r w:rsidRPr="00472ABE">
        <w:rPr>
          <w:sz w:val="24"/>
          <w:szCs w:val="24"/>
        </w:rPr>
        <w:t>nustat</w:t>
      </w:r>
      <w:r>
        <w:rPr>
          <w:sz w:val="24"/>
          <w:szCs w:val="24"/>
        </w:rPr>
        <w:t>ęs</w:t>
      </w:r>
      <w:r w:rsidRPr="00472ABE">
        <w:rPr>
          <w:sz w:val="24"/>
          <w:szCs w:val="24"/>
        </w:rPr>
        <w:t xml:space="preserve"> procedūr</w:t>
      </w:r>
      <w:r>
        <w:rPr>
          <w:sz w:val="24"/>
          <w:szCs w:val="24"/>
        </w:rPr>
        <w:t>ų</w:t>
      </w:r>
      <w:r w:rsidRPr="00472ABE">
        <w:rPr>
          <w:sz w:val="24"/>
          <w:szCs w:val="24"/>
        </w:rPr>
        <w:t xml:space="preserve"> dėl posėdžiuose,</w:t>
      </w:r>
      <w:r>
        <w:rPr>
          <w:sz w:val="24"/>
          <w:szCs w:val="24"/>
        </w:rPr>
        <w:t xml:space="preserve"> </w:t>
      </w:r>
      <w:r w:rsidRPr="00472ABE">
        <w:rPr>
          <w:sz w:val="24"/>
          <w:szCs w:val="24"/>
        </w:rPr>
        <w:t>pasit</w:t>
      </w:r>
      <w:r>
        <w:rPr>
          <w:sz w:val="24"/>
          <w:szCs w:val="24"/>
        </w:rPr>
        <w:t>arimuose, susirinkimuose</w:t>
      </w:r>
      <w:r w:rsidRPr="00472ABE">
        <w:rPr>
          <w:sz w:val="24"/>
          <w:szCs w:val="24"/>
        </w:rPr>
        <w:t xml:space="preserve"> priimtų</w:t>
      </w:r>
      <w:r>
        <w:rPr>
          <w:sz w:val="24"/>
          <w:szCs w:val="24"/>
        </w:rPr>
        <w:t xml:space="preserve"> </w:t>
      </w:r>
      <w:r w:rsidRPr="00472ABE">
        <w:rPr>
          <w:sz w:val="24"/>
          <w:szCs w:val="24"/>
        </w:rPr>
        <w:t xml:space="preserve">sprendimų protokolavimo, </w:t>
      </w:r>
      <w:r>
        <w:rPr>
          <w:sz w:val="24"/>
          <w:szCs w:val="24"/>
        </w:rPr>
        <w:t>todėl yra sudėtinga nustatyti, kokiu būdu darbuotojai yra supažindinami su Įstaigoje vykstančiais pokyčiais, kokie uždaviniai jiems keliami ir kokie nustatomi kriterijai, kuriuos pasiekus bus laikoma, kad uždaviniai įgyvendinti.</w:t>
      </w:r>
    </w:p>
    <w:p w:rsidR="009821D8" w:rsidRDefault="009821D8" w:rsidP="009821D8">
      <w:pPr>
        <w:spacing w:line="360" w:lineRule="auto"/>
        <w:ind w:firstLine="851"/>
        <w:jc w:val="both"/>
        <w:rPr>
          <w:sz w:val="24"/>
          <w:szCs w:val="24"/>
        </w:rPr>
      </w:pPr>
      <w:r>
        <w:rPr>
          <w:sz w:val="24"/>
          <w:szCs w:val="24"/>
        </w:rPr>
        <w:t>Norime atkreipti dėmesį, kad pareigybių sąrašas patvirtintas nenustatant didžiausio leistino darbuotojų skaičiaus bei nėra patvirtinto pareigybių, į kurias darbuotojai priimami konkurso būdu, sąrašo, todėl Įstaigos laikinojo vadovo sprendimai dėl darbuotojų skaičiaus, jų kompetencijos bei personalo atrankos, galimai ateityje gali kirstis su dalininkų lūkesčiais.</w:t>
      </w:r>
    </w:p>
    <w:p w:rsidR="009821D8" w:rsidRDefault="009821D8" w:rsidP="009821D8">
      <w:pPr>
        <w:spacing w:line="360" w:lineRule="auto"/>
        <w:ind w:firstLine="851"/>
        <w:jc w:val="both"/>
        <w:rPr>
          <w:sz w:val="24"/>
          <w:szCs w:val="24"/>
        </w:rPr>
      </w:pPr>
      <w:r>
        <w:rPr>
          <w:sz w:val="24"/>
          <w:szCs w:val="24"/>
        </w:rPr>
        <w:t xml:space="preserve">Išankstinio tyrimo metu nustatyta, kad Įstaigoje nėra patvirtinta darbo užmokesčio mokėjimo sistema, todėl nėra galimybių išsiaiškinti, kaip </w:t>
      </w:r>
      <w:r w:rsidRPr="008510D7">
        <w:rPr>
          <w:sz w:val="24"/>
          <w:szCs w:val="24"/>
        </w:rPr>
        <w:t>fiksuojamas ir analizuojamas darbuotojų</w:t>
      </w:r>
      <w:r>
        <w:rPr>
          <w:sz w:val="24"/>
          <w:szCs w:val="24"/>
        </w:rPr>
        <w:t xml:space="preserve"> </w:t>
      </w:r>
      <w:r w:rsidRPr="008510D7">
        <w:rPr>
          <w:sz w:val="24"/>
          <w:szCs w:val="24"/>
        </w:rPr>
        <w:t xml:space="preserve">darbo krūvis, </w:t>
      </w:r>
      <w:r>
        <w:rPr>
          <w:sz w:val="24"/>
          <w:szCs w:val="24"/>
        </w:rPr>
        <w:t xml:space="preserve">kokiu būdu </w:t>
      </w:r>
      <w:r w:rsidRPr="008510D7">
        <w:rPr>
          <w:sz w:val="24"/>
          <w:szCs w:val="24"/>
        </w:rPr>
        <w:t>stebimas jų darbo laiko</w:t>
      </w:r>
      <w:r>
        <w:rPr>
          <w:sz w:val="24"/>
          <w:szCs w:val="24"/>
        </w:rPr>
        <w:t xml:space="preserve"> n</w:t>
      </w:r>
      <w:r w:rsidRPr="008510D7">
        <w:rPr>
          <w:sz w:val="24"/>
          <w:szCs w:val="24"/>
        </w:rPr>
        <w:t>audojimas</w:t>
      </w:r>
      <w:r>
        <w:rPr>
          <w:sz w:val="24"/>
          <w:szCs w:val="24"/>
        </w:rPr>
        <w:t xml:space="preserve"> ir ar atliekamos analizės nustatyti darbo vietos ekonominį naudingumą.</w:t>
      </w:r>
      <w:r w:rsidR="00D83208">
        <w:rPr>
          <w:sz w:val="24"/>
          <w:szCs w:val="24"/>
        </w:rPr>
        <w:t xml:space="preserve"> Manome, kad</w:t>
      </w:r>
      <w:r>
        <w:rPr>
          <w:sz w:val="24"/>
          <w:szCs w:val="24"/>
        </w:rPr>
        <w:t xml:space="preserve"> Įstaigoje parengta ir patvirtinta darbo užmokesčio mokėjimo sistema</w:t>
      </w:r>
      <w:r w:rsidRPr="006C6060">
        <w:rPr>
          <w:sz w:val="24"/>
          <w:szCs w:val="24"/>
        </w:rPr>
        <w:t xml:space="preserve"> </w:t>
      </w:r>
      <w:r w:rsidRPr="006E6850">
        <w:rPr>
          <w:sz w:val="24"/>
          <w:szCs w:val="24"/>
        </w:rPr>
        <w:t xml:space="preserve">galimai </w:t>
      </w:r>
      <w:r w:rsidRPr="006C6060">
        <w:rPr>
          <w:sz w:val="24"/>
          <w:szCs w:val="24"/>
        </w:rPr>
        <w:t>motyvuotų darbuotojus dirbti, skatintų darbdavio ir</w:t>
      </w:r>
      <w:r>
        <w:rPr>
          <w:sz w:val="24"/>
          <w:szCs w:val="24"/>
        </w:rPr>
        <w:t xml:space="preserve"> darbuotojų atsakomybę bei</w:t>
      </w:r>
      <w:r w:rsidRPr="006C6060">
        <w:rPr>
          <w:sz w:val="24"/>
          <w:szCs w:val="24"/>
        </w:rPr>
        <w:t xml:space="preserve"> tarpusavio pasitikėjimą</w:t>
      </w:r>
      <w:r>
        <w:rPr>
          <w:sz w:val="24"/>
          <w:szCs w:val="24"/>
        </w:rPr>
        <w:t>.</w:t>
      </w:r>
    </w:p>
    <w:p w:rsidR="009821D8" w:rsidRDefault="009821D8" w:rsidP="009821D8">
      <w:pPr>
        <w:spacing w:line="360" w:lineRule="auto"/>
        <w:ind w:firstLine="851"/>
        <w:jc w:val="both"/>
        <w:rPr>
          <w:sz w:val="24"/>
          <w:szCs w:val="24"/>
        </w:rPr>
      </w:pPr>
      <w:r>
        <w:rPr>
          <w:sz w:val="24"/>
          <w:szCs w:val="24"/>
        </w:rPr>
        <w:t xml:space="preserve">Įstaigos audituojamas periodas yra 2020 metai, o nauja Įstaigos valdymo struktūra patvirtinta 2020 m. gruodžio 22 d., todėl būtų nekorektiška vertinti naująją valdymo struktūrą net neprasidėjus jos įgyvendinimo etapui (darbuotojai nesupažindinti su pokyčiais), o senosios </w:t>
      </w:r>
      <w:r w:rsidR="008E136E">
        <w:rPr>
          <w:sz w:val="24"/>
          <w:szCs w:val="24"/>
        </w:rPr>
        <w:t xml:space="preserve">struktūros </w:t>
      </w:r>
      <w:r>
        <w:rPr>
          <w:sz w:val="24"/>
          <w:szCs w:val="24"/>
        </w:rPr>
        <w:t>analizavimas neturi pridėtinės vertės, nes valdymo struktūra pakeista iš esmės.</w:t>
      </w:r>
    </w:p>
    <w:p w:rsidR="002B6B52" w:rsidRDefault="002B6B52" w:rsidP="00452E6F">
      <w:pPr>
        <w:spacing w:line="360" w:lineRule="auto"/>
        <w:ind w:firstLine="851"/>
        <w:jc w:val="both"/>
        <w:rPr>
          <w:sz w:val="24"/>
          <w:szCs w:val="24"/>
        </w:rPr>
      </w:pPr>
    </w:p>
    <w:p w:rsidR="008E136E" w:rsidRDefault="008E136E" w:rsidP="00452E6F">
      <w:pPr>
        <w:spacing w:line="360" w:lineRule="auto"/>
        <w:ind w:firstLine="851"/>
        <w:jc w:val="both"/>
        <w:rPr>
          <w:sz w:val="24"/>
          <w:szCs w:val="24"/>
        </w:rPr>
      </w:pPr>
    </w:p>
    <w:p w:rsidR="008E136E" w:rsidRDefault="008E136E" w:rsidP="00452E6F">
      <w:pPr>
        <w:spacing w:line="360" w:lineRule="auto"/>
        <w:ind w:firstLine="851"/>
        <w:jc w:val="both"/>
        <w:rPr>
          <w:sz w:val="24"/>
          <w:szCs w:val="24"/>
        </w:rPr>
      </w:pPr>
    </w:p>
    <w:p w:rsidR="008E136E" w:rsidRDefault="008E136E" w:rsidP="00452E6F">
      <w:pPr>
        <w:spacing w:line="360" w:lineRule="auto"/>
        <w:ind w:firstLine="851"/>
        <w:jc w:val="both"/>
        <w:rPr>
          <w:sz w:val="24"/>
          <w:szCs w:val="24"/>
        </w:rPr>
      </w:pPr>
    </w:p>
    <w:p w:rsidR="00AE1C61" w:rsidRPr="00E91F36" w:rsidRDefault="00AE1C61" w:rsidP="00452E6F">
      <w:pPr>
        <w:spacing w:line="360" w:lineRule="auto"/>
        <w:ind w:firstLine="851"/>
        <w:jc w:val="both"/>
        <w:rPr>
          <w:sz w:val="24"/>
          <w:szCs w:val="24"/>
        </w:rPr>
      </w:pPr>
    </w:p>
    <w:p w:rsidR="006C697C" w:rsidRPr="00E91F36" w:rsidRDefault="006C697C" w:rsidP="00E91F36">
      <w:pPr>
        <w:pStyle w:val="Darbui"/>
        <w:pBdr>
          <w:bottom w:val="double" w:sz="12" w:space="1" w:color="4F6228" w:themeColor="accent3" w:themeShade="80"/>
        </w:pBdr>
        <w:jc w:val="center"/>
        <w:rPr>
          <w:rFonts w:eastAsia="SimSun"/>
          <w:b/>
          <w:i w:val="0"/>
        </w:rPr>
      </w:pPr>
      <w:bookmarkStart w:id="10" w:name="_Toc68184022"/>
      <w:r w:rsidRPr="00E91F36">
        <w:rPr>
          <w:rFonts w:eastAsia="SimSun"/>
          <w:b/>
          <w:i w:val="0"/>
        </w:rPr>
        <w:t xml:space="preserve">3. </w:t>
      </w:r>
      <w:r w:rsidR="00852FEB" w:rsidRPr="00852FEB">
        <w:rPr>
          <w:rFonts w:eastAsia="SimSun"/>
          <w:b/>
          <w:i w:val="0"/>
        </w:rPr>
        <w:t>ĮSTAIGA NĖRA PASITVIRTINUSI TVARKŲ, KURIOS REGLAMENTUOTŲ DARBUOTOJŲ DARBO APMOKĖJIMĄ</w:t>
      </w:r>
      <w:bookmarkEnd w:id="10"/>
    </w:p>
    <w:p w:rsidR="0094721C" w:rsidRDefault="0094721C" w:rsidP="00E91F36">
      <w:pPr>
        <w:spacing w:line="360" w:lineRule="auto"/>
        <w:ind w:firstLine="851"/>
        <w:jc w:val="both"/>
        <w:rPr>
          <w:sz w:val="24"/>
          <w:szCs w:val="24"/>
        </w:rPr>
      </w:pPr>
    </w:p>
    <w:p w:rsidR="00707CF7" w:rsidRDefault="00707CF7" w:rsidP="00707CF7">
      <w:pPr>
        <w:spacing w:line="360" w:lineRule="auto"/>
        <w:ind w:firstLine="851"/>
        <w:jc w:val="both"/>
        <w:rPr>
          <w:sz w:val="24"/>
          <w:szCs w:val="24"/>
        </w:rPr>
      </w:pPr>
      <w:r>
        <w:rPr>
          <w:sz w:val="24"/>
          <w:szCs w:val="24"/>
        </w:rPr>
        <w:t xml:space="preserve">Įstaiga informavo, kad 2020 metais Įstaiga neturėjo pasitvirtinusi darbuotojų darbo užmokesčio apmokėjimo tvarkos ar sistemos. Išankstinio tyrimo metu nustatyta, kad Įstaiga nesilaikė </w:t>
      </w:r>
      <w:r>
        <w:rPr>
          <w:sz w:val="24"/>
          <w:szCs w:val="24"/>
        </w:rPr>
        <w:lastRenderedPageBreak/>
        <w:t xml:space="preserve">Lietuvos Respublikos darbo kodekso nuostatų, kurios reglamentuoja darbo apmokėjimą (darbuotojai nėra supažindinti su darbo apmokėjimo organizavimo principais, darbo užmokesčio garantijomis). </w:t>
      </w:r>
    </w:p>
    <w:p w:rsidR="00707CF7" w:rsidRDefault="00707CF7" w:rsidP="00707CF7">
      <w:pPr>
        <w:spacing w:line="360" w:lineRule="auto"/>
        <w:ind w:firstLine="851"/>
        <w:jc w:val="both"/>
        <w:rPr>
          <w:sz w:val="24"/>
          <w:szCs w:val="24"/>
        </w:rPr>
      </w:pPr>
      <w:r>
        <w:rPr>
          <w:sz w:val="24"/>
          <w:szCs w:val="24"/>
        </w:rPr>
        <w:t>Išankstinio tyrimo metu nustatyta, kad Įstaigoje buvo nusistovėjusi klaidinga praktika da</w:t>
      </w:r>
      <w:r w:rsidR="00D6108B">
        <w:rPr>
          <w:sz w:val="24"/>
          <w:szCs w:val="24"/>
        </w:rPr>
        <w:t>rbuotojams darbo atlygį</w:t>
      </w:r>
      <w:r>
        <w:rPr>
          <w:sz w:val="24"/>
          <w:szCs w:val="24"/>
        </w:rPr>
        <w:t xml:space="preserve"> nustatyti ne pagal darbuotojo kompetencijas, atliekamas funkcijas, darbo krūvį, o pagal trumpalaikių projektų s</w:t>
      </w:r>
      <w:r w:rsidR="00D6108B">
        <w:rPr>
          <w:sz w:val="24"/>
          <w:szCs w:val="24"/>
        </w:rPr>
        <w:t>ąmatose numatytą darbo užmokesčio sumą</w:t>
      </w:r>
      <w:r w:rsidR="00864C78">
        <w:rPr>
          <w:sz w:val="24"/>
          <w:szCs w:val="24"/>
        </w:rPr>
        <w:t>,</w:t>
      </w:r>
      <w:r w:rsidR="00D6108B">
        <w:rPr>
          <w:sz w:val="24"/>
          <w:szCs w:val="24"/>
        </w:rPr>
        <w:t xml:space="preserve"> išdalinant ją</w:t>
      </w:r>
      <w:r>
        <w:rPr>
          <w:sz w:val="24"/>
          <w:szCs w:val="24"/>
        </w:rPr>
        <w:t>. Įstaigos vadovas galimai atsižvelgdamas į planuojamų projektų sąmatas dar net negavęs finansavimo, nustatydavo kiekvieno darbuotojo darbo užmokesčio sumą ir pakeisdavo darbo sutarties punktą, kuriame nurodyta mėnesinė darbo užmokesčio suma. Vadovaujantis profesine patirtimi, atkreipiame dėmesį, kad tokia praktika galimai nėra teisinga, kai darbuotojams yra nustatoma darbo užmoke</w:t>
      </w:r>
      <w:r w:rsidR="00235A0F">
        <w:rPr>
          <w:sz w:val="24"/>
          <w:szCs w:val="24"/>
        </w:rPr>
        <w:t xml:space="preserve">sčio fiksuota </w:t>
      </w:r>
      <w:r>
        <w:rPr>
          <w:sz w:val="24"/>
          <w:szCs w:val="24"/>
        </w:rPr>
        <w:t>suma</w:t>
      </w:r>
      <w:r w:rsidR="00235A0F">
        <w:rPr>
          <w:sz w:val="24"/>
          <w:szCs w:val="24"/>
        </w:rPr>
        <w:t xml:space="preserve"> besibaigiant finansiniams metams</w:t>
      </w:r>
      <w:r>
        <w:rPr>
          <w:sz w:val="24"/>
          <w:szCs w:val="24"/>
        </w:rPr>
        <w:t xml:space="preserve">, </w:t>
      </w:r>
      <w:r w:rsidR="00235A0F">
        <w:rPr>
          <w:sz w:val="24"/>
          <w:szCs w:val="24"/>
        </w:rPr>
        <w:t xml:space="preserve">nes </w:t>
      </w:r>
      <w:r>
        <w:rPr>
          <w:sz w:val="24"/>
          <w:szCs w:val="24"/>
        </w:rPr>
        <w:t>finansavimas nėra garantuotas</w:t>
      </w:r>
      <w:r w:rsidR="00235A0F">
        <w:rPr>
          <w:sz w:val="24"/>
          <w:szCs w:val="24"/>
        </w:rPr>
        <w:t xml:space="preserve"> (kyla rizika dėl galimybių išmokėti sutartą darbo užmokestį,</w:t>
      </w:r>
      <w:r>
        <w:rPr>
          <w:sz w:val="24"/>
          <w:szCs w:val="24"/>
        </w:rPr>
        <w:t xml:space="preserve"> projekto finansavimas </w:t>
      </w:r>
      <w:r w:rsidR="00D6108B">
        <w:rPr>
          <w:sz w:val="24"/>
          <w:szCs w:val="24"/>
        </w:rPr>
        <w:t xml:space="preserve">tuo metu </w:t>
      </w:r>
      <w:r>
        <w:rPr>
          <w:sz w:val="24"/>
          <w:szCs w:val="24"/>
        </w:rPr>
        <w:t>dar tik planuojamas ir dar nėra patvirtintas savivaldybės biudžetas</w:t>
      </w:r>
      <w:r w:rsidR="00235A0F">
        <w:rPr>
          <w:sz w:val="24"/>
          <w:szCs w:val="24"/>
        </w:rPr>
        <w:t>)</w:t>
      </w:r>
      <w:r>
        <w:rPr>
          <w:sz w:val="24"/>
          <w:szCs w:val="24"/>
        </w:rPr>
        <w:t>. Įstaigos vadovas turi būti atsakingas už darbuotojams laiku išmokamą darbo užmokestį, išnagrinėti ir įvertinti rizikas susijusias su galimybe laiku išmokėti darbo užmokestį.</w:t>
      </w:r>
    </w:p>
    <w:p w:rsidR="00707CF7" w:rsidRDefault="00707CF7" w:rsidP="00707CF7">
      <w:pPr>
        <w:spacing w:line="360" w:lineRule="auto"/>
        <w:ind w:firstLine="851"/>
        <w:jc w:val="both"/>
        <w:rPr>
          <w:sz w:val="24"/>
          <w:szCs w:val="24"/>
        </w:rPr>
      </w:pPr>
      <w:r>
        <w:rPr>
          <w:sz w:val="24"/>
          <w:szCs w:val="24"/>
        </w:rPr>
        <w:t>Įstaiga pateikė darbo užmokesčio apmokėjimo tvarkos aprašo projektą, tačiau projektas iki galo nėra parengtas, todėl būtų neetiška vertinti darbo užmokesčio apmokėjimo tvarkos aprašo projektą.</w:t>
      </w:r>
    </w:p>
    <w:p w:rsidR="0012311B" w:rsidRPr="00707CF7" w:rsidRDefault="00707CF7" w:rsidP="00707CF7">
      <w:pPr>
        <w:spacing w:line="360" w:lineRule="auto"/>
        <w:ind w:firstLine="851"/>
        <w:jc w:val="both"/>
        <w:rPr>
          <w:sz w:val="24"/>
          <w:szCs w:val="24"/>
        </w:rPr>
      </w:pPr>
      <w:r>
        <w:rPr>
          <w:sz w:val="24"/>
          <w:szCs w:val="24"/>
        </w:rPr>
        <w:t>Į</w:t>
      </w:r>
      <w:r w:rsidRPr="00707CF7">
        <w:rPr>
          <w:sz w:val="24"/>
          <w:szCs w:val="24"/>
        </w:rPr>
        <w:t>staiga turi parengusi ir patvirtinusi darbuotojų pareiginius nuostatus ir supažindinusi darbuotojus su jais pasirašytinai. Įstaigos darbuotojų pareiginiai nuostatai patvirtinti 2020 m. vasario 4 d. Įstaigos vadovo įsakymu Nr.44, tačiau atkreiptinas dėmesys į tai, kad Įstaigos vadovas 2020 m. vasario 4 d. buvo atleistas</w:t>
      </w:r>
      <w:r w:rsidR="00235A0F">
        <w:rPr>
          <w:sz w:val="24"/>
          <w:szCs w:val="24"/>
        </w:rPr>
        <w:t>, o dalininkai patvirtino naują struktūrą</w:t>
      </w:r>
      <w:r w:rsidRPr="00707CF7">
        <w:rPr>
          <w:sz w:val="24"/>
          <w:szCs w:val="24"/>
        </w:rPr>
        <w:t>.</w:t>
      </w:r>
    </w:p>
    <w:p w:rsidR="006C697C" w:rsidRDefault="006C697C" w:rsidP="00707CF7">
      <w:pPr>
        <w:spacing w:line="360" w:lineRule="auto"/>
        <w:jc w:val="both"/>
        <w:rPr>
          <w:sz w:val="24"/>
          <w:szCs w:val="24"/>
        </w:rPr>
      </w:pPr>
    </w:p>
    <w:p w:rsidR="00707CF7" w:rsidRPr="00864C78" w:rsidRDefault="00707CF7" w:rsidP="00707CF7">
      <w:pPr>
        <w:pStyle w:val="Darbui"/>
        <w:pBdr>
          <w:bottom w:val="double" w:sz="12" w:space="1" w:color="4F6228" w:themeColor="accent3" w:themeShade="80"/>
        </w:pBdr>
        <w:jc w:val="center"/>
        <w:rPr>
          <w:rFonts w:eastAsia="SimSun"/>
          <w:b/>
          <w:i w:val="0"/>
          <w:color w:val="FF0000"/>
        </w:rPr>
      </w:pPr>
      <w:bookmarkStart w:id="11" w:name="_Toc68184023"/>
      <w:r>
        <w:rPr>
          <w:rFonts w:eastAsia="SimSun"/>
          <w:b/>
          <w:i w:val="0"/>
        </w:rPr>
        <w:t>4</w:t>
      </w:r>
      <w:r w:rsidRPr="00E91F36">
        <w:rPr>
          <w:rFonts w:eastAsia="SimSun"/>
          <w:b/>
          <w:i w:val="0"/>
        </w:rPr>
        <w:t xml:space="preserve">. </w:t>
      </w:r>
      <w:r w:rsidRPr="00707CF7">
        <w:rPr>
          <w:rFonts w:eastAsia="SimSun"/>
          <w:b/>
          <w:i w:val="0"/>
        </w:rPr>
        <w:t xml:space="preserve">ĮSTAIGA NEMOTYVUOJA IR </w:t>
      </w:r>
      <w:r w:rsidR="00864C78" w:rsidRPr="006E6850">
        <w:rPr>
          <w:rFonts w:eastAsia="SimSun"/>
          <w:b/>
          <w:i w:val="0"/>
        </w:rPr>
        <w:t>NEATLIEKA DARBUOTOJŲ VERTINIMO</w:t>
      </w:r>
      <w:bookmarkEnd w:id="11"/>
      <w:r w:rsidR="00864C78">
        <w:rPr>
          <w:rFonts w:eastAsia="SimSun"/>
          <w:b/>
          <w:i w:val="0"/>
        </w:rPr>
        <w:t xml:space="preserve"> </w:t>
      </w:r>
    </w:p>
    <w:p w:rsidR="00707CF7" w:rsidRDefault="00707CF7" w:rsidP="00707CF7">
      <w:pPr>
        <w:spacing w:line="360" w:lineRule="auto"/>
        <w:jc w:val="both"/>
        <w:rPr>
          <w:sz w:val="24"/>
          <w:szCs w:val="24"/>
        </w:rPr>
      </w:pPr>
    </w:p>
    <w:p w:rsidR="00707CF7" w:rsidRDefault="00707CF7" w:rsidP="00707CF7">
      <w:pPr>
        <w:spacing w:line="360" w:lineRule="auto"/>
        <w:ind w:firstLine="851"/>
        <w:jc w:val="both"/>
        <w:rPr>
          <w:sz w:val="24"/>
          <w:szCs w:val="24"/>
        </w:rPr>
      </w:pPr>
      <w:r>
        <w:rPr>
          <w:sz w:val="24"/>
          <w:szCs w:val="24"/>
        </w:rPr>
        <w:t>Išankstinio tyrimo metu nustatyta, kad Įstaiga neturi patvirtintos darbo užmokesčio apmokėjimo tvarkos ar sistemos, todėl Įstaigoje nevyksta darbuotojų vertinimas, nėra nustatyti darbuotojų skatinimo ir motyvavimo schemos bei procesai, nenagrinėjami darbuotojų kvalifikacijos kėlimo poreikiai.</w:t>
      </w:r>
    </w:p>
    <w:p w:rsidR="00707CF7" w:rsidRDefault="00707CF7" w:rsidP="00707CF7">
      <w:pPr>
        <w:spacing w:line="360" w:lineRule="auto"/>
        <w:ind w:firstLine="851"/>
        <w:jc w:val="both"/>
        <w:rPr>
          <w:sz w:val="24"/>
          <w:szCs w:val="24"/>
        </w:rPr>
      </w:pPr>
      <w:r>
        <w:rPr>
          <w:sz w:val="24"/>
          <w:szCs w:val="24"/>
        </w:rPr>
        <w:t xml:space="preserve">Per 2020 metus buvo </w:t>
      </w:r>
      <w:r w:rsidRPr="00663EA8">
        <w:rPr>
          <w:sz w:val="24"/>
          <w:szCs w:val="24"/>
        </w:rPr>
        <w:t>taikomos drausminės nuobaudos už etikos</w:t>
      </w:r>
      <w:r>
        <w:rPr>
          <w:sz w:val="24"/>
          <w:szCs w:val="24"/>
        </w:rPr>
        <w:t xml:space="preserve"> </w:t>
      </w:r>
      <w:r w:rsidRPr="00663EA8">
        <w:rPr>
          <w:sz w:val="24"/>
          <w:szCs w:val="24"/>
        </w:rPr>
        <w:t xml:space="preserve">taisyklių pažeidimus </w:t>
      </w:r>
      <w:r>
        <w:rPr>
          <w:sz w:val="24"/>
          <w:szCs w:val="24"/>
        </w:rPr>
        <w:t>ir</w:t>
      </w:r>
      <w:r w:rsidRPr="00663EA8">
        <w:rPr>
          <w:sz w:val="24"/>
          <w:szCs w:val="24"/>
        </w:rPr>
        <w:t xml:space="preserve"> netinkamą</w:t>
      </w:r>
      <w:r>
        <w:rPr>
          <w:sz w:val="24"/>
          <w:szCs w:val="24"/>
        </w:rPr>
        <w:t xml:space="preserve"> </w:t>
      </w:r>
      <w:r w:rsidRPr="00663EA8">
        <w:rPr>
          <w:sz w:val="24"/>
          <w:szCs w:val="24"/>
        </w:rPr>
        <w:t>darbuotojų elgesį</w:t>
      </w:r>
      <w:r>
        <w:rPr>
          <w:sz w:val="24"/>
          <w:szCs w:val="24"/>
        </w:rPr>
        <w:t xml:space="preserve"> vadovaujantis Lietuvos Respublikos darbo kodekso nuostatomis. Išnagrinėjus pateiktus dokumentus, pastebėta, kad nėra darbuotojų pasiaiškinimų, medicininių ekspertizių dėl alkoholio kiekio nustatymo kraujyje, nes Įstaiga neįpareigojo darbuotojo vykti į medicinos centrą ir atlikti tyrimų, nepareikalavo pateikti darbuotojų pasiaiškinimo, todėl atleidimas iš darbo dėl šiurkštaus pažeidimo galimai nėra pakankamai motyvuotas ir teisėtas.</w:t>
      </w:r>
    </w:p>
    <w:p w:rsidR="00F62BE0" w:rsidRDefault="00707CF7" w:rsidP="00707CF7">
      <w:pPr>
        <w:spacing w:line="360" w:lineRule="auto"/>
        <w:ind w:firstLine="851"/>
        <w:jc w:val="both"/>
        <w:rPr>
          <w:sz w:val="24"/>
          <w:szCs w:val="24"/>
        </w:rPr>
      </w:pPr>
      <w:r>
        <w:rPr>
          <w:sz w:val="24"/>
          <w:szCs w:val="24"/>
        </w:rPr>
        <w:lastRenderedPageBreak/>
        <w:t>Įstaigoje nėra žmogiškųjų išteklių politikos, nėra aišku kokiais kriterijais vertinama darbuotojų kompetencija, kaip nusprendžiama ar ji pakankama, nėra numatytos procedūros padedančios nustatyti darbuotojo patirtį, kvalifikaciją, gebėjimus. Nėra aišku ir kaip motyvuojami darbuotojai siekti veiklos rezultatų. Įstaigos vadovas neanalizuoja, ar darbuotojo pasiekti rezultatai yra ekonomiški Įstaigos veiklos vertinimu. Todėl išankstinio tyrimo metu paga</w:t>
      </w:r>
      <w:r w:rsidR="00864C78">
        <w:rPr>
          <w:sz w:val="24"/>
          <w:szCs w:val="24"/>
        </w:rPr>
        <w:t xml:space="preserve">l surinktą informaciją </w:t>
      </w:r>
      <w:r w:rsidR="00864C78" w:rsidRPr="006E6850">
        <w:rPr>
          <w:sz w:val="24"/>
          <w:szCs w:val="24"/>
        </w:rPr>
        <w:t>neturėjome</w:t>
      </w:r>
      <w:r w:rsidRPr="006E6850">
        <w:rPr>
          <w:sz w:val="24"/>
          <w:szCs w:val="24"/>
        </w:rPr>
        <w:t xml:space="preserve"> galimybių </w:t>
      </w:r>
      <w:r>
        <w:rPr>
          <w:sz w:val="24"/>
          <w:szCs w:val="24"/>
        </w:rPr>
        <w:t>nustatyti, ar darbuotojai kvalifikuotai atlieka jiems patikėtas užduotis ir kaip darbuotojų motyvavimas bei skatinimas darytų įtaką Įstaigos veiklos rezultatams.</w:t>
      </w:r>
    </w:p>
    <w:p w:rsidR="00CF0EF3" w:rsidRDefault="00CF0EF3" w:rsidP="00CF0EF3">
      <w:pPr>
        <w:spacing w:line="360" w:lineRule="auto"/>
        <w:jc w:val="both"/>
        <w:rPr>
          <w:sz w:val="24"/>
          <w:szCs w:val="24"/>
        </w:rPr>
      </w:pPr>
    </w:p>
    <w:p w:rsidR="00CF0EF3" w:rsidRPr="00E91F36" w:rsidRDefault="00CF0EF3" w:rsidP="00CF0EF3">
      <w:pPr>
        <w:pStyle w:val="Darbui"/>
        <w:pBdr>
          <w:bottom w:val="double" w:sz="12" w:space="1" w:color="4F6228" w:themeColor="accent3" w:themeShade="80"/>
        </w:pBdr>
        <w:jc w:val="center"/>
        <w:rPr>
          <w:rFonts w:eastAsia="SimSun"/>
          <w:b/>
          <w:i w:val="0"/>
        </w:rPr>
      </w:pPr>
      <w:bookmarkStart w:id="12" w:name="_Toc68184024"/>
      <w:r>
        <w:rPr>
          <w:rFonts w:eastAsia="SimSun"/>
          <w:b/>
          <w:i w:val="0"/>
        </w:rPr>
        <w:t>5</w:t>
      </w:r>
      <w:r w:rsidRPr="00E91F36">
        <w:rPr>
          <w:rFonts w:eastAsia="SimSun"/>
          <w:b/>
          <w:i w:val="0"/>
        </w:rPr>
        <w:t xml:space="preserve">. </w:t>
      </w:r>
      <w:r w:rsidRPr="00CF0EF3">
        <w:rPr>
          <w:rFonts w:eastAsia="SimSun"/>
          <w:b/>
          <w:i w:val="0"/>
        </w:rPr>
        <w:t>ĮSTAIGOJE NEPLANUOJAMAS FINANSINIŲ IŠTEKLIŲ POREIKIS</w:t>
      </w:r>
      <w:bookmarkEnd w:id="12"/>
    </w:p>
    <w:p w:rsidR="00CF0EF3" w:rsidRDefault="00CF0EF3" w:rsidP="00CF0EF3">
      <w:pPr>
        <w:spacing w:line="360" w:lineRule="auto"/>
        <w:jc w:val="both"/>
        <w:rPr>
          <w:sz w:val="24"/>
          <w:szCs w:val="24"/>
        </w:rPr>
      </w:pPr>
    </w:p>
    <w:p w:rsidR="00CF0EF3" w:rsidRPr="00CF0EF3" w:rsidRDefault="00CF0EF3" w:rsidP="00CF0EF3">
      <w:pPr>
        <w:spacing w:line="360" w:lineRule="auto"/>
        <w:ind w:firstLine="851"/>
        <w:jc w:val="both"/>
        <w:rPr>
          <w:sz w:val="24"/>
          <w:szCs w:val="24"/>
        </w:rPr>
      </w:pPr>
      <w:r w:rsidRPr="00CF0EF3">
        <w:rPr>
          <w:sz w:val="24"/>
          <w:szCs w:val="24"/>
        </w:rPr>
        <w:t>Išankstinio tyrimo metu renkant ir vertinant informaciją pastebėta, kad Įstaiga nekaupia lėšų kompensacijoms už nepanaudotas atostogas išmokėti. Pasiteiravus Įstaigos buhalterės dėl kokių priežasčių nebuvo kaupiamos lėšos, Įstaigos buhalterė žodžiu paaiškino, kad konsultacijų metu buvo informuota, kad kaupiniai negalimi iš projektui skirtų lėšų, todėl visas skirtas darbo užmokesčiui lėšas išmokėjo tik kaip darbo užmokestį. Įstaigos buhalterė pažymėjo, kad Įstaiga yra sudariusi 2020 m. kovo 17 d. Kauno miesto savivaldybės biudžeto lėšų naudojimo trumpalaikiam projektui finansuoti sutartį Nr. SRB-167, kurios 6.1 punkte numatyta, kad Įstaiga įsipareigoja „Projektui įgyvendinti Finansuotojo skirtas lėšas naudoti pagal pridedamą Projekto, finansuojamo Kauno miesto savivaldybės biudžeto lėšomis, sąmatą tik tinkamoms finansuoti Projekto išlaid</w:t>
      </w:r>
      <w:r w:rsidR="0033025C">
        <w:rPr>
          <w:sz w:val="24"/>
          <w:szCs w:val="24"/>
        </w:rPr>
        <w:t>oms padengti“. Išankstinio tyrimo metu nusta</w:t>
      </w:r>
      <w:r w:rsidR="00864C78">
        <w:rPr>
          <w:sz w:val="24"/>
          <w:szCs w:val="24"/>
        </w:rPr>
        <w:t>t</w:t>
      </w:r>
      <w:r w:rsidR="0033025C">
        <w:rPr>
          <w:sz w:val="24"/>
          <w:szCs w:val="24"/>
        </w:rPr>
        <w:t>yta,</w:t>
      </w:r>
      <w:r w:rsidRPr="00CF0EF3">
        <w:rPr>
          <w:sz w:val="24"/>
          <w:szCs w:val="24"/>
        </w:rPr>
        <w:t xml:space="preserve"> kad Įstaigos pilnam išlaikymui finansavimas neskiriamas (tame tarpe ir Įstaigoje dirbančių darbuotojų darbo užmok</w:t>
      </w:r>
      <w:r w:rsidR="0033025C">
        <w:rPr>
          <w:sz w:val="24"/>
          <w:szCs w:val="24"/>
        </w:rPr>
        <w:t>esčiui), Įstaiga</w:t>
      </w:r>
      <w:r w:rsidRPr="00CF0EF3">
        <w:rPr>
          <w:sz w:val="24"/>
          <w:szCs w:val="24"/>
        </w:rPr>
        <w:t xml:space="preserve"> </w:t>
      </w:r>
      <w:r w:rsidR="00A76A8A">
        <w:rPr>
          <w:sz w:val="24"/>
          <w:szCs w:val="24"/>
        </w:rPr>
        <w:t>p</w:t>
      </w:r>
      <w:r w:rsidR="00A76A8A" w:rsidRPr="00A76A8A">
        <w:rPr>
          <w:sz w:val="24"/>
          <w:szCs w:val="24"/>
        </w:rPr>
        <w:t xml:space="preserve">er 2020 metus </w:t>
      </w:r>
      <w:r w:rsidR="0033025C">
        <w:rPr>
          <w:sz w:val="24"/>
          <w:szCs w:val="24"/>
        </w:rPr>
        <w:t xml:space="preserve">iš savo veiklos gavo </w:t>
      </w:r>
      <w:r w:rsidR="00A76A8A" w:rsidRPr="00A76A8A">
        <w:rPr>
          <w:sz w:val="24"/>
          <w:szCs w:val="24"/>
        </w:rPr>
        <w:t>pajamų pagal kasos ir banko dokumentus 15</w:t>
      </w:r>
      <w:r w:rsidR="0033025C">
        <w:rPr>
          <w:sz w:val="24"/>
          <w:szCs w:val="24"/>
        </w:rPr>
        <w:t xml:space="preserve"> </w:t>
      </w:r>
      <w:r w:rsidR="00A76A8A" w:rsidRPr="00A76A8A">
        <w:rPr>
          <w:sz w:val="24"/>
          <w:szCs w:val="24"/>
        </w:rPr>
        <w:t>965,74 Eur</w:t>
      </w:r>
      <w:r w:rsidRPr="00CF0EF3">
        <w:rPr>
          <w:sz w:val="24"/>
          <w:szCs w:val="24"/>
        </w:rPr>
        <w:t>, o trumpalaikio projekto sąmatoje numatytas darbo užmokesčio finansavimas daugiau turėtų būti skiriamas Įstaigos darbuotojų papildomoms funkcijoms apmokėti arba naujai priimtų projektui įgyvendinti darbuotojų darbo užmokesčiui išmokėti.</w:t>
      </w:r>
    </w:p>
    <w:p w:rsidR="00F62BE0" w:rsidRDefault="00CF0EF3" w:rsidP="00CF0EF3">
      <w:pPr>
        <w:spacing w:line="360" w:lineRule="auto"/>
        <w:ind w:firstLine="851"/>
        <w:jc w:val="both"/>
        <w:rPr>
          <w:sz w:val="24"/>
          <w:szCs w:val="24"/>
        </w:rPr>
      </w:pPr>
      <w:r w:rsidRPr="00CF0EF3">
        <w:rPr>
          <w:sz w:val="24"/>
          <w:szCs w:val="24"/>
        </w:rPr>
        <w:t>Atkreiptinas dėmesys, kad Įstaiga nuosavų lėšų (pajamų iš savo veiklos) neturi tiek, kad galėtų savo darbuotojams išmokėti darbo sutartyse numatytą darbo užmokestį ir kaupti su darbo užmokesčiu susijusius kaupinius, todėl Įstaigos dalininkai turėtų detaliai išanalizuoti Įstaigos pajamų gavimo galimybes iš veiklos ir priimti sprendimus, susijusius su reikiamomis lėšomis Įstaigos išlaikymui, o Įstaigos vadovas priimti sprendimus, ar gali išlaikyti darbuotojus ir prisiimti finansinius įsipareigojimus</w:t>
      </w:r>
      <w:r w:rsidR="00864C78">
        <w:rPr>
          <w:sz w:val="24"/>
          <w:szCs w:val="24"/>
        </w:rPr>
        <w:t>,</w:t>
      </w:r>
      <w:r w:rsidRPr="00CF0EF3">
        <w:rPr>
          <w:sz w:val="24"/>
          <w:szCs w:val="24"/>
        </w:rPr>
        <w:t xml:space="preserve"> susijusius su darbo užmokesčiu išmokėjimu</w:t>
      </w:r>
      <w:r w:rsidR="00864C78">
        <w:rPr>
          <w:sz w:val="24"/>
          <w:szCs w:val="24"/>
        </w:rPr>
        <w:t>,</w:t>
      </w:r>
      <w:r w:rsidRPr="00CF0EF3">
        <w:rPr>
          <w:sz w:val="24"/>
          <w:szCs w:val="24"/>
        </w:rPr>
        <w:t xml:space="preserve"> bei pateikti detalų savo veiksmų planą.</w:t>
      </w:r>
    </w:p>
    <w:p w:rsidR="00CF0EF3" w:rsidRDefault="00CF0EF3" w:rsidP="00CF0EF3">
      <w:pPr>
        <w:spacing w:line="360" w:lineRule="auto"/>
        <w:jc w:val="both"/>
        <w:rPr>
          <w:sz w:val="24"/>
          <w:szCs w:val="24"/>
        </w:rPr>
      </w:pPr>
    </w:p>
    <w:p w:rsidR="00CF0EF3" w:rsidRPr="00E91F36" w:rsidRDefault="00CF0EF3" w:rsidP="00CF0EF3">
      <w:pPr>
        <w:pStyle w:val="Darbui"/>
        <w:pBdr>
          <w:bottom w:val="double" w:sz="12" w:space="1" w:color="4F6228" w:themeColor="accent3" w:themeShade="80"/>
        </w:pBdr>
        <w:jc w:val="center"/>
        <w:rPr>
          <w:rFonts w:eastAsia="SimSun"/>
          <w:b/>
          <w:i w:val="0"/>
        </w:rPr>
      </w:pPr>
      <w:bookmarkStart w:id="13" w:name="_Toc68184025"/>
      <w:r>
        <w:rPr>
          <w:rFonts w:eastAsia="SimSun"/>
          <w:b/>
          <w:i w:val="0"/>
        </w:rPr>
        <w:t>6</w:t>
      </w:r>
      <w:r w:rsidRPr="00E91F36">
        <w:rPr>
          <w:rFonts w:eastAsia="SimSun"/>
          <w:b/>
          <w:i w:val="0"/>
        </w:rPr>
        <w:t xml:space="preserve">. </w:t>
      </w:r>
      <w:r w:rsidRPr="00CF0EF3">
        <w:rPr>
          <w:rFonts w:eastAsia="SimSun"/>
          <w:b/>
          <w:i w:val="0"/>
        </w:rPr>
        <w:t>KITI PASTEBĖJIMAI</w:t>
      </w:r>
      <w:bookmarkEnd w:id="13"/>
    </w:p>
    <w:p w:rsidR="00CF0EF3" w:rsidRDefault="00CF0EF3" w:rsidP="00CF0EF3">
      <w:pPr>
        <w:spacing w:line="360" w:lineRule="auto"/>
        <w:jc w:val="both"/>
        <w:rPr>
          <w:sz w:val="24"/>
          <w:szCs w:val="24"/>
        </w:rPr>
      </w:pPr>
    </w:p>
    <w:p w:rsidR="00CF0EF3" w:rsidRDefault="00CF0EF3" w:rsidP="00CF0EF3">
      <w:pPr>
        <w:spacing w:line="360" w:lineRule="auto"/>
        <w:ind w:firstLine="851"/>
        <w:jc w:val="both"/>
        <w:rPr>
          <w:sz w:val="24"/>
          <w:szCs w:val="24"/>
        </w:rPr>
      </w:pPr>
      <w:r>
        <w:rPr>
          <w:sz w:val="24"/>
          <w:szCs w:val="24"/>
        </w:rPr>
        <w:lastRenderedPageBreak/>
        <w:t>Įstaigos vadovai gaudami lėšas pagal biudžetinių lėšų naudojimo sutartis iš Kauno rajono savivaldybės administracijos, lėšas naudojo ne pagal prie sutarčių pridėtų sąmatų straipsnius, tokiu būdu iš 2.2 Prekių ir paslaugų išlaidų klasifikacijos straipsnio buvo išmokėtas darbuotojams darbo užmokestis.</w:t>
      </w:r>
    </w:p>
    <w:p w:rsidR="0033025C" w:rsidRDefault="00CF0EF3" w:rsidP="00CF0EF3">
      <w:pPr>
        <w:spacing w:line="360" w:lineRule="auto"/>
        <w:ind w:firstLine="851"/>
        <w:jc w:val="both"/>
        <w:rPr>
          <w:sz w:val="24"/>
          <w:szCs w:val="24"/>
        </w:rPr>
      </w:pPr>
      <w:r>
        <w:rPr>
          <w:sz w:val="24"/>
          <w:szCs w:val="24"/>
        </w:rPr>
        <w:t xml:space="preserve">Patikrinus per 2020 metus darbuotojų priskaičiuoto ir išmokėto darbo užmokesčio žiniaraščius, pastebėta techninių klaidų (pvz., klaidingai nurodytas taikomas NPD, bendroje suvestinėje perkelta ne ta SODRA‘i priskaičiuota suma). </w:t>
      </w:r>
      <w:r w:rsidR="0033025C">
        <w:rPr>
          <w:sz w:val="24"/>
          <w:szCs w:val="24"/>
        </w:rPr>
        <w:t>Kyla rizika, kad į</w:t>
      </w:r>
      <w:r>
        <w:rPr>
          <w:sz w:val="24"/>
          <w:szCs w:val="24"/>
        </w:rPr>
        <w:t>sivėlus žmogiškosioms ir techninėms klaidoms</w:t>
      </w:r>
      <w:r w:rsidR="0033025C">
        <w:rPr>
          <w:sz w:val="24"/>
          <w:szCs w:val="24"/>
        </w:rPr>
        <w:t>,</w:t>
      </w:r>
      <w:r>
        <w:rPr>
          <w:sz w:val="24"/>
          <w:szCs w:val="24"/>
        </w:rPr>
        <w:t xml:space="preserve"> galimai ne visada teisingai išmokėtas darbuotojams darbo užmokestis. </w:t>
      </w:r>
    </w:p>
    <w:p w:rsidR="00CF0EF3" w:rsidRDefault="00CF0EF3" w:rsidP="00CF0EF3">
      <w:pPr>
        <w:spacing w:line="360" w:lineRule="auto"/>
        <w:ind w:firstLine="851"/>
        <w:jc w:val="both"/>
        <w:rPr>
          <w:sz w:val="24"/>
          <w:szCs w:val="24"/>
        </w:rPr>
      </w:pPr>
      <w:r>
        <w:rPr>
          <w:sz w:val="24"/>
          <w:szCs w:val="24"/>
        </w:rPr>
        <w:t>Taip pat pastebėta, kad GPM ir mokesčiai SODRA‘i mokami chaotiškai, o ne pagal praėjusio mėnesio darbo užmokesčio žiniaraštyje nurodytas sumas, kas rodo, kad Įstaiga nevaldo savo pinigų srautų ir nėra vidaus kontrolės, kas leistų mokesčius sumokėti laiku ir pagal darbo užmokesčio žiniaraštyje priskaičiuotas sumas.</w:t>
      </w:r>
    </w:p>
    <w:p w:rsidR="00CF0EF3" w:rsidRDefault="00CF0EF3" w:rsidP="00CF0EF3">
      <w:pPr>
        <w:spacing w:line="360" w:lineRule="auto"/>
        <w:jc w:val="both"/>
        <w:rPr>
          <w:sz w:val="24"/>
          <w:szCs w:val="24"/>
        </w:rPr>
      </w:pPr>
    </w:p>
    <w:p w:rsidR="00CF0EF3" w:rsidRDefault="00CF0EF3"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5B2C34" w:rsidRDefault="005B2C34" w:rsidP="00CF0EF3">
      <w:pPr>
        <w:spacing w:line="360" w:lineRule="auto"/>
        <w:jc w:val="both"/>
        <w:rPr>
          <w:sz w:val="24"/>
          <w:szCs w:val="24"/>
        </w:rPr>
      </w:pPr>
    </w:p>
    <w:p w:rsidR="000B6C0E" w:rsidRPr="00E91F36" w:rsidRDefault="000B6C0E" w:rsidP="000B6C0E">
      <w:pPr>
        <w:pStyle w:val="Darbui"/>
        <w:pBdr>
          <w:bottom w:val="double" w:sz="12" w:space="1" w:color="4F6228" w:themeColor="accent3" w:themeShade="80"/>
        </w:pBdr>
        <w:ind w:firstLine="0"/>
        <w:jc w:val="center"/>
        <w:rPr>
          <w:rFonts w:eastAsia="SimSun"/>
          <w:b/>
          <w:i w:val="0"/>
        </w:rPr>
      </w:pPr>
      <w:bookmarkStart w:id="14" w:name="_Toc68184026"/>
      <w:r>
        <w:rPr>
          <w:rFonts w:eastAsia="SimSun"/>
          <w:b/>
          <w:i w:val="0"/>
        </w:rPr>
        <w:t>PRIEŽASTYS, DĖL KURIŲ SIŪLOMA BAIGTI AUDITĄ IŠANKSTINIU TYRIMU</w:t>
      </w:r>
      <w:bookmarkEnd w:id="14"/>
    </w:p>
    <w:p w:rsidR="000B6C0E" w:rsidRDefault="000B6C0E" w:rsidP="000B6C0E">
      <w:pPr>
        <w:spacing w:line="360" w:lineRule="auto"/>
        <w:jc w:val="both"/>
        <w:rPr>
          <w:sz w:val="24"/>
          <w:szCs w:val="24"/>
        </w:rPr>
      </w:pPr>
    </w:p>
    <w:p w:rsidR="00903D83" w:rsidRPr="006E6850" w:rsidRDefault="00903D83" w:rsidP="00903D83">
      <w:pPr>
        <w:spacing w:line="360" w:lineRule="auto"/>
        <w:ind w:firstLine="851"/>
        <w:jc w:val="both"/>
        <w:rPr>
          <w:sz w:val="24"/>
          <w:szCs w:val="24"/>
        </w:rPr>
      </w:pPr>
      <w:r w:rsidRPr="00903D83">
        <w:rPr>
          <w:sz w:val="24"/>
          <w:szCs w:val="24"/>
        </w:rPr>
        <w:t>Išankstinio tyr</w:t>
      </w:r>
      <w:r w:rsidR="00F359E0">
        <w:rPr>
          <w:sz w:val="24"/>
          <w:szCs w:val="24"/>
        </w:rPr>
        <w:t xml:space="preserve">imo metu nustatyta, kad Įstaigos vadovybė skyrė nepakankamą dėmesį darbo užmokesčio sričiai. Vidinių tvarkų nebuvimas, neišanalizuoti darbo užmokesčio srities procesai galimai leidžia atsirasti rizikoms, kad Įstaigos darbuotojai nėra motyvuoti kaip galima efektyviau atlikti savo funkcijas, o </w:t>
      </w:r>
      <w:r w:rsidR="0073550B">
        <w:rPr>
          <w:sz w:val="24"/>
          <w:szCs w:val="24"/>
        </w:rPr>
        <w:t xml:space="preserve">tokiu atveju </w:t>
      </w:r>
      <w:r w:rsidR="00F359E0">
        <w:rPr>
          <w:sz w:val="24"/>
          <w:szCs w:val="24"/>
        </w:rPr>
        <w:t xml:space="preserve">Įstaiga galimai neekonomiškai naudoja </w:t>
      </w:r>
      <w:r w:rsidR="0073550B">
        <w:rPr>
          <w:sz w:val="24"/>
          <w:szCs w:val="24"/>
        </w:rPr>
        <w:t xml:space="preserve">lėšas. Tvarkų, kurios </w:t>
      </w:r>
      <w:r w:rsidR="0073550B">
        <w:rPr>
          <w:sz w:val="24"/>
          <w:szCs w:val="24"/>
        </w:rPr>
        <w:lastRenderedPageBreak/>
        <w:t>nustatytų darbuotojų teises ir pareigas, Įstaigos vadovų ir darbuotojų tarpusavio santykius, motyvuo</w:t>
      </w:r>
      <w:r w:rsidR="00864C78">
        <w:rPr>
          <w:sz w:val="24"/>
          <w:szCs w:val="24"/>
        </w:rPr>
        <w:t xml:space="preserve">tų ir skatintų darbuotojus, </w:t>
      </w:r>
      <w:r w:rsidR="00864C78" w:rsidRPr="006E6850">
        <w:rPr>
          <w:sz w:val="24"/>
          <w:szCs w:val="24"/>
        </w:rPr>
        <w:t>nebu</w:t>
      </w:r>
      <w:r w:rsidR="0073550B" w:rsidRPr="006E6850">
        <w:rPr>
          <w:sz w:val="24"/>
          <w:szCs w:val="24"/>
        </w:rPr>
        <w:t xml:space="preserve">vimas Įstaigos vidaus administravimą darbo užmokesčio srityje daro pakankamai silpną. </w:t>
      </w:r>
    </w:p>
    <w:p w:rsidR="00452E6F" w:rsidRPr="006E6850" w:rsidRDefault="000F32E7" w:rsidP="00452E6F">
      <w:pPr>
        <w:spacing w:line="360" w:lineRule="auto"/>
        <w:ind w:firstLine="851"/>
        <w:jc w:val="both"/>
        <w:rPr>
          <w:sz w:val="24"/>
          <w:szCs w:val="24"/>
        </w:rPr>
      </w:pPr>
      <w:r w:rsidRPr="006E6850">
        <w:rPr>
          <w:sz w:val="24"/>
          <w:szCs w:val="24"/>
          <w:lang w:eastAsia="lt-LT"/>
        </w:rPr>
        <w:t>Darome</w:t>
      </w:r>
      <w:r w:rsidR="00452E6F" w:rsidRPr="006E6850">
        <w:rPr>
          <w:sz w:val="24"/>
          <w:szCs w:val="24"/>
          <w:lang w:eastAsia="lt-LT"/>
        </w:rPr>
        <w:t xml:space="preserve"> prielaidą, kad Įstaiga pateikė visus turimus ir jai žinomus dokumentus, </w:t>
      </w:r>
      <w:r w:rsidR="00864C78" w:rsidRPr="006E6850">
        <w:rPr>
          <w:sz w:val="24"/>
          <w:szCs w:val="24"/>
          <w:lang w:eastAsia="lt-LT"/>
        </w:rPr>
        <w:t>susijusius</w:t>
      </w:r>
      <w:r w:rsidR="00D05E17" w:rsidRPr="006E6850">
        <w:rPr>
          <w:sz w:val="24"/>
          <w:szCs w:val="24"/>
          <w:lang w:eastAsia="lt-LT"/>
        </w:rPr>
        <w:t xml:space="preserve"> su darbo užmokesčio sritimi</w:t>
      </w:r>
      <w:r w:rsidR="00452E6F" w:rsidRPr="006E6850">
        <w:rPr>
          <w:sz w:val="24"/>
          <w:szCs w:val="24"/>
          <w:lang w:eastAsia="lt-LT"/>
        </w:rPr>
        <w:t>.</w:t>
      </w:r>
    </w:p>
    <w:p w:rsidR="00903D83" w:rsidRPr="006E6850" w:rsidRDefault="00864C78" w:rsidP="00903D83">
      <w:pPr>
        <w:spacing w:line="360" w:lineRule="auto"/>
        <w:ind w:firstLine="851"/>
        <w:jc w:val="both"/>
        <w:rPr>
          <w:sz w:val="24"/>
          <w:szCs w:val="24"/>
        </w:rPr>
      </w:pPr>
      <w:r w:rsidRPr="006E6850">
        <w:rPr>
          <w:sz w:val="24"/>
          <w:szCs w:val="24"/>
        </w:rPr>
        <w:t>S</w:t>
      </w:r>
      <w:r w:rsidR="000F32E7" w:rsidRPr="006E6850">
        <w:rPr>
          <w:sz w:val="24"/>
          <w:szCs w:val="24"/>
        </w:rPr>
        <w:t xml:space="preserve">ilpna </w:t>
      </w:r>
      <w:r w:rsidRPr="006E6850">
        <w:rPr>
          <w:sz w:val="24"/>
          <w:szCs w:val="24"/>
        </w:rPr>
        <w:t xml:space="preserve">Įstaigos </w:t>
      </w:r>
      <w:r w:rsidR="000F32E7" w:rsidRPr="006E6850">
        <w:rPr>
          <w:sz w:val="24"/>
          <w:szCs w:val="24"/>
        </w:rPr>
        <w:t>vidaus kontrolė</w:t>
      </w:r>
      <w:r w:rsidR="00903D83" w:rsidRPr="006E6850">
        <w:rPr>
          <w:sz w:val="24"/>
          <w:szCs w:val="24"/>
        </w:rPr>
        <w:t xml:space="preserve">, netinkamas </w:t>
      </w:r>
      <w:r w:rsidR="000F32E7" w:rsidRPr="006E6850">
        <w:rPr>
          <w:sz w:val="24"/>
          <w:szCs w:val="24"/>
        </w:rPr>
        <w:t xml:space="preserve">ankstesnės </w:t>
      </w:r>
      <w:r w:rsidR="00903D83" w:rsidRPr="006E6850">
        <w:rPr>
          <w:sz w:val="24"/>
          <w:szCs w:val="24"/>
        </w:rPr>
        <w:t>Įstaigos vadovybės požiūris į vidaus kontrolės priemones, galimai kompetencijos trūkumas</w:t>
      </w:r>
      <w:r w:rsidR="000F32E7" w:rsidRPr="006E6850">
        <w:rPr>
          <w:sz w:val="24"/>
          <w:szCs w:val="24"/>
        </w:rPr>
        <w:t xml:space="preserve"> lėmė, kad Įs</w:t>
      </w:r>
      <w:r w:rsidRPr="006E6850">
        <w:rPr>
          <w:sz w:val="24"/>
          <w:szCs w:val="24"/>
        </w:rPr>
        <w:t>taigoje nėra sukurta</w:t>
      </w:r>
      <w:r w:rsidR="000F32E7" w:rsidRPr="006E6850">
        <w:rPr>
          <w:sz w:val="24"/>
          <w:szCs w:val="24"/>
        </w:rPr>
        <w:t xml:space="preserve"> žmog</w:t>
      </w:r>
      <w:r w:rsidRPr="006E6850">
        <w:rPr>
          <w:sz w:val="24"/>
          <w:szCs w:val="24"/>
        </w:rPr>
        <w:t>iškųjų išteklių valdymo sistema</w:t>
      </w:r>
      <w:r w:rsidR="00903D83" w:rsidRPr="006E6850">
        <w:rPr>
          <w:sz w:val="24"/>
          <w:szCs w:val="24"/>
        </w:rPr>
        <w:t>. Įstaigoje vyksta</w:t>
      </w:r>
      <w:r w:rsidR="000F32E7" w:rsidRPr="006E6850">
        <w:rPr>
          <w:sz w:val="24"/>
          <w:szCs w:val="24"/>
        </w:rPr>
        <w:t>ntys esminiai pokyčiai</w:t>
      </w:r>
      <w:r w:rsidR="00903D83" w:rsidRPr="006E6850">
        <w:rPr>
          <w:sz w:val="24"/>
          <w:szCs w:val="24"/>
        </w:rPr>
        <w:t xml:space="preserve"> </w:t>
      </w:r>
      <w:r w:rsidR="000F32E7" w:rsidRPr="006E6850">
        <w:rPr>
          <w:sz w:val="24"/>
          <w:szCs w:val="24"/>
        </w:rPr>
        <w:t>(skelbtinas konkursas į įstaigos vadovo pareigas</w:t>
      </w:r>
      <w:r w:rsidR="00826AA9" w:rsidRPr="006E6850">
        <w:rPr>
          <w:sz w:val="24"/>
          <w:szCs w:val="24"/>
        </w:rPr>
        <w:t xml:space="preserve">, </w:t>
      </w:r>
      <w:r w:rsidR="000F32E7" w:rsidRPr="006E6850">
        <w:rPr>
          <w:sz w:val="24"/>
          <w:szCs w:val="24"/>
        </w:rPr>
        <w:t>struktūriniai pokyčiai pagal dalininkų naujai patvirtintą struktūrą</w:t>
      </w:r>
      <w:r w:rsidR="00826AA9" w:rsidRPr="006E6850">
        <w:rPr>
          <w:sz w:val="24"/>
          <w:szCs w:val="24"/>
        </w:rPr>
        <w:t xml:space="preserve">, </w:t>
      </w:r>
      <w:r w:rsidR="00903D83" w:rsidRPr="006E6850">
        <w:rPr>
          <w:sz w:val="24"/>
          <w:szCs w:val="24"/>
        </w:rPr>
        <w:t>nuo 2021 m. balandžio 1 d. Įstaigos buhalterinė apskai</w:t>
      </w:r>
      <w:r w:rsidR="00452E6F" w:rsidRPr="006E6850">
        <w:rPr>
          <w:sz w:val="24"/>
          <w:szCs w:val="24"/>
        </w:rPr>
        <w:t>ta bus tvarkoma centralizuotai</w:t>
      </w:r>
      <w:r w:rsidR="00F359E0" w:rsidRPr="006E6850">
        <w:rPr>
          <w:sz w:val="24"/>
          <w:szCs w:val="24"/>
        </w:rPr>
        <w:t>) turėtų daryti įtaką ir naujiems sprendimams darbo užmokesčio srityje, sukurti žmogiškųjų išteklių valdymo ir darbo apmokėjimo sistemas</w:t>
      </w:r>
      <w:r w:rsidR="00452E6F" w:rsidRPr="006E6850">
        <w:rPr>
          <w:sz w:val="24"/>
          <w:szCs w:val="24"/>
        </w:rPr>
        <w:t>.</w:t>
      </w:r>
    </w:p>
    <w:p w:rsidR="002E2BE0" w:rsidRDefault="00903D83" w:rsidP="00903D83">
      <w:pPr>
        <w:spacing w:line="360" w:lineRule="auto"/>
        <w:ind w:firstLine="851"/>
        <w:jc w:val="both"/>
        <w:rPr>
          <w:sz w:val="24"/>
          <w:szCs w:val="24"/>
        </w:rPr>
      </w:pPr>
      <w:r w:rsidRPr="006E6850">
        <w:rPr>
          <w:sz w:val="24"/>
          <w:szCs w:val="24"/>
        </w:rPr>
        <w:t>Dėl šiuo metu vy</w:t>
      </w:r>
      <w:r w:rsidR="00864C78" w:rsidRPr="006E6850">
        <w:rPr>
          <w:sz w:val="24"/>
          <w:szCs w:val="24"/>
        </w:rPr>
        <w:t>kstančių pokyčių Įstaigoje manome, kad yra rizika, jog</w:t>
      </w:r>
      <w:r w:rsidRPr="006E6850">
        <w:rPr>
          <w:sz w:val="24"/>
          <w:szCs w:val="24"/>
        </w:rPr>
        <w:t xml:space="preserve"> nebus suk</w:t>
      </w:r>
      <w:r w:rsidR="000F32E7" w:rsidRPr="006E6850">
        <w:rPr>
          <w:sz w:val="24"/>
          <w:szCs w:val="24"/>
        </w:rPr>
        <w:t>urta audito pridėtinė vertė, o</w:t>
      </w:r>
      <w:r w:rsidRPr="006E6850">
        <w:rPr>
          <w:sz w:val="24"/>
          <w:szCs w:val="24"/>
        </w:rPr>
        <w:t xml:space="preserve"> audito rekomendacijo</w:t>
      </w:r>
      <w:r w:rsidR="00864C78" w:rsidRPr="006E6850">
        <w:rPr>
          <w:sz w:val="24"/>
          <w:szCs w:val="24"/>
        </w:rPr>
        <w:t>s gali tapti neaktualios. Siūlome</w:t>
      </w:r>
      <w:r w:rsidRPr="006E6850">
        <w:rPr>
          <w:sz w:val="24"/>
          <w:szCs w:val="24"/>
        </w:rPr>
        <w:t xml:space="preserve"> auditą baigti išankstiniu tyrimu, o Įstaigos </w:t>
      </w:r>
      <w:r w:rsidR="000F32E7" w:rsidRPr="006E6850">
        <w:rPr>
          <w:sz w:val="24"/>
          <w:szCs w:val="24"/>
        </w:rPr>
        <w:t>vidaus administravimo darbo užmokesčio srityje efektyvumo ir (arba) ekonomiškumo požiūriu</w:t>
      </w:r>
      <w:r w:rsidRPr="006E6850">
        <w:rPr>
          <w:sz w:val="24"/>
          <w:szCs w:val="24"/>
        </w:rPr>
        <w:t xml:space="preserve"> vertinimą atlikti po metų.</w:t>
      </w:r>
    </w:p>
    <w:p w:rsidR="000B6C0E" w:rsidRDefault="000B6C0E" w:rsidP="00903D83">
      <w:pPr>
        <w:spacing w:line="360" w:lineRule="auto"/>
        <w:ind w:firstLine="851"/>
        <w:jc w:val="both"/>
        <w:rPr>
          <w:sz w:val="24"/>
          <w:szCs w:val="24"/>
        </w:rPr>
      </w:pPr>
    </w:p>
    <w:p w:rsidR="00452E6F" w:rsidRPr="00E91F36" w:rsidRDefault="00452E6F" w:rsidP="00903D83">
      <w:pPr>
        <w:spacing w:line="360" w:lineRule="auto"/>
        <w:ind w:firstLine="851"/>
        <w:jc w:val="both"/>
        <w:rPr>
          <w:sz w:val="24"/>
          <w:szCs w:val="24"/>
        </w:rPr>
      </w:pPr>
    </w:p>
    <w:p w:rsidR="006C697C" w:rsidRDefault="006C697C" w:rsidP="00E91F36">
      <w:pPr>
        <w:spacing w:line="360" w:lineRule="auto"/>
        <w:ind w:firstLine="851"/>
        <w:jc w:val="both"/>
        <w:rPr>
          <w:sz w:val="24"/>
          <w:szCs w:val="24"/>
        </w:rPr>
      </w:pPr>
    </w:p>
    <w:p w:rsidR="00A01176" w:rsidRDefault="00A01176" w:rsidP="00E91F36">
      <w:pPr>
        <w:spacing w:line="360" w:lineRule="auto"/>
        <w:ind w:firstLine="851"/>
        <w:jc w:val="both"/>
        <w:rPr>
          <w:sz w:val="24"/>
          <w:szCs w:val="24"/>
        </w:rPr>
      </w:pPr>
    </w:p>
    <w:p w:rsidR="00A01176" w:rsidRDefault="00A01176" w:rsidP="00E91F36">
      <w:pPr>
        <w:spacing w:line="360" w:lineRule="auto"/>
        <w:ind w:firstLine="851"/>
        <w:jc w:val="both"/>
        <w:rPr>
          <w:sz w:val="24"/>
          <w:szCs w:val="24"/>
        </w:rPr>
      </w:pPr>
    </w:p>
    <w:p w:rsidR="00D837EB" w:rsidRPr="00E91F36" w:rsidRDefault="00D837EB" w:rsidP="00D837EB">
      <w:pPr>
        <w:spacing w:line="360" w:lineRule="auto"/>
        <w:jc w:val="both"/>
        <w:rPr>
          <w:rFonts w:eastAsia="SimSun"/>
          <w:sz w:val="24"/>
          <w:szCs w:val="24"/>
        </w:rPr>
      </w:pPr>
      <w:r>
        <w:rPr>
          <w:rFonts w:eastAsia="SimSun"/>
          <w:sz w:val="24"/>
          <w:szCs w:val="24"/>
        </w:rPr>
        <w:t>Kauno miesto savivaldybės kontrolier</w:t>
      </w:r>
      <w:r w:rsidR="00F05459">
        <w:rPr>
          <w:rFonts w:eastAsia="SimSun"/>
          <w:sz w:val="24"/>
          <w:szCs w:val="24"/>
        </w:rPr>
        <w:t>ė</w:t>
      </w:r>
      <w:r w:rsidRPr="00E91F36">
        <w:rPr>
          <w:rFonts w:eastAsia="SimSun"/>
          <w:sz w:val="24"/>
          <w:szCs w:val="24"/>
        </w:rPr>
        <w:t xml:space="preserve">   </w:t>
      </w:r>
      <w:r>
        <w:rPr>
          <w:rFonts w:eastAsia="SimSun"/>
          <w:sz w:val="24"/>
          <w:szCs w:val="24"/>
        </w:rPr>
        <w:t xml:space="preserve">                            </w:t>
      </w:r>
      <w:r w:rsidRPr="00E91F36">
        <w:rPr>
          <w:rFonts w:eastAsia="SimSun"/>
          <w:sz w:val="24"/>
          <w:szCs w:val="24"/>
        </w:rPr>
        <w:t xml:space="preserve">                                       Žana Gasparavičienė</w:t>
      </w:r>
    </w:p>
    <w:p w:rsidR="00D837EB" w:rsidRPr="00E91F36" w:rsidRDefault="00D837EB" w:rsidP="00D837EB">
      <w:pPr>
        <w:spacing w:line="360" w:lineRule="auto"/>
        <w:jc w:val="both"/>
        <w:rPr>
          <w:rFonts w:eastAsia="SimSun"/>
          <w:sz w:val="24"/>
          <w:szCs w:val="24"/>
        </w:rPr>
      </w:pPr>
    </w:p>
    <w:p w:rsidR="00A01176" w:rsidRPr="00E91F36" w:rsidRDefault="00A01176" w:rsidP="00D837EB">
      <w:pPr>
        <w:spacing w:line="360" w:lineRule="auto"/>
        <w:jc w:val="both"/>
        <w:rPr>
          <w:rFonts w:eastAsia="SimSun"/>
          <w:sz w:val="24"/>
          <w:szCs w:val="24"/>
        </w:rPr>
      </w:pPr>
    </w:p>
    <w:p w:rsidR="00D837EB" w:rsidRDefault="00D837EB" w:rsidP="00D837EB">
      <w:pPr>
        <w:spacing w:line="360" w:lineRule="auto"/>
        <w:jc w:val="both"/>
        <w:rPr>
          <w:rFonts w:eastAsia="SimSun"/>
          <w:sz w:val="24"/>
          <w:szCs w:val="24"/>
        </w:rPr>
      </w:pPr>
      <w:r w:rsidRPr="00E91F36">
        <w:rPr>
          <w:rFonts w:eastAsia="SimSun"/>
          <w:sz w:val="24"/>
          <w:szCs w:val="24"/>
        </w:rPr>
        <w:t>Savivaldyb</w:t>
      </w:r>
      <w:r w:rsidR="00903D83">
        <w:rPr>
          <w:rFonts w:eastAsia="SimSun"/>
          <w:sz w:val="24"/>
          <w:szCs w:val="24"/>
        </w:rPr>
        <w:t>ės kontrolės ir audito tarnybos</w:t>
      </w:r>
      <w:r>
        <w:rPr>
          <w:rFonts w:eastAsia="SimSun"/>
          <w:sz w:val="24"/>
          <w:szCs w:val="24"/>
        </w:rPr>
        <w:t xml:space="preserve"> patarėja</w:t>
      </w:r>
      <w:r w:rsidRPr="00E91F36">
        <w:rPr>
          <w:rFonts w:eastAsia="SimSun"/>
          <w:sz w:val="24"/>
          <w:szCs w:val="24"/>
        </w:rPr>
        <w:t xml:space="preserve">                      </w:t>
      </w:r>
      <w:r w:rsidR="00903D83">
        <w:rPr>
          <w:rFonts w:eastAsia="SimSun"/>
          <w:sz w:val="24"/>
          <w:szCs w:val="24"/>
        </w:rPr>
        <w:t xml:space="preserve">                    </w:t>
      </w:r>
      <w:r w:rsidRPr="00E91F36">
        <w:rPr>
          <w:rFonts w:eastAsia="SimSun"/>
          <w:sz w:val="24"/>
          <w:szCs w:val="24"/>
        </w:rPr>
        <w:t xml:space="preserve">   </w:t>
      </w:r>
      <w:r>
        <w:rPr>
          <w:rFonts w:eastAsia="SimSun"/>
          <w:sz w:val="24"/>
          <w:szCs w:val="24"/>
        </w:rPr>
        <w:t>Rita Pucilauskienė</w:t>
      </w:r>
    </w:p>
    <w:p w:rsidR="009E22F3" w:rsidRDefault="009E22F3" w:rsidP="00D837EB">
      <w:pPr>
        <w:spacing w:line="360" w:lineRule="auto"/>
        <w:jc w:val="both"/>
        <w:rPr>
          <w:rFonts w:eastAsia="SimSun"/>
          <w:sz w:val="24"/>
          <w:szCs w:val="24"/>
        </w:rPr>
      </w:pPr>
    </w:p>
    <w:p w:rsidR="00A01176" w:rsidRDefault="00A01176" w:rsidP="00D837EB">
      <w:pPr>
        <w:spacing w:line="360" w:lineRule="auto"/>
        <w:jc w:val="both"/>
        <w:rPr>
          <w:rFonts w:eastAsia="SimSun"/>
          <w:sz w:val="24"/>
          <w:szCs w:val="24"/>
        </w:rPr>
      </w:pPr>
    </w:p>
    <w:p w:rsidR="00A01176" w:rsidRDefault="00A01176" w:rsidP="00D837EB">
      <w:pPr>
        <w:spacing w:line="360" w:lineRule="auto"/>
        <w:jc w:val="both"/>
        <w:rPr>
          <w:rFonts w:eastAsia="SimSun"/>
          <w:sz w:val="24"/>
          <w:szCs w:val="24"/>
        </w:rPr>
      </w:pPr>
    </w:p>
    <w:p w:rsidR="006C697C" w:rsidRPr="00E91F36" w:rsidRDefault="006C697C" w:rsidP="00E91F36">
      <w:pPr>
        <w:pStyle w:val="Antrat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15" w:name="_Toc68184027"/>
      <w:r w:rsidRPr="00E91F36">
        <w:rPr>
          <w:rFonts w:ascii="Times New Roman" w:hAnsi="Times New Roman" w:cs="Times New Roman"/>
          <w:color w:val="auto"/>
          <w:sz w:val="24"/>
          <w:szCs w:val="24"/>
          <w:lang w:bidi="he-IL"/>
        </w:rPr>
        <w:t>PRIEDAI</w:t>
      </w:r>
      <w:bookmarkEnd w:id="15"/>
    </w:p>
    <w:p w:rsidR="0094721C" w:rsidRPr="00E91F36" w:rsidRDefault="0094721C" w:rsidP="00E91F36">
      <w:pPr>
        <w:spacing w:line="360" w:lineRule="auto"/>
        <w:ind w:firstLine="851"/>
        <w:jc w:val="both"/>
        <w:rPr>
          <w:sz w:val="24"/>
          <w:szCs w:val="24"/>
        </w:rPr>
      </w:pPr>
    </w:p>
    <w:bookmarkEnd w:id="6"/>
    <w:p w:rsidR="00E51543" w:rsidRPr="00142BF5" w:rsidRDefault="00E51543" w:rsidP="00142BF5">
      <w:pPr>
        <w:ind w:left="3888" w:firstLine="1296"/>
        <w:jc w:val="both"/>
        <w:rPr>
          <w:lang w:bidi="he-IL"/>
        </w:rPr>
      </w:pPr>
      <w:r w:rsidRPr="00142BF5">
        <w:rPr>
          <w:lang w:bidi="he-IL"/>
        </w:rPr>
        <w:t>Išankstinio tyrimo ataskaitos</w:t>
      </w:r>
    </w:p>
    <w:p w:rsidR="00E51543" w:rsidRPr="0052048E" w:rsidRDefault="00E51543" w:rsidP="00142BF5">
      <w:pPr>
        <w:ind w:left="5184"/>
        <w:jc w:val="both"/>
      </w:pPr>
      <w:r w:rsidRPr="0052048E">
        <w:t>„</w:t>
      </w:r>
      <w:r w:rsidR="002E2BE0" w:rsidRPr="0052048E">
        <w:t xml:space="preserve">Viešosios įstaigos Kauno tvirtovės parkas </w:t>
      </w:r>
      <w:r w:rsidR="0052048E" w:rsidRPr="0052048E">
        <w:t>vidaus administravimo darbo užmokesčio srityje</w:t>
      </w:r>
      <w:r w:rsidR="002E2BE0" w:rsidRPr="0052048E">
        <w:t xml:space="preserve"> vertinimas</w:t>
      </w:r>
      <w:r w:rsidRPr="0052048E">
        <w:t>“</w:t>
      </w:r>
    </w:p>
    <w:p w:rsidR="00E51543" w:rsidRPr="00142BF5" w:rsidRDefault="00E51543" w:rsidP="00142BF5">
      <w:pPr>
        <w:ind w:left="5184"/>
        <w:jc w:val="both"/>
        <w:rPr>
          <w:lang w:bidi="he-IL"/>
        </w:rPr>
      </w:pPr>
      <w:r w:rsidRPr="00142BF5">
        <w:rPr>
          <w:lang w:bidi="he-IL"/>
        </w:rPr>
        <w:t>1 priedas</w:t>
      </w:r>
    </w:p>
    <w:p w:rsidR="00142BF5" w:rsidRDefault="00142BF5" w:rsidP="00E51543">
      <w:pPr>
        <w:spacing w:line="360" w:lineRule="auto"/>
        <w:ind w:firstLine="851"/>
        <w:jc w:val="both"/>
        <w:rPr>
          <w:sz w:val="24"/>
          <w:szCs w:val="24"/>
          <w:lang w:bidi="he-IL"/>
        </w:rPr>
      </w:pPr>
    </w:p>
    <w:p w:rsidR="00142BF5" w:rsidRDefault="00142BF5" w:rsidP="009D67A0">
      <w:pPr>
        <w:pStyle w:val="Darbui"/>
        <w:pBdr>
          <w:bottom w:val="double" w:sz="12" w:space="1" w:color="4F6228" w:themeColor="accent3" w:themeShade="80"/>
        </w:pBdr>
        <w:ind w:firstLine="0"/>
      </w:pPr>
      <w:bookmarkStart w:id="16" w:name="_Toc68184028"/>
      <w:r>
        <w:rPr>
          <w:rFonts w:eastAsia="SimSun"/>
          <w:b/>
          <w:i w:val="0"/>
        </w:rPr>
        <w:t>SANTRUMPOS IR SĄVOKOS</w:t>
      </w:r>
      <w:bookmarkEnd w:id="16"/>
    </w:p>
    <w:p w:rsidR="00142BF5" w:rsidRDefault="00142BF5" w:rsidP="00E51543">
      <w:pPr>
        <w:spacing w:line="360" w:lineRule="auto"/>
        <w:ind w:firstLine="851"/>
        <w:jc w:val="both"/>
        <w:rPr>
          <w:sz w:val="24"/>
          <w:szCs w:val="24"/>
          <w:lang w:bidi="he-IL"/>
        </w:rPr>
      </w:pPr>
    </w:p>
    <w:p w:rsidR="00142BF5" w:rsidRDefault="00142BF5" w:rsidP="00142BF5">
      <w:pPr>
        <w:spacing w:line="360" w:lineRule="auto"/>
        <w:jc w:val="both"/>
        <w:rPr>
          <w:rFonts w:eastAsia="SimSun"/>
          <w:sz w:val="24"/>
          <w:szCs w:val="24"/>
        </w:rPr>
      </w:pPr>
      <w:r>
        <w:rPr>
          <w:rFonts w:eastAsia="SimSun"/>
          <w:sz w:val="24"/>
          <w:szCs w:val="24"/>
        </w:rPr>
        <w:t>VšĮ – viešoji įstaiga</w:t>
      </w:r>
    </w:p>
    <w:p w:rsidR="009F0ADD" w:rsidRDefault="009F0ADD" w:rsidP="00142BF5">
      <w:pPr>
        <w:spacing w:line="360" w:lineRule="auto"/>
        <w:jc w:val="both"/>
        <w:rPr>
          <w:rFonts w:eastAsia="SimSun"/>
          <w:sz w:val="24"/>
          <w:szCs w:val="24"/>
        </w:rPr>
      </w:pPr>
      <w:r>
        <w:rPr>
          <w:rFonts w:eastAsia="SimSun"/>
          <w:sz w:val="24"/>
          <w:szCs w:val="24"/>
        </w:rPr>
        <w:t>Įstaiga – Viešoji įstaiga Kauno tvirtovės parkas</w:t>
      </w:r>
    </w:p>
    <w:p w:rsidR="009F0ADD" w:rsidRDefault="009F0ADD" w:rsidP="00142BF5">
      <w:pPr>
        <w:spacing w:line="360" w:lineRule="auto"/>
        <w:jc w:val="both"/>
        <w:rPr>
          <w:rFonts w:eastAsia="SimSun"/>
          <w:sz w:val="24"/>
          <w:szCs w:val="24"/>
        </w:rPr>
      </w:pPr>
      <w:r>
        <w:rPr>
          <w:rFonts w:eastAsia="SimSun"/>
          <w:sz w:val="24"/>
          <w:szCs w:val="24"/>
        </w:rPr>
        <w:t>Dalininkai – Viešosios įstaigos Kauno tvirtovės parkas dalininkai: K</w:t>
      </w:r>
      <w:r w:rsidR="00F46E2B">
        <w:rPr>
          <w:rFonts w:eastAsia="SimSun"/>
          <w:sz w:val="24"/>
          <w:szCs w:val="24"/>
        </w:rPr>
        <w:t xml:space="preserve">auno miesto savivaldybė, Kauno rajono savivaldybė, </w:t>
      </w:r>
      <w:r w:rsidR="00F46E2B" w:rsidRPr="00F46E2B">
        <w:rPr>
          <w:rFonts w:eastAsia="SimSun"/>
          <w:sz w:val="24"/>
          <w:szCs w:val="24"/>
        </w:rPr>
        <w:t>Asociacija „Kauno tvirtovė“</w:t>
      </w:r>
      <w:r>
        <w:rPr>
          <w:rFonts w:eastAsia="SimSun"/>
          <w:sz w:val="24"/>
          <w:szCs w:val="24"/>
        </w:rPr>
        <w:t xml:space="preserve"> </w:t>
      </w:r>
    </w:p>
    <w:p w:rsidR="00142BF5" w:rsidRDefault="009F0ADD" w:rsidP="00142BF5">
      <w:pPr>
        <w:spacing w:line="360" w:lineRule="auto"/>
        <w:jc w:val="both"/>
        <w:rPr>
          <w:rFonts w:eastAsia="SimSun"/>
          <w:sz w:val="24"/>
          <w:szCs w:val="24"/>
        </w:rPr>
      </w:pPr>
      <w:r>
        <w:rPr>
          <w:rFonts w:eastAsia="SimSun"/>
          <w:sz w:val="24"/>
          <w:szCs w:val="24"/>
        </w:rPr>
        <w:t>L.e.</w:t>
      </w:r>
      <w:r w:rsidR="00D87312">
        <w:rPr>
          <w:rFonts w:eastAsia="SimSun"/>
          <w:sz w:val="24"/>
          <w:szCs w:val="24"/>
        </w:rPr>
        <w:t>p. – laikinai einantis pareigas</w:t>
      </w:r>
    </w:p>
    <w:p w:rsidR="00142BF5" w:rsidRDefault="00142BF5" w:rsidP="00142BF5">
      <w:pPr>
        <w:spacing w:line="360" w:lineRule="auto"/>
        <w:jc w:val="both"/>
        <w:rPr>
          <w:rFonts w:eastAsia="SimSun"/>
          <w:sz w:val="24"/>
          <w:szCs w:val="24"/>
        </w:rPr>
      </w:pPr>
      <w:r>
        <w:rPr>
          <w:rFonts w:eastAsia="SimSun"/>
          <w:sz w:val="24"/>
          <w:szCs w:val="24"/>
        </w:rPr>
        <w:t>Savivaldybės administracija – Kauno miesto savivaldybės administracija</w:t>
      </w:r>
    </w:p>
    <w:p w:rsidR="00B93A79" w:rsidRDefault="00B93A79" w:rsidP="00142BF5">
      <w:pPr>
        <w:spacing w:line="360" w:lineRule="auto"/>
        <w:jc w:val="both"/>
        <w:rPr>
          <w:rFonts w:eastAsia="SimSun"/>
          <w:sz w:val="24"/>
          <w:szCs w:val="24"/>
        </w:rPr>
      </w:pPr>
      <w:r>
        <w:rPr>
          <w:rFonts w:eastAsia="SimSun"/>
          <w:sz w:val="24"/>
          <w:szCs w:val="24"/>
        </w:rPr>
        <w:t>Tarnyba – Kauno miesto savivaldybės kontrolės ir audito tarnyba</w:t>
      </w:r>
    </w:p>
    <w:p w:rsidR="00C057F0" w:rsidRPr="00E91F36" w:rsidRDefault="00C057F0" w:rsidP="001C3317">
      <w:pPr>
        <w:spacing w:line="360" w:lineRule="auto"/>
        <w:jc w:val="both"/>
        <w:rPr>
          <w:rFonts w:eastAsia="SimSun"/>
          <w:sz w:val="24"/>
          <w:szCs w:val="24"/>
        </w:rPr>
      </w:pPr>
    </w:p>
    <w:p w:rsidR="006F09AE" w:rsidRPr="00E91F36" w:rsidRDefault="006F09AE" w:rsidP="001C3317">
      <w:pPr>
        <w:spacing w:line="360" w:lineRule="auto"/>
        <w:jc w:val="both"/>
        <w:rPr>
          <w:rFonts w:eastAsia="SimSun"/>
          <w:sz w:val="24"/>
          <w:szCs w:val="24"/>
        </w:rPr>
      </w:pPr>
    </w:p>
    <w:p w:rsidR="00E03ED0" w:rsidRPr="00E91F36" w:rsidRDefault="00E03ED0" w:rsidP="001C3317">
      <w:pPr>
        <w:spacing w:line="360" w:lineRule="auto"/>
        <w:jc w:val="both"/>
        <w:rPr>
          <w:rFonts w:eastAsia="SimSun"/>
          <w:color w:val="A6A6A6" w:themeColor="background1" w:themeShade="A6"/>
          <w:sz w:val="24"/>
          <w:szCs w:val="24"/>
        </w:rPr>
      </w:pPr>
    </w:p>
    <w:p w:rsidR="002E3EC7" w:rsidRDefault="002E3EC7" w:rsidP="00E91F36">
      <w:pPr>
        <w:spacing w:line="360" w:lineRule="auto"/>
        <w:rPr>
          <w:rFonts w:eastAsia="SimSun"/>
          <w:sz w:val="24"/>
          <w:szCs w:val="24"/>
        </w:rPr>
      </w:pPr>
    </w:p>
    <w:p w:rsidR="00D87312" w:rsidRPr="00E91F36" w:rsidRDefault="00D87312" w:rsidP="00E91F36">
      <w:pPr>
        <w:spacing w:line="360" w:lineRule="auto"/>
        <w:rPr>
          <w:rFonts w:eastAsia="SimSun"/>
          <w:sz w:val="24"/>
          <w:szCs w:val="24"/>
        </w:rPr>
      </w:pPr>
    </w:p>
    <w:p w:rsidR="00283D5C" w:rsidRDefault="00283D5C"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5135E1" w:rsidRPr="00142BF5" w:rsidRDefault="005135E1" w:rsidP="00D95DD6">
      <w:pPr>
        <w:ind w:left="3888" w:firstLine="1296"/>
        <w:jc w:val="both"/>
        <w:rPr>
          <w:lang w:bidi="he-IL"/>
        </w:rPr>
      </w:pPr>
      <w:r w:rsidRPr="00142BF5">
        <w:rPr>
          <w:lang w:bidi="he-IL"/>
        </w:rPr>
        <w:t>Išankstinio tyrimo ataskaitos</w:t>
      </w:r>
    </w:p>
    <w:p w:rsidR="0052048E" w:rsidRPr="0052048E" w:rsidRDefault="0052048E" w:rsidP="0052048E">
      <w:pPr>
        <w:ind w:left="5184"/>
        <w:jc w:val="both"/>
      </w:pPr>
      <w:r w:rsidRPr="0052048E">
        <w:t>„Viešosios įstaigos Kauno tvirtovės parkas vidaus administravimo darbo užmokesčio srityje vertinimas“</w:t>
      </w:r>
    </w:p>
    <w:p w:rsidR="005135E1" w:rsidRDefault="005135E1" w:rsidP="005135E1">
      <w:pPr>
        <w:spacing w:line="360" w:lineRule="auto"/>
        <w:ind w:left="3888" w:firstLine="1296"/>
        <w:rPr>
          <w:lang w:bidi="he-IL"/>
        </w:rPr>
      </w:pPr>
      <w:r>
        <w:rPr>
          <w:lang w:bidi="he-IL"/>
        </w:rPr>
        <w:t>2</w:t>
      </w:r>
      <w:r w:rsidRPr="00142BF5">
        <w:rPr>
          <w:lang w:bidi="he-IL"/>
        </w:rPr>
        <w:t xml:space="preserve"> priedas</w:t>
      </w:r>
    </w:p>
    <w:p w:rsidR="009D67A0" w:rsidRPr="009D67A0" w:rsidRDefault="009D67A0" w:rsidP="005135E1">
      <w:pPr>
        <w:spacing w:line="360" w:lineRule="auto"/>
        <w:ind w:left="3888" w:firstLine="1296"/>
        <w:rPr>
          <w:sz w:val="12"/>
          <w:szCs w:val="12"/>
          <w:lang w:bidi="he-IL"/>
        </w:rPr>
      </w:pPr>
    </w:p>
    <w:p w:rsidR="009D67A0" w:rsidRPr="0052048E" w:rsidRDefault="0052048E" w:rsidP="009D67A0">
      <w:pPr>
        <w:pStyle w:val="Darbui"/>
        <w:pBdr>
          <w:bottom w:val="double" w:sz="12" w:space="1" w:color="4F6228" w:themeColor="accent3" w:themeShade="80"/>
        </w:pBdr>
        <w:ind w:firstLine="0"/>
        <w:rPr>
          <w:b/>
          <w:i w:val="0"/>
        </w:rPr>
      </w:pPr>
      <w:bookmarkStart w:id="17" w:name="_Toc68184029"/>
      <w:r>
        <w:rPr>
          <w:b/>
          <w:i w:val="0"/>
        </w:rPr>
        <w:t xml:space="preserve">ĮSTAIGOS UŽPILDYTAS </w:t>
      </w:r>
      <w:r w:rsidRPr="0052048E">
        <w:rPr>
          <w:b/>
          <w:i w:val="0"/>
        </w:rPr>
        <w:t>VIDAUS KONTROLĖS APLINKOS KLAUSIMYNAS DARBO UŽMOKESČIO SRITYJE</w:t>
      </w:r>
      <w:bookmarkEnd w:id="17"/>
    </w:p>
    <w:p w:rsidR="00D95DD6" w:rsidRDefault="00D95DD6" w:rsidP="00D95DD6">
      <w:pPr>
        <w:spacing w:line="360" w:lineRule="auto"/>
        <w:jc w:val="both"/>
        <w:rPr>
          <w:lang w:bidi="he-IL"/>
        </w:rPr>
      </w:pPr>
    </w:p>
    <w:tbl>
      <w:tblPr>
        <w:tblStyle w:val="Lentelstinklelis"/>
        <w:tblW w:w="9521" w:type="dxa"/>
        <w:tblInd w:w="113" w:type="dxa"/>
        <w:tblLayout w:type="fixed"/>
        <w:tblLook w:val="04A0" w:firstRow="1" w:lastRow="0" w:firstColumn="1" w:lastColumn="0" w:noHBand="0" w:noVBand="1"/>
      </w:tblPr>
      <w:tblGrid>
        <w:gridCol w:w="541"/>
        <w:gridCol w:w="3964"/>
        <w:gridCol w:w="676"/>
        <w:gridCol w:w="4340"/>
      </w:tblGrid>
      <w:tr w:rsidR="0052048E" w:rsidTr="0052048E">
        <w:tc>
          <w:tcPr>
            <w:tcW w:w="541" w:type="dxa"/>
            <w:vMerge w:val="restart"/>
            <w:vAlign w:val="center"/>
          </w:tcPr>
          <w:p w:rsidR="0052048E" w:rsidRDefault="0052048E" w:rsidP="00CB44C3">
            <w:pPr>
              <w:widowControl w:val="0"/>
              <w:jc w:val="center"/>
              <w:rPr>
                <w:b/>
                <w:i/>
              </w:rPr>
            </w:pPr>
            <w:r>
              <w:rPr>
                <w:rFonts w:eastAsia="Calibri"/>
                <w:b/>
                <w:i/>
                <w:sz w:val="22"/>
                <w:szCs w:val="22"/>
              </w:rPr>
              <w:lastRenderedPageBreak/>
              <w:t>Eil. Nr.</w:t>
            </w:r>
          </w:p>
        </w:tc>
        <w:tc>
          <w:tcPr>
            <w:tcW w:w="3964" w:type="dxa"/>
            <w:vMerge w:val="restart"/>
            <w:vAlign w:val="center"/>
          </w:tcPr>
          <w:p w:rsidR="0052048E" w:rsidRDefault="0052048E" w:rsidP="00CB44C3">
            <w:pPr>
              <w:widowControl w:val="0"/>
              <w:jc w:val="center"/>
              <w:rPr>
                <w:b/>
                <w:i/>
              </w:rPr>
            </w:pPr>
            <w:r>
              <w:rPr>
                <w:rFonts w:eastAsia="Calibri"/>
                <w:b/>
                <w:i/>
                <w:sz w:val="22"/>
                <w:szCs w:val="22"/>
              </w:rPr>
              <w:t>Kontrolės procedūros, klausimas</w:t>
            </w:r>
          </w:p>
        </w:tc>
        <w:tc>
          <w:tcPr>
            <w:tcW w:w="5016" w:type="dxa"/>
            <w:gridSpan w:val="2"/>
            <w:vAlign w:val="center"/>
          </w:tcPr>
          <w:p w:rsidR="0052048E" w:rsidRDefault="0052048E" w:rsidP="00CB44C3">
            <w:pPr>
              <w:widowControl w:val="0"/>
              <w:jc w:val="center"/>
              <w:rPr>
                <w:b/>
                <w:i/>
              </w:rPr>
            </w:pPr>
            <w:r>
              <w:rPr>
                <w:rFonts w:eastAsia="Calibri"/>
                <w:b/>
                <w:i/>
                <w:sz w:val="22"/>
                <w:szCs w:val="22"/>
              </w:rPr>
              <w:t>Atsakymas</w:t>
            </w:r>
          </w:p>
        </w:tc>
      </w:tr>
      <w:tr w:rsidR="0052048E" w:rsidTr="0052048E">
        <w:tc>
          <w:tcPr>
            <w:tcW w:w="541" w:type="dxa"/>
            <w:vMerge/>
            <w:vAlign w:val="center"/>
          </w:tcPr>
          <w:p w:rsidR="0052048E" w:rsidRDefault="0052048E" w:rsidP="00CB44C3">
            <w:pPr>
              <w:widowControl w:val="0"/>
              <w:jc w:val="center"/>
              <w:rPr>
                <w:b/>
                <w:i/>
              </w:rPr>
            </w:pPr>
          </w:p>
        </w:tc>
        <w:tc>
          <w:tcPr>
            <w:tcW w:w="3964" w:type="dxa"/>
            <w:vMerge/>
            <w:vAlign w:val="center"/>
          </w:tcPr>
          <w:p w:rsidR="0052048E" w:rsidRDefault="0052048E" w:rsidP="00CB44C3">
            <w:pPr>
              <w:widowControl w:val="0"/>
              <w:jc w:val="center"/>
              <w:rPr>
                <w:b/>
                <w:i/>
              </w:rPr>
            </w:pPr>
          </w:p>
        </w:tc>
        <w:tc>
          <w:tcPr>
            <w:tcW w:w="676" w:type="dxa"/>
            <w:vAlign w:val="center"/>
          </w:tcPr>
          <w:p w:rsidR="0052048E" w:rsidRDefault="0052048E" w:rsidP="00CB44C3">
            <w:pPr>
              <w:widowControl w:val="0"/>
              <w:jc w:val="center"/>
              <w:rPr>
                <w:b/>
                <w:i/>
                <w:sz w:val="18"/>
                <w:szCs w:val="18"/>
              </w:rPr>
            </w:pPr>
            <w:r>
              <w:rPr>
                <w:rFonts w:eastAsia="Calibri"/>
                <w:b/>
                <w:i/>
                <w:sz w:val="18"/>
                <w:szCs w:val="18"/>
              </w:rPr>
              <w:t>TAIP/ NE</w:t>
            </w:r>
          </w:p>
        </w:tc>
        <w:tc>
          <w:tcPr>
            <w:tcW w:w="4340" w:type="dxa"/>
            <w:vAlign w:val="center"/>
          </w:tcPr>
          <w:p w:rsidR="0052048E" w:rsidRDefault="0052048E" w:rsidP="00CB44C3">
            <w:pPr>
              <w:widowControl w:val="0"/>
              <w:jc w:val="center"/>
              <w:rPr>
                <w:b/>
                <w:i/>
              </w:rPr>
            </w:pPr>
            <w:r>
              <w:rPr>
                <w:rFonts w:eastAsia="Calibri"/>
                <w:b/>
                <w:i/>
              </w:rPr>
              <w:t>Dokumento, kuriuo patvirtinta, pavadinimas, data, numeris arba kiti komentarai</w:t>
            </w:r>
          </w:p>
        </w:tc>
      </w:tr>
      <w:tr w:rsidR="0052048E" w:rsidTr="0052048E">
        <w:tc>
          <w:tcPr>
            <w:tcW w:w="541" w:type="dxa"/>
            <w:vAlign w:val="center"/>
          </w:tcPr>
          <w:p w:rsidR="0052048E" w:rsidRDefault="0052048E" w:rsidP="00CB44C3">
            <w:pPr>
              <w:widowControl w:val="0"/>
              <w:jc w:val="center"/>
              <w:rPr>
                <w:b/>
                <w:i/>
                <w:sz w:val="16"/>
                <w:szCs w:val="16"/>
              </w:rPr>
            </w:pPr>
            <w:r>
              <w:rPr>
                <w:rFonts w:eastAsia="Calibri"/>
                <w:b/>
                <w:i/>
                <w:sz w:val="16"/>
                <w:szCs w:val="16"/>
              </w:rPr>
              <w:t>1</w:t>
            </w:r>
          </w:p>
        </w:tc>
        <w:tc>
          <w:tcPr>
            <w:tcW w:w="3964" w:type="dxa"/>
            <w:vAlign w:val="center"/>
          </w:tcPr>
          <w:p w:rsidR="0052048E" w:rsidRDefault="0052048E" w:rsidP="00CB44C3">
            <w:pPr>
              <w:widowControl w:val="0"/>
              <w:jc w:val="center"/>
              <w:rPr>
                <w:b/>
                <w:i/>
                <w:sz w:val="16"/>
                <w:szCs w:val="16"/>
              </w:rPr>
            </w:pPr>
            <w:r>
              <w:rPr>
                <w:rFonts w:eastAsia="Calibri"/>
                <w:b/>
                <w:i/>
                <w:sz w:val="16"/>
                <w:szCs w:val="16"/>
              </w:rPr>
              <w:t>2</w:t>
            </w:r>
          </w:p>
        </w:tc>
        <w:tc>
          <w:tcPr>
            <w:tcW w:w="676" w:type="dxa"/>
            <w:vAlign w:val="center"/>
          </w:tcPr>
          <w:p w:rsidR="0052048E" w:rsidRDefault="0052048E" w:rsidP="00CB44C3">
            <w:pPr>
              <w:widowControl w:val="0"/>
              <w:jc w:val="center"/>
              <w:rPr>
                <w:b/>
                <w:i/>
                <w:sz w:val="16"/>
                <w:szCs w:val="16"/>
              </w:rPr>
            </w:pPr>
            <w:r>
              <w:rPr>
                <w:rFonts w:eastAsia="Calibri"/>
                <w:b/>
                <w:i/>
                <w:sz w:val="16"/>
                <w:szCs w:val="16"/>
              </w:rPr>
              <w:t>3</w:t>
            </w:r>
          </w:p>
        </w:tc>
        <w:tc>
          <w:tcPr>
            <w:tcW w:w="4340" w:type="dxa"/>
            <w:vAlign w:val="center"/>
          </w:tcPr>
          <w:p w:rsidR="0052048E" w:rsidRDefault="0052048E" w:rsidP="00CB44C3">
            <w:pPr>
              <w:widowControl w:val="0"/>
              <w:jc w:val="center"/>
              <w:rPr>
                <w:b/>
                <w:i/>
                <w:sz w:val="16"/>
                <w:szCs w:val="16"/>
              </w:rPr>
            </w:pPr>
            <w:r>
              <w:rPr>
                <w:rFonts w:eastAsia="Calibri"/>
                <w:b/>
                <w:i/>
                <w:sz w:val="16"/>
                <w:szCs w:val="16"/>
              </w:rPr>
              <w:t>4</w:t>
            </w:r>
          </w:p>
        </w:tc>
      </w:tr>
      <w:tr w:rsidR="0052048E" w:rsidTr="0052048E">
        <w:tc>
          <w:tcPr>
            <w:tcW w:w="9521" w:type="dxa"/>
            <w:gridSpan w:val="4"/>
          </w:tcPr>
          <w:p w:rsidR="0052048E" w:rsidRDefault="0052048E" w:rsidP="00CB44C3">
            <w:pPr>
              <w:widowControl w:val="0"/>
              <w:rPr>
                <w:rFonts w:eastAsia="Calibri"/>
                <w:b/>
                <w:i/>
              </w:rPr>
            </w:pPr>
            <w:r>
              <w:rPr>
                <w:rFonts w:eastAsia="Calibri"/>
                <w:b/>
                <w:i/>
                <w:sz w:val="22"/>
                <w:szCs w:val="22"/>
              </w:rPr>
              <w:t>DARBO UŽMOKESČIO SRITIS</w:t>
            </w:r>
          </w:p>
        </w:tc>
      </w:tr>
      <w:tr w:rsidR="0052048E" w:rsidTr="0052048E">
        <w:tc>
          <w:tcPr>
            <w:tcW w:w="541" w:type="dxa"/>
            <w:vAlign w:val="center"/>
          </w:tcPr>
          <w:p w:rsidR="0052048E" w:rsidRDefault="0052048E" w:rsidP="00CB44C3">
            <w:pPr>
              <w:widowControl w:val="0"/>
              <w:jc w:val="center"/>
              <w:rPr>
                <w:rFonts w:eastAsia="Calibri"/>
              </w:rPr>
            </w:pPr>
            <w:r>
              <w:rPr>
                <w:rFonts w:eastAsia="Calibri"/>
                <w:sz w:val="22"/>
                <w:szCs w:val="22"/>
              </w:rPr>
              <w:t>1</w:t>
            </w:r>
          </w:p>
        </w:tc>
        <w:tc>
          <w:tcPr>
            <w:tcW w:w="3964" w:type="dxa"/>
          </w:tcPr>
          <w:p w:rsidR="0052048E" w:rsidRDefault="0052048E" w:rsidP="00CB44C3">
            <w:pPr>
              <w:widowControl w:val="0"/>
              <w:rPr>
                <w:rFonts w:eastAsia="Calibri"/>
              </w:rPr>
            </w:pPr>
            <w:r>
              <w:rPr>
                <w:rFonts w:eastAsia="Calibri"/>
                <w:sz w:val="22"/>
                <w:szCs w:val="22"/>
              </w:rPr>
              <w:t>Kas tvirtina Įstaigos darbuotojų etatų kiekį? (Nurodykite patvirtinančio dokumento datą ir numerį)</w:t>
            </w:r>
          </w:p>
        </w:tc>
        <w:tc>
          <w:tcPr>
            <w:tcW w:w="676" w:type="dxa"/>
          </w:tcPr>
          <w:p w:rsidR="0052048E" w:rsidRDefault="0052048E" w:rsidP="00CB44C3">
            <w:pPr>
              <w:widowControl w:val="0"/>
              <w:rPr>
                <w:rFonts w:eastAsia="Calibri"/>
              </w:rPr>
            </w:pPr>
            <w:r>
              <w:rPr>
                <w:rFonts w:eastAsia="Calibri"/>
                <w:sz w:val="22"/>
                <w:szCs w:val="22"/>
              </w:rPr>
              <w:t>Taip</w:t>
            </w:r>
          </w:p>
        </w:tc>
        <w:tc>
          <w:tcPr>
            <w:tcW w:w="4340" w:type="dxa"/>
          </w:tcPr>
          <w:p w:rsidR="0052048E" w:rsidRPr="0052048E" w:rsidRDefault="0052048E" w:rsidP="00CB44C3">
            <w:pPr>
              <w:widowControl w:val="0"/>
              <w:rPr>
                <w:rFonts w:eastAsia="Calibri"/>
                <w:sz w:val="22"/>
                <w:szCs w:val="22"/>
              </w:rPr>
            </w:pPr>
            <w:r w:rsidRPr="0052048E">
              <w:rPr>
                <w:rFonts w:eastAsia="Calibri"/>
                <w:sz w:val="22"/>
                <w:szCs w:val="22"/>
              </w:rPr>
              <w:t>Įstaigos etatai patvirtinti 2017-12-08 visuotinio dalininkų susirinkimo protokolu Nr. KTP-2017-02</w:t>
            </w:r>
          </w:p>
        </w:tc>
      </w:tr>
      <w:tr w:rsidR="0052048E" w:rsidTr="0052048E">
        <w:tc>
          <w:tcPr>
            <w:tcW w:w="541" w:type="dxa"/>
            <w:vAlign w:val="center"/>
          </w:tcPr>
          <w:p w:rsidR="0052048E" w:rsidRDefault="0052048E" w:rsidP="00CB44C3">
            <w:pPr>
              <w:widowControl w:val="0"/>
              <w:jc w:val="center"/>
              <w:rPr>
                <w:rFonts w:eastAsia="Calibri"/>
              </w:rPr>
            </w:pPr>
            <w:r>
              <w:rPr>
                <w:rFonts w:eastAsia="Calibri"/>
                <w:sz w:val="22"/>
                <w:szCs w:val="22"/>
              </w:rPr>
              <w:t>2</w:t>
            </w:r>
          </w:p>
        </w:tc>
        <w:tc>
          <w:tcPr>
            <w:tcW w:w="3964" w:type="dxa"/>
          </w:tcPr>
          <w:p w:rsidR="0052048E" w:rsidRDefault="0052048E" w:rsidP="00CB44C3">
            <w:pPr>
              <w:widowControl w:val="0"/>
              <w:rPr>
                <w:rFonts w:eastAsia="Calibri"/>
              </w:rPr>
            </w:pPr>
            <w:r>
              <w:rPr>
                <w:rFonts w:eastAsia="Calibri"/>
                <w:sz w:val="22"/>
                <w:szCs w:val="22"/>
              </w:rPr>
              <w:t>Kas tvirtina Įstaigos darbuotojų etatų sąrašą? (Nurodykite patvirtinančio dokumento datą ir numerį)</w:t>
            </w:r>
          </w:p>
        </w:tc>
        <w:tc>
          <w:tcPr>
            <w:tcW w:w="676" w:type="dxa"/>
          </w:tcPr>
          <w:p w:rsidR="0052048E" w:rsidRDefault="0052048E" w:rsidP="00CB44C3">
            <w:pPr>
              <w:widowControl w:val="0"/>
              <w:rPr>
                <w:rFonts w:eastAsia="Calibri"/>
              </w:rPr>
            </w:pPr>
            <w:r>
              <w:rPr>
                <w:rFonts w:eastAsia="Calibri"/>
                <w:sz w:val="22"/>
                <w:szCs w:val="22"/>
              </w:rPr>
              <w:t>Taip</w:t>
            </w:r>
          </w:p>
        </w:tc>
        <w:tc>
          <w:tcPr>
            <w:tcW w:w="4340" w:type="dxa"/>
          </w:tcPr>
          <w:p w:rsidR="0052048E" w:rsidRPr="0052048E" w:rsidRDefault="0052048E" w:rsidP="00CB44C3">
            <w:pPr>
              <w:widowControl w:val="0"/>
              <w:rPr>
                <w:rFonts w:eastAsia="Calibri"/>
                <w:sz w:val="22"/>
                <w:szCs w:val="22"/>
              </w:rPr>
            </w:pPr>
            <w:r w:rsidRPr="0052048E">
              <w:rPr>
                <w:rFonts w:eastAsia="Calibri"/>
                <w:sz w:val="22"/>
                <w:szCs w:val="22"/>
              </w:rPr>
              <w:t>Įstaigos pareigybių sąrašas su etatais patvirtintas 2017-12-08 visuotinio dalininkų susirinkimo protokolu Nr. KTP-2017-02</w:t>
            </w:r>
          </w:p>
        </w:tc>
      </w:tr>
      <w:tr w:rsidR="0052048E" w:rsidTr="0052048E">
        <w:tc>
          <w:tcPr>
            <w:tcW w:w="541" w:type="dxa"/>
            <w:vAlign w:val="center"/>
          </w:tcPr>
          <w:p w:rsidR="0052048E" w:rsidRDefault="0052048E" w:rsidP="00CB44C3">
            <w:pPr>
              <w:widowControl w:val="0"/>
              <w:jc w:val="center"/>
              <w:rPr>
                <w:rFonts w:eastAsia="Calibri"/>
              </w:rPr>
            </w:pPr>
            <w:r>
              <w:rPr>
                <w:rFonts w:eastAsia="Calibri"/>
                <w:sz w:val="22"/>
                <w:szCs w:val="22"/>
              </w:rPr>
              <w:t>3</w:t>
            </w:r>
          </w:p>
        </w:tc>
        <w:tc>
          <w:tcPr>
            <w:tcW w:w="3964" w:type="dxa"/>
          </w:tcPr>
          <w:p w:rsidR="0052048E" w:rsidRDefault="0052048E" w:rsidP="00CB44C3">
            <w:pPr>
              <w:widowControl w:val="0"/>
              <w:rPr>
                <w:rFonts w:eastAsia="Calibri"/>
              </w:rPr>
            </w:pPr>
            <w:r>
              <w:rPr>
                <w:rFonts w:eastAsia="Calibri"/>
                <w:sz w:val="22"/>
                <w:szCs w:val="22"/>
              </w:rPr>
              <w:t>Kas tvirtina Įstaigos darbuotojų vardinį etatų sąrašą? (Nurodykite patvirtinančio dokumento datą ir numerį)</w:t>
            </w:r>
          </w:p>
        </w:tc>
        <w:tc>
          <w:tcPr>
            <w:tcW w:w="676" w:type="dxa"/>
          </w:tcPr>
          <w:p w:rsidR="0052048E" w:rsidRDefault="0052048E" w:rsidP="00CB44C3">
            <w:pPr>
              <w:widowControl w:val="0"/>
              <w:rPr>
                <w:rFonts w:eastAsia="Calibri"/>
              </w:rPr>
            </w:pPr>
            <w:r>
              <w:rPr>
                <w:rFonts w:eastAsia="Calibri"/>
                <w:sz w:val="22"/>
                <w:szCs w:val="22"/>
              </w:rPr>
              <w:t>Taip</w:t>
            </w:r>
          </w:p>
        </w:tc>
        <w:tc>
          <w:tcPr>
            <w:tcW w:w="4340" w:type="dxa"/>
          </w:tcPr>
          <w:p w:rsidR="0052048E" w:rsidRPr="0052048E" w:rsidRDefault="0052048E" w:rsidP="00CB44C3">
            <w:pPr>
              <w:widowControl w:val="0"/>
              <w:rPr>
                <w:rFonts w:eastAsia="Calibri"/>
                <w:sz w:val="22"/>
                <w:szCs w:val="22"/>
              </w:rPr>
            </w:pPr>
            <w:r w:rsidRPr="0052048E">
              <w:rPr>
                <w:rFonts w:eastAsia="Calibri"/>
                <w:sz w:val="22"/>
                <w:szCs w:val="22"/>
              </w:rPr>
              <w:t>Įstaigos direktorius, 2020-04-18 Nr.KTP/20-04-1, pakeitimas 2020-12-14 Nr. KTP/20-38.</w:t>
            </w:r>
          </w:p>
        </w:tc>
      </w:tr>
      <w:tr w:rsidR="0052048E" w:rsidTr="0052048E">
        <w:tc>
          <w:tcPr>
            <w:tcW w:w="541" w:type="dxa"/>
            <w:vAlign w:val="center"/>
          </w:tcPr>
          <w:p w:rsidR="0052048E" w:rsidRDefault="0052048E" w:rsidP="00CB44C3">
            <w:pPr>
              <w:widowControl w:val="0"/>
              <w:jc w:val="center"/>
              <w:rPr>
                <w:rFonts w:eastAsia="Calibri"/>
              </w:rPr>
            </w:pPr>
            <w:r>
              <w:rPr>
                <w:rFonts w:eastAsia="Calibri"/>
                <w:sz w:val="22"/>
                <w:szCs w:val="22"/>
              </w:rPr>
              <w:t>4</w:t>
            </w:r>
          </w:p>
        </w:tc>
        <w:tc>
          <w:tcPr>
            <w:tcW w:w="3964" w:type="dxa"/>
          </w:tcPr>
          <w:p w:rsidR="0052048E" w:rsidRDefault="0052048E" w:rsidP="00CB44C3">
            <w:pPr>
              <w:widowControl w:val="0"/>
              <w:rPr>
                <w:rFonts w:eastAsia="Calibri"/>
              </w:rPr>
            </w:pPr>
            <w:r>
              <w:rPr>
                <w:rFonts w:eastAsia="Calibri"/>
                <w:sz w:val="22"/>
                <w:szCs w:val="22"/>
              </w:rPr>
              <w:t>Ar ir kokiu būdu Įstaigoje tvarkomos darbuotojų asmens kortelės? (Nurodyti, kur ir kokie dokumentai sisteminami, susiję su darbuotojo priėmimu į darbą, atleidimu iš jo, įvairūs sutartiniai pokyčiai, atostogų kaupiniai ir t.t.)</w:t>
            </w:r>
          </w:p>
        </w:tc>
        <w:tc>
          <w:tcPr>
            <w:tcW w:w="676" w:type="dxa"/>
          </w:tcPr>
          <w:p w:rsidR="0052048E" w:rsidRDefault="0052048E" w:rsidP="00CB44C3">
            <w:pPr>
              <w:widowControl w:val="0"/>
              <w:rPr>
                <w:rFonts w:eastAsia="Calibri"/>
              </w:rPr>
            </w:pPr>
            <w:r>
              <w:rPr>
                <w:rFonts w:eastAsia="Calibri"/>
                <w:sz w:val="22"/>
                <w:szCs w:val="22"/>
              </w:rPr>
              <w:t>Taip</w:t>
            </w:r>
          </w:p>
        </w:tc>
        <w:tc>
          <w:tcPr>
            <w:tcW w:w="4340" w:type="dxa"/>
          </w:tcPr>
          <w:p w:rsidR="0052048E" w:rsidRPr="0052048E" w:rsidRDefault="0052048E" w:rsidP="00CB44C3">
            <w:pPr>
              <w:widowControl w:val="0"/>
              <w:rPr>
                <w:rFonts w:eastAsia="Calibri"/>
                <w:sz w:val="22"/>
                <w:szCs w:val="22"/>
              </w:rPr>
            </w:pPr>
            <w:r w:rsidRPr="0052048E">
              <w:rPr>
                <w:rFonts w:eastAsia="Calibri"/>
                <w:sz w:val="22"/>
                <w:szCs w:val="22"/>
              </w:rPr>
              <w:t>Įstaigoje vedamos darbuotojų asmens  kortelės ir darbuotojų asmens bylos.</w:t>
            </w:r>
          </w:p>
          <w:p w:rsidR="0052048E" w:rsidRPr="0052048E" w:rsidRDefault="0052048E" w:rsidP="00CB44C3">
            <w:pPr>
              <w:widowControl w:val="0"/>
              <w:rPr>
                <w:rFonts w:eastAsia="Calibri"/>
                <w:sz w:val="22"/>
                <w:szCs w:val="22"/>
              </w:rPr>
            </w:pPr>
            <w:r w:rsidRPr="0052048E">
              <w:rPr>
                <w:rFonts w:eastAsia="Calibri"/>
                <w:sz w:val="22"/>
                <w:szCs w:val="22"/>
              </w:rPr>
              <w:t xml:space="preserve">Asmens kortelėse yra kaupiami duomenys apie darbuotojams priklausančias, panaudotas ir nepanaudotas atostogas bei darbinės veiklos pasikeitimai. </w:t>
            </w:r>
          </w:p>
          <w:p w:rsidR="0052048E" w:rsidRPr="0052048E" w:rsidRDefault="0052048E" w:rsidP="00CB44C3">
            <w:pPr>
              <w:widowControl w:val="0"/>
              <w:rPr>
                <w:rFonts w:eastAsia="Calibri"/>
                <w:sz w:val="22"/>
                <w:szCs w:val="22"/>
              </w:rPr>
            </w:pPr>
            <w:r w:rsidRPr="0052048E">
              <w:rPr>
                <w:rFonts w:eastAsia="Calibri"/>
                <w:sz w:val="22"/>
                <w:szCs w:val="22"/>
              </w:rPr>
              <w:t>Darbo sutartyse įforminami darbo sutarties pakeitimai susiję būtinosiomis darbo sąlygomis.</w:t>
            </w:r>
          </w:p>
        </w:tc>
      </w:tr>
      <w:tr w:rsidR="0052048E" w:rsidTr="0052048E">
        <w:tc>
          <w:tcPr>
            <w:tcW w:w="541" w:type="dxa"/>
            <w:vAlign w:val="center"/>
          </w:tcPr>
          <w:p w:rsidR="0052048E" w:rsidRDefault="0052048E" w:rsidP="00CB44C3">
            <w:pPr>
              <w:widowControl w:val="0"/>
              <w:jc w:val="center"/>
            </w:pPr>
            <w:r>
              <w:rPr>
                <w:rFonts w:eastAsia="Calibri"/>
              </w:rPr>
              <w:t>5</w:t>
            </w:r>
          </w:p>
        </w:tc>
        <w:tc>
          <w:tcPr>
            <w:tcW w:w="3964" w:type="dxa"/>
          </w:tcPr>
          <w:p w:rsidR="0052048E" w:rsidRDefault="0052048E" w:rsidP="00CB44C3">
            <w:pPr>
              <w:widowControl w:val="0"/>
              <w:rPr>
                <w:sz w:val="24"/>
                <w:szCs w:val="24"/>
              </w:rPr>
            </w:pPr>
            <w:r>
              <w:rPr>
                <w:rFonts w:eastAsia="Calibri"/>
              </w:rPr>
              <w:t>Ar visi darbuotojai turi savo pareigybės aprašymus, ar jie yra supažindinti su jais pasirašytinai?</w:t>
            </w:r>
          </w:p>
        </w:tc>
        <w:tc>
          <w:tcPr>
            <w:tcW w:w="676" w:type="dxa"/>
          </w:tcPr>
          <w:p w:rsidR="0052048E" w:rsidRDefault="0052048E" w:rsidP="00CB44C3">
            <w:pPr>
              <w:widowControl w:val="0"/>
              <w:rPr>
                <w:sz w:val="24"/>
                <w:szCs w:val="24"/>
              </w:rPr>
            </w:pPr>
            <w:r>
              <w:rPr>
                <w:rFonts w:eastAsia="Calibri"/>
                <w:sz w:val="24"/>
                <w:szCs w:val="24"/>
              </w:rPr>
              <w:t>Taip</w:t>
            </w:r>
          </w:p>
        </w:tc>
        <w:tc>
          <w:tcPr>
            <w:tcW w:w="4340" w:type="dxa"/>
          </w:tcPr>
          <w:p w:rsidR="0052048E" w:rsidRPr="0052048E" w:rsidRDefault="0052048E" w:rsidP="00CB44C3">
            <w:pPr>
              <w:widowControl w:val="0"/>
              <w:jc w:val="both"/>
              <w:rPr>
                <w:rFonts w:eastAsia="Calibri"/>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6</w:t>
            </w:r>
          </w:p>
        </w:tc>
        <w:tc>
          <w:tcPr>
            <w:tcW w:w="3964" w:type="dxa"/>
          </w:tcPr>
          <w:p w:rsidR="0052048E" w:rsidRDefault="0052048E" w:rsidP="00CB44C3">
            <w:pPr>
              <w:widowControl w:val="0"/>
              <w:rPr>
                <w:sz w:val="24"/>
                <w:szCs w:val="24"/>
              </w:rPr>
            </w:pPr>
            <w:r>
              <w:rPr>
                <w:rFonts w:eastAsia="Calibri"/>
              </w:rPr>
              <w:t xml:space="preserve">Ar Įstaigoje patvirtinta darbo užmokesčio apmokėjimo tvarka? (Jei taip, nurodykite minėtą tvarką patvirtinančio dokumento datą ir numerį ir skanuotą variantą pateikite elektroniniu paštu </w:t>
            </w:r>
            <w:hyperlink r:id="rId11">
              <w:r>
                <w:rPr>
                  <w:rStyle w:val="Hipersaitas"/>
                  <w:rFonts w:eastAsia="Calibri"/>
                </w:rPr>
                <w:t>rita.pucilauskiene@kaunas.lt</w:t>
              </w:r>
            </w:hyperlink>
            <w:r>
              <w:rPr>
                <w:rFonts w:eastAsia="Calibri"/>
              </w:rPr>
              <w:t xml:space="preserve"> )</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rFonts w:eastAsia="Calibri"/>
                <w:sz w:val="22"/>
                <w:szCs w:val="22"/>
              </w:rPr>
            </w:pPr>
            <w:r w:rsidRPr="0052048E">
              <w:rPr>
                <w:rFonts w:eastAsia="Calibri"/>
                <w:sz w:val="22"/>
                <w:szCs w:val="22"/>
              </w:rPr>
              <w:t>Darbo užmokesčio apmokėjimo tvarka yra parengta ir 2020-06-02 perduota Įstaigos direktoriui suderinimui.</w:t>
            </w:r>
          </w:p>
          <w:p w:rsidR="0052048E" w:rsidRPr="0052048E" w:rsidRDefault="0052048E" w:rsidP="00CB44C3">
            <w:pPr>
              <w:widowControl w:val="0"/>
              <w:jc w:val="both"/>
              <w:rPr>
                <w:rFonts w:eastAsia="Calibri"/>
                <w:sz w:val="22"/>
                <w:szCs w:val="22"/>
              </w:rPr>
            </w:pPr>
            <w:r w:rsidRPr="0052048E">
              <w:rPr>
                <w:rFonts w:eastAsia="Calibri"/>
                <w:sz w:val="22"/>
                <w:szCs w:val="22"/>
              </w:rPr>
              <w:t xml:space="preserve">Planuojama patvirtinti iki š. m. vasario 28 d. </w:t>
            </w:r>
          </w:p>
        </w:tc>
      </w:tr>
      <w:tr w:rsidR="0052048E" w:rsidTr="0052048E">
        <w:tc>
          <w:tcPr>
            <w:tcW w:w="541" w:type="dxa"/>
            <w:vAlign w:val="center"/>
          </w:tcPr>
          <w:p w:rsidR="0052048E" w:rsidRDefault="0052048E" w:rsidP="00CB44C3">
            <w:pPr>
              <w:widowControl w:val="0"/>
              <w:jc w:val="center"/>
            </w:pPr>
            <w:r>
              <w:rPr>
                <w:rFonts w:eastAsia="Calibri"/>
              </w:rPr>
              <w:t>7</w:t>
            </w:r>
          </w:p>
        </w:tc>
        <w:tc>
          <w:tcPr>
            <w:tcW w:w="3964" w:type="dxa"/>
          </w:tcPr>
          <w:p w:rsidR="0052048E" w:rsidRDefault="0052048E" w:rsidP="00CB44C3">
            <w:pPr>
              <w:widowControl w:val="0"/>
              <w:rPr>
                <w:sz w:val="24"/>
                <w:szCs w:val="24"/>
              </w:rPr>
            </w:pPr>
            <w:r>
              <w:rPr>
                <w:rFonts w:eastAsia="Calibri"/>
              </w:rPr>
              <w:t>Ar ir kokiu būdu Įstaigos darbuotojai supažindinami su darbo užmokesčio apmokėjimo tvarka ir jos pakeitimais?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 xml:space="preserve">Dar nėra patvirtinta darbo užmokesčio apmokėjimo  tvarka. </w:t>
            </w:r>
          </w:p>
        </w:tc>
      </w:tr>
      <w:tr w:rsidR="0052048E" w:rsidTr="0052048E">
        <w:tc>
          <w:tcPr>
            <w:tcW w:w="541" w:type="dxa"/>
            <w:vAlign w:val="center"/>
          </w:tcPr>
          <w:p w:rsidR="0052048E" w:rsidRDefault="0052048E" w:rsidP="00CB44C3">
            <w:pPr>
              <w:widowControl w:val="0"/>
              <w:jc w:val="center"/>
            </w:pPr>
            <w:r>
              <w:rPr>
                <w:rFonts w:eastAsia="Calibri"/>
              </w:rPr>
              <w:t>8</w:t>
            </w:r>
          </w:p>
        </w:tc>
        <w:tc>
          <w:tcPr>
            <w:tcW w:w="3964" w:type="dxa"/>
          </w:tcPr>
          <w:p w:rsidR="0052048E" w:rsidRDefault="0052048E" w:rsidP="00CB44C3">
            <w:pPr>
              <w:widowControl w:val="0"/>
              <w:rPr>
                <w:sz w:val="24"/>
                <w:szCs w:val="24"/>
              </w:rPr>
            </w:pPr>
            <w:r>
              <w:rPr>
                <w:rFonts w:eastAsia="Calibri"/>
              </w:rPr>
              <w:t>Ar Įstaigoje patvirtinta darbo apmokėjimo sistema? (Jei taip, nurodykite minėtą tvarką patvirtinančio dokumento datą ir numerį)</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w:t>
            </w:r>
          </w:p>
        </w:tc>
        <w:tc>
          <w:tcPr>
            <w:tcW w:w="3964" w:type="dxa"/>
          </w:tcPr>
          <w:p w:rsidR="0052048E" w:rsidRDefault="0052048E" w:rsidP="00CB44C3">
            <w:pPr>
              <w:widowControl w:val="0"/>
              <w:rPr>
                <w:sz w:val="24"/>
                <w:szCs w:val="24"/>
              </w:rPr>
            </w:pPr>
            <w:r>
              <w:rPr>
                <w:rFonts w:eastAsia="Calibri"/>
              </w:rPr>
              <w:t>Ar Įstaigoje patvirtinta Apskaitos politika? (Jei taip, nurodykite minėtą tvarką patvirtinančio dokumento datą ir numerį)</w:t>
            </w:r>
          </w:p>
        </w:tc>
        <w:tc>
          <w:tcPr>
            <w:tcW w:w="676" w:type="dxa"/>
          </w:tcPr>
          <w:p w:rsidR="0052048E" w:rsidRDefault="0052048E" w:rsidP="00CB44C3">
            <w:pPr>
              <w:widowControl w:val="0"/>
              <w:rPr>
                <w:sz w:val="24"/>
                <w:szCs w:val="24"/>
              </w:rPr>
            </w:pPr>
            <w:r>
              <w:rPr>
                <w:rFonts w:eastAsia="Calibri"/>
                <w:sz w:val="24"/>
                <w:szCs w:val="24"/>
              </w:rPr>
              <w:t xml:space="preserve">Ne </w:t>
            </w:r>
          </w:p>
        </w:tc>
        <w:tc>
          <w:tcPr>
            <w:tcW w:w="4340" w:type="dxa"/>
          </w:tcPr>
          <w:p w:rsidR="0052048E" w:rsidRPr="0052048E" w:rsidRDefault="0052048E" w:rsidP="00CB44C3">
            <w:pPr>
              <w:widowControl w:val="0"/>
              <w:rPr>
                <w:sz w:val="22"/>
                <w:szCs w:val="22"/>
              </w:rPr>
            </w:pPr>
            <w:r w:rsidRPr="0052048E">
              <w:rPr>
                <w:rFonts w:eastAsia="Calibri"/>
                <w:sz w:val="22"/>
                <w:szCs w:val="22"/>
              </w:rPr>
              <w:t xml:space="preserve">Nuo 2019-01-01 apskaita tvarkoma vadovaujantis finansinės atskaitomybės standartais. 2020-07-08 direktoriaus įsakymas Nr. KTP/20-18 patvirtinta „Dėl viešosios įstaigos Kauno tvirtovės parkas buhalterinės apskaitos organizavimo tvarkos aprašo patvirtinimo“. </w:t>
            </w:r>
          </w:p>
        </w:tc>
      </w:tr>
      <w:tr w:rsidR="0052048E" w:rsidTr="0052048E">
        <w:tc>
          <w:tcPr>
            <w:tcW w:w="541" w:type="dxa"/>
            <w:vAlign w:val="center"/>
          </w:tcPr>
          <w:p w:rsidR="0052048E" w:rsidRDefault="0052048E" w:rsidP="00CB44C3">
            <w:pPr>
              <w:widowControl w:val="0"/>
              <w:jc w:val="center"/>
            </w:pPr>
            <w:r>
              <w:rPr>
                <w:rFonts w:eastAsia="Calibri"/>
              </w:rPr>
              <w:t>10</w:t>
            </w:r>
          </w:p>
        </w:tc>
        <w:tc>
          <w:tcPr>
            <w:tcW w:w="3964" w:type="dxa"/>
          </w:tcPr>
          <w:p w:rsidR="0052048E" w:rsidRDefault="0052048E" w:rsidP="00CB44C3">
            <w:pPr>
              <w:widowControl w:val="0"/>
              <w:rPr>
                <w:sz w:val="24"/>
                <w:szCs w:val="24"/>
              </w:rPr>
            </w:pPr>
            <w:r>
              <w:rPr>
                <w:rFonts w:eastAsia="Calibri"/>
              </w:rPr>
              <w:t>Ar Įstaigoje patvirtintos Finansų kontrolės taisyklės? (Jei taip, nurodykite minėtą tvarką patvirtinančio dokumento datą ir numerį)</w:t>
            </w:r>
          </w:p>
        </w:tc>
        <w:tc>
          <w:tcPr>
            <w:tcW w:w="676" w:type="dxa"/>
          </w:tcPr>
          <w:p w:rsidR="0052048E" w:rsidRDefault="0052048E" w:rsidP="00CB44C3">
            <w:pPr>
              <w:widowControl w:val="0"/>
              <w:rPr>
                <w:sz w:val="24"/>
                <w:szCs w:val="24"/>
              </w:rPr>
            </w:pPr>
            <w:r>
              <w:rPr>
                <w:rFonts w:eastAsia="Calibri"/>
                <w:sz w:val="24"/>
                <w:szCs w:val="24"/>
              </w:rPr>
              <w:t>Taip</w:t>
            </w:r>
          </w:p>
        </w:tc>
        <w:tc>
          <w:tcPr>
            <w:tcW w:w="4340" w:type="dxa"/>
          </w:tcPr>
          <w:p w:rsidR="0052048E" w:rsidRPr="0052048E" w:rsidRDefault="0052048E" w:rsidP="00CB44C3">
            <w:pPr>
              <w:widowControl w:val="0"/>
              <w:jc w:val="both"/>
              <w:rPr>
                <w:rFonts w:eastAsia="Calibri"/>
                <w:sz w:val="22"/>
                <w:szCs w:val="22"/>
              </w:rPr>
            </w:pPr>
            <w:r w:rsidRPr="0052048E">
              <w:rPr>
                <w:rFonts w:eastAsia="Calibri"/>
                <w:sz w:val="22"/>
                <w:szCs w:val="22"/>
              </w:rPr>
              <w:t>2020-08-28 direktoriaus įsakymu Nr.  KTP/20-24</w:t>
            </w:r>
          </w:p>
        </w:tc>
      </w:tr>
      <w:tr w:rsidR="0052048E" w:rsidTr="0052048E">
        <w:tc>
          <w:tcPr>
            <w:tcW w:w="541" w:type="dxa"/>
            <w:vAlign w:val="center"/>
          </w:tcPr>
          <w:p w:rsidR="0052048E" w:rsidRDefault="0052048E" w:rsidP="00CB44C3">
            <w:pPr>
              <w:widowControl w:val="0"/>
              <w:jc w:val="center"/>
            </w:pPr>
            <w:r>
              <w:rPr>
                <w:rFonts w:eastAsia="Calibri"/>
              </w:rPr>
              <w:t>11</w:t>
            </w:r>
          </w:p>
        </w:tc>
        <w:tc>
          <w:tcPr>
            <w:tcW w:w="3964" w:type="dxa"/>
          </w:tcPr>
          <w:p w:rsidR="0052048E" w:rsidRDefault="0052048E" w:rsidP="00CB44C3">
            <w:pPr>
              <w:widowControl w:val="0"/>
              <w:rPr>
                <w:sz w:val="24"/>
                <w:szCs w:val="24"/>
              </w:rPr>
            </w:pPr>
            <w:r>
              <w:rPr>
                <w:rFonts w:eastAsia="Calibri"/>
              </w:rPr>
              <w:t>Ar vadovas paskyręs atsakingą darbuotoją (ar kelis darbuotojus) už išankstinę, einamąją ir paskesniąją finansų kontrolę? Jeigu taip, išvardinkite paskirtus darbuotojus,  nurodydami jų pareigas.</w:t>
            </w:r>
          </w:p>
        </w:tc>
        <w:tc>
          <w:tcPr>
            <w:tcW w:w="676" w:type="dxa"/>
          </w:tcPr>
          <w:p w:rsidR="0052048E" w:rsidRDefault="0052048E" w:rsidP="00CB44C3">
            <w:pPr>
              <w:widowControl w:val="0"/>
              <w:rPr>
                <w:sz w:val="24"/>
                <w:szCs w:val="24"/>
              </w:rPr>
            </w:pPr>
            <w:r>
              <w:rPr>
                <w:rFonts w:eastAsia="Calibri"/>
                <w:sz w:val="24"/>
                <w:szCs w:val="24"/>
              </w:rPr>
              <w:t xml:space="preserve">Ne </w:t>
            </w:r>
          </w:p>
        </w:tc>
        <w:tc>
          <w:tcPr>
            <w:tcW w:w="4340" w:type="dxa"/>
          </w:tcPr>
          <w:p w:rsidR="0052048E" w:rsidRPr="0052048E" w:rsidRDefault="0052048E" w:rsidP="00CB44C3">
            <w:pPr>
              <w:widowControl w:val="0"/>
              <w:jc w:val="both"/>
              <w:rPr>
                <w:rFonts w:eastAsia="Calibri"/>
                <w:sz w:val="22"/>
                <w:szCs w:val="22"/>
              </w:rPr>
            </w:pPr>
            <w:r w:rsidRPr="0052048E">
              <w:rPr>
                <w:rFonts w:eastAsia="Calibri"/>
                <w:sz w:val="22"/>
                <w:szCs w:val="22"/>
              </w:rPr>
              <w:t>Pagal 2020-08-28 patvirtintas Finansų kontrolės taisykles už išankstinę finansų kontrolę yra atsakingas buhalteris. Einamąją ir paskesniąją finansų kontrolę vykdo direktorius.</w:t>
            </w:r>
          </w:p>
          <w:p w:rsidR="0052048E" w:rsidRPr="0052048E" w:rsidRDefault="0052048E" w:rsidP="00CB44C3">
            <w:pPr>
              <w:widowControl w:val="0"/>
              <w:jc w:val="both"/>
              <w:rPr>
                <w:sz w:val="22"/>
                <w:szCs w:val="22"/>
              </w:rPr>
            </w:pPr>
          </w:p>
        </w:tc>
      </w:tr>
      <w:tr w:rsidR="0052048E" w:rsidTr="0052048E">
        <w:tc>
          <w:tcPr>
            <w:tcW w:w="541" w:type="dxa"/>
            <w:vAlign w:val="center"/>
          </w:tcPr>
          <w:p w:rsidR="0052048E" w:rsidRDefault="0052048E" w:rsidP="00CB44C3">
            <w:pPr>
              <w:widowControl w:val="0"/>
              <w:jc w:val="center"/>
            </w:pPr>
            <w:r>
              <w:rPr>
                <w:rFonts w:eastAsia="Calibri"/>
              </w:rPr>
              <w:t>12</w:t>
            </w:r>
          </w:p>
        </w:tc>
        <w:tc>
          <w:tcPr>
            <w:tcW w:w="3964" w:type="dxa"/>
          </w:tcPr>
          <w:p w:rsidR="0052048E" w:rsidRDefault="0052048E" w:rsidP="00CB44C3">
            <w:pPr>
              <w:widowControl w:val="0"/>
              <w:rPr>
                <w:sz w:val="24"/>
                <w:szCs w:val="24"/>
              </w:rPr>
            </w:pPr>
            <w:r>
              <w:rPr>
                <w:rFonts w:eastAsia="Calibri"/>
              </w:rPr>
              <w:t>Ar paskirtas darbuotojas, kuris patikrina apskaitos registrus ir pasirašo? Jeigu taip, nurodykite darbuotojo pareigas.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13</w:t>
            </w:r>
          </w:p>
        </w:tc>
        <w:tc>
          <w:tcPr>
            <w:tcW w:w="3964" w:type="dxa"/>
          </w:tcPr>
          <w:p w:rsidR="0052048E" w:rsidRDefault="0052048E" w:rsidP="00CB44C3">
            <w:pPr>
              <w:widowControl w:val="0"/>
              <w:rPr>
                <w:rFonts w:eastAsia="Calibri"/>
              </w:rPr>
            </w:pPr>
            <w:r>
              <w:rPr>
                <w:rFonts w:eastAsia="Calibri"/>
                <w:sz w:val="22"/>
              </w:rPr>
              <w:t xml:space="preserve">Ar apskaitos registrai rašomi ranka, ar techninėmis priemonėmis? Jei apskaitos </w:t>
            </w:r>
            <w:r>
              <w:rPr>
                <w:rFonts w:eastAsia="Calibri"/>
                <w:sz w:val="22"/>
              </w:rPr>
              <w:lastRenderedPageBreak/>
              <w:t>registrai surašomi techninėmis priemonėmis, ar apskaitos registrai atspausdinami ir kas kiek laiko?</w:t>
            </w:r>
          </w:p>
        </w:tc>
        <w:tc>
          <w:tcPr>
            <w:tcW w:w="676" w:type="dxa"/>
          </w:tcPr>
          <w:p w:rsidR="0052048E" w:rsidRDefault="0052048E" w:rsidP="00CB44C3">
            <w:pPr>
              <w:widowControl w:val="0"/>
              <w:rPr>
                <w:sz w:val="24"/>
                <w:szCs w:val="24"/>
              </w:rPr>
            </w:pPr>
          </w:p>
        </w:tc>
        <w:tc>
          <w:tcPr>
            <w:tcW w:w="4340" w:type="dxa"/>
          </w:tcPr>
          <w:p w:rsidR="0052048E" w:rsidRPr="0052048E" w:rsidRDefault="0052048E" w:rsidP="00CB44C3">
            <w:pPr>
              <w:widowControl w:val="0"/>
              <w:jc w:val="both"/>
              <w:rPr>
                <w:sz w:val="22"/>
                <w:szCs w:val="22"/>
              </w:rPr>
            </w:pPr>
            <w:r w:rsidRPr="0052048E">
              <w:rPr>
                <w:rFonts w:eastAsia="Calibri"/>
                <w:sz w:val="22"/>
                <w:szCs w:val="22"/>
              </w:rPr>
              <w:t>Apskaitos registrai vedami kompiuteriu. Atspausdinami metų pabaigoje.</w:t>
            </w:r>
          </w:p>
        </w:tc>
      </w:tr>
      <w:tr w:rsidR="0052048E" w:rsidTr="0052048E">
        <w:tc>
          <w:tcPr>
            <w:tcW w:w="541" w:type="dxa"/>
            <w:vAlign w:val="center"/>
          </w:tcPr>
          <w:p w:rsidR="0052048E" w:rsidRDefault="0052048E" w:rsidP="00CB44C3">
            <w:pPr>
              <w:widowControl w:val="0"/>
              <w:jc w:val="center"/>
              <w:rPr>
                <w:rFonts w:eastAsia="Calibri"/>
              </w:rPr>
            </w:pPr>
            <w:r>
              <w:rPr>
                <w:rFonts w:eastAsia="Calibri"/>
              </w:rPr>
              <w:t>14</w:t>
            </w:r>
          </w:p>
        </w:tc>
        <w:tc>
          <w:tcPr>
            <w:tcW w:w="3964" w:type="dxa"/>
          </w:tcPr>
          <w:p w:rsidR="0052048E" w:rsidRDefault="0052048E" w:rsidP="00CB44C3">
            <w:pPr>
              <w:widowControl w:val="0"/>
              <w:rPr>
                <w:rFonts w:eastAsia="Calibri"/>
              </w:rPr>
            </w:pPr>
            <w:r>
              <w:rPr>
                <w:rFonts w:eastAsia="Calibri"/>
                <w:sz w:val="22"/>
                <w:szCs w:val="22"/>
              </w:rPr>
              <w:t>Kokiais teisės aktais vadovaujatės, nustatant darbuotojų apmokėjimo sąlygas ir darbo užmokesčio dydžius?</w:t>
            </w:r>
          </w:p>
        </w:tc>
        <w:tc>
          <w:tcPr>
            <w:tcW w:w="676" w:type="dxa"/>
          </w:tcPr>
          <w:p w:rsidR="0052048E" w:rsidRDefault="0052048E" w:rsidP="00CB44C3">
            <w:pPr>
              <w:widowControl w:val="0"/>
              <w:rPr>
                <w:sz w:val="24"/>
                <w:szCs w:val="24"/>
              </w:rPr>
            </w:pPr>
          </w:p>
        </w:tc>
        <w:tc>
          <w:tcPr>
            <w:tcW w:w="4340" w:type="dxa"/>
          </w:tcPr>
          <w:p w:rsidR="0052048E" w:rsidRPr="0052048E" w:rsidRDefault="0052048E" w:rsidP="00CB44C3">
            <w:pPr>
              <w:widowControl w:val="0"/>
              <w:jc w:val="both"/>
              <w:rPr>
                <w:sz w:val="22"/>
                <w:szCs w:val="22"/>
              </w:rPr>
            </w:pPr>
            <w:r w:rsidRPr="0052048E">
              <w:rPr>
                <w:sz w:val="22"/>
                <w:szCs w:val="22"/>
              </w:rPr>
              <w:t xml:space="preserve">Vadovaujantis LR Darbo kodeksu, darbo užmokesčio dydis nustatomas rengiant paraiškas projektui finansuoti. Viena iš sąmatos dalių yra tikslus darbo užmokesčio planavimas. </w:t>
            </w:r>
          </w:p>
        </w:tc>
      </w:tr>
      <w:tr w:rsidR="0052048E" w:rsidTr="0052048E">
        <w:tc>
          <w:tcPr>
            <w:tcW w:w="541" w:type="dxa"/>
            <w:vAlign w:val="center"/>
          </w:tcPr>
          <w:p w:rsidR="0052048E" w:rsidRDefault="0052048E" w:rsidP="00CB44C3">
            <w:pPr>
              <w:widowControl w:val="0"/>
              <w:jc w:val="center"/>
            </w:pPr>
            <w:r>
              <w:rPr>
                <w:rFonts w:eastAsia="Calibri"/>
              </w:rPr>
              <w:t>15</w:t>
            </w:r>
          </w:p>
        </w:tc>
        <w:tc>
          <w:tcPr>
            <w:tcW w:w="3964" w:type="dxa"/>
          </w:tcPr>
          <w:p w:rsidR="0052048E" w:rsidRDefault="0052048E" w:rsidP="00CB44C3">
            <w:pPr>
              <w:widowControl w:val="0"/>
              <w:rPr>
                <w:sz w:val="24"/>
                <w:szCs w:val="24"/>
              </w:rPr>
            </w:pPr>
            <w:r>
              <w:rPr>
                <w:rFonts w:eastAsia="Calibri"/>
              </w:rPr>
              <w:t>Kokią kompiuterinę programą naudojate buhalterinėje apskaitoje apskaitant darbo užmokestį?</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16</w:t>
            </w:r>
          </w:p>
        </w:tc>
        <w:tc>
          <w:tcPr>
            <w:tcW w:w="3964" w:type="dxa"/>
          </w:tcPr>
          <w:p w:rsidR="0052048E" w:rsidRDefault="0052048E" w:rsidP="00CB44C3">
            <w:pPr>
              <w:widowControl w:val="0"/>
              <w:rPr>
                <w:sz w:val="24"/>
                <w:szCs w:val="24"/>
              </w:rPr>
            </w:pPr>
            <w:r>
              <w:rPr>
                <w:rFonts w:eastAsia="Calibri"/>
              </w:rPr>
              <w:t>Ar ir kokia forma vedama darbo laiko apskaita?</w:t>
            </w:r>
          </w:p>
        </w:tc>
        <w:tc>
          <w:tcPr>
            <w:tcW w:w="676" w:type="dxa"/>
          </w:tcPr>
          <w:p w:rsidR="0052048E" w:rsidRDefault="0052048E" w:rsidP="00CB44C3">
            <w:pPr>
              <w:widowControl w:val="0"/>
              <w:rPr>
                <w:sz w:val="24"/>
                <w:szCs w:val="24"/>
              </w:rPr>
            </w:pPr>
            <w:r>
              <w:rPr>
                <w:rFonts w:eastAsia="Calibri"/>
                <w:sz w:val="24"/>
                <w:szCs w:val="24"/>
              </w:rPr>
              <w:t>Taip</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Excel, atspausdinami mėnesio paskutinę dieną.</w:t>
            </w:r>
          </w:p>
        </w:tc>
      </w:tr>
      <w:tr w:rsidR="0052048E" w:rsidTr="0052048E">
        <w:tc>
          <w:tcPr>
            <w:tcW w:w="541" w:type="dxa"/>
            <w:vAlign w:val="center"/>
          </w:tcPr>
          <w:p w:rsidR="0052048E" w:rsidRDefault="0052048E" w:rsidP="00CB44C3">
            <w:pPr>
              <w:widowControl w:val="0"/>
              <w:jc w:val="center"/>
            </w:pPr>
            <w:r>
              <w:rPr>
                <w:rFonts w:eastAsia="Calibri"/>
              </w:rPr>
              <w:t>17</w:t>
            </w:r>
          </w:p>
        </w:tc>
        <w:tc>
          <w:tcPr>
            <w:tcW w:w="3964" w:type="dxa"/>
          </w:tcPr>
          <w:p w:rsidR="0052048E" w:rsidRDefault="0052048E" w:rsidP="00CB44C3">
            <w:pPr>
              <w:widowControl w:val="0"/>
              <w:rPr>
                <w:sz w:val="24"/>
                <w:szCs w:val="24"/>
              </w:rPr>
            </w:pPr>
            <w:r>
              <w:rPr>
                <w:rFonts w:eastAsia="Calibri"/>
              </w:rPr>
              <w:t>Ar sudaromi Įstaigoje darbo grafikai?</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Tarnybiniame pranešime apie darbo sąlygas yra fiksuojamas darbo laikas.</w:t>
            </w:r>
          </w:p>
          <w:p w:rsidR="0052048E" w:rsidRPr="0052048E" w:rsidRDefault="0052048E" w:rsidP="00CB44C3">
            <w:pPr>
              <w:widowControl w:val="0"/>
              <w:jc w:val="both"/>
              <w:rPr>
                <w:sz w:val="22"/>
                <w:szCs w:val="22"/>
              </w:rPr>
            </w:pPr>
            <w:r w:rsidRPr="0052048E">
              <w:rPr>
                <w:rFonts w:eastAsia="Calibri"/>
                <w:sz w:val="22"/>
                <w:szCs w:val="22"/>
              </w:rPr>
              <w:t xml:space="preserve">Visi darbuotojai dirba nekintančiu darbo dienos trukmės ir darbo dienų per savaitę skaičiaus režimu. </w:t>
            </w:r>
          </w:p>
        </w:tc>
      </w:tr>
      <w:tr w:rsidR="0052048E" w:rsidTr="0052048E">
        <w:tc>
          <w:tcPr>
            <w:tcW w:w="541" w:type="dxa"/>
            <w:vAlign w:val="center"/>
          </w:tcPr>
          <w:p w:rsidR="0052048E" w:rsidRDefault="0052048E" w:rsidP="00CB44C3">
            <w:pPr>
              <w:widowControl w:val="0"/>
              <w:jc w:val="center"/>
            </w:pPr>
            <w:r>
              <w:rPr>
                <w:rFonts w:eastAsia="Calibri"/>
              </w:rPr>
              <w:t>18</w:t>
            </w:r>
          </w:p>
        </w:tc>
        <w:tc>
          <w:tcPr>
            <w:tcW w:w="3964" w:type="dxa"/>
          </w:tcPr>
          <w:p w:rsidR="0052048E" w:rsidRDefault="0052048E" w:rsidP="00CB44C3">
            <w:pPr>
              <w:widowControl w:val="0"/>
              <w:rPr>
                <w:sz w:val="24"/>
                <w:szCs w:val="24"/>
              </w:rPr>
            </w:pPr>
            <w:r>
              <w:rPr>
                <w:rFonts w:eastAsia="Calibri"/>
              </w:rPr>
              <w:t>Ar 2020 metais buvo mokamos priemokos ir premijos?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19</w:t>
            </w:r>
          </w:p>
        </w:tc>
        <w:tc>
          <w:tcPr>
            <w:tcW w:w="3964" w:type="dxa"/>
          </w:tcPr>
          <w:p w:rsidR="0052048E" w:rsidRDefault="0052048E" w:rsidP="00CB44C3">
            <w:pPr>
              <w:widowControl w:val="0"/>
              <w:rPr>
                <w:sz w:val="24"/>
                <w:szCs w:val="24"/>
              </w:rPr>
            </w:pPr>
            <w:r>
              <w:rPr>
                <w:rFonts w:eastAsia="Calibri"/>
              </w:rPr>
              <w:t>Ar Įstaigoje sudaromi susitarimai dėl papildomo darbo? Jei taip, tai kokia forma.</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20</w:t>
            </w:r>
          </w:p>
        </w:tc>
        <w:tc>
          <w:tcPr>
            <w:tcW w:w="3964" w:type="dxa"/>
          </w:tcPr>
          <w:p w:rsidR="0052048E" w:rsidRDefault="0052048E" w:rsidP="00CB44C3">
            <w:pPr>
              <w:widowControl w:val="0"/>
              <w:rPr>
                <w:sz w:val="24"/>
                <w:szCs w:val="24"/>
              </w:rPr>
            </w:pPr>
            <w:r>
              <w:rPr>
                <w:rFonts w:eastAsia="Calibri"/>
              </w:rPr>
              <w:t>Ar Įstaigoje sudaromi susitarimai dėl papildomų funkcijų atlikimo? Jei taip, tai kokia forma.</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21</w:t>
            </w:r>
          </w:p>
        </w:tc>
        <w:tc>
          <w:tcPr>
            <w:tcW w:w="3964" w:type="dxa"/>
          </w:tcPr>
          <w:p w:rsidR="0052048E" w:rsidRDefault="0052048E" w:rsidP="00CB44C3">
            <w:pPr>
              <w:widowControl w:val="0"/>
              <w:rPr>
                <w:sz w:val="24"/>
                <w:szCs w:val="24"/>
              </w:rPr>
            </w:pPr>
            <w:r>
              <w:rPr>
                <w:rFonts w:eastAsia="Calibri"/>
              </w:rPr>
              <w:t>Ar Įstaigoje yra patvirtinta nuotoliniu būdu dirbančio darbuotojo darbo laiko apskaitos tvarka? Jei taip, nurodykite minėto dokumento numerį bei pateikite kopiją.</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sz w:val="22"/>
                <w:szCs w:val="22"/>
              </w:rPr>
              <w:t xml:space="preserve">Tvarka šiuo metu yra rengiama. </w:t>
            </w:r>
          </w:p>
        </w:tc>
      </w:tr>
      <w:tr w:rsidR="0052048E" w:rsidTr="0052048E">
        <w:tc>
          <w:tcPr>
            <w:tcW w:w="541" w:type="dxa"/>
            <w:vAlign w:val="center"/>
          </w:tcPr>
          <w:p w:rsidR="0052048E" w:rsidRDefault="0052048E" w:rsidP="00CB44C3">
            <w:pPr>
              <w:widowControl w:val="0"/>
              <w:jc w:val="center"/>
            </w:pPr>
            <w:r>
              <w:rPr>
                <w:rFonts w:eastAsia="Calibri"/>
              </w:rPr>
              <w:t>22</w:t>
            </w:r>
          </w:p>
        </w:tc>
        <w:tc>
          <w:tcPr>
            <w:tcW w:w="3964" w:type="dxa"/>
          </w:tcPr>
          <w:p w:rsidR="0052048E" w:rsidRDefault="0052048E" w:rsidP="00CB44C3">
            <w:pPr>
              <w:widowControl w:val="0"/>
              <w:rPr>
                <w:sz w:val="24"/>
                <w:szCs w:val="24"/>
              </w:rPr>
            </w:pPr>
            <w:r>
              <w:rPr>
                <w:rFonts w:eastAsia="Calibri"/>
              </w:rPr>
              <w:t>Ar per 2020 metus Įstaigoje buvo fiksuojamos prastovos?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23</w:t>
            </w:r>
          </w:p>
        </w:tc>
        <w:tc>
          <w:tcPr>
            <w:tcW w:w="3964" w:type="dxa"/>
          </w:tcPr>
          <w:p w:rsidR="0052048E" w:rsidRDefault="0052048E" w:rsidP="00CB44C3">
            <w:pPr>
              <w:widowControl w:val="0"/>
            </w:pPr>
            <w:r>
              <w:rPr>
                <w:rFonts w:eastAsia="Calibri"/>
                <w:sz w:val="22"/>
                <w:szCs w:val="22"/>
              </w:rPr>
              <w:t>Ar darbuotojai dirba viršvalandžius? Jei taip, tai kaip tai yra fiksuojama?</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24</w:t>
            </w:r>
          </w:p>
        </w:tc>
        <w:tc>
          <w:tcPr>
            <w:tcW w:w="3964" w:type="dxa"/>
          </w:tcPr>
          <w:p w:rsidR="0052048E" w:rsidRDefault="0052048E" w:rsidP="00CB44C3">
            <w:pPr>
              <w:widowControl w:val="0"/>
            </w:pPr>
            <w:r>
              <w:rPr>
                <w:rFonts w:eastAsia="Calibri"/>
                <w:sz w:val="22"/>
                <w:szCs w:val="22"/>
              </w:rPr>
              <w:t>Iš kokių lėšų apmokamas darbo užmokestis?</w:t>
            </w:r>
          </w:p>
        </w:tc>
        <w:tc>
          <w:tcPr>
            <w:tcW w:w="676" w:type="dxa"/>
          </w:tcPr>
          <w:p w:rsidR="0052048E" w:rsidRDefault="0052048E" w:rsidP="00CB44C3">
            <w:pPr>
              <w:widowControl w:val="0"/>
              <w:rPr>
                <w:sz w:val="24"/>
                <w:szCs w:val="24"/>
              </w:rPr>
            </w:pPr>
            <w:r>
              <w:rPr>
                <w:rFonts w:eastAsia="Calibri"/>
                <w:sz w:val="24"/>
                <w:szCs w:val="24"/>
              </w:rPr>
              <w:t>Taip</w:t>
            </w:r>
          </w:p>
        </w:tc>
        <w:tc>
          <w:tcPr>
            <w:tcW w:w="4340" w:type="dxa"/>
          </w:tcPr>
          <w:p w:rsidR="0052048E" w:rsidRPr="0052048E" w:rsidRDefault="0052048E" w:rsidP="00CB44C3">
            <w:pPr>
              <w:widowControl w:val="0"/>
              <w:jc w:val="both"/>
              <w:rPr>
                <w:rFonts w:eastAsia="Calibri"/>
                <w:sz w:val="22"/>
                <w:szCs w:val="22"/>
              </w:rPr>
            </w:pPr>
            <w:r w:rsidRPr="0052048E">
              <w:rPr>
                <w:rFonts w:eastAsia="Calibri"/>
                <w:sz w:val="22"/>
                <w:szCs w:val="22"/>
              </w:rPr>
              <w:t>Pagal Kauno miesto ir Kauno rajono savivaldybės biudžetinių lėšų panaudojimo sutartis</w:t>
            </w:r>
          </w:p>
        </w:tc>
      </w:tr>
      <w:tr w:rsidR="0052048E" w:rsidTr="0052048E">
        <w:tc>
          <w:tcPr>
            <w:tcW w:w="541" w:type="dxa"/>
            <w:vAlign w:val="center"/>
          </w:tcPr>
          <w:p w:rsidR="0052048E" w:rsidRDefault="0052048E" w:rsidP="00CB44C3">
            <w:pPr>
              <w:widowControl w:val="0"/>
              <w:jc w:val="center"/>
            </w:pPr>
            <w:r>
              <w:rPr>
                <w:rFonts w:eastAsia="Calibri"/>
              </w:rPr>
              <w:t>25</w:t>
            </w:r>
          </w:p>
        </w:tc>
        <w:tc>
          <w:tcPr>
            <w:tcW w:w="3964" w:type="dxa"/>
          </w:tcPr>
          <w:p w:rsidR="0052048E" w:rsidRDefault="0052048E" w:rsidP="00CB44C3">
            <w:pPr>
              <w:widowControl w:val="0"/>
            </w:pPr>
            <w:r>
              <w:rPr>
                <w:rFonts w:eastAsia="Calibri"/>
                <w:sz w:val="22"/>
                <w:szCs w:val="22"/>
              </w:rPr>
              <w:t>Ar kaupiamas atostoginių rezervas?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26</w:t>
            </w:r>
          </w:p>
        </w:tc>
        <w:tc>
          <w:tcPr>
            <w:tcW w:w="3964" w:type="dxa"/>
          </w:tcPr>
          <w:p w:rsidR="0052048E" w:rsidRDefault="0052048E" w:rsidP="00CB44C3">
            <w:pPr>
              <w:widowControl w:val="0"/>
            </w:pPr>
            <w:r>
              <w:rPr>
                <w:rFonts w:eastAsia="Calibri"/>
                <w:sz w:val="22"/>
                <w:szCs w:val="22"/>
              </w:rPr>
              <w:t>Ar ir kiek lėšų yra skiriama darbuotojų kvalifikacijai kelti?</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r w:rsidR="0052048E" w:rsidTr="0052048E">
        <w:tc>
          <w:tcPr>
            <w:tcW w:w="541" w:type="dxa"/>
            <w:vAlign w:val="center"/>
          </w:tcPr>
          <w:p w:rsidR="0052048E" w:rsidRDefault="0052048E" w:rsidP="00CB44C3">
            <w:pPr>
              <w:widowControl w:val="0"/>
              <w:jc w:val="center"/>
            </w:pPr>
            <w:r>
              <w:rPr>
                <w:rFonts w:eastAsia="Calibri"/>
              </w:rPr>
              <w:t>27</w:t>
            </w:r>
          </w:p>
        </w:tc>
        <w:tc>
          <w:tcPr>
            <w:tcW w:w="3964" w:type="dxa"/>
          </w:tcPr>
          <w:p w:rsidR="0052048E" w:rsidRDefault="0052048E" w:rsidP="00CB44C3">
            <w:pPr>
              <w:widowControl w:val="0"/>
            </w:pPr>
            <w:r>
              <w:rPr>
                <w:rFonts w:eastAsia="Calibri"/>
                <w:sz w:val="22"/>
                <w:szCs w:val="22"/>
              </w:rPr>
              <w:t>Ar ir kaip vyksta darbuotojų vertinimas?</w:t>
            </w:r>
          </w:p>
        </w:tc>
        <w:tc>
          <w:tcPr>
            <w:tcW w:w="676" w:type="dxa"/>
          </w:tcPr>
          <w:p w:rsidR="0052048E" w:rsidRDefault="0052048E" w:rsidP="00CB44C3">
            <w:pPr>
              <w:widowControl w:val="0"/>
              <w:rPr>
                <w:sz w:val="24"/>
                <w:szCs w:val="24"/>
              </w:rPr>
            </w:pPr>
            <w:r>
              <w:rPr>
                <w:rFonts w:eastAsia="Calibri"/>
                <w:sz w:val="24"/>
                <w:szCs w:val="24"/>
              </w:rPr>
              <w:t>Ne</w:t>
            </w:r>
          </w:p>
        </w:tc>
        <w:tc>
          <w:tcPr>
            <w:tcW w:w="4340" w:type="dxa"/>
          </w:tcPr>
          <w:p w:rsidR="0052048E" w:rsidRPr="0052048E" w:rsidRDefault="0052048E" w:rsidP="00CB44C3">
            <w:pPr>
              <w:widowControl w:val="0"/>
              <w:jc w:val="both"/>
              <w:rPr>
                <w:sz w:val="22"/>
                <w:szCs w:val="22"/>
              </w:rPr>
            </w:pPr>
            <w:r w:rsidRPr="0052048E">
              <w:rPr>
                <w:rFonts w:eastAsia="Calibri"/>
                <w:sz w:val="22"/>
                <w:szCs w:val="22"/>
              </w:rPr>
              <w:t>-</w:t>
            </w:r>
          </w:p>
        </w:tc>
      </w:tr>
    </w:tbl>
    <w:p w:rsidR="00283D5C" w:rsidRDefault="00283D5C" w:rsidP="0052048E">
      <w:pPr>
        <w:spacing w:line="360" w:lineRule="auto"/>
        <w:rPr>
          <w:rFonts w:eastAsia="SimSun"/>
          <w:sz w:val="24"/>
          <w:szCs w:val="24"/>
        </w:rPr>
      </w:pPr>
    </w:p>
    <w:p w:rsidR="0052048E" w:rsidRPr="00E91F36" w:rsidRDefault="0052048E" w:rsidP="0052048E">
      <w:pPr>
        <w:spacing w:line="360" w:lineRule="auto"/>
        <w:rPr>
          <w:rFonts w:eastAsia="SimSun"/>
          <w:sz w:val="24"/>
          <w:szCs w:val="24"/>
        </w:rPr>
      </w:pPr>
    </w:p>
    <w:sectPr w:rsidR="0052048E" w:rsidRPr="00E91F36" w:rsidSect="00025D12">
      <w:headerReference w:type="default" r:id="rId12"/>
      <w:pgSz w:w="11906" w:h="16838"/>
      <w:pgMar w:top="1025" w:right="849" w:bottom="1134" w:left="1418" w:header="420" w:footer="31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A9" w:rsidRDefault="002A38A9" w:rsidP="004D6277">
      <w:r>
        <w:separator/>
      </w:r>
    </w:p>
  </w:endnote>
  <w:endnote w:type="continuationSeparator" w:id="0">
    <w:p w:rsidR="002A38A9" w:rsidRDefault="002A38A9" w:rsidP="004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A9" w:rsidRDefault="002A38A9" w:rsidP="004D6277">
      <w:r>
        <w:separator/>
      </w:r>
    </w:p>
  </w:footnote>
  <w:footnote w:type="continuationSeparator" w:id="0">
    <w:p w:rsidR="002A38A9" w:rsidRDefault="002A38A9" w:rsidP="004D6277">
      <w:r>
        <w:continuationSeparator/>
      </w:r>
    </w:p>
  </w:footnote>
  <w:footnote w:id="1">
    <w:p w:rsidR="0073550B" w:rsidRPr="0018061F" w:rsidRDefault="0073550B" w:rsidP="005A2573">
      <w:pPr>
        <w:pStyle w:val="Puslapioinaostekstas"/>
        <w:jc w:val="both"/>
        <w:rPr>
          <w:sz w:val="16"/>
          <w:szCs w:val="16"/>
        </w:rPr>
      </w:pPr>
      <w:r w:rsidRPr="005A2573">
        <w:rPr>
          <w:rStyle w:val="Puslapioinaosnuoroda"/>
        </w:rPr>
        <w:footnoteRef/>
      </w:r>
      <w:r w:rsidRPr="005A2573">
        <w:t xml:space="preserve"> </w:t>
      </w:r>
      <w:r w:rsidRPr="0018061F">
        <w:rPr>
          <w:sz w:val="16"/>
          <w:szCs w:val="16"/>
        </w:rPr>
        <w:t>Patvirtinta Lietuvos Respublikos valstybės kontrolieriaus 2002-02-21 įsakymu Nr. V-26  ,,Dėl valstybinio audito reikalavimų patvirtinimo“ (su vėlesniais pakeitimais) (</w:t>
      </w:r>
      <w:hyperlink r:id="rId1" w:history="1">
        <w:r w:rsidRPr="0018061F">
          <w:rPr>
            <w:rStyle w:val="Hipersaitas"/>
            <w:sz w:val="16"/>
            <w:szCs w:val="16"/>
          </w:rPr>
          <w:t>https://www.vkontrole.lt/page.aspx?id=32</w:t>
        </w:r>
      </w:hyperlink>
      <w:r w:rsidRPr="0018061F">
        <w:rPr>
          <w:sz w:val="16"/>
          <w:szCs w:val="16"/>
        </w:rPr>
        <w:t>)</w:t>
      </w:r>
    </w:p>
  </w:footnote>
  <w:footnote w:id="2">
    <w:p w:rsidR="0073550B" w:rsidRDefault="0073550B" w:rsidP="005A2573">
      <w:pPr>
        <w:pStyle w:val="Puslapioinaostekstas"/>
        <w:jc w:val="both"/>
      </w:pPr>
      <w:r w:rsidRPr="0018061F">
        <w:rPr>
          <w:rStyle w:val="Puslapioinaosnuoroda"/>
          <w:sz w:val="16"/>
          <w:szCs w:val="16"/>
        </w:rPr>
        <w:footnoteRef/>
      </w:r>
      <w:r w:rsidRPr="0018061F">
        <w:rPr>
          <w:sz w:val="16"/>
          <w:szCs w:val="16"/>
        </w:rPr>
        <w:t xml:space="preserve"> 3000-asis TAAAIS „Veiklos audito įgyvendinimo gairės“ ir 3100-asis TAAIS „Veiklos audito gairės: pagrindiniai principai“ (</w:t>
      </w:r>
      <w:hyperlink r:id="rId2" w:history="1">
        <w:r w:rsidRPr="0018061F">
          <w:rPr>
            <w:rStyle w:val="Hipersaitas"/>
            <w:sz w:val="16"/>
            <w:szCs w:val="16"/>
          </w:rPr>
          <w:t>http://vkontrole.lt/page.aspx?id=350</w:t>
        </w:r>
      </w:hyperlink>
      <w:r>
        <w:rPr>
          <w:sz w:val="16"/>
          <w:szCs w:val="16"/>
        </w:rPr>
        <w:t>)</w:t>
      </w:r>
    </w:p>
  </w:footnote>
  <w:footnote w:id="3">
    <w:p w:rsidR="00F5689C" w:rsidRDefault="00F5689C">
      <w:pPr>
        <w:pStyle w:val="Puslapioinaostekstas"/>
      </w:pPr>
      <w:r>
        <w:rPr>
          <w:rStyle w:val="Puslapioinaosnuoroda"/>
        </w:rPr>
        <w:footnoteRef/>
      </w:r>
      <w:r>
        <w:t xml:space="preserve"> </w:t>
      </w:r>
      <w:r w:rsidRPr="00F5689C">
        <w:t>Įstaigos visuotinio dalininkų susirinkim</w:t>
      </w:r>
      <w:r>
        <w:t>o 2020 m. vasario 4 d. protokolo</w:t>
      </w:r>
      <w:r w:rsidRPr="00F5689C">
        <w:t xml:space="preserve"> Nr. KTP-2020-01</w:t>
      </w:r>
      <w:r>
        <w:t xml:space="preserve"> 1 klausimas</w:t>
      </w:r>
    </w:p>
  </w:footnote>
  <w:footnote w:id="4">
    <w:p w:rsidR="00F5689C" w:rsidRDefault="00F5689C">
      <w:pPr>
        <w:pStyle w:val="Puslapioinaostekstas"/>
      </w:pPr>
      <w:r>
        <w:rPr>
          <w:rStyle w:val="Puslapioinaosnuoroda"/>
        </w:rPr>
        <w:footnoteRef/>
      </w:r>
      <w:r>
        <w:t xml:space="preserve"> </w:t>
      </w:r>
      <w:r w:rsidRPr="00F5689C">
        <w:t>Įstaigos visuotinio dalininkų susirinkimo 2020 m. vasario 4 d. protokolu Nr. KTP-2020-01</w:t>
      </w:r>
      <w:r>
        <w:t xml:space="preserve"> 2 klausimas</w:t>
      </w:r>
    </w:p>
  </w:footnote>
  <w:footnote w:id="5">
    <w:p w:rsidR="00F5689C" w:rsidRDefault="00F5689C">
      <w:pPr>
        <w:pStyle w:val="Puslapioinaostekstas"/>
      </w:pPr>
      <w:r>
        <w:rPr>
          <w:rStyle w:val="Puslapioinaosnuoroda"/>
        </w:rPr>
        <w:footnoteRef/>
      </w:r>
      <w:r>
        <w:t xml:space="preserve"> </w:t>
      </w:r>
      <w:r w:rsidRPr="00F5689C">
        <w:t xml:space="preserve">Įstaigos visuotinio dalininkų susirinkimo 2020 m. </w:t>
      </w:r>
      <w:r>
        <w:t>gruodžio</w:t>
      </w:r>
      <w:r w:rsidRPr="00F5689C">
        <w:t xml:space="preserve"> </w:t>
      </w:r>
      <w:r>
        <w:t xml:space="preserve">22 </w:t>
      </w:r>
      <w:r w:rsidR="00DA4DCE">
        <w:t>d. protokolu Nr. KTP-2020-04 8 klausimas</w:t>
      </w:r>
    </w:p>
  </w:footnote>
  <w:footnote w:id="6">
    <w:p w:rsidR="0073550B" w:rsidRDefault="0073550B" w:rsidP="00FD754A">
      <w:pPr>
        <w:pStyle w:val="Puslapioinaostekstas"/>
      </w:pPr>
      <w:r>
        <w:rPr>
          <w:rStyle w:val="Puslapioinaosnuoroda"/>
        </w:rPr>
        <w:footnoteRef/>
      </w:r>
      <w:r>
        <w:t xml:space="preserve"> Įstaigos įstatų, įregistruotų</w:t>
      </w:r>
      <w:r w:rsidRPr="00720360">
        <w:t xml:space="preserve"> juridinių asmenų r</w:t>
      </w:r>
      <w:r>
        <w:t>egistre 2017 m. gegužės 30 d</w:t>
      </w:r>
      <w:r w:rsidRPr="00720360">
        <w:t>.</w:t>
      </w:r>
      <w:r>
        <w:t>, 9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3353"/>
      <w:docPartObj>
        <w:docPartGallery w:val="Page Numbers (Top of Page)"/>
        <w:docPartUnique/>
      </w:docPartObj>
    </w:sdtPr>
    <w:sdtEndPr/>
    <w:sdtContent>
      <w:p w:rsidR="0073550B" w:rsidRDefault="0073550B" w:rsidP="005F576A">
        <w:pPr>
          <w:pStyle w:val="Antrats"/>
          <w:tabs>
            <w:tab w:val="left" w:pos="932"/>
          </w:tabs>
          <w:rPr>
            <w:sz w:val="18"/>
            <w:szCs w:val="32"/>
          </w:rPr>
        </w:pPr>
        <w:r>
          <w:tab/>
        </w:r>
        <w:r>
          <w:tab/>
        </w:r>
        <w:r>
          <w:fldChar w:fldCharType="begin"/>
        </w:r>
        <w:r>
          <w:instrText>PAGE   \* MERGEFORMAT</w:instrText>
        </w:r>
        <w:r>
          <w:fldChar w:fldCharType="separate"/>
        </w:r>
        <w:r w:rsidR="005C4BEE">
          <w:rPr>
            <w:noProof/>
          </w:rPr>
          <w:t>13</w:t>
        </w:r>
        <w:r>
          <w:fldChar w:fldCharType="end"/>
        </w:r>
      </w:p>
      <w:p w:rsidR="0073550B" w:rsidRDefault="0073550B" w:rsidP="000B7D00">
        <w:pPr>
          <w:pStyle w:val="Antrats"/>
          <w:tabs>
            <w:tab w:val="left" w:pos="932"/>
          </w:tabs>
          <w:jc w:val="right"/>
        </w:pPr>
        <w:r w:rsidRPr="001A086D">
          <w:rPr>
            <w:sz w:val="18"/>
            <w:szCs w:val="32"/>
          </w:rPr>
          <w:t>Kauno miesto savivaldybės kontrolės ir audito tarnyba</w:t>
        </w:r>
      </w:p>
      <w:p w:rsidR="0073550B" w:rsidRDefault="0073550B">
        <w:pPr>
          <w:pStyle w:val="Antrats"/>
          <w:jc w:val="center"/>
        </w:pPr>
        <w:r w:rsidRPr="001A086D">
          <w:rPr>
            <w:noProof/>
            <w:sz w:val="18"/>
            <w:szCs w:val="32"/>
            <w:lang w:eastAsia="lt-LT"/>
          </w:rPr>
          <mc:AlternateContent>
            <mc:Choice Requires="wps">
              <w:drawing>
                <wp:anchor distT="0" distB="0" distL="114300" distR="114300" simplePos="0" relativeHeight="251657216" behindDoc="0" locked="0" layoutInCell="1" allowOverlap="1" wp14:anchorId="30BCB57D" wp14:editId="528B4983">
                  <wp:simplePos x="0" y="0"/>
                  <wp:positionH relativeFrom="column">
                    <wp:posOffset>-11430</wp:posOffset>
                  </wp:positionH>
                  <wp:positionV relativeFrom="paragraph">
                    <wp:posOffset>13335</wp:posOffset>
                  </wp:positionV>
                  <wp:extent cx="6131560" cy="15240"/>
                  <wp:effectExtent l="0" t="19050" r="21590" b="41910"/>
                  <wp:wrapNone/>
                  <wp:docPr id="2" name="Tiesioji jungtis 2"/>
                  <wp:cNvGraphicFramePr/>
                  <a:graphic xmlns:a="http://schemas.openxmlformats.org/drawingml/2006/main">
                    <a:graphicData uri="http://schemas.microsoft.com/office/word/2010/wordprocessingShape">
                      <wps:wsp>
                        <wps:cNvCnPr/>
                        <wps:spPr>
                          <a:xfrm>
                            <a:off x="0" y="0"/>
                            <a:ext cx="6131560" cy="15240"/>
                          </a:xfrm>
                          <a:prstGeom prst="line">
                            <a:avLst/>
                          </a:prstGeom>
                          <a:noFill/>
                          <a:ln w="47625" cap="flat" cmpd="thinThick" algn="ctr">
                            <a:solidFill>
                              <a:srgbClr val="9BBB59">
                                <a:lumMod val="50000"/>
                              </a:srgbClr>
                            </a:solidFill>
                            <a:prstDash val="solid"/>
                          </a:ln>
                          <a:effectLst/>
                        </wps:spPr>
                        <wps:bodyPr/>
                      </wps:wsp>
                    </a:graphicData>
                  </a:graphic>
                </wp:anchor>
              </w:drawing>
            </mc:Choice>
            <mc:Fallback>
              <w:pict>
                <v:line w14:anchorId="4433CB30" id="Tiesioji jungtis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pt,1.0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61wEAAIgDAAAOAAAAZHJzL2Uyb0RvYy54bWysU9tu2zAMfR+wfxD0vviyOluNOAXSoHvZ&#10;JUDTD2Bk2VanGyQlTv5+lOxmwfY2LA8KSVGHPIf06uGsJDlx54XRDS0WOSVcM9MK3Tf0Zf/04TMl&#10;PoBuQRrNG3rhnj6s379bjbbmpRmMbLkjCKJ9PdqGDiHYOss8G7gCvzCWa7zsjFMQ0HV91joYEV3J&#10;rMzzZTYa11pnGPceo9vpkq4TftdxFn50neeByIZibyGdLp2HeGbrFdS9AzsINrcB/9CFAqGx6BVq&#10;CwHI0Ym/oJRgznjThQUzKjNdJxhPHJBNkf/B5nkAyxMXFMfbq0z+/8Gy76edI6JtaEmJBoUj2guO&#10;03wV5PWo+yA8KaNKo/U1Jj/qnZs9b3cuUj53TsV/JEPOSdnLVVl+DoRhcFl8LKolDoDhXVGVd0n5&#10;7Pdj63z4wo0i0WioFDoShxpOX33Agpj6lhLD2jwJKdPwpCZjQ+8+LcsK4QF3qJMQ0FQWWYVB6D3O&#10;9iclIHtcURZcAvZGijaCRDjv+sOjdOQEuCb3m82muk9J8qi+mXYKVzn+ohLYypw/2bdAscct+GF6&#10;kmrMT6SOhXhayZlSlHQSMVoH016Stln0cNwJfV7NuE+3Ptq3H9D6FwAAAP//AwBQSwMEFAAGAAgA&#10;AAAhAJQp6ZfbAAAABgEAAA8AAABkcnMvZG93bnJldi54bWxMzs1OwzAQBOA7Eu9gLRIX1DoppT8h&#10;ToWQEEfUQu9OvCSh9jrYbht4epYTHEezmv3KzeisOGGIvScF+TQDgdR401Or4O31abICEZMmo60n&#10;VPCFETbV5UWpC+PPtMXTLrWCRygWWkGX0lBIGZsOnY5TPyBx9+6D04ljaKUJ+szjzspZli2k0z3x&#10;h04P+Nhhc9gdnQL6/Lbz52EvP+xhH9fWLW/CS63U9dX4cA8i4Zj+juGXz3So2FT7I5korIJJzvKk&#10;YJaD4Hq9uOVcK5jfgaxK+Z9f/QAAAP//AwBQSwECLQAUAAYACAAAACEAtoM4kv4AAADhAQAAEwAA&#10;AAAAAAAAAAAAAAAAAAAAW0NvbnRlbnRfVHlwZXNdLnhtbFBLAQItABQABgAIAAAAIQA4/SH/1gAA&#10;AJQBAAALAAAAAAAAAAAAAAAAAC8BAABfcmVscy8ucmVsc1BLAQItABQABgAIAAAAIQCPnMK61wEA&#10;AIgDAAAOAAAAAAAAAAAAAAAAAC4CAABkcnMvZTJvRG9jLnhtbFBLAQItABQABgAIAAAAIQCUKemX&#10;2wAAAAYBAAAPAAAAAAAAAAAAAAAAADEEAABkcnMvZG93bnJldi54bWxQSwUGAAAAAAQABADzAAAA&#10;OQUAAAAA&#10;" strokecolor="#4f6228" strokeweight="3.75pt">
                  <v:stroke linestyle="thinThick"/>
                </v:line>
              </w:pict>
            </mc:Fallback>
          </mc:AlternateContent>
        </w:r>
      </w:p>
      <w:p w:rsidR="0073550B" w:rsidRDefault="005C4BEE" w:rsidP="001A086D">
        <w:pPr>
          <w:pStyle w:val="Antrats"/>
          <w:tabs>
            <w:tab w:val="clear" w:pos="9638"/>
          </w:tab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9BB"/>
    <w:multiLevelType w:val="hybridMultilevel"/>
    <w:tmpl w:val="AA003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BC688B"/>
    <w:multiLevelType w:val="hybridMultilevel"/>
    <w:tmpl w:val="ED8CDA08"/>
    <w:lvl w:ilvl="0" w:tplc="FE187E6A">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A968FA"/>
    <w:multiLevelType w:val="hybridMultilevel"/>
    <w:tmpl w:val="0D085264"/>
    <w:lvl w:ilvl="0" w:tplc="55E0C81A">
      <w:start w:val="2017"/>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483234D"/>
    <w:multiLevelType w:val="hybridMultilevel"/>
    <w:tmpl w:val="EDDCB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D2DD8"/>
    <w:multiLevelType w:val="hybridMultilevel"/>
    <w:tmpl w:val="D2EE8A62"/>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06866AF"/>
    <w:multiLevelType w:val="hybridMultilevel"/>
    <w:tmpl w:val="19226DA8"/>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5945724"/>
    <w:multiLevelType w:val="hybridMultilevel"/>
    <w:tmpl w:val="725EE36A"/>
    <w:lvl w:ilvl="0" w:tplc="04270003">
      <w:start w:val="1"/>
      <w:numFmt w:val="bullet"/>
      <w:lvlText w:val="o"/>
      <w:lvlJc w:val="left"/>
      <w:pPr>
        <w:ind w:left="360" w:hanging="360"/>
      </w:pPr>
      <w:rPr>
        <w:rFonts w:ascii="Courier New" w:hAnsi="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FED54D6"/>
    <w:multiLevelType w:val="hybridMultilevel"/>
    <w:tmpl w:val="FAE4B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AC6E8F"/>
    <w:multiLevelType w:val="hybridMultilevel"/>
    <w:tmpl w:val="4836A8C6"/>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40704E15"/>
    <w:multiLevelType w:val="hybridMultilevel"/>
    <w:tmpl w:val="69B823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E93F60"/>
    <w:multiLevelType w:val="hybridMultilevel"/>
    <w:tmpl w:val="FA36A598"/>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4709B9"/>
    <w:multiLevelType w:val="hybridMultilevel"/>
    <w:tmpl w:val="64207AEA"/>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D2F3CEA"/>
    <w:multiLevelType w:val="hybridMultilevel"/>
    <w:tmpl w:val="5680EAEE"/>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4"/>
  </w:num>
  <w:num w:numId="7">
    <w:abstractNumId w:val="2"/>
  </w:num>
  <w:num w:numId="8">
    <w:abstractNumId w:val="3"/>
  </w:num>
  <w:num w:numId="9">
    <w:abstractNumId w:val="1"/>
  </w:num>
  <w:num w:numId="10">
    <w:abstractNumId w:val="12"/>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56"/>
    <w:rsid w:val="00000B7E"/>
    <w:rsid w:val="00002A94"/>
    <w:rsid w:val="00011D4C"/>
    <w:rsid w:val="000120E5"/>
    <w:rsid w:val="000121F7"/>
    <w:rsid w:val="00015FB1"/>
    <w:rsid w:val="000211A2"/>
    <w:rsid w:val="00025D12"/>
    <w:rsid w:val="000264E9"/>
    <w:rsid w:val="00031EE3"/>
    <w:rsid w:val="00034326"/>
    <w:rsid w:val="0003542D"/>
    <w:rsid w:val="00036AA4"/>
    <w:rsid w:val="000405A5"/>
    <w:rsid w:val="000534DE"/>
    <w:rsid w:val="00060A8C"/>
    <w:rsid w:val="000621E3"/>
    <w:rsid w:val="00065771"/>
    <w:rsid w:val="000711D0"/>
    <w:rsid w:val="00071EA7"/>
    <w:rsid w:val="00072FEB"/>
    <w:rsid w:val="00073A18"/>
    <w:rsid w:val="00073ECD"/>
    <w:rsid w:val="00077629"/>
    <w:rsid w:val="00086B48"/>
    <w:rsid w:val="0009065D"/>
    <w:rsid w:val="00096E35"/>
    <w:rsid w:val="000A18C9"/>
    <w:rsid w:val="000A1B51"/>
    <w:rsid w:val="000A4698"/>
    <w:rsid w:val="000A4CCC"/>
    <w:rsid w:val="000A58EE"/>
    <w:rsid w:val="000B03EF"/>
    <w:rsid w:val="000B110C"/>
    <w:rsid w:val="000B2DFB"/>
    <w:rsid w:val="000B3551"/>
    <w:rsid w:val="000B387A"/>
    <w:rsid w:val="000B6C0E"/>
    <w:rsid w:val="000B7D00"/>
    <w:rsid w:val="000C1496"/>
    <w:rsid w:val="000C3265"/>
    <w:rsid w:val="000C5017"/>
    <w:rsid w:val="000C53D5"/>
    <w:rsid w:val="000D0642"/>
    <w:rsid w:val="000D1700"/>
    <w:rsid w:val="000D6D0F"/>
    <w:rsid w:val="000E02FE"/>
    <w:rsid w:val="000E6ED8"/>
    <w:rsid w:val="000E6EED"/>
    <w:rsid w:val="000E7761"/>
    <w:rsid w:val="000F2843"/>
    <w:rsid w:val="000F3069"/>
    <w:rsid w:val="000F32E7"/>
    <w:rsid w:val="000F3D96"/>
    <w:rsid w:val="000F5CC6"/>
    <w:rsid w:val="00100E3D"/>
    <w:rsid w:val="001010EF"/>
    <w:rsid w:val="001024B4"/>
    <w:rsid w:val="00111C4B"/>
    <w:rsid w:val="00111CC5"/>
    <w:rsid w:val="0011361E"/>
    <w:rsid w:val="0011491E"/>
    <w:rsid w:val="00115454"/>
    <w:rsid w:val="00117FCA"/>
    <w:rsid w:val="00120371"/>
    <w:rsid w:val="00120635"/>
    <w:rsid w:val="0012311B"/>
    <w:rsid w:val="00125A56"/>
    <w:rsid w:val="00132CA3"/>
    <w:rsid w:val="00136E4F"/>
    <w:rsid w:val="00137496"/>
    <w:rsid w:val="001414D2"/>
    <w:rsid w:val="00142922"/>
    <w:rsid w:val="00142BF5"/>
    <w:rsid w:val="00147CF1"/>
    <w:rsid w:val="0015592C"/>
    <w:rsid w:val="00157A75"/>
    <w:rsid w:val="001611A0"/>
    <w:rsid w:val="00165C63"/>
    <w:rsid w:val="001670FD"/>
    <w:rsid w:val="0016760F"/>
    <w:rsid w:val="0017600C"/>
    <w:rsid w:val="0018061F"/>
    <w:rsid w:val="001809D0"/>
    <w:rsid w:val="00181716"/>
    <w:rsid w:val="001875D6"/>
    <w:rsid w:val="00193420"/>
    <w:rsid w:val="001934C5"/>
    <w:rsid w:val="001964F2"/>
    <w:rsid w:val="001971F5"/>
    <w:rsid w:val="001A086D"/>
    <w:rsid w:val="001B26E7"/>
    <w:rsid w:val="001B42FD"/>
    <w:rsid w:val="001B4C8D"/>
    <w:rsid w:val="001C2B96"/>
    <w:rsid w:val="001C3317"/>
    <w:rsid w:val="001C45E8"/>
    <w:rsid w:val="001C50B5"/>
    <w:rsid w:val="001C5A89"/>
    <w:rsid w:val="001D0208"/>
    <w:rsid w:val="001D62D3"/>
    <w:rsid w:val="001D6520"/>
    <w:rsid w:val="001D6BC4"/>
    <w:rsid w:val="001E0C6F"/>
    <w:rsid w:val="001E1CEB"/>
    <w:rsid w:val="001E1D70"/>
    <w:rsid w:val="001E740F"/>
    <w:rsid w:val="001E7ADB"/>
    <w:rsid w:val="001F0AF3"/>
    <w:rsid w:val="00201E7C"/>
    <w:rsid w:val="00204F76"/>
    <w:rsid w:val="00205332"/>
    <w:rsid w:val="00206C04"/>
    <w:rsid w:val="002103E9"/>
    <w:rsid w:val="00215558"/>
    <w:rsid w:val="00215F52"/>
    <w:rsid w:val="002165CF"/>
    <w:rsid w:val="00221206"/>
    <w:rsid w:val="002222B2"/>
    <w:rsid w:val="0022246A"/>
    <w:rsid w:val="00223909"/>
    <w:rsid w:val="002246ED"/>
    <w:rsid w:val="00225DA0"/>
    <w:rsid w:val="0023259A"/>
    <w:rsid w:val="00235614"/>
    <w:rsid w:val="00235A0F"/>
    <w:rsid w:val="00237EC4"/>
    <w:rsid w:val="00241593"/>
    <w:rsid w:val="002450B3"/>
    <w:rsid w:val="00251C4F"/>
    <w:rsid w:val="00253A83"/>
    <w:rsid w:val="00261B4D"/>
    <w:rsid w:val="0026498D"/>
    <w:rsid w:val="00273AAC"/>
    <w:rsid w:val="002745EA"/>
    <w:rsid w:val="00281DFE"/>
    <w:rsid w:val="00283AE9"/>
    <w:rsid w:val="00283D5C"/>
    <w:rsid w:val="0028744F"/>
    <w:rsid w:val="0028750E"/>
    <w:rsid w:val="002A38A9"/>
    <w:rsid w:val="002A61BC"/>
    <w:rsid w:val="002A79C1"/>
    <w:rsid w:val="002B07BB"/>
    <w:rsid w:val="002B0F8D"/>
    <w:rsid w:val="002B324C"/>
    <w:rsid w:val="002B4E1E"/>
    <w:rsid w:val="002B6B52"/>
    <w:rsid w:val="002C37A7"/>
    <w:rsid w:val="002C43F3"/>
    <w:rsid w:val="002C5827"/>
    <w:rsid w:val="002D5E92"/>
    <w:rsid w:val="002D68EA"/>
    <w:rsid w:val="002D6A11"/>
    <w:rsid w:val="002E091C"/>
    <w:rsid w:val="002E2BE0"/>
    <w:rsid w:val="002E3EC7"/>
    <w:rsid w:val="002F0135"/>
    <w:rsid w:val="002F02AC"/>
    <w:rsid w:val="002F198D"/>
    <w:rsid w:val="0030258A"/>
    <w:rsid w:val="00302D26"/>
    <w:rsid w:val="0030390E"/>
    <w:rsid w:val="003104C9"/>
    <w:rsid w:val="003106EE"/>
    <w:rsid w:val="003128B8"/>
    <w:rsid w:val="00315861"/>
    <w:rsid w:val="00317326"/>
    <w:rsid w:val="00323B89"/>
    <w:rsid w:val="00324CA8"/>
    <w:rsid w:val="00326429"/>
    <w:rsid w:val="0033025C"/>
    <w:rsid w:val="0033118C"/>
    <w:rsid w:val="00335576"/>
    <w:rsid w:val="00336B2E"/>
    <w:rsid w:val="00337E59"/>
    <w:rsid w:val="003409CE"/>
    <w:rsid w:val="0034708D"/>
    <w:rsid w:val="003478EB"/>
    <w:rsid w:val="00347C56"/>
    <w:rsid w:val="00351222"/>
    <w:rsid w:val="003579E1"/>
    <w:rsid w:val="00360997"/>
    <w:rsid w:val="003612DA"/>
    <w:rsid w:val="00363E75"/>
    <w:rsid w:val="00371EF6"/>
    <w:rsid w:val="00381A69"/>
    <w:rsid w:val="003828C8"/>
    <w:rsid w:val="00382CDE"/>
    <w:rsid w:val="003843DD"/>
    <w:rsid w:val="0038687F"/>
    <w:rsid w:val="00387676"/>
    <w:rsid w:val="003910D9"/>
    <w:rsid w:val="003926C1"/>
    <w:rsid w:val="003944F3"/>
    <w:rsid w:val="00395807"/>
    <w:rsid w:val="00395CDF"/>
    <w:rsid w:val="00396F59"/>
    <w:rsid w:val="003979B8"/>
    <w:rsid w:val="003A0CFC"/>
    <w:rsid w:val="003A1132"/>
    <w:rsid w:val="003A1598"/>
    <w:rsid w:val="003A28FE"/>
    <w:rsid w:val="003A435D"/>
    <w:rsid w:val="003A4FD8"/>
    <w:rsid w:val="003B0FF2"/>
    <w:rsid w:val="003C0242"/>
    <w:rsid w:val="003C2389"/>
    <w:rsid w:val="003C45C5"/>
    <w:rsid w:val="003C6241"/>
    <w:rsid w:val="003C78AB"/>
    <w:rsid w:val="003D37B6"/>
    <w:rsid w:val="003D53FE"/>
    <w:rsid w:val="003E110F"/>
    <w:rsid w:val="003E1ED9"/>
    <w:rsid w:val="003E20A5"/>
    <w:rsid w:val="003E37D0"/>
    <w:rsid w:val="003E3913"/>
    <w:rsid w:val="003E54CB"/>
    <w:rsid w:val="003E7790"/>
    <w:rsid w:val="003F0A66"/>
    <w:rsid w:val="00406BED"/>
    <w:rsid w:val="00411BDA"/>
    <w:rsid w:val="00420799"/>
    <w:rsid w:val="00420B42"/>
    <w:rsid w:val="00421CFF"/>
    <w:rsid w:val="0042309D"/>
    <w:rsid w:val="00424E22"/>
    <w:rsid w:val="00425BA5"/>
    <w:rsid w:val="0042621F"/>
    <w:rsid w:val="0043085B"/>
    <w:rsid w:val="00432435"/>
    <w:rsid w:val="00436C96"/>
    <w:rsid w:val="0043798A"/>
    <w:rsid w:val="004409B0"/>
    <w:rsid w:val="004412D8"/>
    <w:rsid w:val="004430CD"/>
    <w:rsid w:val="00444D29"/>
    <w:rsid w:val="00444F48"/>
    <w:rsid w:val="00445EFB"/>
    <w:rsid w:val="00447887"/>
    <w:rsid w:val="0045076A"/>
    <w:rsid w:val="00451A14"/>
    <w:rsid w:val="00452E6F"/>
    <w:rsid w:val="00460553"/>
    <w:rsid w:val="00467FFA"/>
    <w:rsid w:val="00474C7A"/>
    <w:rsid w:val="00487247"/>
    <w:rsid w:val="00493B44"/>
    <w:rsid w:val="00495C58"/>
    <w:rsid w:val="00497D83"/>
    <w:rsid w:val="004A0604"/>
    <w:rsid w:val="004A5930"/>
    <w:rsid w:val="004A69CD"/>
    <w:rsid w:val="004B04B2"/>
    <w:rsid w:val="004B35BB"/>
    <w:rsid w:val="004C02EA"/>
    <w:rsid w:val="004C4BFE"/>
    <w:rsid w:val="004D1AD9"/>
    <w:rsid w:val="004D536E"/>
    <w:rsid w:val="004D6192"/>
    <w:rsid w:val="004D6277"/>
    <w:rsid w:val="004D738C"/>
    <w:rsid w:val="004D7518"/>
    <w:rsid w:val="004D7F92"/>
    <w:rsid w:val="004E12F4"/>
    <w:rsid w:val="00500E93"/>
    <w:rsid w:val="00503F30"/>
    <w:rsid w:val="00505CCD"/>
    <w:rsid w:val="00505F93"/>
    <w:rsid w:val="005105A5"/>
    <w:rsid w:val="00513312"/>
    <w:rsid w:val="005135E1"/>
    <w:rsid w:val="00515AF9"/>
    <w:rsid w:val="005200B9"/>
    <w:rsid w:val="0052048E"/>
    <w:rsid w:val="00530BA7"/>
    <w:rsid w:val="0053101B"/>
    <w:rsid w:val="00531328"/>
    <w:rsid w:val="005400D0"/>
    <w:rsid w:val="00540A72"/>
    <w:rsid w:val="0054618C"/>
    <w:rsid w:val="00546963"/>
    <w:rsid w:val="00547856"/>
    <w:rsid w:val="005634D7"/>
    <w:rsid w:val="00564AFC"/>
    <w:rsid w:val="00567406"/>
    <w:rsid w:val="00567E29"/>
    <w:rsid w:val="00571AEA"/>
    <w:rsid w:val="005800C1"/>
    <w:rsid w:val="00580842"/>
    <w:rsid w:val="00586786"/>
    <w:rsid w:val="00587214"/>
    <w:rsid w:val="00590608"/>
    <w:rsid w:val="00595EBF"/>
    <w:rsid w:val="0059621A"/>
    <w:rsid w:val="00596F97"/>
    <w:rsid w:val="00597834"/>
    <w:rsid w:val="005A0ADF"/>
    <w:rsid w:val="005A2573"/>
    <w:rsid w:val="005B20C0"/>
    <w:rsid w:val="005B2C34"/>
    <w:rsid w:val="005B3634"/>
    <w:rsid w:val="005B50E2"/>
    <w:rsid w:val="005B77A5"/>
    <w:rsid w:val="005B790F"/>
    <w:rsid w:val="005C0D1F"/>
    <w:rsid w:val="005C2445"/>
    <w:rsid w:val="005C4BEE"/>
    <w:rsid w:val="005C6E59"/>
    <w:rsid w:val="005D1C6C"/>
    <w:rsid w:val="005D2430"/>
    <w:rsid w:val="005D556F"/>
    <w:rsid w:val="005D6E6F"/>
    <w:rsid w:val="005D7899"/>
    <w:rsid w:val="005D7D85"/>
    <w:rsid w:val="005E060F"/>
    <w:rsid w:val="005E4A8D"/>
    <w:rsid w:val="005E59CB"/>
    <w:rsid w:val="005E5CF1"/>
    <w:rsid w:val="005E63CC"/>
    <w:rsid w:val="005F08A2"/>
    <w:rsid w:val="005F27F3"/>
    <w:rsid w:val="005F29DA"/>
    <w:rsid w:val="005F576A"/>
    <w:rsid w:val="005F5F94"/>
    <w:rsid w:val="005F6C68"/>
    <w:rsid w:val="006040D2"/>
    <w:rsid w:val="00604151"/>
    <w:rsid w:val="0060521E"/>
    <w:rsid w:val="00607D3A"/>
    <w:rsid w:val="00610E09"/>
    <w:rsid w:val="006141D2"/>
    <w:rsid w:val="00623927"/>
    <w:rsid w:val="006308D7"/>
    <w:rsid w:val="00641983"/>
    <w:rsid w:val="00643976"/>
    <w:rsid w:val="00643F22"/>
    <w:rsid w:val="00644AE6"/>
    <w:rsid w:val="0064577D"/>
    <w:rsid w:val="00647199"/>
    <w:rsid w:val="0065083C"/>
    <w:rsid w:val="0065203B"/>
    <w:rsid w:val="006637D1"/>
    <w:rsid w:val="00663943"/>
    <w:rsid w:val="00666272"/>
    <w:rsid w:val="006704A3"/>
    <w:rsid w:val="0067178C"/>
    <w:rsid w:val="00671C87"/>
    <w:rsid w:val="00674763"/>
    <w:rsid w:val="00680877"/>
    <w:rsid w:val="00680C3A"/>
    <w:rsid w:val="00680D0F"/>
    <w:rsid w:val="00683351"/>
    <w:rsid w:val="00686B5D"/>
    <w:rsid w:val="00690F6C"/>
    <w:rsid w:val="0069423F"/>
    <w:rsid w:val="006A1FB7"/>
    <w:rsid w:val="006B2947"/>
    <w:rsid w:val="006B3BE1"/>
    <w:rsid w:val="006B3C46"/>
    <w:rsid w:val="006C0620"/>
    <w:rsid w:val="006C24D3"/>
    <w:rsid w:val="006C64A4"/>
    <w:rsid w:val="006C697C"/>
    <w:rsid w:val="006C6B57"/>
    <w:rsid w:val="006E4E45"/>
    <w:rsid w:val="006E52E9"/>
    <w:rsid w:val="006E6850"/>
    <w:rsid w:val="006F09AE"/>
    <w:rsid w:val="006F0BB2"/>
    <w:rsid w:val="006F2A4A"/>
    <w:rsid w:val="006F2DEF"/>
    <w:rsid w:val="006F3605"/>
    <w:rsid w:val="006F6D68"/>
    <w:rsid w:val="00702543"/>
    <w:rsid w:val="0070280C"/>
    <w:rsid w:val="00705132"/>
    <w:rsid w:val="0070641F"/>
    <w:rsid w:val="00707CF7"/>
    <w:rsid w:val="00712E81"/>
    <w:rsid w:val="00714058"/>
    <w:rsid w:val="007146BE"/>
    <w:rsid w:val="00720254"/>
    <w:rsid w:val="00720360"/>
    <w:rsid w:val="00730029"/>
    <w:rsid w:val="00731E42"/>
    <w:rsid w:val="007350B8"/>
    <w:rsid w:val="0073550B"/>
    <w:rsid w:val="00741351"/>
    <w:rsid w:val="00746988"/>
    <w:rsid w:val="00747878"/>
    <w:rsid w:val="007510D2"/>
    <w:rsid w:val="00757B26"/>
    <w:rsid w:val="00764F5E"/>
    <w:rsid w:val="00766FA0"/>
    <w:rsid w:val="00771361"/>
    <w:rsid w:val="00773A23"/>
    <w:rsid w:val="00780B09"/>
    <w:rsid w:val="00781955"/>
    <w:rsid w:val="00781FB8"/>
    <w:rsid w:val="007828ED"/>
    <w:rsid w:val="00784E20"/>
    <w:rsid w:val="00785985"/>
    <w:rsid w:val="00786F69"/>
    <w:rsid w:val="00790618"/>
    <w:rsid w:val="0079095F"/>
    <w:rsid w:val="00791371"/>
    <w:rsid w:val="0079137D"/>
    <w:rsid w:val="00792453"/>
    <w:rsid w:val="00792630"/>
    <w:rsid w:val="00794F31"/>
    <w:rsid w:val="00795309"/>
    <w:rsid w:val="007A034C"/>
    <w:rsid w:val="007A0ED6"/>
    <w:rsid w:val="007A1786"/>
    <w:rsid w:val="007A1958"/>
    <w:rsid w:val="007A1FB5"/>
    <w:rsid w:val="007A42DE"/>
    <w:rsid w:val="007A677D"/>
    <w:rsid w:val="007B4664"/>
    <w:rsid w:val="007B5E99"/>
    <w:rsid w:val="007C0776"/>
    <w:rsid w:val="007C20A1"/>
    <w:rsid w:val="007C6857"/>
    <w:rsid w:val="007D1956"/>
    <w:rsid w:val="007D47DC"/>
    <w:rsid w:val="007D47F1"/>
    <w:rsid w:val="007D70C6"/>
    <w:rsid w:val="007E009D"/>
    <w:rsid w:val="007E4204"/>
    <w:rsid w:val="007E6891"/>
    <w:rsid w:val="007E7B60"/>
    <w:rsid w:val="007F0668"/>
    <w:rsid w:val="007F0F9F"/>
    <w:rsid w:val="007F2E31"/>
    <w:rsid w:val="007F4E71"/>
    <w:rsid w:val="007F50C5"/>
    <w:rsid w:val="007F7DA5"/>
    <w:rsid w:val="007F7DCA"/>
    <w:rsid w:val="00802661"/>
    <w:rsid w:val="0080292E"/>
    <w:rsid w:val="00803107"/>
    <w:rsid w:val="00820F24"/>
    <w:rsid w:val="008216FD"/>
    <w:rsid w:val="00826AA9"/>
    <w:rsid w:val="00832F45"/>
    <w:rsid w:val="00832F4B"/>
    <w:rsid w:val="0083631D"/>
    <w:rsid w:val="008373D9"/>
    <w:rsid w:val="008376BF"/>
    <w:rsid w:val="00840E03"/>
    <w:rsid w:val="00843AAE"/>
    <w:rsid w:val="008509A6"/>
    <w:rsid w:val="008524BA"/>
    <w:rsid w:val="00852FEB"/>
    <w:rsid w:val="00853BC0"/>
    <w:rsid w:val="00853BEA"/>
    <w:rsid w:val="00854182"/>
    <w:rsid w:val="008557A5"/>
    <w:rsid w:val="00857061"/>
    <w:rsid w:val="008628BE"/>
    <w:rsid w:val="008635DD"/>
    <w:rsid w:val="0086413A"/>
    <w:rsid w:val="00864C78"/>
    <w:rsid w:val="0086689E"/>
    <w:rsid w:val="00874B6C"/>
    <w:rsid w:val="00877ACB"/>
    <w:rsid w:val="00880AE5"/>
    <w:rsid w:val="008909EB"/>
    <w:rsid w:val="008A71E6"/>
    <w:rsid w:val="008B3645"/>
    <w:rsid w:val="008B4A3C"/>
    <w:rsid w:val="008B5731"/>
    <w:rsid w:val="008B5806"/>
    <w:rsid w:val="008C035A"/>
    <w:rsid w:val="008C5E69"/>
    <w:rsid w:val="008C7784"/>
    <w:rsid w:val="008D4A4E"/>
    <w:rsid w:val="008E136E"/>
    <w:rsid w:val="008E1736"/>
    <w:rsid w:val="008E2B16"/>
    <w:rsid w:val="008E2D5B"/>
    <w:rsid w:val="008E3391"/>
    <w:rsid w:val="008E41D2"/>
    <w:rsid w:val="008F2413"/>
    <w:rsid w:val="008F5420"/>
    <w:rsid w:val="009019EB"/>
    <w:rsid w:val="00901D42"/>
    <w:rsid w:val="00903D83"/>
    <w:rsid w:val="0090526F"/>
    <w:rsid w:val="00906E3D"/>
    <w:rsid w:val="00907779"/>
    <w:rsid w:val="00920C87"/>
    <w:rsid w:val="009234FA"/>
    <w:rsid w:val="00924C3E"/>
    <w:rsid w:val="00926178"/>
    <w:rsid w:val="00927727"/>
    <w:rsid w:val="00930728"/>
    <w:rsid w:val="00933532"/>
    <w:rsid w:val="00940647"/>
    <w:rsid w:val="00942934"/>
    <w:rsid w:val="009440D1"/>
    <w:rsid w:val="0094717C"/>
    <w:rsid w:val="0094721C"/>
    <w:rsid w:val="0095111A"/>
    <w:rsid w:val="00953ADF"/>
    <w:rsid w:val="00962618"/>
    <w:rsid w:val="00965895"/>
    <w:rsid w:val="009675A6"/>
    <w:rsid w:val="00976AA0"/>
    <w:rsid w:val="00980444"/>
    <w:rsid w:val="009821D8"/>
    <w:rsid w:val="00982DD0"/>
    <w:rsid w:val="00982FED"/>
    <w:rsid w:val="009834FC"/>
    <w:rsid w:val="009844CD"/>
    <w:rsid w:val="00992D1F"/>
    <w:rsid w:val="00993E25"/>
    <w:rsid w:val="00994832"/>
    <w:rsid w:val="00995C0D"/>
    <w:rsid w:val="009A124F"/>
    <w:rsid w:val="009A34F5"/>
    <w:rsid w:val="009A3522"/>
    <w:rsid w:val="009C06D6"/>
    <w:rsid w:val="009C3298"/>
    <w:rsid w:val="009C588A"/>
    <w:rsid w:val="009D47C4"/>
    <w:rsid w:val="009D5546"/>
    <w:rsid w:val="009D67A0"/>
    <w:rsid w:val="009E22F3"/>
    <w:rsid w:val="009E576F"/>
    <w:rsid w:val="009E63FF"/>
    <w:rsid w:val="009F0ADD"/>
    <w:rsid w:val="009F1DA1"/>
    <w:rsid w:val="009F3AED"/>
    <w:rsid w:val="009F3D2C"/>
    <w:rsid w:val="009F6B60"/>
    <w:rsid w:val="00A01176"/>
    <w:rsid w:val="00A01A24"/>
    <w:rsid w:val="00A05AC3"/>
    <w:rsid w:val="00A0610E"/>
    <w:rsid w:val="00A101A0"/>
    <w:rsid w:val="00A10B59"/>
    <w:rsid w:val="00A126B0"/>
    <w:rsid w:val="00A22DFB"/>
    <w:rsid w:val="00A24EC6"/>
    <w:rsid w:val="00A40F0C"/>
    <w:rsid w:val="00A43C1F"/>
    <w:rsid w:val="00A44891"/>
    <w:rsid w:val="00A449A6"/>
    <w:rsid w:val="00A507CE"/>
    <w:rsid w:val="00A52485"/>
    <w:rsid w:val="00A5271E"/>
    <w:rsid w:val="00A53B3E"/>
    <w:rsid w:val="00A53B62"/>
    <w:rsid w:val="00A55AD4"/>
    <w:rsid w:val="00A572C4"/>
    <w:rsid w:val="00A70EEA"/>
    <w:rsid w:val="00A76A8A"/>
    <w:rsid w:val="00A76D03"/>
    <w:rsid w:val="00A854E9"/>
    <w:rsid w:val="00A91520"/>
    <w:rsid w:val="00A94324"/>
    <w:rsid w:val="00A94397"/>
    <w:rsid w:val="00A9468A"/>
    <w:rsid w:val="00A95B26"/>
    <w:rsid w:val="00AA01D0"/>
    <w:rsid w:val="00AA2481"/>
    <w:rsid w:val="00AA2B3F"/>
    <w:rsid w:val="00AB0ED4"/>
    <w:rsid w:val="00AB2688"/>
    <w:rsid w:val="00AB29F6"/>
    <w:rsid w:val="00AB6DA3"/>
    <w:rsid w:val="00AB772D"/>
    <w:rsid w:val="00AC0625"/>
    <w:rsid w:val="00AC4986"/>
    <w:rsid w:val="00AC5232"/>
    <w:rsid w:val="00AC71C8"/>
    <w:rsid w:val="00AC790D"/>
    <w:rsid w:val="00AD6D7F"/>
    <w:rsid w:val="00AE03DE"/>
    <w:rsid w:val="00AE1C61"/>
    <w:rsid w:val="00AE2A40"/>
    <w:rsid w:val="00AE2FD5"/>
    <w:rsid w:val="00AE541A"/>
    <w:rsid w:val="00AE659E"/>
    <w:rsid w:val="00AF10D8"/>
    <w:rsid w:val="00AF3081"/>
    <w:rsid w:val="00AF46B2"/>
    <w:rsid w:val="00B0048E"/>
    <w:rsid w:val="00B12DF5"/>
    <w:rsid w:val="00B1405D"/>
    <w:rsid w:val="00B147E1"/>
    <w:rsid w:val="00B148B5"/>
    <w:rsid w:val="00B1636A"/>
    <w:rsid w:val="00B200D5"/>
    <w:rsid w:val="00B315DF"/>
    <w:rsid w:val="00B32E97"/>
    <w:rsid w:val="00B33A0E"/>
    <w:rsid w:val="00B42D44"/>
    <w:rsid w:val="00B43ADE"/>
    <w:rsid w:val="00B4434A"/>
    <w:rsid w:val="00B50D2F"/>
    <w:rsid w:val="00B50EC1"/>
    <w:rsid w:val="00B521F7"/>
    <w:rsid w:val="00B535E9"/>
    <w:rsid w:val="00B575CD"/>
    <w:rsid w:val="00B6040E"/>
    <w:rsid w:val="00B64E90"/>
    <w:rsid w:val="00B653D2"/>
    <w:rsid w:val="00B66B06"/>
    <w:rsid w:val="00B67572"/>
    <w:rsid w:val="00B67AB9"/>
    <w:rsid w:val="00B70BF7"/>
    <w:rsid w:val="00B70E1F"/>
    <w:rsid w:val="00B71379"/>
    <w:rsid w:val="00B75C0C"/>
    <w:rsid w:val="00B76334"/>
    <w:rsid w:val="00B767B4"/>
    <w:rsid w:val="00B77014"/>
    <w:rsid w:val="00B81502"/>
    <w:rsid w:val="00B84064"/>
    <w:rsid w:val="00B85540"/>
    <w:rsid w:val="00B878FC"/>
    <w:rsid w:val="00B9285D"/>
    <w:rsid w:val="00B92C11"/>
    <w:rsid w:val="00B92E0A"/>
    <w:rsid w:val="00B93A79"/>
    <w:rsid w:val="00B96F22"/>
    <w:rsid w:val="00BB29ED"/>
    <w:rsid w:val="00BB3DB6"/>
    <w:rsid w:val="00BB4430"/>
    <w:rsid w:val="00BB57F7"/>
    <w:rsid w:val="00BB5C61"/>
    <w:rsid w:val="00BB712C"/>
    <w:rsid w:val="00BB7874"/>
    <w:rsid w:val="00BC3248"/>
    <w:rsid w:val="00BC6009"/>
    <w:rsid w:val="00BD06B9"/>
    <w:rsid w:val="00BD2C81"/>
    <w:rsid w:val="00BD56B3"/>
    <w:rsid w:val="00BE3793"/>
    <w:rsid w:val="00BF157E"/>
    <w:rsid w:val="00BF66AD"/>
    <w:rsid w:val="00BF7F09"/>
    <w:rsid w:val="00C057F0"/>
    <w:rsid w:val="00C077BE"/>
    <w:rsid w:val="00C108B9"/>
    <w:rsid w:val="00C131CB"/>
    <w:rsid w:val="00C2177E"/>
    <w:rsid w:val="00C2250F"/>
    <w:rsid w:val="00C23C5E"/>
    <w:rsid w:val="00C2733B"/>
    <w:rsid w:val="00C328A6"/>
    <w:rsid w:val="00C346B7"/>
    <w:rsid w:val="00C3471A"/>
    <w:rsid w:val="00C34B13"/>
    <w:rsid w:val="00C36DAD"/>
    <w:rsid w:val="00C37A12"/>
    <w:rsid w:val="00C40603"/>
    <w:rsid w:val="00C444AC"/>
    <w:rsid w:val="00C44719"/>
    <w:rsid w:val="00C53D31"/>
    <w:rsid w:val="00C5473F"/>
    <w:rsid w:val="00C54BA4"/>
    <w:rsid w:val="00C55133"/>
    <w:rsid w:val="00C57DF9"/>
    <w:rsid w:val="00C63DBD"/>
    <w:rsid w:val="00C70077"/>
    <w:rsid w:val="00C73143"/>
    <w:rsid w:val="00C819F5"/>
    <w:rsid w:val="00C82CDD"/>
    <w:rsid w:val="00C833B1"/>
    <w:rsid w:val="00C87A24"/>
    <w:rsid w:val="00C87A72"/>
    <w:rsid w:val="00C909FF"/>
    <w:rsid w:val="00C9491B"/>
    <w:rsid w:val="00C977C2"/>
    <w:rsid w:val="00CA7A6B"/>
    <w:rsid w:val="00CB21CB"/>
    <w:rsid w:val="00CB4BF1"/>
    <w:rsid w:val="00CC1600"/>
    <w:rsid w:val="00CD1264"/>
    <w:rsid w:val="00CD1C1F"/>
    <w:rsid w:val="00CD1E3A"/>
    <w:rsid w:val="00CD4E9A"/>
    <w:rsid w:val="00CD7263"/>
    <w:rsid w:val="00CE0675"/>
    <w:rsid w:val="00CE1CB3"/>
    <w:rsid w:val="00CF0EF3"/>
    <w:rsid w:val="00CF0FD2"/>
    <w:rsid w:val="00CF156A"/>
    <w:rsid w:val="00CF2D69"/>
    <w:rsid w:val="00CF6F48"/>
    <w:rsid w:val="00D03173"/>
    <w:rsid w:val="00D04F96"/>
    <w:rsid w:val="00D05E17"/>
    <w:rsid w:val="00D07EE1"/>
    <w:rsid w:val="00D10558"/>
    <w:rsid w:val="00D1162D"/>
    <w:rsid w:val="00D1433D"/>
    <w:rsid w:val="00D14EE0"/>
    <w:rsid w:val="00D175A9"/>
    <w:rsid w:val="00D25732"/>
    <w:rsid w:val="00D264E5"/>
    <w:rsid w:val="00D26A45"/>
    <w:rsid w:val="00D30E66"/>
    <w:rsid w:val="00D321C7"/>
    <w:rsid w:val="00D405D9"/>
    <w:rsid w:val="00D40C36"/>
    <w:rsid w:val="00D45F48"/>
    <w:rsid w:val="00D52714"/>
    <w:rsid w:val="00D52F8C"/>
    <w:rsid w:val="00D52FA0"/>
    <w:rsid w:val="00D5563B"/>
    <w:rsid w:val="00D57DE7"/>
    <w:rsid w:val="00D60656"/>
    <w:rsid w:val="00D6108B"/>
    <w:rsid w:val="00D61281"/>
    <w:rsid w:val="00D63475"/>
    <w:rsid w:val="00D636D2"/>
    <w:rsid w:val="00D66F44"/>
    <w:rsid w:val="00D672B2"/>
    <w:rsid w:val="00D7042A"/>
    <w:rsid w:val="00D738DA"/>
    <w:rsid w:val="00D73AEC"/>
    <w:rsid w:val="00D776D8"/>
    <w:rsid w:val="00D812A9"/>
    <w:rsid w:val="00D81397"/>
    <w:rsid w:val="00D83208"/>
    <w:rsid w:val="00D83365"/>
    <w:rsid w:val="00D837EB"/>
    <w:rsid w:val="00D87312"/>
    <w:rsid w:val="00D90A4E"/>
    <w:rsid w:val="00D947E6"/>
    <w:rsid w:val="00D951FC"/>
    <w:rsid w:val="00D95DD6"/>
    <w:rsid w:val="00DA49FA"/>
    <w:rsid w:val="00DA4DCE"/>
    <w:rsid w:val="00DA6015"/>
    <w:rsid w:val="00DB5E79"/>
    <w:rsid w:val="00DC1BE4"/>
    <w:rsid w:val="00DC20D2"/>
    <w:rsid w:val="00DC6861"/>
    <w:rsid w:val="00DC6F15"/>
    <w:rsid w:val="00DD22C4"/>
    <w:rsid w:val="00DD29B2"/>
    <w:rsid w:val="00DD3D43"/>
    <w:rsid w:val="00DD6213"/>
    <w:rsid w:val="00DD68A8"/>
    <w:rsid w:val="00DE15AC"/>
    <w:rsid w:val="00DE3B6B"/>
    <w:rsid w:val="00DE4028"/>
    <w:rsid w:val="00DE6074"/>
    <w:rsid w:val="00DE68EA"/>
    <w:rsid w:val="00DF0CCF"/>
    <w:rsid w:val="00DF1E53"/>
    <w:rsid w:val="00DF4725"/>
    <w:rsid w:val="00E03ED0"/>
    <w:rsid w:val="00E071EA"/>
    <w:rsid w:val="00E07BDE"/>
    <w:rsid w:val="00E10563"/>
    <w:rsid w:val="00E128D9"/>
    <w:rsid w:val="00E12CDA"/>
    <w:rsid w:val="00E23033"/>
    <w:rsid w:val="00E23F6E"/>
    <w:rsid w:val="00E25ACF"/>
    <w:rsid w:val="00E27D45"/>
    <w:rsid w:val="00E30C30"/>
    <w:rsid w:val="00E326F0"/>
    <w:rsid w:val="00E347D5"/>
    <w:rsid w:val="00E374A1"/>
    <w:rsid w:val="00E37EE1"/>
    <w:rsid w:val="00E40209"/>
    <w:rsid w:val="00E402C8"/>
    <w:rsid w:val="00E465B3"/>
    <w:rsid w:val="00E51543"/>
    <w:rsid w:val="00E57C07"/>
    <w:rsid w:val="00E612E0"/>
    <w:rsid w:val="00E630D8"/>
    <w:rsid w:val="00E646A2"/>
    <w:rsid w:val="00E65B88"/>
    <w:rsid w:val="00E6610A"/>
    <w:rsid w:val="00E72154"/>
    <w:rsid w:val="00E758D1"/>
    <w:rsid w:val="00E75D2F"/>
    <w:rsid w:val="00E76BF3"/>
    <w:rsid w:val="00E823E7"/>
    <w:rsid w:val="00E86484"/>
    <w:rsid w:val="00E86558"/>
    <w:rsid w:val="00E91234"/>
    <w:rsid w:val="00E91438"/>
    <w:rsid w:val="00E91F36"/>
    <w:rsid w:val="00E92206"/>
    <w:rsid w:val="00E96D2F"/>
    <w:rsid w:val="00EA0434"/>
    <w:rsid w:val="00EA6764"/>
    <w:rsid w:val="00EA7A74"/>
    <w:rsid w:val="00EA7F28"/>
    <w:rsid w:val="00EB0846"/>
    <w:rsid w:val="00EB0BE4"/>
    <w:rsid w:val="00EB371A"/>
    <w:rsid w:val="00EC4AD5"/>
    <w:rsid w:val="00EC685D"/>
    <w:rsid w:val="00EC7D57"/>
    <w:rsid w:val="00ED36BF"/>
    <w:rsid w:val="00ED4618"/>
    <w:rsid w:val="00ED79CC"/>
    <w:rsid w:val="00EE50C4"/>
    <w:rsid w:val="00EE73EE"/>
    <w:rsid w:val="00EF1A50"/>
    <w:rsid w:val="00EF5178"/>
    <w:rsid w:val="00F023DC"/>
    <w:rsid w:val="00F05459"/>
    <w:rsid w:val="00F05918"/>
    <w:rsid w:val="00F12280"/>
    <w:rsid w:val="00F126E3"/>
    <w:rsid w:val="00F14182"/>
    <w:rsid w:val="00F15CAD"/>
    <w:rsid w:val="00F2006E"/>
    <w:rsid w:val="00F206E1"/>
    <w:rsid w:val="00F21F7C"/>
    <w:rsid w:val="00F24799"/>
    <w:rsid w:val="00F24C70"/>
    <w:rsid w:val="00F26D17"/>
    <w:rsid w:val="00F3002C"/>
    <w:rsid w:val="00F33B69"/>
    <w:rsid w:val="00F34052"/>
    <w:rsid w:val="00F359E0"/>
    <w:rsid w:val="00F3652E"/>
    <w:rsid w:val="00F367AA"/>
    <w:rsid w:val="00F36F4D"/>
    <w:rsid w:val="00F37ABA"/>
    <w:rsid w:val="00F37DB7"/>
    <w:rsid w:val="00F45578"/>
    <w:rsid w:val="00F4561D"/>
    <w:rsid w:val="00F46E2B"/>
    <w:rsid w:val="00F51661"/>
    <w:rsid w:val="00F5689C"/>
    <w:rsid w:val="00F62BE0"/>
    <w:rsid w:val="00F638EB"/>
    <w:rsid w:val="00F63FB7"/>
    <w:rsid w:val="00F649D7"/>
    <w:rsid w:val="00F65EC2"/>
    <w:rsid w:val="00F67145"/>
    <w:rsid w:val="00F81692"/>
    <w:rsid w:val="00F846DF"/>
    <w:rsid w:val="00F86D7F"/>
    <w:rsid w:val="00FA0A96"/>
    <w:rsid w:val="00FA0E7C"/>
    <w:rsid w:val="00FA13A9"/>
    <w:rsid w:val="00FA45DA"/>
    <w:rsid w:val="00FA7B65"/>
    <w:rsid w:val="00FB1758"/>
    <w:rsid w:val="00FB3940"/>
    <w:rsid w:val="00FB3A74"/>
    <w:rsid w:val="00FB5E79"/>
    <w:rsid w:val="00FB6D3C"/>
    <w:rsid w:val="00FC0B6D"/>
    <w:rsid w:val="00FC6DED"/>
    <w:rsid w:val="00FD1D7D"/>
    <w:rsid w:val="00FD754A"/>
    <w:rsid w:val="00FD7D10"/>
    <w:rsid w:val="00FE1BF2"/>
    <w:rsid w:val="00FE2235"/>
    <w:rsid w:val="00FF298F"/>
    <w:rsid w:val="00FF4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DAA314-8E4D-4BF7-8D8D-D6C3F5E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3B3E"/>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uiPriority w:val="9"/>
    <w:qFormat/>
    <w:rsid w:val="00A44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011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5">
    <w:name w:val="heading 5"/>
    <w:basedOn w:val="prastasis"/>
    <w:next w:val="prastasis"/>
    <w:link w:val="Antrat5Diagrama"/>
    <w:uiPriority w:val="9"/>
    <w:semiHidden/>
    <w:unhideWhenUsed/>
    <w:qFormat/>
    <w:rsid w:val="002222B2"/>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D6277"/>
    <w:pPr>
      <w:tabs>
        <w:tab w:val="center" w:pos="4819"/>
        <w:tab w:val="right" w:pos="9638"/>
      </w:tabs>
    </w:pPr>
  </w:style>
  <w:style w:type="character" w:customStyle="1" w:styleId="AntratsDiagrama">
    <w:name w:val="Antraštės Diagrama"/>
    <w:basedOn w:val="Numatytasispastraiposriftas"/>
    <w:link w:val="Antrats"/>
    <w:uiPriority w:val="99"/>
    <w:rsid w:val="004D6277"/>
    <w:rPr>
      <w:rFonts w:ascii="Times New Roman" w:eastAsia="Times New Roman" w:hAnsi="Times New Roman" w:cs="Times New Roman"/>
      <w:sz w:val="20"/>
      <w:szCs w:val="20"/>
    </w:rPr>
  </w:style>
  <w:style w:type="paragraph" w:styleId="Porat">
    <w:name w:val="footer"/>
    <w:basedOn w:val="prastasis"/>
    <w:link w:val="PoratDiagrama"/>
    <w:uiPriority w:val="99"/>
    <w:unhideWhenUsed/>
    <w:rsid w:val="004D6277"/>
    <w:pPr>
      <w:tabs>
        <w:tab w:val="center" w:pos="4819"/>
        <w:tab w:val="right" w:pos="9638"/>
      </w:tabs>
    </w:pPr>
  </w:style>
  <w:style w:type="character" w:customStyle="1" w:styleId="PoratDiagrama">
    <w:name w:val="Poraštė Diagrama"/>
    <w:basedOn w:val="Numatytasispastraiposriftas"/>
    <w:link w:val="Porat"/>
    <w:uiPriority w:val="99"/>
    <w:rsid w:val="004D6277"/>
    <w:rPr>
      <w:rFonts w:ascii="Times New Roman" w:eastAsia="Times New Roman" w:hAnsi="Times New Roman" w:cs="Times New Roman"/>
      <w:sz w:val="20"/>
      <w:szCs w:val="20"/>
    </w:rPr>
  </w:style>
  <w:style w:type="paragraph" w:styleId="Puslapioinaostekstas">
    <w:name w:val="footnote text"/>
    <w:basedOn w:val="prastasis"/>
    <w:link w:val="PuslapioinaostekstasDiagrama"/>
    <w:uiPriority w:val="99"/>
    <w:unhideWhenUsed/>
    <w:rsid w:val="00036AA4"/>
  </w:style>
  <w:style w:type="character" w:customStyle="1" w:styleId="PuslapioinaostekstasDiagrama">
    <w:name w:val="Puslapio išnašos tekstas Diagrama"/>
    <w:basedOn w:val="Numatytasispastraiposriftas"/>
    <w:link w:val="Puslapioinaostekstas"/>
    <w:uiPriority w:val="99"/>
    <w:rsid w:val="00036AA4"/>
    <w:rPr>
      <w:rFonts w:ascii="Times New Roman" w:eastAsia="Times New Roman" w:hAnsi="Times New Roman" w:cs="Times New Roman"/>
      <w:sz w:val="20"/>
      <w:szCs w:val="20"/>
    </w:rPr>
  </w:style>
  <w:style w:type="character" w:styleId="Puslapioinaosnuoroda">
    <w:name w:val="footnote reference"/>
    <w:uiPriority w:val="99"/>
    <w:rsid w:val="00036AA4"/>
    <w:rPr>
      <w:vertAlign w:val="superscript"/>
    </w:rPr>
  </w:style>
  <w:style w:type="paragraph" w:styleId="Debesliotekstas">
    <w:name w:val="Balloon Text"/>
    <w:basedOn w:val="prastasis"/>
    <w:link w:val="DebesliotekstasDiagrama"/>
    <w:uiPriority w:val="99"/>
    <w:semiHidden/>
    <w:unhideWhenUsed/>
    <w:rsid w:val="001D652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6520"/>
    <w:rPr>
      <w:rFonts w:ascii="Tahoma" w:eastAsia="Times New Roman" w:hAnsi="Tahoma" w:cs="Tahoma"/>
      <w:sz w:val="16"/>
      <w:szCs w:val="16"/>
    </w:rPr>
  </w:style>
  <w:style w:type="paragraph" w:styleId="Sraopastraipa">
    <w:name w:val="List Paragraph"/>
    <w:basedOn w:val="prastasis"/>
    <w:uiPriority w:val="34"/>
    <w:qFormat/>
    <w:rsid w:val="00505CCD"/>
    <w:pPr>
      <w:ind w:left="720"/>
      <w:contextualSpacing/>
    </w:pPr>
  </w:style>
  <w:style w:type="paragraph" w:customStyle="1" w:styleId="Puslapioinaostekstas1">
    <w:name w:val="Puslapio išnašos tekstas1"/>
    <w:basedOn w:val="prastasis"/>
    <w:next w:val="Puslapioinaostekstas"/>
    <w:uiPriority w:val="99"/>
    <w:semiHidden/>
    <w:rsid w:val="004409B0"/>
    <w:rPr>
      <w:rFonts w:ascii="Calibri" w:eastAsia="Calibri" w:hAnsi="Calibri" w:cs="Calibri"/>
      <w:lang w:val="en-US"/>
    </w:rPr>
  </w:style>
  <w:style w:type="paragraph" w:customStyle="1" w:styleId="Darbui">
    <w:name w:val="Darbui"/>
    <w:basedOn w:val="prastasis"/>
    <w:next w:val="prastasis"/>
    <w:qFormat/>
    <w:rsid w:val="004409B0"/>
    <w:pPr>
      <w:spacing w:line="360" w:lineRule="auto"/>
      <w:ind w:firstLine="851"/>
      <w:outlineLvl w:val="0"/>
    </w:pPr>
    <w:rPr>
      <w:i/>
      <w:sz w:val="24"/>
      <w:szCs w:val="24"/>
    </w:rPr>
  </w:style>
  <w:style w:type="character" w:customStyle="1" w:styleId="Antrat1Diagrama">
    <w:name w:val="Antraštė 1 Diagrama"/>
    <w:basedOn w:val="Numatytasispastraiposriftas"/>
    <w:link w:val="Antrat1"/>
    <w:uiPriority w:val="9"/>
    <w:rsid w:val="00A44891"/>
    <w:rPr>
      <w:rFonts w:asciiTheme="majorHAnsi" w:eastAsiaTheme="majorEastAsia" w:hAnsiTheme="majorHAnsi" w:cstheme="majorBidi"/>
      <w:b/>
      <w:bCs/>
      <w:color w:val="365F91" w:themeColor="accent1" w:themeShade="BF"/>
      <w:sz w:val="28"/>
      <w:szCs w:val="28"/>
    </w:rPr>
  </w:style>
  <w:style w:type="table" w:styleId="Lentelstinklelis">
    <w:name w:val="Table Grid"/>
    <w:basedOn w:val="prastojilentel"/>
    <w:uiPriority w:val="39"/>
    <w:rsid w:val="00FB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94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72154"/>
    <w:rPr>
      <w:color w:val="0000FF" w:themeColor="hyperlink"/>
      <w:u w:val="single"/>
    </w:rPr>
  </w:style>
  <w:style w:type="paragraph" w:styleId="Turinioantrat">
    <w:name w:val="TOC Heading"/>
    <w:basedOn w:val="Antrat1"/>
    <w:next w:val="prastasis"/>
    <w:uiPriority w:val="39"/>
    <w:unhideWhenUsed/>
    <w:qFormat/>
    <w:rsid w:val="00011D4C"/>
    <w:pPr>
      <w:spacing w:line="276" w:lineRule="auto"/>
      <w:outlineLvl w:val="9"/>
    </w:pPr>
    <w:rPr>
      <w:lang w:eastAsia="lt-LT"/>
    </w:rPr>
  </w:style>
  <w:style w:type="paragraph" w:styleId="Turinys2">
    <w:name w:val="toc 2"/>
    <w:basedOn w:val="prastasis"/>
    <w:next w:val="prastasis"/>
    <w:autoRedefine/>
    <w:uiPriority w:val="39"/>
    <w:unhideWhenUsed/>
    <w:qFormat/>
    <w:rsid w:val="00011D4C"/>
    <w:pPr>
      <w:spacing w:after="100" w:line="276" w:lineRule="auto"/>
      <w:ind w:left="220"/>
    </w:pPr>
    <w:rPr>
      <w:rFonts w:asciiTheme="minorHAnsi" w:eastAsiaTheme="minorEastAsia" w:hAnsiTheme="minorHAnsi" w:cstheme="minorBidi"/>
      <w:sz w:val="22"/>
      <w:szCs w:val="22"/>
      <w:lang w:eastAsia="lt-LT"/>
    </w:rPr>
  </w:style>
  <w:style w:type="paragraph" w:styleId="Turinys1">
    <w:name w:val="toc 1"/>
    <w:basedOn w:val="prastasis"/>
    <w:next w:val="prastasis"/>
    <w:autoRedefine/>
    <w:uiPriority w:val="39"/>
    <w:unhideWhenUsed/>
    <w:qFormat/>
    <w:rsid w:val="00011D4C"/>
    <w:pPr>
      <w:shd w:val="clear" w:color="auto" w:fill="FFFFFF" w:themeFill="background1"/>
      <w:tabs>
        <w:tab w:val="right" w:leader="dot" w:pos="9628"/>
      </w:tabs>
      <w:spacing w:after="100" w:line="276" w:lineRule="auto"/>
    </w:pPr>
    <w:rPr>
      <w:rFonts w:asciiTheme="minorHAnsi" w:eastAsiaTheme="minorEastAsia" w:hAnsiTheme="minorHAnsi" w:cstheme="minorBidi"/>
      <w:sz w:val="22"/>
      <w:szCs w:val="22"/>
      <w:lang w:eastAsia="lt-LT"/>
    </w:rPr>
  </w:style>
  <w:style w:type="paragraph" w:styleId="Turinys3">
    <w:name w:val="toc 3"/>
    <w:basedOn w:val="prastasis"/>
    <w:next w:val="prastasis"/>
    <w:autoRedefine/>
    <w:uiPriority w:val="39"/>
    <w:semiHidden/>
    <w:unhideWhenUsed/>
    <w:qFormat/>
    <w:rsid w:val="00011D4C"/>
    <w:pPr>
      <w:spacing w:after="100" w:line="276" w:lineRule="auto"/>
      <w:ind w:left="440"/>
    </w:pPr>
    <w:rPr>
      <w:rFonts w:asciiTheme="minorHAnsi" w:eastAsiaTheme="minorEastAsia" w:hAnsiTheme="minorHAnsi" w:cstheme="minorBidi"/>
      <w:sz w:val="22"/>
      <w:szCs w:val="22"/>
      <w:lang w:eastAsia="lt-LT"/>
    </w:rPr>
  </w:style>
  <w:style w:type="character" w:customStyle="1" w:styleId="Antrat2Diagrama">
    <w:name w:val="Antraštė 2 Diagrama"/>
    <w:basedOn w:val="Numatytasispastraiposriftas"/>
    <w:link w:val="Antrat2"/>
    <w:uiPriority w:val="9"/>
    <w:semiHidden/>
    <w:rsid w:val="00011D4C"/>
    <w:rPr>
      <w:rFonts w:asciiTheme="majorHAnsi" w:eastAsiaTheme="majorEastAsia" w:hAnsiTheme="majorHAnsi" w:cstheme="majorBidi"/>
      <w:b/>
      <w:bCs/>
      <w:color w:val="4F81BD" w:themeColor="accent1"/>
      <w:sz w:val="26"/>
      <w:szCs w:val="26"/>
    </w:rPr>
  </w:style>
  <w:style w:type="character" w:styleId="Puslapionumeris">
    <w:name w:val="page number"/>
    <w:basedOn w:val="Numatytasispastraiposriftas"/>
    <w:rsid w:val="00FB3A74"/>
  </w:style>
  <w:style w:type="paragraph" w:styleId="Antrat">
    <w:name w:val="caption"/>
    <w:basedOn w:val="prastasis"/>
    <w:next w:val="prastasis"/>
    <w:uiPriority w:val="35"/>
    <w:unhideWhenUsed/>
    <w:qFormat/>
    <w:rsid w:val="007A42DE"/>
    <w:pPr>
      <w:spacing w:after="200"/>
    </w:pPr>
    <w:rPr>
      <w:b/>
      <w:bCs/>
      <w:color w:val="4F81BD" w:themeColor="accent1"/>
      <w:sz w:val="18"/>
      <w:szCs w:val="18"/>
    </w:rPr>
  </w:style>
  <w:style w:type="paragraph" w:customStyle="1" w:styleId="Tekstas">
    <w:name w:val="Tekstas"/>
    <w:basedOn w:val="prastasis"/>
    <w:link w:val="TekstasDiagrama"/>
    <w:rsid w:val="00832F45"/>
    <w:pPr>
      <w:tabs>
        <w:tab w:val="left" w:pos="1418"/>
      </w:tabs>
      <w:spacing w:line="360" w:lineRule="auto"/>
      <w:ind w:firstLine="709"/>
      <w:jc w:val="both"/>
    </w:pPr>
    <w:rPr>
      <w:sz w:val="24"/>
      <w:szCs w:val="24"/>
      <w:lang w:eastAsia="lt-LT"/>
    </w:rPr>
  </w:style>
  <w:style w:type="character" w:customStyle="1" w:styleId="TekstasDiagrama">
    <w:name w:val="Tekstas Diagrama"/>
    <w:link w:val="Tekstas"/>
    <w:locked/>
    <w:rsid w:val="00832F45"/>
    <w:rPr>
      <w:rFonts w:ascii="Times New Roman" w:eastAsia="Times New Roman" w:hAnsi="Times New Roman" w:cs="Times New Roman"/>
      <w:sz w:val="24"/>
      <w:szCs w:val="24"/>
      <w:lang w:eastAsia="lt-LT"/>
    </w:rPr>
  </w:style>
  <w:style w:type="character" w:customStyle="1" w:styleId="Antrat5Diagrama">
    <w:name w:val="Antraštė 5 Diagrama"/>
    <w:basedOn w:val="Numatytasispastraiposriftas"/>
    <w:link w:val="Antrat5"/>
    <w:uiPriority w:val="9"/>
    <w:semiHidden/>
    <w:rsid w:val="002222B2"/>
    <w:rPr>
      <w:rFonts w:asciiTheme="majorHAnsi" w:eastAsiaTheme="majorEastAsia" w:hAnsiTheme="majorHAnsi" w:cstheme="majorBidi"/>
      <w:color w:val="243F60" w:themeColor="accent1" w:themeShade="7F"/>
      <w:sz w:val="20"/>
      <w:szCs w:val="20"/>
    </w:rPr>
  </w:style>
  <w:style w:type="table" w:styleId="1tinkleliolentelviesi3parykinimas">
    <w:name w:val="Grid Table 1 Light Accent 3"/>
    <w:basedOn w:val="prastojilentel"/>
    <w:uiPriority w:val="46"/>
    <w:rsid w:val="002C582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Perirtashipersaitas">
    <w:name w:val="FollowedHyperlink"/>
    <w:basedOn w:val="Numatytasispastraiposriftas"/>
    <w:uiPriority w:val="99"/>
    <w:semiHidden/>
    <w:unhideWhenUsed/>
    <w:rsid w:val="00025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3140">
      <w:bodyDiv w:val="1"/>
      <w:marLeft w:val="0"/>
      <w:marRight w:val="0"/>
      <w:marTop w:val="0"/>
      <w:marBottom w:val="0"/>
      <w:divBdr>
        <w:top w:val="none" w:sz="0" w:space="0" w:color="auto"/>
        <w:left w:val="none" w:sz="0" w:space="0" w:color="auto"/>
        <w:bottom w:val="none" w:sz="0" w:space="0" w:color="auto"/>
        <w:right w:val="none" w:sz="0" w:space="0" w:color="auto"/>
      </w:divBdr>
    </w:div>
    <w:div w:id="720249740">
      <w:bodyDiv w:val="1"/>
      <w:marLeft w:val="0"/>
      <w:marRight w:val="0"/>
      <w:marTop w:val="0"/>
      <w:marBottom w:val="0"/>
      <w:divBdr>
        <w:top w:val="none" w:sz="0" w:space="0" w:color="auto"/>
        <w:left w:val="none" w:sz="0" w:space="0" w:color="auto"/>
        <w:bottom w:val="none" w:sz="0" w:space="0" w:color="auto"/>
        <w:right w:val="none" w:sz="0" w:space="0" w:color="auto"/>
      </w:divBdr>
    </w:div>
    <w:div w:id="780028925">
      <w:bodyDiv w:val="1"/>
      <w:marLeft w:val="0"/>
      <w:marRight w:val="0"/>
      <w:marTop w:val="0"/>
      <w:marBottom w:val="0"/>
      <w:divBdr>
        <w:top w:val="none" w:sz="0" w:space="0" w:color="auto"/>
        <w:left w:val="none" w:sz="0" w:space="0" w:color="auto"/>
        <w:bottom w:val="none" w:sz="0" w:space="0" w:color="auto"/>
        <w:right w:val="none" w:sz="0" w:space="0" w:color="auto"/>
      </w:divBdr>
    </w:div>
    <w:div w:id="789785725">
      <w:bodyDiv w:val="1"/>
      <w:marLeft w:val="0"/>
      <w:marRight w:val="0"/>
      <w:marTop w:val="0"/>
      <w:marBottom w:val="0"/>
      <w:divBdr>
        <w:top w:val="none" w:sz="0" w:space="0" w:color="auto"/>
        <w:left w:val="none" w:sz="0" w:space="0" w:color="auto"/>
        <w:bottom w:val="none" w:sz="0" w:space="0" w:color="auto"/>
        <w:right w:val="none" w:sz="0" w:space="0" w:color="auto"/>
      </w:divBdr>
    </w:div>
    <w:div w:id="1017191369">
      <w:bodyDiv w:val="1"/>
      <w:marLeft w:val="0"/>
      <w:marRight w:val="0"/>
      <w:marTop w:val="0"/>
      <w:marBottom w:val="0"/>
      <w:divBdr>
        <w:top w:val="none" w:sz="0" w:space="0" w:color="auto"/>
        <w:left w:val="none" w:sz="0" w:space="0" w:color="auto"/>
        <w:bottom w:val="none" w:sz="0" w:space="0" w:color="auto"/>
        <w:right w:val="none" w:sz="0" w:space="0" w:color="auto"/>
      </w:divBdr>
    </w:div>
    <w:div w:id="1062950495">
      <w:bodyDiv w:val="1"/>
      <w:marLeft w:val="0"/>
      <w:marRight w:val="0"/>
      <w:marTop w:val="0"/>
      <w:marBottom w:val="0"/>
      <w:divBdr>
        <w:top w:val="none" w:sz="0" w:space="0" w:color="auto"/>
        <w:left w:val="none" w:sz="0" w:space="0" w:color="auto"/>
        <w:bottom w:val="none" w:sz="0" w:space="0" w:color="auto"/>
        <w:right w:val="none" w:sz="0" w:space="0" w:color="auto"/>
      </w:divBdr>
    </w:div>
    <w:div w:id="1105425561">
      <w:bodyDiv w:val="1"/>
      <w:marLeft w:val="0"/>
      <w:marRight w:val="0"/>
      <w:marTop w:val="0"/>
      <w:marBottom w:val="0"/>
      <w:divBdr>
        <w:top w:val="none" w:sz="0" w:space="0" w:color="auto"/>
        <w:left w:val="none" w:sz="0" w:space="0" w:color="auto"/>
        <w:bottom w:val="none" w:sz="0" w:space="0" w:color="auto"/>
        <w:right w:val="none" w:sz="0" w:space="0" w:color="auto"/>
      </w:divBdr>
    </w:div>
    <w:div w:id="1322730223">
      <w:bodyDiv w:val="1"/>
      <w:marLeft w:val="0"/>
      <w:marRight w:val="0"/>
      <w:marTop w:val="0"/>
      <w:marBottom w:val="0"/>
      <w:divBdr>
        <w:top w:val="none" w:sz="0" w:space="0" w:color="auto"/>
        <w:left w:val="none" w:sz="0" w:space="0" w:color="auto"/>
        <w:bottom w:val="none" w:sz="0" w:space="0" w:color="auto"/>
        <w:right w:val="none" w:sz="0" w:space="0" w:color="auto"/>
      </w:divBdr>
    </w:div>
    <w:div w:id="1459496305">
      <w:bodyDiv w:val="1"/>
      <w:marLeft w:val="0"/>
      <w:marRight w:val="0"/>
      <w:marTop w:val="0"/>
      <w:marBottom w:val="0"/>
      <w:divBdr>
        <w:top w:val="none" w:sz="0" w:space="0" w:color="auto"/>
        <w:left w:val="none" w:sz="0" w:space="0" w:color="auto"/>
        <w:bottom w:val="none" w:sz="0" w:space="0" w:color="auto"/>
        <w:right w:val="none" w:sz="0" w:space="0" w:color="auto"/>
      </w:divBdr>
    </w:div>
    <w:div w:id="1572734893">
      <w:bodyDiv w:val="1"/>
      <w:marLeft w:val="0"/>
      <w:marRight w:val="0"/>
      <w:marTop w:val="0"/>
      <w:marBottom w:val="0"/>
      <w:divBdr>
        <w:top w:val="none" w:sz="0" w:space="0" w:color="auto"/>
        <w:left w:val="none" w:sz="0" w:space="0" w:color="auto"/>
        <w:bottom w:val="none" w:sz="0" w:space="0" w:color="auto"/>
        <w:right w:val="none" w:sz="0" w:space="0" w:color="auto"/>
      </w:divBdr>
    </w:div>
    <w:div w:id="1884780603">
      <w:bodyDiv w:val="1"/>
      <w:marLeft w:val="0"/>
      <w:marRight w:val="0"/>
      <w:marTop w:val="0"/>
      <w:marBottom w:val="0"/>
      <w:divBdr>
        <w:top w:val="none" w:sz="0" w:space="0" w:color="auto"/>
        <w:left w:val="none" w:sz="0" w:space="0" w:color="auto"/>
        <w:bottom w:val="none" w:sz="0" w:space="0" w:color="auto"/>
        <w:right w:val="none" w:sz="0" w:space="0" w:color="auto"/>
      </w:divBdr>
    </w:div>
    <w:div w:id="2069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pucilauskiene@kaunas.lt" TargetMode="External"/><Relationship Id="rId5" Type="http://schemas.openxmlformats.org/officeDocument/2006/relationships/webSettings" Target="webSettings.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kontrole.lt/page.aspx?id=350" TargetMode="External"/><Relationship Id="rId1" Type="http://schemas.openxmlformats.org/officeDocument/2006/relationships/hyperlink" Target="https://www.vkontrole.lt/page.aspx?id=3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68CB-19D7-420C-AB22-DB197B66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17301</Words>
  <Characters>9863</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rita.pucilauskiene@kaunas.lt</dc:creator>
  <cp:lastModifiedBy>Eglė Narvydienė</cp:lastModifiedBy>
  <cp:revision>2</cp:revision>
  <cp:lastPrinted>2018-09-11T07:54:00Z</cp:lastPrinted>
  <dcterms:created xsi:type="dcterms:W3CDTF">2021-06-08T06:01:00Z</dcterms:created>
  <dcterms:modified xsi:type="dcterms:W3CDTF">2021-06-08T06:01:00Z</dcterms:modified>
</cp:coreProperties>
</file>