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6C" w:rsidRDefault="00037A6C">
      <w:pPr>
        <w:tabs>
          <w:tab w:val="left" w:pos="5954"/>
        </w:tabs>
        <w:spacing w:line="360" w:lineRule="auto"/>
        <w:ind w:right="-58"/>
      </w:pPr>
      <w:r>
        <w:rPr>
          <w:i/>
        </w:rPr>
        <w:tab/>
      </w:r>
      <w:r>
        <w:t>PATVIRTINTA</w:t>
      </w:r>
    </w:p>
    <w:p w:rsidR="00037A6C" w:rsidRDefault="00037A6C">
      <w:pPr>
        <w:tabs>
          <w:tab w:val="left" w:pos="5954"/>
        </w:tabs>
        <w:spacing w:line="360" w:lineRule="auto"/>
        <w:ind w:right="-58"/>
      </w:pPr>
      <w:r>
        <w:tab/>
        <w:t>Kauno miesto savivaldybės tarybos</w:t>
      </w:r>
    </w:p>
    <w:p w:rsidR="00037A6C" w:rsidRDefault="00C730A4">
      <w:pPr>
        <w:tabs>
          <w:tab w:val="left" w:pos="5954"/>
        </w:tabs>
        <w:spacing w:line="360" w:lineRule="auto"/>
        <w:ind w:right="-58"/>
      </w:pPr>
      <w:r>
        <w:tab/>
        <w:t>2015</w:t>
      </w:r>
      <w:r w:rsidR="00037A6C">
        <w:t xml:space="preserve"> m. </w:t>
      </w:r>
      <w:r w:rsidR="000A2B7A">
        <w:t xml:space="preserve">balandžio 30 d. </w:t>
      </w:r>
    </w:p>
    <w:p w:rsidR="00037A6C" w:rsidRDefault="00037A6C" w:rsidP="000A2B7A">
      <w:pPr>
        <w:spacing w:line="360" w:lineRule="auto"/>
        <w:ind w:left="720" w:right="-58" w:firstLine="5234"/>
        <w:jc w:val="both"/>
      </w:pPr>
      <w:r>
        <w:t xml:space="preserve">sprendimu Nr. </w:t>
      </w:r>
      <w:hyperlink r:id="rId8" w:history="1">
        <w:r w:rsidR="000A2B7A" w:rsidRPr="003F36E1">
          <w:rPr>
            <w:rStyle w:val="Hipersaitas"/>
          </w:rPr>
          <w:t>T-1</w:t>
        </w:r>
        <w:r w:rsidR="000A2B7A" w:rsidRPr="003F36E1">
          <w:rPr>
            <w:rStyle w:val="Hipersaitas"/>
          </w:rPr>
          <w:t>9</w:t>
        </w:r>
        <w:r w:rsidR="000A2B7A" w:rsidRPr="003F36E1">
          <w:rPr>
            <w:rStyle w:val="Hipersaitas"/>
          </w:rPr>
          <w:t>7</w:t>
        </w:r>
      </w:hyperlink>
    </w:p>
    <w:p w:rsidR="00C730A4" w:rsidRDefault="00C730A4" w:rsidP="000A2B7A">
      <w:pPr>
        <w:spacing w:line="360" w:lineRule="auto"/>
        <w:jc w:val="both"/>
      </w:pPr>
      <w:bookmarkStart w:id="0" w:name="_GoBack"/>
      <w:bookmarkEnd w:id="0"/>
    </w:p>
    <w:p w:rsidR="000A2B7A" w:rsidRDefault="000A2B7A" w:rsidP="000A2B7A">
      <w:pPr>
        <w:spacing w:line="360" w:lineRule="auto"/>
        <w:jc w:val="both"/>
      </w:pPr>
    </w:p>
    <w:p w:rsidR="00037A6C" w:rsidRDefault="00037A6C" w:rsidP="000A2B7A">
      <w:pPr>
        <w:pStyle w:val="Pagrindinistekstas"/>
        <w:spacing w:line="360" w:lineRule="auto"/>
        <w:ind w:right="0"/>
        <w:jc w:val="center"/>
        <w:rPr>
          <w:b/>
        </w:rPr>
      </w:pPr>
      <w:r>
        <w:rPr>
          <w:b/>
        </w:rPr>
        <w:t>PETICIJŲ KOMISIJOS NUOSTATAI</w:t>
      </w:r>
    </w:p>
    <w:p w:rsidR="00037A6C" w:rsidRDefault="00037A6C" w:rsidP="000A2B7A">
      <w:pPr>
        <w:jc w:val="both"/>
        <w:rPr>
          <w:b/>
        </w:rPr>
      </w:pPr>
    </w:p>
    <w:p w:rsidR="0001130E" w:rsidRDefault="0001130E" w:rsidP="000A2B7A">
      <w:pPr>
        <w:pStyle w:val="Antrat1"/>
        <w:spacing w:after="0" w:line="360" w:lineRule="auto"/>
        <w:ind w:left="0" w:right="0"/>
        <w:jc w:val="center"/>
      </w:pPr>
      <w:r>
        <w:t>I SKYRIUS</w:t>
      </w:r>
    </w:p>
    <w:p w:rsidR="00037A6C" w:rsidRDefault="00037A6C" w:rsidP="000A2B7A">
      <w:pPr>
        <w:pStyle w:val="Antrat1"/>
        <w:spacing w:line="360" w:lineRule="auto"/>
        <w:ind w:left="0" w:right="42"/>
        <w:jc w:val="center"/>
      </w:pPr>
      <w:r>
        <w:t>BENDROSIOS NUOSTATOS</w:t>
      </w:r>
    </w:p>
    <w:p w:rsidR="00037A6C" w:rsidRDefault="00037A6C">
      <w:pPr>
        <w:tabs>
          <w:tab w:val="num" w:pos="709"/>
        </w:tabs>
        <w:spacing w:line="360" w:lineRule="auto"/>
        <w:ind w:right="-58"/>
        <w:jc w:val="both"/>
      </w:pPr>
      <w:r>
        <w:tab/>
        <w:t xml:space="preserve">1. </w:t>
      </w:r>
      <w:r w:rsidR="00E70662">
        <w:t>P</w:t>
      </w:r>
      <w:r>
        <w:t xml:space="preserve">eticijų komisija (toliau – Komisija) yra nuolatinė komisija, kuri sprendžia kreipimosi į Kauno miesto savivaldybę pripažinimo peticija bei jai pateiktų peticijų priėmimo nagrinėti klausimus, jas nagrinėja ir pateikia išvadas Kauno miesto savivaldybės tarybai </w:t>
      </w:r>
      <w:r w:rsidR="00D4218A" w:rsidRPr="00D4218A">
        <w:t>(toliau – Taryba)</w:t>
      </w:r>
      <w:r w:rsidR="00D4218A">
        <w:t xml:space="preserve"> </w:t>
      </w:r>
      <w:r>
        <w:t>dėl peticijose išdėstytų reikalavimų ir siūlymų tenkinimo.</w:t>
      </w:r>
    </w:p>
    <w:p w:rsidR="00037A6C" w:rsidRDefault="00037A6C">
      <w:pPr>
        <w:tabs>
          <w:tab w:val="num" w:pos="709"/>
        </w:tabs>
        <w:spacing w:line="360" w:lineRule="auto"/>
        <w:ind w:right="-58"/>
        <w:jc w:val="both"/>
      </w:pPr>
      <w:r>
        <w:tab/>
        <w:t xml:space="preserve">2. Komisija savo veikloje vadovaujasi Lietuvos Respublikos Konstitucija, Peticijų įstatymu ir kitais galiojančiais įstatymais, </w:t>
      </w:r>
      <w:r w:rsidR="00D4218A">
        <w:t>T</w:t>
      </w:r>
      <w:r>
        <w:t>arybos veiklos reglamentu ir šiais nuostatais.</w:t>
      </w:r>
    </w:p>
    <w:p w:rsidR="00E70662" w:rsidRDefault="00037A6C">
      <w:pPr>
        <w:tabs>
          <w:tab w:val="num" w:pos="709"/>
        </w:tabs>
        <w:spacing w:line="360" w:lineRule="auto"/>
        <w:ind w:right="-58"/>
        <w:jc w:val="both"/>
      </w:pPr>
      <w:r>
        <w:tab/>
        <w:t>3. Komisiją sudar</w:t>
      </w:r>
      <w:r w:rsidR="00E70662">
        <w:t xml:space="preserve">o, </w:t>
      </w:r>
      <w:r>
        <w:t>jos pirmininką</w:t>
      </w:r>
      <w:r w:rsidR="00E1156D">
        <w:t xml:space="preserve"> (mero teikimu)</w:t>
      </w:r>
      <w:r>
        <w:t xml:space="preserve"> </w:t>
      </w:r>
      <w:r w:rsidR="00E70662">
        <w:t xml:space="preserve">ir pavaduotoją </w:t>
      </w:r>
      <w:r>
        <w:t xml:space="preserve">skiria </w:t>
      </w:r>
      <w:r w:rsidR="00D4218A">
        <w:t>T</w:t>
      </w:r>
      <w:r>
        <w:t>aryba savo kadencijos laikotarpiui.</w:t>
      </w:r>
    </w:p>
    <w:p w:rsidR="00037A6C" w:rsidRDefault="00037A6C">
      <w:pPr>
        <w:tabs>
          <w:tab w:val="num" w:pos="709"/>
        </w:tabs>
        <w:spacing w:line="360" w:lineRule="auto"/>
        <w:ind w:right="-58"/>
        <w:jc w:val="both"/>
      </w:pPr>
      <w:r>
        <w:tab/>
      </w:r>
      <w:r w:rsidR="00D4218A">
        <w:t>4</w:t>
      </w:r>
      <w:r>
        <w:t xml:space="preserve">. Taryba gali keisti Komisijos sudėtį. </w:t>
      </w:r>
    </w:p>
    <w:p w:rsidR="00037A6C" w:rsidRDefault="00037A6C">
      <w:pPr>
        <w:tabs>
          <w:tab w:val="num" w:pos="709"/>
        </w:tabs>
        <w:spacing w:line="360" w:lineRule="auto"/>
        <w:ind w:right="-58"/>
        <w:jc w:val="both"/>
      </w:pPr>
      <w:r>
        <w:tab/>
      </w:r>
      <w:r w:rsidR="00D4218A">
        <w:t>5</w:t>
      </w:r>
      <w:r>
        <w:t>. Komisija savo išvadas ir pasiūlymus pateikia raštu.</w:t>
      </w:r>
    </w:p>
    <w:p w:rsidR="00037A6C" w:rsidRDefault="00037A6C">
      <w:pPr>
        <w:tabs>
          <w:tab w:val="num" w:pos="709"/>
        </w:tabs>
        <w:spacing w:line="360" w:lineRule="auto"/>
        <w:ind w:right="-58"/>
        <w:jc w:val="both"/>
      </w:pPr>
      <w:r>
        <w:tab/>
      </w:r>
      <w:r w:rsidR="00D4218A">
        <w:t>6</w:t>
      </w:r>
      <w:r>
        <w:t>. Komisija už savo veiklą atsiskaito Tarybai.</w:t>
      </w:r>
    </w:p>
    <w:p w:rsidR="00037A6C" w:rsidRDefault="00037A6C">
      <w:pPr>
        <w:spacing w:line="360" w:lineRule="auto"/>
        <w:ind w:right="-58"/>
        <w:jc w:val="both"/>
      </w:pPr>
    </w:p>
    <w:p w:rsidR="00733195" w:rsidRDefault="00733195">
      <w:pPr>
        <w:pStyle w:val="Antrat1"/>
        <w:spacing w:line="360" w:lineRule="auto"/>
        <w:ind w:left="0" w:right="-58"/>
        <w:jc w:val="center"/>
      </w:pPr>
      <w:r>
        <w:t>II SKYRIUS</w:t>
      </w:r>
    </w:p>
    <w:p w:rsidR="00037A6C" w:rsidRDefault="00037A6C">
      <w:pPr>
        <w:pStyle w:val="Antrat1"/>
        <w:spacing w:line="360" w:lineRule="auto"/>
        <w:ind w:left="0" w:right="-58"/>
        <w:jc w:val="center"/>
      </w:pPr>
      <w:r>
        <w:t>KOMISIJOS FUNKCIJOS</w:t>
      </w:r>
    </w:p>
    <w:p w:rsidR="00037A6C" w:rsidRDefault="00037A6C">
      <w:pPr>
        <w:tabs>
          <w:tab w:val="num" w:pos="709"/>
        </w:tabs>
        <w:spacing w:line="360" w:lineRule="auto"/>
        <w:ind w:right="-58"/>
        <w:jc w:val="both"/>
      </w:pPr>
      <w:r>
        <w:tab/>
      </w:r>
      <w:r w:rsidR="00D4218A">
        <w:t>7</w:t>
      </w:r>
      <w:r>
        <w:t>. Komisija atlieka šias funkcijas:</w:t>
      </w:r>
    </w:p>
    <w:p w:rsidR="00037A6C" w:rsidRDefault="00037A6C">
      <w:pPr>
        <w:pStyle w:val="Pagrindinistekstas2"/>
        <w:tabs>
          <w:tab w:val="clear" w:pos="1134"/>
          <w:tab w:val="left" w:pos="709"/>
        </w:tabs>
      </w:pPr>
      <w:r>
        <w:tab/>
      </w:r>
      <w:r w:rsidR="00D4218A">
        <w:t>7</w:t>
      </w:r>
      <w:r>
        <w:t>.1. sprendžia Lietuvos Respublikos piliečių ar užsieniečių, nuolat gyvenančių Lietuvos Respublikoje, arba jų grupės kreipimosi į Kauno miesto savivaldybę pripažinimo peticija klausimus, ar kreipimesi iškeltų reikalavimų ir siūlymų nagrinėjimas priklauso Kauno miesto savivaldybės kompetencijai;</w:t>
      </w:r>
    </w:p>
    <w:p w:rsidR="00037A6C" w:rsidRDefault="00037A6C">
      <w:pPr>
        <w:pStyle w:val="Pagrindinistekstas2"/>
        <w:tabs>
          <w:tab w:val="clear" w:pos="1134"/>
          <w:tab w:val="left" w:pos="709"/>
        </w:tabs>
      </w:pPr>
      <w:r>
        <w:tab/>
      </w:r>
      <w:r w:rsidR="00D4218A">
        <w:t>7</w:t>
      </w:r>
      <w:r>
        <w:t>.2. sprendžia peticijų priėmimo nagrinėti klausimus, kelių kreipimųsi su tokiais pačiais reikalavimais ar siūlymais sujungimo į vieną peticiją klausimus;</w:t>
      </w:r>
    </w:p>
    <w:p w:rsidR="00037A6C" w:rsidRDefault="00037A6C" w:rsidP="000A2B7A">
      <w:pPr>
        <w:pStyle w:val="Pagrindinistekstas2"/>
        <w:tabs>
          <w:tab w:val="left" w:pos="709"/>
        </w:tabs>
      </w:pPr>
      <w:r>
        <w:lastRenderedPageBreak/>
        <w:tab/>
      </w:r>
      <w:r w:rsidR="00D4218A">
        <w:t>7</w:t>
      </w:r>
      <w:r>
        <w:t>.3. nagrinėja ir pateikia išvadas Tarybai dėl peticijoje išdėstytų reikalavimų ir siūlymų tenkinimo.</w:t>
      </w:r>
    </w:p>
    <w:p w:rsidR="000A2B7A" w:rsidRDefault="000A2B7A" w:rsidP="000A2B7A">
      <w:pPr>
        <w:pStyle w:val="Pagrindinistekstas2"/>
        <w:tabs>
          <w:tab w:val="left" w:pos="709"/>
        </w:tabs>
        <w:spacing w:line="240" w:lineRule="auto"/>
      </w:pPr>
    </w:p>
    <w:p w:rsidR="00733195" w:rsidRDefault="00733195">
      <w:pPr>
        <w:pStyle w:val="Antrat1"/>
        <w:spacing w:line="360" w:lineRule="auto"/>
        <w:ind w:left="0" w:right="-58"/>
        <w:jc w:val="center"/>
      </w:pPr>
      <w:r>
        <w:t>III SKYRIUS</w:t>
      </w:r>
    </w:p>
    <w:p w:rsidR="00037A6C" w:rsidRDefault="00037A6C">
      <w:pPr>
        <w:pStyle w:val="Antrat1"/>
        <w:spacing w:line="360" w:lineRule="auto"/>
        <w:ind w:left="0" w:right="-58"/>
        <w:jc w:val="center"/>
      </w:pPr>
      <w:r>
        <w:t>KOMISIJOS DARBO ORGANIZAVIMAS</w:t>
      </w:r>
    </w:p>
    <w:p w:rsidR="00037A6C" w:rsidRDefault="00037A6C">
      <w:pPr>
        <w:tabs>
          <w:tab w:val="num" w:pos="709"/>
        </w:tabs>
        <w:spacing w:line="360" w:lineRule="auto"/>
        <w:ind w:right="-58"/>
        <w:jc w:val="both"/>
      </w:pPr>
      <w:r>
        <w:tab/>
      </w:r>
      <w:r w:rsidR="00D4218A">
        <w:t>8</w:t>
      </w:r>
      <w:r>
        <w:t>. Komisijai atstovauja ir jos darbą organizuoja Komisijos pirmininkas. Komisijos posėdžiai šaukiami taip, kad būtų užtikrinti Peticijų įstatyme nustatyti kreipimųsi ir peticijų nagrinėjimo terminai.</w:t>
      </w:r>
    </w:p>
    <w:p w:rsidR="00037A6C" w:rsidRDefault="00037A6C">
      <w:pPr>
        <w:tabs>
          <w:tab w:val="num" w:pos="709"/>
        </w:tabs>
        <w:spacing w:line="360" w:lineRule="auto"/>
        <w:ind w:right="-58"/>
        <w:jc w:val="both"/>
      </w:pPr>
      <w:r>
        <w:tab/>
      </w:r>
      <w:r w:rsidR="00D4218A">
        <w:t>9</w:t>
      </w:r>
      <w:r>
        <w:t xml:space="preserve">. Komisijos posėdžius šaukia Komisijos pirmininkas, o </w:t>
      </w:r>
      <w:r w:rsidR="00E94177">
        <w:t xml:space="preserve">kai </w:t>
      </w:r>
      <w:r>
        <w:t xml:space="preserve">jo </w:t>
      </w:r>
      <w:r w:rsidR="00E94177">
        <w:t>nėra</w:t>
      </w:r>
      <w:r w:rsidR="00DB7B96">
        <w:t xml:space="preserve">, </w:t>
      </w:r>
      <w:r>
        <w:t>– Komisijos pirmininko pavaduotojas.</w:t>
      </w:r>
    </w:p>
    <w:p w:rsidR="00037A6C" w:rsidRDefault="00037A6C">
      <w:pPr>
        <w:tabs>
          <w:tab w:val="num" w:pos="709"/>
        </w:tabs>
        <w:spacing w:line="360" w:lineRule="auto"/>
        <w:ind w:right="-58"/>
        <w:jc w:val="both"/>
      </w:pPr>
      <w:r>
        <w:tab/>
        <w:t>1</w:t>
      </w:r>
      <w:r w:rsidR="00D4218A">
        <w:t>0</w:t>
      </w:r>
      <w:r>
        <w:t>. Komisijos posėdis yra teisėtas, jei jame dalyvauja ne mažiau kaip pusė Komisijos narių. Jeigu Komisijos pirmininkas ir pavaduotojas negali dalyvauti posėdyje, tai pirmininkas gali pavesti bet kuriam Komisijos nariui vadovauti posėdžiui.</w:t>
      </w:r>
    </w:p>
    <w:p w:rsidR="00037A6C" w:rsidRDefault="00037A6C">
      <w:pPr>
        <w:tabs>
          <w:tab w:val="num" w:pos="709"/>
        </w:tabs>
        <w:spacing w:line="360" w:lineRule="auto"/>
        <w:ind w:right="-58"/>
        <w:jc w:val="both"/>
      </w:pPr>
      <w:r>
        <w:tab/>
        <w:t>1</w:t>
      </w:r>
      <w:r w:rsidR="00D4218A">
        <w:t>1</w:t>
      </w:r>
      <w:r>
        <w:t>. Komisijos posėdžiai protokoluojami. Komisijos posėdžių protokolus pasirašo Komisijos (posėdžio) pirmininkas ir sekretorius. Komisijos išvadas, pasiūlymus ir kitus dokumentus pasirašo Komisijos pirmininkas. Nutarimai priimami posėdyje dalyvaujančių Komisijos narių balsų dauguma. Jei balsai pasiskirsto po lygiai, lemia Komisijos (posėdžio) pirmininko balsas. Atskiroji Komisijos narių nuomonė įrašoma į protokolą.</w:t>
      </w:r>
    </w:p>
    <w:p w:rsidR="00037A6C" w:rsidRDefault="00037A6C">
      <w:pPr>
        <w:tabs>
          <w:tab w:val="num" w:pos="709"/>
        </w:tabs>
        <w:spacing w:line="360" w:lineRule="auto"/>
        <w:ind w:right="-58"/>
        <w:jc w:val="both"/>
      </w:pPr>
      <w:r>
        <w:tab/>
        <w:t>1</w:t>
      </w:r>
      <w:r w:rsidR="00D4218A">
        <w:t>2</w:t>
      </w:r>
      <w:r>
        <w:t xml:space="preserve">. Komisijos posėdžių protokolus rašo, jos raštvedybą tvarko </w:t>
      </w:r>
      <w:r w:rsidR="00DB7B96">
        <w:t xml:space="preserve">ir </w:t>
      </w:r>
      <w:r>
        <w:t xml:space="preserve">Komisijos pirmininko nurodymu reikiamus dokumentus </w:t>
      </w:r>
      <w:r w:rsidR="00DB7B96">
        <w:t xml:space="preserve">rengia </w:t>
      </w:r>
      <w:r>
        <w:t>Komisijos sekretorius.</w:t>
      </w:r>
    </w:p>
    <w:p w:rsidR="00037A6C" w:rsidRPr="00E94177" w:rsidRDefault="00037A6C">
      <w:pPr>
        <w:tabs>
          <w:tab w:val="num" w:pos="709"/>
        </w:tabs>
        <w:spacing w:line="360" w:lineRule="auto"/>
        <w:ind w:right="-58"/>
        <w:jc w:val="both"/>
      </w:pPr>
      <w:r>
        <w:tab/>
      </w:r>
      <w:r w:rsidRPr="00E94177">
        <w:t>1</w:t>
      </w:r>
      <w:r w:rsidR="00D4218A" w:rsidRPr="00E94177">
        <w:t>3</w:t>
      </w:r>
      <w:r w:rsidRPr="00E94177">
        <w:t>. Komisijos sekretoriaus pareigas atlieka paskirtas</w:t>
      </w:r>
      <w:r w:rsidR="00733195" w:rsidRPr="00E94177">
        <w:t xml:space="preserve"> </w:t>
      </w:r>
      <w:r w:rsidR="00DB7B96">
        <w:t>Tarybos ir mero s</w:t>
      </w:r>
      <w:r w:rsidR="00EE37B3" w:rsidRPr="00E94177">
        <w:t>ekretoriato ar Savivaldybės administracijos</w:t>
      </w:r>
      <w:r w:rsidR="00E94177" w:rsidRPr="00E94177">
        <w:t xml:space="preserve"> darbuotojas</w:t>
      </w:r>
      <w:r w:rsidRPr="00E94177">
        <w:t>.</w:t>
      </w:r>
    </w:p>
    <w:p w:rsidR="00037A6C" w:rsidRDefault="00037A6C">
      <w:pPr>
        <w:spacing w:line="360" w:lineRule="auto"/>
        <w:ind w:right="-58"/>
        <w:jc w:val="both"/>
      </w:pPr>
    </w:p>
    <w:p w:rsidR="00571FE6" w:rsidRDefault="00571FE6">
      <w:pPr>
        <w:pStyle w:val="Antrat1"/>
        <w:spacing w:line="360" w:lineRule="auto"/>
        <w:ind w:left="0" w:right="-58"/>
        <w:jc w:val="center"/>
      </w:pPr>
      <w:r>
        <w:t>IV SKYRIUS</w:t>
      </w:r>
    </w:p>
    <w:p w:rsidR="00037A6C" w:rsidRDefault="00037A6C">
      <w:pPr>
        <w:pStyle w:val="Antrat1"/>
        <w:spacing w:line="360" w:lineRule="auto"/>
        <w:ind w:left="0" w:right="-58"/>
        <w:jc w:val="center"/>
      </w:pPr>
      <w:r>
        <w:t>KOMISIJOS TEISĖS</w:t>
      </w:r>
    </w:p>
    <w:p w:rsidR="00037A6C" w:rsidRDefault="00037A6C">
      <w:pPr>
        <w:tabs>
          <w:tab w:val="num" w:pos="709"/>
        </w:tabs>
        <w:spacing w:line="360" w:lineRule="auto"/>
        <w:ind w:right="-58"/>
        <w:jc w:val="both"/>
      </w:pPr>
      <w:r>
        <w:tab/>
        <w:t>1</w:t>
      </w:r>
      <w:r w:rsidR="00D4218A">
        <w:t>4</w:t>
      </w:r>
      <w:r>
        <w:t>. Komisija turi teisę:</w:t>
      </w:r>
    </w:p>
    <w:p w:rsidR="00037A6C" w:rsidRDefault="00037A6C">
      <w:pPr>
        <w:pStyle w:val="Pagrindinistekstas2"/>
        <w:tabs>
          <w:tab w:val="clear" w:pos="1134"/>
          <w:tab w:val="left" w:pos="709"/>
        </w:tabs>
      </w:pPr>
      <w:r>
        <w:tab/>
        <w:t>1</w:t>
      </w:r>
      <w:r w:rsidR="00D4218A">
        <w:t>4</w:t>
      </w:r>
      <w:r>
        <w:t>.1. pasitelkti specialistų (ekspertų), kreiptis į valstybės institucijas, mokslo bei studijų institucijas, švietimo įstaigas su prašymu pateikti išvadas ir kitokią reikiamą medžiagą, pakviesti į savo posėdžius valstybės institucijų, išskyrus teism</w:t>
      </w:r>
      <w:r w:rsidR="00E94177">
        <w:t>us</w:t>
      </w:r>
      <w:r>
        <w:t>, atstovus iš anksto su jais suderintu laiku ir išklausyti jų informaciją;</w:t>
      </w:r>
    </w:p>
    <w:p w:rsidR="00037A6C" w:rsidRDefault="00037A6C">
      <w:pPr>
        <w:pStyle w:val="Pagrindinistekstas2"/>
        <w:tabs>
          <w:tab w:val="clear" w:pos="1134"/>
          <w:tab w:val="left" w:pos="709"/>
        </w:tabs>
      </w:pPr>
      <w:r>
        <w:tab/>
        <w:t>1</w:t>
      </w:r>
      <w:r w:rsidR="00D4218A">
        <w:t>4</w:t>
      </w:r>
      <w:r>
        <w:t>.2. kviesti į savo posėdžius Tarybos narius, Savivaldybės administracijos ir jos struktūrinių padalinių, įmonių, įstaigų, organizacijų atstovus ir privačius asmenis;</w:t>
      </w:r>
    </w:p>
    <w:p w:rsidR="00037A6C" w:rsidRDefault="00037A6C">
      <w:pPr>
        <w:pStyle w:val="Pagrindinistekstas2"/>
        <w:tabs>
          <w:tab w:val="clear" w:pos="1134"/>
          <w:tab w:val="left" w:pos="709"/>
        </w:tabs>
      </w:pPr>
      <w:r>
        <w:lastRenderedPageBreak/>
        <w:tab/>
        <w:t>1</w:t>
      </w:r>
      <w:r w:rsidR="00D4218A">
        <w:t>4</w:t>
      </w:r>
      <w:r>
        <w:t>.3. gauti iš Savivaldybės administracijos struktūrinių padalinių, įmonių, įstaigų, organizacijų ir pareigūnų Komisijos darbui reikalingą informaciją ir dokumentus;</w:t>
      </w:r>
    </w:p>
    <w:p w:rsidR="00037A6C" w:rsidRDefault="00037A6C">
      <w:pPr>
        <w:pStyle w:val="Pagrindinistekstas2"/>
        <w:tabs>
          <w:tab w:val="clear" w:pos="1134"/>
          <w:tab w:val="left" w:pos="709"/>
        </w:tabs>
      </w:pPr>
      <w:r>
        <w:tab/>
        <w:t>1</w:t>
      </w:r>
      <w:r w:rsidR="00D4218A">
        <w:t>4</w:t>
      </w:r>
      <w:r>
        <w:t xml:space="preserve">.4. naudotis Savivaldybės administracijai priklausančiomis techninėmis </w:t>
      </w:r>
      <w:r w:rsidR="00E94177">
        <w:t xml:space="preserve">ir </w:t>
      </w:r>
      <w:r>
        <w:t>organizacinėmis priemonėmis.</w:t>
      </w:r>
    </w:p>
    <w:p w:rsidR="00E1156D" w:rsidRPr="00E1156D" w:rsidRDefault="00E1156D" w:rsidP="004A48B3">
      <w:pPr>
        <w:pStyle w:val="Antrat2"/>
        <w:jc w:val="center"/>
        <w:rPr>
          <w:rFonts w:ascii="Times New Roman" w:hAnsi="Times New Roman" w:cs="Times New Roman"/>
          <w:i w:val="0"/>
          <w:sz w:val="24"/>
          <w:szCs w:val="24"/>
        </w:rPr>
      </w:pPr>
      <w:r w:rsidRPr="00E1156D">
        <w:rPr>
          <w:rFonts w:ascii="Times New Roman" w:hAnsi="Times New Roman" w:cs="Times New Roman"/>
          <w:i w:val="0"/>
          <w:sz w:val="24"/>
          <w:szCs w:val="24"/>
        </w:rPr>
        <w:t>V SKYRIUS</w:t>
      </w:r>
    </w:p>
    <w:p w:rsidR="00E1156D" w:rsidRDefault="00E1156D" w:rsidP="004A48B3">
      <w:pPr>
        <w:pStyle w:val="Antrat2"/>
        <w:jc w:val="center"/>
        <w:rPr>
          <w:rFonts w:ascii="Times New Roman" w:hAnsi="Times New Roman" w:cs="Times New Roman"/>
          <w:i w:val="0"/>
          <w:sz w:val="24"/>
          <w:szCs w:val="24"/>
        </w:rPr>
      </w:pPr>
      <w:r w:rsidRPr="00E1156D">
        <w:rPr>
          <w:rFonts w:ascii="Times New Roman" w:hAnsi="Times New Roman" w:cs="Times New Roman"/>
          <w:i w:val="0"/>
          <w:sz w:val="24"/>
          <w:szCs w:val="24"/>
        </w:rPr>
        <w:t>ATSAKOMYBĖ IR ATSKAITOMYBĖ</w:t>
      </w:r>
    </w:p>
    <w:p w:rsidR="004A48B3" w:rsidRPr="004A48B3" w:rsidRDefault="004A48B3" w:rsidP="004A48B3"/>
    <w:p w:rsidR="00E1156D" w:rsidRPr="00E1156D" w:rsidRDefault="00E1156D" w:rsidP="000A2B7A">
      <w:pPr>
        <w:pStyle w:val="Pagrindiniotekstotrauka"/>
        <w:ind w:firstLine="709"/>
        <w:rPr>
          <w:szCs w:val="24"/>
        </w:rPr>
      </w:pPr>
      <w:r>
        <w:rPr>
          <w:szCs w:val="24"/>
        </w:rPr>
        <w:t>15</w:t>
      </w:r>
      <w:r w:rsidRPr="00E1156D">
        <w:rPr>
          <w:szCs w:val="24"/>
        </w:rPr>
        <w:t xml:space="preserve">. </w:t>
      </w:r>
      <w:r>
        <w:rPr>
          <w:szCs w:val="24"/>
        </w:rPr>
        <w:t>K</w:t>
      </w:r>
      <w:r w:rsidRPr="00E1156D">
        <w:rPr>
          <w:szCs w:val="24"/>
        </w:rPr>
        <w:t>omisijos pirmininkas vieną kartą per metus</w:t>
      </w:r>
      <w:r>
        <w:rPr>
          <w:szCs w:val="24"/>
        </w:rPr>
        <w:t xml:space="preserve"> iki kitų metų kovo 1 d.</w:t>
      </w:r>
      <w:r w:rsidRPr="00E1156D">
        <w:rPr>
          <w:szCs w:val="24"/>
        </w:rPr>
        <w:t xml:space="preserve"> atsiskaito už </w:t>
      </w:r>
      <w:r>
        <w:rPr>
          <w:szCs w:val="24"/>
        </w:rPr>
        <w:t>K</w:t>
      </w:r>
      <w:r w:rsidRPr="00E1156D">
        <w:rPr>
          <w:szCs w:val="24"/>
        </w:rPr>
        <w:t xml:space="preserve">omisijos darbą </w:t>
      </w:r>
      <w:r w:rsidR="00A231C1">
        <w:rPr>
          <w:szCs w:val="24"/>
        </w:rPr>
        <w:t>T</w:t>
      </w:r>
      <w:r w:rsidRPr="00E1156D">
        <w:rPr>
          <w:szCs w:val="24"/>
        </w:rPr>
        <w:t>arybai.</w:t>
      </w:r>
    </w:p>
    <w:p w:rsidR="00E1156D" w:rsidRDefault="00E1156D">
      <w:pPr>
        <w:pStyle w:val="Pagrindinistekstas2"/>
        <w:tabs>
          <w:tab w:val="clear" w:pos="1134"/>
          <w:tab w:val="left" w:pos="709"/>
        </w:tabs>
      </w:pPr>
    </w:p>
    <w:p w:rsidR="00037A6C" w:rsidRDefault="00037A6C">
      <w:pPr>
        <w:spacing w:line="360" w:lineRule="auto"/>
        <w:ind w:right="-58"/>
        <w:jc w:val="center"/>
        <w:rPr>
          <w:rFonts w:ascii="Times New (W1)" w:hAnsi="Times New (W1)"/>
        </w:rPr>
      </w:pPr>
      <w:r>
        <w:rPr>
          <w:rFonts w:ascii="Times New (W1)" w:hAnsi="Times New (W1)"/>
        </w:rPr>
        <w:t>______________________</w:t>
      </w:r>
    </w:p>
    <w:sectPr w:rsidR="00037A6C">
      <w:headerReference w:type="even" r:id="rId9"/>
      <w:headerReference w:type="default" r:id="rId10"/>
      <w:pgSz w:w="11906" w:h="16838"/>
      <w:pgMar w:top="1440" w:right="566" w:bottom="1440" w:left="1800"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AA" w:rsidRDefault="005D47AA">
      <w:r>
        <w:separator/>
      </w:r>
    </w:p>
  </w:endnote>
  <w:endnote w:type="continuationSeparator" w:id="0">
    <w:p w:rsidR="005D47AA" w:rsidRDefault="005D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AA" w:rsidRDefault="005D47AA">
      <w:r>
        <w:separator/>
      </w:r>
    </w:p>
  </w:footnote>
  <w:footnote w:type="continuationSeparator" w:id="0">
    <w:p w:rsidR="005D47AA" w:rsidRDefault="005D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7B96">
      <w:rPr>
        <w:rStyle w:val="Puslapionumeris"/>
        <w:noProof/>
      </w:rPr>
      <w:t>1</w:t>
    </w:r>
    <w:r>
      <w:rPr>
        <w:rStyle w:val="Puslapionumeris"/>
      </w:rPr>
      <w:fldChar w:fldCharType="end"/>
    </w:r>
  </w:p>
  <w:p w:rsidR="00571FE6" w:rsidRDefault="00571F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36E1">
      <w:rPr>
        <w:rStyle w:val="Puslapionumeris"/>
        <w:noProof/>
      </w:rPr>
      <w:t>3</w:t>
    </w:r>
    <w:r>
      <w:rPr>
        <w:rStyle w:val="Puslapionumeris"/>
      </w:rPr>
      <w:fldChar w:fldCharType="end"/>
    </w:r>
  </w:p>
  <w:p w:rsidR="00571FE6" w:rsidRDefault="00571F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03"/>
    <w:multiLevelType w:val="singleLevel"/>
    <w:tmpl w:val="04090013"/>
    <w:lvl w:ilvl="0">
      <w:start w:val="1"/>
      <w:numFmt w:val="upperRoman"/>
      <w:lvlText w:val="%1."/>
      <w:lvlJc w:val="left"/>
      <w:pPr>
        <w:tabs>
          <w:tab w:val="num" w:pos="720"/>
        </w:tabs>
        <w:ind w:left="720" w:hanging="720"/>
      </w:pPr>
    </w:lvl>
  </w:abstractNum>
  <w:abstractNum w:abstractNumId="1">
    <w:nsid w:val="04C057DD"/>
    <w:multiLevelType w:val="singleLevel"/>
    <w:tmpl w:val="04090013"/>
    <w:lvl w:ilvl="0">
      <w:start w:val="3"/>
      <w:numFmt w:val="upperRoman"/>
      <w:lvlText w:val="%1."/>
      <w:lvlJc w:val="left"/>
      <w:pPr>
        <w:tabs>
          <w:tab w:val="num" w:pos="720"/>
        </w:tabs>
        <w:ind w:left="720" w:hanging="720"/>
      </w:pPr>
      <w:rPr>
        <w:rFonts w:hint="default"/>
      </w:rPr>
    </w:lvl>
  </w:abstractNum>
  <w:abstractNum w:abstractNumId="2">
    <w:nsid w:val="0645300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1B1120BC"/>
    <w:multiLevelType w:val="singleLevel"/>
    <w:tmpl w:val="04090013"/>
    <w:lvl w:ilvl="0">
      <w:start w:val="1"/>
      <w:numFmt w:val="upperRoman"/>
      <w:lvlText w:val="%1."/>
      <w:lvlJc w:val="left"/>
      <w:pPr>
        <w:tabs>
          <w:tab w:val="num" w:pos="720"/>
        </w:tabs>
        <w:ind w:left="720" w:hanging="720"/>
      </w:pPr>
    </w:lvl>
  </w:abstractNum>
  <w:abstractNum w:abstractNumId="4">
    <w:nsid w:val="1E990A21"/>
    <w:multiLevelType w:val="singleLevel"/>
    <w:tmpl w:val="04090013"/>
    <w:lvl w:ilvl="0">
      <w:start w:val="3"/>
      <w:numFmt w:val="upperRoman"/>
      <w:lvlText w:val="%1."/>
      <w:lvlJc w:val="left"/>
      <w:pPr>
        <w:tabs>
          <w:tab w:val="num" w:pos="720"/>
        </w:tabs>
        <w:ind w:left="720" w:hanging="720"/>
      </w:pPr>
      <w:rPr>
        <w:rFonts w:hint="default"/>
      </w:rPr>
    </w:lvl>
  </w:abstractNum>
  <w:abstractNum w:abstractNumId="5">
    <w:nsid w:val="21F43C7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2CC30B0"/>
    <w:multiLevelType w:val="singleLevel"/>
    <w:tmpl w:val="0409000F"/>
    <w:lvl w:ilvl="0">
      <w:start w:val="1"/>
      <w:numFmt w:val="decimal"/>
      <w:lvlText w:val="%1."/>
      <w:lvlJc w:val="left"/>
      <w:pPr>
        <w:tabs>
          <w:tab w:val="num" w:pos="360"/>
        </w:tabs>
        <w:ind w:left="360" w:hanging="360"/>
      </w:pPr>
    </w:lvl>
  </w:abstractNum>
  <w:abstractNum w:abstractNumId="7">
    <w:nsid w:val="264850E0"/>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7727A52"/>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27F5236B"/>
    <w:multiLevelType w:val="multilevel"/>
    <w:tmpl w:val="A78E7282"/>
    <w:lvl w:ilvl="0">
      <w:start w:val="16"/>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14A13A7"/>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420446FE"/>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1394462"/>
    <w:multiLevelType w:val="singleLevel"/>
    <w:tmpl w:val="04090013"/>
    <w:lvl w:ilvl="0">
      <w:start w:val="1"/>
      <w:numFmt w:val="upperRoman"/>
      <w:lvlText w:val="%1."/>
      <w:lvlJc w:val="left"/>
      <w:pPr>
        <w:tabs>
          <w:tab w:val="num" w:pos="720"/>
        </w:tabs>
        <w:ind w:left="720" w:hanging="720"/>
      </w:pPr>
    </w:lvl>
  </w:abstractNum>
  <w:abstractNum w:abstractNumId="13">
    <w:nsid w:val="55530C13"/>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5DC5152C"/>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61B77DB3"/>
    <w:multiLevelType w:val="multilevel"/>
    <w:tmpl w:val="5DF05622"/>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5610B37"/>
    <w:multiLevelType w:val="multilevel"/>
    <w:tmpl w:val="E0361588"/>
    <w:lvl w:ilvl="0">
      <w:start w:val="1"/>
      <w:numFmt w:val="decimal"/>
      <w:lvlText w:val="%1."/>
      <w:lvlJc w:val="left"/>
      <w:pPr>
        <w:tabs>
          <w:tab w:val="num" w:pos="360"/>
        </w:tabs>
        <w:ind w:left="360" w:hanging="360"/>
      </w:pPr>
      <w:rPr>
        <w:rFonts w:hint="default"/>
        <w:b/>
        <w:i w:val="0"/>
        <w:sz w:val="24"/>
      </w:rPr>
    </w:lvl>
    <w:lvl w:ilvl="1">
      <w:start w:val="2"/>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6021BEC"/>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6CF23D44"/>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73D33B06"/>
    <w:multiLevelType w:val="singleLevel"/>
    <w:tmpl w:val="04090013"/>
    <w:lvl w:ilvl="0">
      <w:start w:val="1"/>
      <w:numFmt w:val="upperRoman"/>
      <w:lvlText w:val="%1."/>
      <w:lvlJc w:val="left"/>
      <w:pPr>
        <w:tabs>
          <w:tab w:val="num" w:pos="720"/>
        </w:tabs>
        <w:ind w:left="720" w:hanging="720"/>
      </w:pPr>
    </w:lvl>
  </w:abstractNum>
  <w:abstractNum w:abstractNumId="20">
    <w:nsid w:val="73D925C7"/>
    <w:multiLevelType w:val="singleLevel"/>
    <w:tmpl w:val="04090013"/>
    <w:lvl w:ilvl="0">
      <w:start w:val="4"/>
      <w:numFmt w:val="upperRoman"/>
      <w:lvlText w:val="%1."/>
      <w:lvlJc w:val="left"/>
      <w:pPr>
        <w:tabs>
          <w:tab w:val="num" w:pos="720"/>
        </w:tabs>
        <w:ind w:left="720" w:hanging="720"/>
      </w:pPr>
      <w:rPr>
        <w:rFonts w:hint="default"/>
      </w:rPr>
    </w:lvl>
  </w:abstractNum>
  <w:abstractNum w:abstractNumId="21">
    <w:nsid w:val="7BE26B10"/>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14"/>
  </w:num>
  <w:num w:numId="3">
    <w:abstractNumId w:val="18"/>
  </w:num>
  <w:num w:numId="4">
    <w:abstractNumId w:val="13"/>
  </w:num>
  <w:num w:numId="5">
    <w:abstractNumId w:val="2"/>
  </w:num>
  <w:num w:numId="6">
    <w:abstractNumId w:val="8"/>
  </w:num>
  <w:num w:numId="7">
    <w:abstractNumId w:val="21"/>
  </w:num>
  <w:num w:numId="8">
    <w:abstractNumId w:val="4"/>
  </w:num>
  <w:num w:numId="9">
    <w:abstractNumId w:val="12"/>
  </w:num>
  <w:num w:numId="10">
    <w:abstractNumId w:val="10"/>
  </w:num>
  <w:num w:numId="11">
    <w:abstractNumId w:val="3"/>
  </w:num>
  <w:num w:numId="12">
    <w:abstractNumId w:val="19"/>
  </w:num>
  <w:num w:numId="13">
    <w:abstractNumId w:val="1"/>
  </w:num>
  <w:num w:numId="14">
    <w:abstractNumId w:val="20"/>
  </w:num>
  <w:num w:numId="15">
    <w:abstractNumId w:val="0"/>
  </w:num>
  <w:num w:numId="16">
    <w:abstractNumId w:val="17"/>
  </w:num>
  <w:num w:numId="17">
    <w:abstractNumId w:val="16"/>
  </w:num>
  <w:num w:numId="18">
    <w:abstractNumId w:val="7"/>
  </w:num>
  <w:num w:numId="19">
    <w:abstractNumId w:val="11"/>
  </w:num>
  <w:num w:numId="20">
    <w:abstractNumId w:val="15"/>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A6C"/>
    <w:rsid w:val="0001130E"/>
    <w:rsid w:val="00037A6C"/>
    <w:rsid w:val="000A2B7A"/>
    <w:rsid w:val="00110FD5"/>
    <w:rsid w:val="00267747"/>
    <w:rsid w:val="003F36E1"/>
    <w:rsid w:val="004A48B3"/>
    <w:rsid w:val="00571FE6"/>
    <w:rsid w:val="00573F92"/>
    <w:rsid w:val="005D47AA"/>
    <w:rsid w:val="00733195"/>
    <w:rsid w:val="007B5D25"/>
    <w:rsid w:val="008D770F"/>
    <w:rsid w:val="00944C4D"/>
    <w:rsid w:val="00950A4C"/>
    <w:rsid w:val="009A205F"/>
    <w:rsid w:val="00A231C1"/>
    <w:rsid w:val="00AF46DF"/>
    <w:rsid w:val="00BC7E37"/>
    <w:rsid w:val="00C242A7"/>
    <w:rsid w:val="00C730A4"/>
    <w:rsid w:val="00C814EE"/>
    <w:rsid w:val="00CC76D1"/>
    <w:rsid w:val="00CF6666"/>
    <w:rsid w:val="00D27B67"/>
    <w:rsid w:val="00D4218A"/>
    <w:rsid w:val="00DB7B96"/>
    <w:rsid w:val="00E1156D"/>
    <w:rsid w:val="00E70662"/>
    <w:rsid w:val="00E94177"/>
    <w:rsid w:val="00EE37B3"/>
    <w:rsid w:val="00EF4E70"/>
    <w:rsid w:val="00F02B99"/>
    <w:rsid w:val="00F41570"/>
    <w:rsid w:val="00F91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after="240"/>
      <w:ind w:left="2160" w:right="-1035"/>
      <w:jc w:val="both"/>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ind w:right="-1050"/>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spacing w:line="360" w:lineRule="auto"/>
      <w:ind w:right="-58" w:firstLine="720"/>
      <w:jc w:val="both"/>
    </w:pPr>
  </w:style>
  <w:style w:type="character" w:customStyle="1" w:styleId="Typewriter">
    <w:name w:val="Typewriter"/>
    <w:rPr>
      <w:rFonts w:ascii="Courier New" w:hAnsi="Courier New"/>
      <w:sz w:val="20"/>
    </w:rPr>
  </w:style>
  <w:style w:type="paragraph" w:styleId="Pagrindinistekstas2">
    <w:name w:val="Body Text 2"/>
    <w:basedOn w:val="prastasis"/>
    <w:pPr>
      <w:tabs>
        <w:tab w:val="left" w:pos="1134"/>
      </w:tabs>
      <w:spacing w:line="360" w:lineRule="auto"/>
      <w:ind w:right="-58"/>
      <w:jc w:val="both"/>
    </w:pPr>
  </w:style>
  <w:style w:type="character" w:styleId="Komentaronuoroda">
    <w:name w:val="annotation reference"/>
    <w:rsid w:val="00EE37B3"/>
    <w:rPr>
      <w:sz w:val="16"/>
      <w:szCs w:val="16"/>
    </w:rPr>
  </w:style>
  <w:style w:type="paragraph" w:styleId="Komentarotekstas">
    <w:name w:val="annotation text"/>
    <w:basedOn w:val="prastasis"/>
    <w:link w:val="KomentarotekstasDiagrama"/>
    <w:rsid w:val="00EE37B3"/>
    <w:rPr>
      <w:sz w:val="20"/>
    </w:rPr>
  </w:style>
  <w:style w:type="character" w:customStyle="1" w:styleId="KomentarotekstasDiagrama">
    <w:name w:val="Komentaro tekstas Diagrama"/>
    <w:link w:val="Komentarotekstas"/>
    <w:rsid w:val="00EE37B3"/>
    <w:rPr>
      <w:lang w:eastAsia="en-US"/>
    </w:rPr>
  </w:style>
  <w:style w:type="paragraph" w:styleId="Komentarotema">
    <w:name w:val="annotation subject"/>
    <w:basedOn w:val="Komentarotekstas"/>
    <w:next w:val="Komentarotekstas"/>
    <w:link w:val="KomentarotemaDiagrama"/>
    <w:rsid w:val="00EE37B3"/>
    <w:rPr>
      <w:b/>
      <w:bCs/>
    </w:rPr>
  </w:style>
  <w:style w:type="character" w:customStyle="1" w:styleId="KomentarotemaDiagrama">
    <w:name w:val="Komentaro tema Diagrama"/>
    <w:link w:val="Komentarotema"/>
    <w:rsid w:val="00EE37B3"/>
    <w:rPr>
      <w:b/>
      <w:bCs/>
      <w:lang w:eastAsia="en-US"/>
    </w:rPr>
  </w:style>
  <w:style w:type="paragraph" w:styleId="Debesliotekstas">
    <w:name w:val="Balloon Text"/>
    <w:basedOn w:val="prastasis"/>
    <w:link w:val="DebesliotekstasDiagrama"/>
    <w:rsid w:val="00EE37B3"/>
    <w:rPr>
      <w:rFonts w:ascii="Tahoma" w:hAnsi="Tahoma" w:cs="Tahoma"/>
      <w:sz w:val="16"/>
      <w:szCs w:val="16"/>
    </w:rPr>
  </w:style>
  <w:style w:type="character" w:customStyle="1" w:styleId="DebesliotekstasDiagrama">
    <w:name w:val="Debesėlio tekstas Diagrama"/>
    <w:link w:val="Debesliotekstas"/>
    <w:rsid w:val="00EE37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15819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2464</Words>
  <Characters>1405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PETICIJŲ KOMISIJOS NUOSTATAI</dc:subject>
  <dc:creator>Peticijos komisija</dc:creator>
  <cp:lastModifiedBy>Rima Grajauskienė</cp:lastModifiedBy>
  <cp:revision>4</cp:revision>
  <cp:lastPrinted>2015-04-24T06:22:00Z</cp:lastPrinted>
  <dcterms:created xsi:type="dcterms:W3CDTF">2015-05-04T11:04:00Z</dcterms:created>
  <dcterms:modified xsi:type="dcterms:W3CDTF">2015-05-06T11:28:00Z</dcterms:modified>
</cp:coreProperties>
</file>