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0D4617" w:rsidTr="000D461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D085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0D461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762BF0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D0855" w:rsidRDefault="000D0855">
            <w:pPr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4617" w:rsidTr="000D461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D085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0D4617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0D0855" w:rsidRDefault="000D0855">
            <w:pPr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4617" w:rsidTr="000D461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D085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D0855" w:rsidRDefault="000D0855">
            <w:pPr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0855">
        <w:trPr>
          <w:trHeight w:val="19"/>
        </w:trPr>
        <w:tc>
          <w:tcPr>
            <w:tcW w:w="5272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4617" w:rsidTr="000D461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D085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0D461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2022-01-25  Nr. K16-D-1</w:t>
                  </w:r>
                </w:p>
              </w:tc>
            </w:tr>
          </w:tbl>
          <w:p w:rsidR="000D0855" w:rsidRDefault="000D0855">
            <w:pPr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0855">
        <w:trPr>
          <w:trHeight w:val="20"/>
        </w:trPr>
        <w:tc>
          <w:tcPr>
            <w:tcW w:w="5272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4617" w:rsidTr="000D461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D085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0D461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D0855" w:rsidRDefault="000D0855">
            <w:pPr>
              <w:spacing w:after="0" w:line="240" w:lineRule="auto"/>
            </w:pPr>
          </w:p>
        </w:tc>
        <w:tc>
          <w:tcPr>
            <w:tcW w:w="1133" w:type="dxa"/>
          </w:tcPr>
          <w:p w:rsidR="000D0855" w:rsidRDefault="000D0855">
            <w:pPr>
              <w:pStyle w:val="EmptyCellLayoutStyle"/>
              <w:spacing w:after="0" w:line="240" w:lineRule="auto"/>
            </w:pPr>
          </w:p>
        </w:tc>
      </w:tr>
      <w:tr w:rsidR="000D4617" w:rsidTr="000D4617">
        <w:tc>
          <w:tcPr>
            <w:tcW w:w="9635" w:type="dxa"/>
            <w:gridSpan w:val="4"/>
          </w:tcPr>
          <w:p w:rsidR="000D4617" w:rsidRDefault="000D4617"/>
          <w:p w:rsidR="000D4617" w:rsidRPr="000D4617" w:rsidRDefault="000D4617" w:rsidP="000D461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nekilnojamojo turto Statybininkų g. 12, Kaune, nuomos ne konkurso būdu Lietuvos Raudonojo Kryžiaus draugijai (TR-38) </w:t>
                  </w:r>
                </w:p>
              </w:tc>
            </w:tr>
            <w:tr w:rsidR="000D0855" w:rsidTr="000D461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4617" w:rsidRDefault="000D4617" w:rsidP="000D4617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62BF0">
                    <w:rPr>
                      <w:b/>
                      <w:color w:val="000000"/>
                      <w:sz w:val="24"/>
                    </w:rPr>
                    <w:t xml:space="preserve"> -  Jolanta Žemaitienė (Nekilnojamojo turto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762BF0">
                    <w:rPr>
                      <w:b/>
                      <w:color w:val="000000"/>
                      <w:sz w:val="24"/>
                    </w:rPr>
                    <w:t>us vedėjo pavaduotoja)</w:t>
                  </w:r>
                </w:p>
                <w:p w:rsidR="000D0855" w:rsidRDefault="000D4617" w:rsidP="000D461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762BF0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0D4617">
                    <w:rPr>
                      <w:b/>
                      <w:color w:val="000000"/>
                      <w:sz w:val="24"/>
                    </w:rPr>
                    <w:t>13:00 val.</w:t>
                  </w:r>
                </w:p>
              </w:tc>
            </w:tr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pedagoginės psichologinės tarnybos nuostatų patvirtinimo (TR-28) </w:t>
                  </w:r>
                </w:p>
              </w:tc>
            </w:tr>
            <w:tr w:rsidR="000D0855" w:rsidTr="000D461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Ona Gucevičienė (Švietimo skyri</w:t>
                  </w:r>
                  <w:r w:rsidR="000D461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D4617">
                    <w:rPr>
                      <w:color w:val="000000"/>
                      <w:sz w:val="24"/>
                    </w:rPr>
                    <w:t xml:space="preserve">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0D4617">
                    <w:rPr>
                      <w:color w:val="000000"/>
                      <w:sz w:val="24"/>
                    </w:rPr>
                    <w:t xml:space="preserve">   </w:t>
                  </w:r>
                  <w:r w:rsidR="000D4617" w:rsidRPr="000D4617">
                    <w:rPr>
                      <w:b/>
                      <w:color w:val="000000"/>
                      <w:sz w:val="24"/>
                    </w:rPr>
                    <w:t>13:05 val.</w:t>
                  </w:r>
                </w:p>
              </w:tc>
            </w:tr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sutikimo perimti viešosios įstaigos Šakių greitosios medicinos pagalbos stoties savininko turtines ir neturtines teises ir pareigas (TR-32) </w:t>
                  </w:r>
                </w:p>
              </w:tc>
            </w:tr>
            <w:tr w:rsidR="000D0855" w:rsidTr="000D461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Milda Labašauskaitė (Sveikatos apsaugos skyri</w:t>
                  </w:r>
                  <w:r w:rsidR="000D461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D4617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0D4617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0D4617">
                    <w:rPr>
                      <w:color w:val="000000"/>
                      <w:sz w:val="24"/>
                    </w:rPr>
                    <w:t xml:space="preserve"> </w:t>
                  </w:r>
                  <w:r w:rsidR="000D4617" w:rsidRPr="000D4617">
                    <w:rPr>
                      <w:b/>
                      <w:color w:val="000000"/>
                      <w:sz w:val="24"/>
                    </w:rPr>
                    <w:t>13:10 val.</w:t>
                  </w:r>
                </w:p>
              </w:tc>
            </w:tr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2022–2024 metų strateginio veiklos plano patvirtinimo (TR-55) </w:t>
                  </w:r>
                </w:p>
              </w:tc>
            </w:tr>
            <w:tr w:rsidR="000D0855" w:rsidTr="000D461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Aistė Lukaševičiūtė (Investicijų ir projektų skyri</w:t>
                  </w:r>
                  <w:r w:rsidR="000D461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D4617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0D4617">
                    <w:rPr>
                      <w:color w:val="000000"/>
                      <w:sz w:val="24"/>
                    </w:rPr>
                    <w:t xml:space="preserve">  </w:t>
                  </w:r>
                  <w:r w:rsidR="000D4617" w:rsidRPr="000D4617">
                    <w:rPr>
                      <w:b/>
                      <w:color w:val="000000"/>
                      <w:sz w:val="24"/>
                    </w:rPr>
                    <w:t>13:15 val.</w:t>
                  </w:r>
                </w:p>
              </w:tc>
            </w:tr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2021 m. vasario 2 d. sprendimo Nr. T-21 „Dėl maksimalaus akredituotos vaikų dienos socialinės priežiūros išlaidų finansavimo Kauno miesto savivaldybės teritorijoje gyvenantiems vaikams dydžio nustatymo" pakeitimo (TR-31) </w:t>
                  </w:r>
                </w:p>
              </w:tc>
            </w:tr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2020 m. birželio 23 d. sprendimo Nr. T-276 „Dėl Kauno miesto savivaldybės gyventojų mokėjimo už socialines paslaugas tvarkos aprašo patvirtinimo“ pakeitimo (TR-46) </w:t>
                  </w:r>
                </w:p>
              </w:tc>
            </w:tr>
            <w:tr w:rsidR="000D0855" w:rsidTr="000D461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2021 m. gegužės 25 d. sprendimo Nr. T-197 „Dėl asmens (šeimos) socialinių paslaugų poreikio nustatymo ir socialinių paslaugų organizavimo Kauno mieste tvarkos aprašo patvirtinimo“ pakeitimo (TR-50) </w:t>
                  </w:r>
                </w:p>
              </w:tc>
            </w:tr>
            <w:tr w:rsidR="000D0855" w:rsidTr="000D461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762BF0" w:rsidP="000D461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Jolanta Baltaduonytė (Socialinių paslaugų skyri</w:t>
                  </w:r>
                  <w:r w:rsidR="000D461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0D4617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="000D4617">
                    <w:rPr>
                      <w:color w:val="000000"/>
                      <w:sz w:val="24"/>
                    </w:rPr>
                    <w:t xml:space="preserve">  </w:t>
                  </w:r>
                  <w:r w:rsidR="000D4617" w:rsidRPr="000D4617">
                    <w:rPr>
                      <w:b/>
                      <w:color w:val="000000"/>
                      <w:sz w:val="24"/>
                    </w:rPr>
                    <w:t>13:25 val.</w:t>
                  </w:r>
                </w:p>
              </w:tc>
            </w:tr>
          </w:tbl>
          <w:p w:rsidR="000D0855" w:rsidRDefault="000D0855" w:rsidP="000D4617">
            <w:pPr>
              <w:spacing w:after="0" w:line="240" w:lineRule="auto"/>
              <w:jc w:val="both"/>
            </w:pPr>
          </w:p>
        </w:tc>
      </w:tr>
      <w:tr w:rsidR="000D0855">
        <w:trPr>
          <w:trHeight w:val="660"/>
        </w:trPr>
        <w:tc>
          <w:tcPr>
            <w:tcW w:w="5272" w:type="dxa"/>
          </w:tcPr>
          <w:p w:rsidR="000D0855" w:rsidRDefault="000D0855" w:rsidP="000D461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D0855" w:rsidRDefault="000D0855" w:rsidP="000D461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0D0855" w:rsidRDefault="000D0855" w:rsidP="000D461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0D0855" w:rsidRDefault="000D0855" w:rsidP="000D4617">
            <w:pPr>
              <w:pStyle w:val="EmptyCellLayoutStyle"/>
              <w:spacing w:after="0" w:line="240" w:lineRule="auto"/>
              <w:jc w:val="both"/>
            </w:pPr>
          </w:p>
        </w:tc>
      </w:tr>
      <w:tr w:rsidR="000D4617" w:rsidTr="000D461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0D085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0D4617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762BF0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0D0855" w:rsidRDefault="000D0855" w:rsidP="000D4617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D0855" w:rsidRDefault="000D0855" w:rsidP="000D461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0D085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0855" w:rsidRDefault="000D4617" w:rsidP="000D461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r w:rsidR="00762BF0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0D0855" w:rsidRDefault="000D0855" w:rsidP="000D4617">
            <w:pPr>
              <w:spacing w:after="0" w:line="240" w:lineRule="auto"/>
              <w:jc w:val="both"/>
            </w:pPr>
          </w:p>
        </w:tc>
      </w:tr>
    </w:tbl>
    <w:p w:rsidR="000D0855" w:rsidRDefault="000D0855" w:rsidP="000D4617">
      <w:pPr>
        <w:spacing w:after="0" w:line="240" w:lineRule="auto"/>
        <w:jc w:val="both"/>
      </w:pPr>
    </w:p>
    <w:sectPr w:rsidR="000D085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FC" w:rsidRDefault="00762BF0">
      <w:pPr>
        <w:spacing w:after="0" w:line="240" w:lineRule="auto"/>
      </w:pPr>
      <w:r>
        <w:separator/>
      </w:r>
    </w:p>
  </w:endnote>
  <w:endnote w:type="continuationSeparator" w:id="0">
    <w:p w:rsidR="00D217FC" w:rsidRDefault="0076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FC" w:rsidRDefault="00762BF0">
      <w:pPr>
        <w:spacing w:after="0" w:line="240" w:lineRule="auto"/>
      </w:pPr>
      <w:r>
        <w:separator/>
      </w:r>
    </w:p>
  </w:footnote>
  <w:footnote w:type="continuationSeparator" w:id="0">
    <w:p w:rsidR="00D217FC" w:rsidRDefault="0076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0D085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0D085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0855" w:rsidRDefault="00762BF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D0855" w:rsidRDefault="000D0855">
          <w:pPr>
            <w:spacing w:after="0" w:line="240" w:lineRule="auto"/>
          </w:pPr>
        </w:p>
      </w:tc>
      <w:tc>
        <w:tcPr>
          <w:tcW w:w="1133" w:type="dxa"/>
        </w:tcPr>
        <w:p w:rsidR="000D0855" w:rsidRDefault="000D085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55" w:rsidRDefault="000D085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5"/>
    <w:rsid w:val="000D0855"/>
    <w:rsid w:val="000D4617"/>
    <w:rsid w:val="003A3A17"/>
    <w:rsid w:val="004C3D41"/>
    <w:rsid w:val="00762BF0"/>
    <w:rsid w:val="00D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FEBF-63F5-42EE-A5B7-22CB174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2022-01-21T09:39:00Z</dcterms:created>
  <dcterms:modified xsi:type="dcterms:W3CDTF">2022-01-21T09:39:00Z</dcterms:modified>
</cp:coreProperties>
</file>