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2001925"/>
      <w:bookmarkStart w:id="2" w:name="_MON_992097487"/>
      <w:bookmarkStart w:id="3" w:name="_MON_1391574538"/>
      <w:bookmarkStart w:id="4" w:name="r01" w:colFirst="0" w:colLast="0"/>
      <w:bookmarkEnd w:id="1"/>
      <w:bookmarkEnd w:id="2"/>
      <w:bookmarkEnd w:id="3"/>
      <w:bookmarkStart w:id="5" w:name="_MON_961316024"/>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8" o:title=""/>
                </v:shape>
                <o:OLEObject Type="Embed" ProgID="Word.Picture.8" ShapeID="_x0000_i1025" DrawAspect="Content" ObjectID="_1687583503"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5F29D5">
              <w:t>1</w:t>
            </w:r>
            <w:r w:rsidR="00B80DD0">
              <w:t>-</w:t>
            </w:r>
            <w:r w:rsidR="000653CC">
              <w:t>0</w:t>
            </w:r>
            <w:r w:rsidR="005F29D5">
              <w:t>7</w:t>
            </w:r>
            <w:r w:rsidR="00B80DD0">
              <w:t>-</w:t>
            </w:r>
            <w:r w:rsidR="005F29D5">
              <w:t>13</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5F29D5">
              <w:t>7</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0F16C3" w:rsidRDefault="006B3FAB"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0F16C3">
        <w:rPr>
          <w:b/>
          <w:sz w:val="22"/>
          <w:szCs w:val="22"/>
          <w:u w:val="single"/>
        </w:rPr>
        <w:t xml:space="preserve">Posėdis vyks </w:t>
      </w:r>
      <w:r w:rsidR="00F66C75" w:rsidRPr="000F16C3">
        <w:rPr>
          <w:b/>
          <w:sz w:val="22"/>
          <w:szCs w:val="22"/>
          <w:u w:val="single"/>
        </w:rPr>
        <w:t>š.m.</w:t>
      </w:r>
      <w:r w:rsidRPr="000F16C3">
        <w:rPr>
          <w:b/>
          <w:sz w:val="22"/>
          <w:szCs w:val="22"/>
          <w:u w:val="single"/>
        </w:rPr>
        <w:t xml:space="preserve"> </w:t>
      </w:r>
      <w:r w:rsidR="005F29D5">
        <w:rPr>
          <w:b/>
          <w:sz w:val="22"/>
          <w:szCs w:val="22"/>
          <w:u w:val="single"/>
        </w:rPr>
        <w:t>liepos</w:t>
      </w:r>
      <w:r w:rsidRPr="000F16C3">
        <w:rPr>
          <w:b/>
          <w:sz w:val="22"/>
          <w:szCs w:val="22"/>
          <w:u w:val="single"/>
        </w:rPr>
        <w:t xml:space="preserve"> </w:t>
      </w:r>
      <w:r w:rsidR="005F29D5">
        <w:rPr>
          <w:b/>
          <w:sz w:val="22"/>
          <w:szCs w:val="22"/>
          <w:u w:val="single"/>
        </w:rPr>
        <w:t>13</w:t>
      </w:r>
      <w:r w:rsidR="002B0CA3" w:rsidRPr="000F16C3">
        <w:rPr>
          <w:b/>
          <w:sz w:val="22"/>
          <w:szCs w:val="22"/>
          <w:u w:val="single"/>
        </w:rPr>
        <w:t xml:space="preserve"> </w:t>
      </w:r>
      <w:r w:rsidR="00AA6CE9" w:rsidRPr="000F16C3">
        <w:rPr>
          <w:b/>
          <w:sz w:val="22"/>
          <w:szCs w:val="22"/>
          <w:u w:val="single"/>
        </w:rPr>
        <w:t>d. 1</w:t>
      </w:r>
      <w:r w:rsidR="00693154">
        <w:rPr>
          <w:b/>
          <w:sz w:val="22"/>
          <w:szCs w:val="22"/>
          <w:u w:val="single"/>
        </w:rPr>
        <w:t>4</w:t>
      </w:r>
      <w:r w:rsidR="00502EA1">
        <w:rPr>
          <w:b/>
          <w:sz w:val="22"/>
          <w:szCs w:val="22"/>
          <w:u w:val="single"/>
        </w:rPr>
        <w:t>.3</w:t>
      </w:r>
      <w:r w:rsidRPr="000F16C3">
        <w:rPr>
          <w:b/>
          <w:sz w:val="22"/>
          <w:szCs w:val="22"/>
          <w:u w:val="single"/>
        </w:rPr>
        <w:t>0 val.</w:t>
      </w:r>
      <w:r w:rsidR="00F66C75" w:rsidRPr="000F16C3">
        <w:rPr>
          <w:b/>
          <w:sz w:val="22"/>
          <w:szCs w:val="22"/>
          <w:u w:val="single"/>
        </w:rPr>
        <w:t xml:space="preserve"> nuotoliniu būdu per </w:t>
      </w:r>
      <w:r w:rsidR="00697FE5" w:rsidRPr="000F16C3">
        <w:rPr>
          <w:b/>
          <w:sz w:val="22"/>
          <w:szCs w:val="22"/>
          <w:u w:val="single"/>
        </w:rPr>
        <w:t xml:space="preserve">programą </w:t>
      </w:r>
      <w:r w:rsidR="00F66C75" w:rsidRPr="000F16C3">
        <w:rPr>
          <w:b/>
          <w:sz w:val="22"/>
          <w:szCs w:val="22"/>
          <w:u w:val="single"/>
        </w:rPr>
        <w:t xml:space="preserve">„Microsoft </w:t>
      </w:r>
      <w:proofErr w:type="spellStart"/>
      <w:r w:rsidR="00F66C75" w:rsidRPr="000F16C3">
        <w:rPr>
          <w:b/>
          <w:sz w:val="22"/>
          <w:szCs w:val="22"/>
          <w:u w:val="single"/>
        </w:rPr>
        <w:t>Teams</w:t>
      </w:r>
      <w:proofErr w:type="spellEnd"/>
      <w:r w:rsidR="00F66C75" w:rsidRPr="000F16C3">
        <w:rPr>
          <w:b/>
          <w:sz w:val="22"/>
          <w:szCs w:val="22"/>
          <w:u w:val="single"/>
        </w:rPr>
        <w:t xml:space="preserve">“ </w:t>
      </w:r>
    </w:p>
    <w:p w:rsidR="00C678F8" w:rsidRDefault="00C678F8" w:rsidP="00121403">
      <w:pPr>
        <w:pStyle w:val="Pagrindinistekstas"/>
        <w:tabs>
          <w:tab w:val="left" w:pos="9072"/>
        </w:tabs>
        <w:spacing w:before="100" w:beforeAutospacing="1" w:after="100" w:afterAutospacing="1"/>
        <w:ind w:firstLine="709"/>
        <w:contextualSpacing/>
        <w:jc w:val="both"/>
        <w:rPr>
          <w:szCs w:val="24"/>
        </w:rPr>
      </w:pP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 Dėl Kauno miesto savivaldybės tarybos 2021 m. vasario 23 d. sprendimo Nr. T-58 „Dėl Kauno miesto savivaldybės 2021 metų biudžeto patvirtinimo“ pakeitimo (TR-341) </w:t>
      </w:r>
    </w:p>
    <w:p w:rsidR="002054B0" w:rsidRPr="002054B0" w:rsidRDefault="002054B0" w:rsidP="002054B0">
      <w:pPr>
        <w:pStyle w:val="Pagrindinistekstas"/>
        <w:tabs>
          <w:tab w:val="left" w:pos="9072"/>
        </w:tabs>
        <w:spacing w:before="100" w:beforeAutospacing="1" w:after="100" w:afterAutospacing="1"/>
        <w:ind w:firstLine="709"/>
        <w:contextualSpacing/>
        <w:jc w:val="both"/>
        <w:rPr>
          <w:b/>
          <w:szCs w:val="24"/>
        </w:rPr>
      </w:pPr>
      <w:r w:rsidRPr="002054B0">
        <w:rPr>
          <w:b/>
          <w:szCs w:val="24"/>
        </w:rPr>
        <w:t>Pranešėja -  R. Vosylienė, Finansų ir ekonomikos skyriaus vedėja</w:t>
      </w:r>
      <w:r>
        <w:rPr>
          <w:b/>
          <w:szCs w:val="24"/>
        </w:rPr>
        <w:tab/>
      </w:r>
      <w:r w:rsidRPr="002054B0">
        <w:rPr>
          <w:b/>
          <w:szCs w:val="24"/>
        </w:rPr>
        <w:t>14:30</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2. Dėl UAB „Šilumininkas“ Prezidento Valdo Adamkaus gimnazijai tiekiamos šilumos kainos perskaičiuotų dedamųjų nustatymo (TR-342) </w:t>
      </w:r>
    </w:p>
    <w:p w:rsidR="002054B0" w:rsidRPr="002054B0" w:rsidRDefault="002054B0" w:rsidP="002054B0">
      <w:pPr>
        <w:pStyle w:val="Pagrindinistekstas"/>
        <w:tabs>
          <w:tab w:val="left" w:pos="9072"/>
        </w:tabs>
        <w:spacing w:before="100" w:beforeAutospacing="1" w:after="100" w:afterAutospacing="1"/>
        <w:ind w:firstLine="709"/>
        <w:contextualSpacing/>
        <w:jc w:val="both"/>
        <w:rPr>
          <w:b/>
          <w:szCs w:val="24"/>
        </w:rPr>
      </w:pPr>
      <w:r w:rsidRPr="002054B0">
        <w:rPr>
          <w:b/>
          <w:szCs w:val="24"/>
        </w:rPr>
        <w:t>Pranešėjas -  R. Endrikis, Būsto modernizavimo, administravimo ir energetikos skyriaus vedėjas</w:t>
      </w:r>
      <w:r w:rsidRPr="002054B0">
        <w:rPr>
          <w:b/>
          <w:szCs w:val="24"/>
        </w:rPr>
        <w:tab/>
        <w:t>14:35</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3. Dėl nekilnojamojo turto Kovo 11-osios g. 108, Kaune, perdavimo valdyti, naudoti ir disponuoti juo patikėjimo teise Kauno Miko Petrausko muzikos mokyklai (TR-339)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4. Dėl nekilnojamojo turto V. Krėvės pr. 54, Kaune, perdavimo valdyti, naudoti ir disponuoti juo patikėjimo teise Kauno moksleivių techninės kūrybos centrui (TR-340)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lastRenderedPageBreak/>
        <w:t xml:space="preserve">5. Dėl nekilnojamojo ir kito ilgalaikio materialiojo turto Baltų pr. 103, Kaune, nuomos moksleivių maitinimui organizuoti (TR-352) </w:t>
      </w:r>
    </w:p>
    <w:p w:rsidR="002054B0" w:rsidRPr="002054B0" w:rsidRDefault="002054B0" w:rsidP="002054B0">
      <w:pPr>
        <w:pStyle w:val="Pagrindinistekstas"/>
        <w:tabs>
          <w:tab w:val="left" w:pos="9072"/>
        </w:tabs>
        <w:spacing w:before="100" w:beforeAutospacing="1" w:after="100" w:afterAutospacing="1"/>
        <w:ind w:firstLine="709"/>
        <w:contextualSpacing/>
        <w:jc w:val="both"/>
        <w:rPr>
          <w:b/>
          <w:szCs w:val="24"/>
        </w:rPr>
      </w:pPr>
      <w:r w:rsidRPr="002054B0">
        <w:rPr>
          <w:b/>
          <w:szCs w:val="24"/>
        </w:rPr>
        <w:t>Pranešėjas -  D</w:t>
      </w:r>
      <w:r>
        <w:rPr>
          <w:b/>
          <w:szCs w:val="24"/>
        </w:rPr>
        <w:t>.</w:t>
      </w:r>
      <w:r w:rsidRPr="002054B0">
        <w:rPr>
          <w:b/>
          <w:szCs w:val="24"/>
        </w:rPr>
        <w:t xml:space="preserve"> Valiukas</w:t>
      </w:r>
      <w:r>
        <w:rPr>
          <w:b/>
          <w:szCs w:val="24"/>
        </w:rPr>
        <w:t xml:space="preserve">, </w:t>
      </w:r>
      <w:r w:rsidRPr="002054B0">
        <w:rPr>
          <w:b/>
          <w:szCs w:val="24"/>
        </w:rPr>
        <w:t>Nekilnojamojo turto skyri</w:t>
      </w:r>
      <w:r>
        <w:rPr>
          <w:b/>
          <w:szCs w:val="24"/>
        </w:rPr>
        <w:t>a</w:t>
      </w:r>
      <w:r w:rsidRPr="002054B0">
        <w:rPr>
          <w:b/>
          <w:szCs w:val="24"/>
        </w:rPr>
        <w:t>us vedėjas</w:t>
      </w:r>
      <w:r>
        <w:rPr>
          <w:b/>
          <w:szCs w:val="24"/>
        </w:rPr>
        <w:tab/>
      </w:r>
      <w:r w:rsidRPr="002054B0">
        <w:rPr>
          <w:b/>
          <w:szCs w:val="24"/>
        </w:rPr>
        <w:t>14:40</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6. Dėl Kauno kultūros centro nuostatų pakeitimo (TR-334)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7. Dėl Kauno kino centro „Romuva“ nuostatų patvirtinimo (TR-337)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8. Dėl Kauno miesto muziejaus nuostatų patvirtinimo (TR-338)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Pr>
          <w:szCs w:val="24"/>
        </w:rPr>
        <w:t>9. Dėl koncertinės įstaigos „</w:t>
      </w:r>
      <w:r w:rsidRPr="002054B0">
        <w:rPr>
          <w:szCs w:val="24"/>
        </w:rPr>
        <w:t>Kauno santaka</w:t>
      </w:r>
      <w:r>
        <w:rPr>
          <w:szCs w:val="24"/>
        </w:rPr>
        <w:t>“</w:t>
      </w:r>
      <w:r w:rsidRPr="002054B0">
        <w:rPr>
          <w:szCs w:val="24"/>
        </w:rPr>
        <w:t xml:space="preserve"> nuostatų patvirtinimo (TR-361)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10. Dėl Kauno miesto kamerinio teatro nuostatų patvirtinimo (TR-362)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11. Dėl Kauno šokio teatro „Aura“ nuostatų patvirtinimo (TR-363)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12. Dėl Kauno menininkų namų nuostatų patvirtinimo (TR-364)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13. Dėl koncertinės įstaigos Kauno miesto simfoninio orkestro nuostatų patvirtinimo </w:t>
      </w:r>
      <w:r>
        <w:rPr>
          <w:szCs w:val="24"/>
        </w:rPr>
        <w:t xml:space="preserve">                       </w:t>
      </w:r>
      <w:r w:rsidRPr="002054B0">
        <w:rPr>
          <w:szCs w:val="24"/>
        </w:rPr>
        <w:t xml:space="preserve">(TR-365) </w:t>
      </w:r>
    </w:p>
    <w:p w:rsidR="002054B0" w:rsidRPr="002054B0" w:rsidRDefault="002054B0" w:rsidP="002054B0">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2054B0">
        <w:rPr>
          <w:b/>
          <w:szCs w:val="24"/>
        </w:rPr>
        <w:t xml:space="preserve"> -  A</w:t>
      </w:r>
      <w:r>
        <w:rPr>
          <w:b/>
          <w:szCs w:val="24"/>
        </w:rPr>
        <w:t>.</w:t>
      </w:r>
      <w:r w:rsidRPr="002054B0">
        <w:rPr>
          <w:b/>
          <w:szCs w:val="24"/>
        </w:rPr>
        <w:t xml:space="preserve"> Augonė</w:t>
      </w:r>
      <w:r>
        <w:rPr>
          <w:b/>
          <w:szCs w:val="24"/>
        </w:rPr>
        <w:t xml:space="preserve">, </w:t>
      </w:r>
      <w:r w:rsidRPr="002054B0">
        <w:rPr>
          <w:b/>
          <w:szCs w:val="24"/>
        </w:rPr>
        <w:t>Kultūros skyri</w:t>
      </w:r>
      <w:r>
        <w:rPr>
          <w:b/>
          <w:szCs w:val="24"/>
        </w:rPr>
        <w:t>a</w:t>
      </w:r>
      <w:r w:rsidRPr="002054B0">
        <w:rPr>
          <w:b/>
          <w:szCs w:val="24"/>
        </w:rPr>
        <w:t>us vedėja</w:t>
      </w:r>
      <w:r>
        <w:rPr>
          <w:b/>
          <w:szCs w:val="24"/>
        </w:rPr>
        <w:tab/>
      </w:r>
      <w:r w:rsidRPr="002054B0">
        <w:rPr>
          <w:b/>
          <w:szCs w:val="24"/>
        </w:rPr>
        <w:t>14:45</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14. Dėl Kauno miesto savivaldybės biudžetinių švietimo įstaigų mokytojų ir pagalbos mokiniui specialistų (išskyrus psichologus) atestacijos apeliacinės komisijos sudarymo ir įgaliojimų suteikimo Kauno miesto savivaldybės administracijos Švietimo skyriaus vedėjui (TR-335) </w:t>
      </w:r>
    </w:p>
    <w:p w:rsidR="00161B7B" w:rsidRPr="002054B0" w:rsidRDefault="002054B0" w:rsidP="00161B7B">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15. </w:t>
      </w:r>
      <w:r w:rsidR="00144FD4" w:rsidRPr="00144FD4">
        <w:rPr>
          <w:szCs w:val="24"/>
        </w:rPr>
        <w:t>Dėl Kauno miesto savivaldybės tarybos 2020 m. vasario 25 d. sprendimo Nr. T-69 ,,Dėl didžiausio leistino pareigybių (etatų) skaičiaus Kauno miesto savivaldybės biudžetinėse ikimokyklinėse įstaigose nustatymo“ pakeitimo (TR-336)</w:t>
      </w:r>
      <w:bookmarkStart w:id="13" w:name="_GoBack"/>
      <w:bookmarkEnd w:id="13"/>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16. Dėl Kauno miesto savivaldybės tarybos 2010 m. liepos 9 d. sprendimo Nr. T-351 „Dėl ikimokyklinio ir priešmokyklinio ugdymo organizavimo“ pakeitimo (TR-348)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17. Dėl priešmokyklinio ugdymo grupių ir klasių komplektų skaičiaus Kauno miesto savivaldybės biudžetinėse bendrojo ugdymo mokyklose 2021–2022 mokslo metais patikslinimo ir pritarimo patikslintam priešmokyklinio ugdymo grupių ir klasių komplektų skaičiui viešosiose švietimo įstaigose, kuriose Savivaldybė yra dalininkė, 2021–2022 mokslo metais (TR-349)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lastRenderedPageBreak/>
        <w:t xml:space="preserve">18. Dėl Kauno miesto savivaldybės tarybos 2019 m. spalio 15 d. sprendimo Nr. T-454 „Dėl Atlyginimo už vaikų, ugdomų pagal ikimokyklinio ir (ar) priešmokyklinio ugdymo programas, išlaikymą dydžio nustatymo ir mokėjimo tvarkos aprašo patvirtinimo“ pakeitimo (TR-354) </w:t>
      </w:r>
    </w:p>
    <w:p w:rsidR="002054B0" w:rsidRP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19. Dėl Kauno miesto savivaldybės tarybos 2016 m. vasario 2 d. sprendimo Nr. T-43 „Dėl Kauno miesto savivaldybės neformaliojo vaikų švietimo lėšų skyrimo ir naudojimo tvarkos aprašo patvirtinimo“ pakeitimo (TR-366) </w:t>
      </w:r>
    </w:p>
    <w:p w:rsidR="002054B0" w:rsidRDefault="002054B0" w:rsidP="002054B0">
      <w:pPr>
        <w:pStyle w:val="Pagrindinistekstas"/>
        <w:tabs>
          <w:tab w:val="left" w:pos="9072"/>
        </w:tabs>
        <w:spacing w:before="100" w:beforeAutospacing="1" w:after="100" w:afterAutospacing="1"/>
        <w:ind w:firstLine="709"/>
        <w:contextualSpacing/>
        <w:jc w:val="both"/>
        <w:rPr>
          <w:szCs w:val="24"/>
        </w:rPr>
      </w:pPr>
      <w:r w:rsidRPr="002054B0">
        <w:rPr>
          <w:szCs w:val="24"/>
        </w:rPr>
        <w:t xml:space="preserve">20. Dėl Kauno miesto savivaldybės 2021–2022 metų neformaliojo suaugusiųjų švietimo ir tęstinio mokymosi veiksmų plano patvirtinimo ir jo įgyvendinimo koordinatoriaus paskyrimo </w:t>
      </w:r>
      <w:r w:rsidR="00151635">
        <w:rPr>
          <w:szCs w:val="24"/>
        </w:rPr>
        <w:t xml:space="preserve">                    </w:t>
      </w:r>
      <w:r w:rsidRPr="002054B0">
        <w:rPr>
          <w:szCs w:val="24"/>
        </w:rPr>
        <w:t xml:space="preserve">(TR-356) </w:t>
      </w:r>
    </w:p>
    <w:p w:rsidR="00161B7B" w:rsidRDefault="00161B7B" w:rsidP="002054B0">
      <w:pPr>
        <w:pStyle w:val="Pagrindinistekstas"/>
        <w:tabs>
          <w:tab w:val="left" w:pos="9072"/>
        </w:tabs>
        <w:spacing w:before="100" w:beforeAutospacing="1" w:after="100" w:afterAutospacing="1"/>
        <w:ind w:firstLine="709"/>
        <w:contextualSpacing/>
        <w:jc w:val="both"/>
        <w:rPr>
          <w:szCs w:val="24"/>
        </w:rPr>
      </w:pPr>
      <w:r w:rsidRPr="00161B7B">
        <w:rPr>
          <w:szCs w:val="24"/>
        </w:rPr>
        <w:t>21. Dėl Kauno suaugusiųjų ir jaunimo mokymo centro įkainių nustatymo asmenims,  įgijusiems vidurinį išsilavinimą ir pageidaujantiems geriau pasirengti tolesniam mokymuisi (TR-358)</w:t>
      </w:r>
    </w:p>
    <w:p w:rsidR="00161B7B" w:rsidRDefault="00161B7B" w:rsidP="002054B0">
      <w:pPr>
        <w:pStyle w:val="Pagrindinistekstas"/>
        <w:tabs>
          <w:tab w:val="left" w:pos="9072"/>
        </w:tabs>
        <w:spacing w:before="100" w:beforeAutospacing="1" w:after="100" w:afterAutospacing="1"/>
        <w:ind w:firstLine="709"/>
        <w:contextualSpacing/>
        <w:jc w:val="both"/>
        <w:rPr>
          <w:szCs w:val="24"/>
        </w:rPr>
      </w:pPr>
      <w:r w:rsidRPr="00161B7B">
        <w:rPr>
          <w:szCs w:val="24"/>
        </w:rPr>
        <w:t>22. Dėl valstybės turto perėmimo Savivaldybės nuosavybėn (TR-350)</w:t>
      </w:r>
    </w:p>
    <w:p w:rsidR="000851FD" w:rsidRDefault="00161B7B" w:rsidP="00161B7B">
      <w:pPr>
        <w:pStyle w:val="Pagrindinistekstas"/>
        <w:tabs>
          <w:tab w:val="left" w:pos="9072"/>
        </w:tabs>
        <w:spacing w:before="100" w:beforeAutospacing="1" w:after="100" w:afterAutospacing="1"/>
        <w:ind w:firstLine="709"/>
        <w:contextualSpacing/>
        <w:jc w:val="both"/>
        <w:rPr>
          <w:b/>
          <w:szCs w:val="24"/>
        </w:rPr>
      </w:pPr>
      <w:r w:rsidRPr="00161B7B">
        <w:rPr>
          <w:b/>
          <w:szCs w:val="24"/>
        </w:rPr>
        <w:t>Pranešėja -  O. Gucevičienė, Švietimo skyriaus vedėja</w:t>
      </w:r>
      <w:r>
        <w:rPr>
          <w:b/>
          <w:szCs w:val="24"/>
        </w:rPr>
        <w:tab/>
      </w:r>
      <w:r w:rsidRPr="00161B7B">
        <w:rPr>
          <w:b/>
          <w:szCs w:val="24"/>
        </w:rPr>
        <w:t>14:50</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F16C3">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44FD4">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4140D"/>
    <w:rsid w:val="00142223"/>
    <w:rsid w:val="0014445C"/>
    <w:rsid w:val="00144FD4"/>
    <w:rsid w:val="00151635"/>
    <w:rsid w:val="00161B7B"/>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054B0"/>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29D5"/>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1B58"/>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39B2"/>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B10F756-41C1-4540-917F-C6555F55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85EC-FF95-4568-A07F-233B90D8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12</TotalTime>
  <Pages>2</Pages>
  <Words>497</Words>
  <Characters>3614</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ŠVIETIMO IR KULTŪROS KOMITETO   Nr. K17-D-9</vt:lpstr>
      <vt:lpstr>KAUNO MIESTO SAVIVALDYBĖS TARYBA   2015..   EKONOMIKOS IR FINANSŲ KOMITETO   Nr. .........................</vt:lpstr>
    </vt:vector>
  </TitlesOfParts>
  <Manager>Komiteto pirmininkė Jūratė Elena Norvaišienė</Manager>
  <Company>KAUNO MIESTO SAVIVALDYBĖ</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ŠVIETIMO IR KULTŪROS KOMITETO   Nr. K17-D-7</dc:title>
  <dc:subject>POSĖDŽIO DARBOTVARKĖ</dc:subject>
  <dc:creator>ievatamo</dc:creator>
  <cp:lastModifiedBy>Ieva Tamošiūnienė</cp:lastModifiedBy>
  <cp:revision>8</cp:revision>
  <cp:lastPrinted>2020-06-15T10:23:00Z</cp:lastPrinted>
  <dcterms:created xsi:type="dcterms:W3CDTF">2021-07-08T12:00:00Z</dcterms:created>
  <dcterms:modified xsi:type="dcterms:W3CDTF">2021-07-12T05:25:00Z</dcterms:modified>
</cp:coreProperties>
</file>