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  <w:gridCol w:w="847"/>
        <w:gridCol w:w="2383"/>
        <w:gridCol w:w="1133"/>
      </w:tblGrid>
      <w:tr w:rsidR="0038664E" w:rsidTr="0038664E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A0520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20D" w:rsidRDefault="0038664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</w:t>
                  </w:r>
                  <w:r w:rsidR="00C71027">
                    <w:rPr>
                      <w:b/>
                      <w:color w:val="000000"/>
                      <w:sz w:val="24"/>
                    </w:rPr>
                    <w:t>S</w:t>
                  </w:r>
                  <w:r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A0520D" w:rsidRDefault="00A0520D">
            <w:pPr>
              <w:spacing w:after="0" w:line="240" w:lineRule="auto"/>
            </w:pPr>
          </w:p>
        </w:tc>
        <w:tc>
          <w:tcPr>
            <w:tcW w:w="1133" w:type="dxa"/>
          </w:tcPr>
          <w:p w:rsidR="00A0520D" w:rsidRDefault="00A0520D">
            <w:pPr>
              <w:pStyle w:val="EmptyCellLayoutStyle"/>
              <w:spacing w:after="0" w:line="240" w:lineRule="auto"/>
            </w:pPr>
          </w:p>
        </w:tc>
      </w:tr>
      <w:tr w:rsidR="0038664E" w:rsidTr="0038664E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A0520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20D" w:rsidRDefault="00C7102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 xml:space="preserve">VALDYMO IR BENDRUOMENIŲ </w:t>
                  </w:r>
                  <w:r w:rsidR="0038664E">
                    <w:rPr>
                      <w:b/>
                      <w:color w:val="000000"/>
                      <w:sz w:val="24"/>
                    </w:rPr>
                    <w:t>PLĖTOJIMO KOMITETO POSĖDŽIO</w:t>
                  </w:r>
                </w:p>
              </w:tc>
            </w:tr>
          </w:tbl>
          <w:p w:rsidR="00A0520D" w:rsidRDefault="00A0520D">
            <w:pPr>
              <w:spacing w:after="0" w:line="240" w:lineRule="auto"/>
            </w:pPr>
          </w:p>
        </w:tc>
        <w:tc>
          <w:tcPr>
            <w:tcW w:w="1133" w:type="dxa"/>
          </w:tcPr>
          <w:p w:rsidR="00A0520D" w:rsidRDefault="00A0520D">
            <w:pPr>
              <w:pStyle w:val="EmptyCellLayoutStyle"/>
              <w:spacing w:after="0" w:line="240" w:lineRule="auto"/>
            </w:pPr>
          </w:p>
        </w:tc>
      </w:tr>
      <w:tr w:rsidR="0038664E" w:rsidTr="0038664E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A0520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20D" w:rsidRDefault="00C7102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A0520D" w:rsidRDefault="00A0520D">
            <w:pPr>
              <w:spacing w:after="0" w:line="240" w:lineRule="auto"/>
            </w:pPr>
          </w:p>
        </w:tc>
        <w:tc>
          <w:tcPr>
            <w:tcW w:w="1133" w:type="dxa"/>
          </w:tcPr>
          <w:p w:rsidR="00A0520D" w:rsidRDefault="00A0520D">
            <w:pPr>
              <w:pStyle w:val="EmptyCellLayoutStyle"/>
              <w:spacing w:after="0" w:line="240" w:lineRule="auto"/>
            </w:pPr>
          </w:p>
        </w:tc>
      </w:tr>
      <w:tr w:rsidR="00A0520D">
        <w:trPr>
          <w:trHeight w:val="19"/>
        </w:trPr>
        <w:tc>
          <w:tcPr>
            <w:tcW w:w="5272" w:type="dxa"/>
          </w:tcPr>
          <w:p w:rsidR="00A0520D" w:rsidRDefault="00A0520D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A0520D" w:rsidRDefault="00A0520D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A0520D" w:rsidRDefault="00A0520D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A0520D" w:rsidRDefault="00A0520D">
            <w:pPr>
              <w:pStyle w:val="EmptyCellLayoutStyle"/>
              <w:spacing w:after="0" w:line="240" w:lineRule="auto"/>
            </w:pPr>
          </w:p>
        </w:tc>
      </w:tr>
      <w:tr w:rsidR="0038664E" w:rsidTr="0038664E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A0520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20D" w:rsidRDefault="0038664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2021-06-16  Nr. K18-D-6</w:t>
                  </w:r>
                </w:p>
              </w:tc>
            </w:tr>
          </w:tbl>
          <w:p w:rsidR="00A0520D" w:rsidRDefault="00A0520D">
            <w:pPr>
              <w:spacing w:after="0" w:line="240" w:lineRule="auto"/>
            </w:pPr>
          </w:p>
        </w:tc>
        <w:tc>
          <w:tcPr>
            <w:tcW w:w="1133" w:type="dxa"/>
          </w:tcPr>
          <w:p w:rsidR="00A0520D" w:rsidRDefault="00A0520D">
            <w:pPr>
              <w:pStyle w:val="EmptyCellLayoutStyle"/>
              <w:spacing w:after="0" w:line="240" w:lineRule="auto"/>
            </w:pPr>
          </w:p>
        </w:tc>
      </w:tr>
      <w:tr w:rsidR="00A0520D">
        <w:trPr>
          <w:trHeight w:val="20"/>
        </w:trPr>
        <w:tc>
          <w:tcPr>
            <w:tcW w:w="5272" w:type="dxa"/>
          </w:tcPr>
          <w:p w:rsidR="00A0520D" w:rsidRDefault="00A0520D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A0520D" w:rsidRDefault="00A0520D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A0520D" w:rsidRDefault="00A0520D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A0520D" w:rsidRDefault="00A0520D">
            <w:pPr>
              <w:pStyle w:val="EmptyCellLayoutStyle"/>
              <w:spacing w:after="0" w:line="240" w:lineRule="auto"/>
            </w:pPr>
          </w:p>
        </w:tc>
      </w:tr>
      <w:tr w:rsidR="0038664E" w:rsidTr="0038664E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A0520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20D" w:rsidRDefault="0038664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A0520D" w:rsidRDefault="00A0520D">
            <w:pPr>
              <w:spacing w:after="0" w:line="240" w:lineRule="auto"/>
            </w:pPr>
          </w:p>
        </w:tc>
        <w:tc>
          <w:tcPr>
            <w:tcW w:w="1133" w:type="dxa"/>
          </w:tcPr>
          <w:p w:rsidR="00A0520D" w:rsidRDefault="00A0520D">
            <w:pPr>
              <w:pStyle w:val="EmptyCellLayoutStyle"/>
              <w:spacing w:after="0" w:line="240" w:lineRule="auto"/>
            </w:pPr>
          </w:p>
        </w:tc>
      </w:tr>
      <w:tr w:rsidR="0038664E" w:rsidTr="0038664E">
        <w:tc>
          <w:tcPr>
            <w:tcW w:w="9635" w:type="dxa"/>
            <w:gridSpan w:val="4"/>
          </w:tcPr>
          <w:p w:rsidR="0038664E" w:rsidRDefault="0038664E"/>
          <w:p w:rsidR="0038664E" w:rsidRPr="0038664E" w:rsidRDefault="0038664E" w:rsidP="0038664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 PER MICROSOFT TEAMS PROGRAMĄ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A0520D" w:rsidTr="0038664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20D" w:rsidRDefault="00C71027" w:rsidP="0038664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savivaldybei nuosavybės teise priklausančio automobilio perdavimo valdyti, naudoti ir disponuoti juo patikėjimo teise negalią turinčių asmenų centrui „Korys“ </w:t>
                  </w:r>
                  <w:r w:rsidR="0038664E">
                    <w:rPr>
                      <w:color w:val="000000"/>
                      <w:sz w:val="24"/>
                    </w:rPr>
                    <w:t xml:space="preserve">      </w:t>
                  </w:r>
                  <w:r w:rsidR="000B1689">
                    <w:rPr>
                      <w:color w:val="000000"/>
                      <w:sz w:val="24"/>
                    </w:rPr>
                    <w:t xml:space="preserve">      </w:t>
                  </w:r>
                  <w:r w:rsidR="0038664E"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(TR-273) </w:t>
                  </w:r>
                </w:p>
              </w:tc>
            </w:tr>
            <w:tr w:rsidR="00A0520D" w:rsidTr="0038664E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20D" w:rsidRDefault="00C71027" w:rsidP="0038664E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Artūras Andriuška (Bendrųjų reikalų skyrius vedėjas)</w:t>
                  </w:r>
                  <w:r w:rsidR="0038664E">
                    <w:rPr>
                      <w:b/>
                      <w:color w:val="000000"/>
                      <w:sz w:val="24"/>
                    </w:rPr>
                    <w:t xml:space="preserve">             </w:t>
                  </w:r>
                  <w:r w:rsidR="0038664E">
                    <w:rPr>
                      <w:color w:val="000000"/>
                      <w:sz w:val="24"/>
                    </w:rPr>
                    <w:t xml:space="preserve"> </w:t>
                  </w:r>
                  <w:r w:rsidR="000B1689">
                    <w:rPr>
                      <w:color w:val="000000"/>
                      <w:sz w:val="24"/>
                    </w:rPr>
                    <w:t xml:space="preserve">   </w:t>
                  </w:r>
                  <w:r w:rsidR="0038664E" w:rsidRPr="0038664E">
                    <w:rPr>
                      <w:b/>
                      <w:color w:val="000000"/>
                      <w:sz w:val="24"/>
                    </w:rPr>
                    <w:t>14:00 val.</w:t>
                  </w:r>
                </w:p>
              </w:tc>
            </w:tr>
            <w:tr w:rsidR="00A0520D" w:rsidTr="0038664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20D" w:rsidRDefault="00C71027" w:rsidP="0038664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savivaldybės tarybos 2012 m. balandžio 5 d. sprendimo Nr. T-168 „Dėl Socialinės pašalpos ir išmokų vaikams teikimo nepinigine forma tvarkos aprašo patvirtinimo“ pakeitimo (TR-282) </w:t>
                  </w:r>
                </w:p>
              </w:tc>
            </w:tr>
            <w:tr w:rsidR="00A0520D" w:rsidTr="0038664E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20D" w:rsidRDefault="0038664E" w:rsidP="0038664E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C71027">
                    <w:rPr>
                      <w:b/>
                      <w:color w:val="000000"/>
                      <w:sz w:val="24"/>
                    </w:rPr>
                    <w:t xml:space="preserve"> -  Erika Kačiulienė (Socialinės paramos skyri</w:t>
                  </w:r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r w:rsidR="00C71027">
                    <w:rPr>
                      <w:b/>
                      <w:color w:val="000000"/>
                      <w:sz w:val="24"/>
                    </w:rPr>
                    <w:t>us  vedėja)</w:t>
                  </w:r>
                  <w:r>
                    <w:rPr>
                      <w:color w:val="000000"/>
                      <w:sz w:val="24"/>
                    </w:rPr>
                    <w:t xml:space="preserve">             </w:t>
                  </w:r>
                  <w:r w:rsidR="000B1689">
                    <w:rPr>
                      <w:color w:val="000000"/>
                      <w:sz w:val="24"/>
                    </w:rPr>
                    <w:t xml:space="preserve">   </w:t>
                  </w:r>
                  <w:r>
                    <w:rPr>
                      <w:color w:val="000000"/>
                      <w:sz w:val="24"/>
                    </w:rPr>
                    <w:t xml:space="preserve">  </w:t>
                  </w:r>
                  <w:r w:rsidRPr="0038664E">
                    <w:rPr>
                      <w:b/>
                      <w:color w:val="000000"/>
                      <w:sz w:val="24"/>
                    </w:rPr>
                    <w:t>14:05 val.</w:t>
                  </w:r>
                </w:p>
              </w:tc>
            </w:tr>
            <w:tr w:rsidR="00A0520D" w:rsidTr="0038664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20D" w:rsidRDefault="00C71027" w:rsidP="0038664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nekilnojamojo turto Raudondvario pl. 86A ir Savanorių pr. 347, Kaune, nuomos (TR-311) </w:t>
                  </w:r>
                </w:p>
              </w:tc>
            </w:tr>
            <w:tr w:rsidR="00A0520D" w:rsidTr="0038664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20D" w:rsidRDefault="00C71027" w:rsidP="0038664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savivaldybės tarybos 2021 m. gegužės 25 d. sprendimo Nr. T-231 „Dėl nekilnojamojo turto A. Stulginskio g. 61, Kaune, perdavimo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Suzukio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pradinei mokyklai valdyti, naudoti ir disponuoti juo patikėjimo teise" pakeitimo (TR-316) </w:t>
                  </w:r>
                </w:p>
              </w:tc>
            </w:tr>
            <w:tr w:rsidR="00A0520D" w:rsidTr="0038664E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20D" w:rsidRDefault="00C71027" w:rsidP="0038664E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Donatas Valiukas (Nekilnojamojo turto skyri</w:t>
                  </w:r>
                  <w:r w:rsidR="0038664E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38664E">
                    <w:rPr>
                      <w:b/>
                      <w:color w:val="000000"/>
                      <w:sz w:val="24"/>
                    </w:rPr>
                    <w:t xml:space="preserve">       </w:t>
                  </w:r>
                  <w:r w:rsidR="000B1689">
                    <w:rPr>
                      <w:b/>
                      <w:color w:val="000000"/>
                      <w:sz w:val="24"/>
                    </w:rPr>
                    <w:t xml:space="preserve">  </w:t>
                  </w:r>
                  <w:r w:rsidR="0038664E">
                    <w:rPr>
                      <w:b/>
                      <w:color w:val="000000"/>
                      <w:sz w:val="24"/>
                    </w:rPr>
                    <w:t xml:space="preserve">   </w:t>
                  </w:r>
                  <w:r w:rsidR="0038664E" w:rsidRPr="0038664E">
                    <w:rPr>
                      <w:b/>
                      <w:color w:val="000000"/>
                      <w:sz w:val="24"/>
                    </w:rPr>
                    <w:t>14:10 val.</w:t>
                  </w:r>
                </w:p>
              </w:tc>
            </w:tr>
            <w:tr w:rsidR="00A0520D" w:rsidTr="0038664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20D" w:rsidRDefault="00C71027" w:rsidP="0038664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valstybinės žemės nuomos mokesčio skolų pripažinimo beviltiškomis ir jų nurašymo (TR-303) </w:t>
                  </w:r>
                </w:p>
              </w:tc>
            </w:tr>
            <w:tr w:rsidR="00A0520D" w:rsidTr="0038664E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20D" w:rsidRDefault="00C71027" w:rsidP="0038664E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 -  Sonata Šėlienė (Licencijų, leidimų ir paslaugų skyri</w:t>
                  </w:r>
                  <w:r w:rsidR="0038664E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0B1689">
                    <w:rPr>
                      <w:b/>
                      <w:color w:val="000000"/>
                      <w:sz w:val="24"/>
                    </w:rPr>
                    <w:t xml:space="preserve">  </w:t>
                  </w:r>
                  <w:r w:rsidR="0038664E">
                    <w:rPr>
                      <w:color w:val="000000"/>
                      <w:sz w:val="24"/>
                    </w:rPr>
                    <w:t xml:space="preserve">  </w:t>
                  </w:r>
                  <w:r w:rsidR="0038664E" w:rsidRPr="0038664E">
                    <w:rPr>
                      <w:b/>
                      <w:color w:val="000000"/>
                      <w:sz w:val="24"/>
                    </w:rPr>
                    <w:t>14:15 val.</w:t>
                  </w:r>
                </w:p>
              </w:tc>
            </w:tr>
            <w:tr w:rsidR="00A0520D" w:rsidTr="0038664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20D" w:rsidRDefault="00C71027" w:rsidP="0038664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Kauno miesto kultūros premijų skyrimo (TR-281) </w:t>
                  </w:r>
                </w:p>
              </w:tc>
            </w:tr>
            <w:tr w:rsidR="00A0520D" w:rsidTr="0038664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20D" w:rsidRDefault="00C71027" w:rsidP="0038664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Maironio premijos skyrimo (TR-300) </w:t>
                  </w:r>
                </w:p>
              </w:tc>
            </w:tr>
            <w:tr w:rsidR="00A0520D" w:rsidTr="0038664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20D" w:rsidRDefault="00C71027" w:rsidP="0038664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Kauno miesto savivaldybės tarybos 2016 m. kovo 15 d. sprendimo Nr. T-98 „Dėl Kauno miesto savivaldybės projekto „Kaunas – Europos kultūros sostinė“ pakeitimo (TR-302) </w:t>
                  </w:r>
                </w:p>
              </w:tc>
            </w:tr>
            <w:tr w:rsidR="00A0520D" w:rsidTr="0038664E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20D" w:rsidRDefault="00C71027" w:rsidP="0038664E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 -  Agnė Augonė (Kultūros skyri</w:t>
                  </w:r>
                  <w:r w:rsidR="0038664E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38664E">
                    <w:rPr>
                      <w:color w:val="000000"/>
                      <w:sz w:val="24"/>
                    </w:rPr>
                    <w:t xml:space="preserve">                                     </w:t>
                  </w:r>
                  <w:r w:rsidR="000B1689">
                    <w:rPr>
                      <w:color w:val="000000"/>
                      <w:sz w:val="24"/>
                    </w:rPr>
                    <w:t xml:space="preserve">  </w:t>
                  </w:r>
                  <w:r w:rsidR="0038664E">
                    <w:rPr>
                      <w:color w:val="000000"/>
                      <w:sz w:val="24"/>
                    </w:rPr>
                    <w:t xml:space="preserve">   </w:t>
                  </w:r>
                  <w:r w:rsidR="0038664E" w:rsidRPr="0038664E">
                    <w:rPr>
                      <w:b/>
                      <w:color w:val="000000"/>
                      <w:sz w:val="24"/>
                    </w:rPr>
                    <w:t>14:20 val.</w:t>
                  </w:r>
                </w:p>
              </w:tc>
            </w:tr>
            <w:tr w:rsidR="00A0520D" w:rsidTr="0038664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20D" w:rsidRDefault="00C71027" w:rsidP="0038664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Kauno kurčiųjų ir neprigirdinčiųjų ugdymo centro nuostatų patvirtinimo (TR-276) </w:t>
                  </w:r>
                </w:p>
              </w:tc>
            </w:tr>
            <w:tr w:rsidR="00A0520D" w:rsidTr="0038664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20D" w:rsidRDefault="00C71027" w:rsidP="0038664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Kauno Antano Martinaičio dailės mokyklos nuostatų patvirtinimo (TR-286) </w:t>
                  </w:r>
                </w:p>
              </w:tc>
            </w:tr>
            <w:tr w:rsidR="00A0520D" w:rsidTr="0038664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20D" w:rsidRDefault="00C71027" w:rsidP="0038664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Kauno tautinės kultūros centro nuostatų patvirtinimo (TR-287) </w:t>
                  </w:r>
                </w:p>
              </w:tc>
            </w:tr>
            <w:tr w:rsidR="00A0520D" w:rsidTr="0038664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20D" w:rsidRDefault="00C71027" w:rsidP="0038664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Kauno pedagogų kvalifikacijos centro pavadinimo pakeitimo ir Kauno švietimo inovacijų centro nuostatų patvirtinimo (TR-293) </w:t>
                  </w:r>
                </w:p>
              </w:tc>
            </w:tr>
            <w:tr w:rsidR="00A0520D" w:rsidTr="0038664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20D" w:rsidRDefault="00C71027" w:rsidP="0038664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kompiuterinės įrangos  perėmimo savivaldybės nuosavybėn ir jos perdavimo bendrojo ugdymo mokykloms (TR-264) </w:t>
                  </w:r>
                </w:p>
              </w:tc>
            </w:tr>
            <w:tr w:rsidR="00A0520D" w:rsidTr="0038664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20D" w:rsidRDefault="00C71027" w:rsidP="0038664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Kauno miesto savivaldybės tarybos 2018 m. spalio 9 d. sprendimo Nr. T-490 „Dėl Mokymo lėšų skyrimo, naudojimo ir perskirstymo tvarkos aprašo patvirtinimo“ pakeitimo (TR-280) </w:t>
                  </w:r>
                </w:p>
              </w:tc>
            </w:tr>
            <w:tr w:rsidR="00A0520D" w:rsidTr="0038664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20D" w:rsidRDefault="00C71027" w:rsidP="0038664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pritarimo Kauno miesto savivaldybės biudžetinių švietimo įstaigų ikimokyklinio ugdymo programoms (TR-284) </w:t>
                  </w:r>
                </w:p>
              </w:tc>
            </w:tr>
            <w:tr w:rsidR="00A0520D" w:rsidTr="0038664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20D" w:rsidRDefault="00C71027" w:rsidP="0038664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didžiausio leistino pareigybių (etatų) skaičiaus Kauno miesto savivaldybės biudžetinėse neformaliojo švietimo įstaigose nustatymo (TR-310) </w:t>
                  </w:r>
                </w:p>
              </w:tc>
            </w:tr>
            <w:tr w:rsidR="00A0520D" w:rsidTr="0038664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20D" w:rsidRDefault="00C71027" w:rsidP="0038664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17. Dėl Kauno choreografijos mokyklos ir Kauno vaikų ir moksleivių laisvalaikio rūmų reorganizavimo, prijungiant juos prie Kauno Miko Petrausko muzikos mokyklos (TR-314) </w:t>
                  </w:r>
                </w:p>
              </w:tc>
            </w:tr>
            <w:tr w:rsidR="00A0520D" w:rsidTr="0038664E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20D" w:rsidRDefault="0038664E" w:rsidP="0038664E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C71027">
                    <w:rPr>
                      <w:b/>
                      <w:color w:val="000000"/>
                      <w:sz w:val="24"/>
                    </w:rPr>
                    <w:t xml:space="preserve"> -  Ona Gucevičienė (Švietimo skyri</w:t>
                  </w:r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r w:rsidR="00C71027">
                    <w:rPr>
                      <w:b/>
                      <w:color w:val="000000"/>
                      <w:sz w:val="24"/>
                    </w:rPr>
                    <w:t>us vedėja)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       </w:t>
                  </w:r>
                  <w:r w:rsidR="002338D8">
                    <w:rPr>
                      <w:b/>
                      <w:color w:val="000000"/>
                      <w:sz w:val="24"/>
                    </w:rPr>
                    <w:t xml:space="preserve">  </w:t>
                  </w:r>
                  <w:bookmarkStart w:id="0" w:name="_GoBack"/>
                  <w:bookmarkEnd w:id="0"/>
                  <w:r>
                    <w:rPr>
                      <w:b/>
                      <w:color w:val="000000"/>
                      <w:sz w:val="24"/>
                    </w:rPr>
                    <w:t xml:space="preserve">     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Pr="0038664E">
                    <w:rPr>
                      <w:b/>
                      <w:color w:val="000000"/>
                      <w:sz w:val="24"/>
                    </w:rPr>
                    <w:t>14:30 val.</w:t>
                  </w:r>
                </w:p>
              </w:tc>
            </w:tr>
          </w:tbl>
          <w:p w:rsidR="00A0520D" w:rsidRDefault="00A0520D" w:rsidP="0038664E">
            <w:pPr>
              <w:spacing w:after="0" w:line="240" w:lineRule="auto"/>
              <w:jc w:val="both"/>
            </w:pPr>
          </w:p>
        </w:tc>
      </w:tr>
      <w:tr w:rsidR="00A0520D">
        <w:trPr>
          <w:trHeight w:val="660"/>
        </w:trPr>
        <w:tc>
          <w:tcPr>
            <w:tcW w:w="5272" w:type="dxa"/>
          </w:tcPr>
          <w:p w:rsidR="00A0520D" w:rsidRDefault="00A0520D" w:rsidP="0038664E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A0520D" w:rsidRDefault="00A0520D" w:rsidP="0038664E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A0520D" w:rsidRDefault="00A0520D" w:rsidP="0038664E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A0520D" w:rsidRDefault="00A0520D" w:rsidP="0038664E">
            <w:pPr>
              <w:pStyle w:val="EmptyCellLayoutStyle"/>
              <w:spacing w:after="0" w:line="240" w:lineRule="auto"/>
              <w:jc w:val="both"/>
            </w:pPr>
          </w:p>
        </w:tc>
      </w:tr>
      <w:tr w:rsidR="0038664E" w:rsidTr="0038664E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2"/>
            </w:tblGrid>
            <w:tr w:rsidR="00A0520D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20D" w:rsidRDefault="0038664E" w:rsidP="0038664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K</w:t>
                  </w:r>
                  <w:r w:rsidR="00C71027">
                    <w:rPr>
                      <w:color w:val="000000"/>
                      <w:sz w:val="24"/>
                    </w:rPr>
                    <w:t>omiteto pirmininkas</w:t>
                  </w:r>
                </w:p>
              </w:tc>
            </w:tr>
          </w:tbl>
          <w:p w:rsidR="00A0520D" w:rsidRDefault="00A0520D" w:rsidP="0038664E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A0520D" w:rsidRDefault="00A0520D" w:rsidP="0038664E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6"/>
            </w:tblGrid>
            <w:tr w:rsidR="00A0520D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0520D" w:rsidRDefault="0038664E" w:rsidP="0038664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 </w:t>
                  </w:r>
                  <w:r w:rsidR="00C71027">
                    <w:rPr>
                      <w:color w:val="000000"/>
                      <w:sz w:val="24"/>
                    </w:rPr>
                    <w:t>Rimantas Lekavičius</w:t>
                  </w:r>
                </w:p>
              </w:tc>
            </w:tr>
          </w:tbl>
          <w:p w:rsidR="00A0520D" w:rsidRDefault="00A0520D" w:rsidP="0038664E">
            <w:pPr>
              <w:spacing w:after="0" w:line="240" w:lineRule="auto"/>
              <w:jc w:val="both"/>
            </w:pPr>
          </w:p>
        </w:tc>
      </w:tr>
    </w:tbl>
    <w:p w:rsidR="00A0520D" w:rsidRDefault="00A0520D" w:rsidP="0038664E">
      <w:pPr>
        <w:spacing w:after="0" w:line="240" w:lineRule="auto"/>
        <w:jc w:val="both"/>
      </w:pPr>
    </w:p>
    <w:sectPr w:rsidR="00A0520D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027" w:rsidRDefault="00C71027">
      <w:pPr>
        <w:spacing w:after="0" w:line="240" w:lineRule="auto"/>
      </w:pPr>
      <w:r>
        <w:separator/>
      </w:r>
    </w:p>
  </w:endnote>
  <w:endnote w:type="continuationSeparator" w:id="0">
    <w:p w:rsidR="00C71027" w:rsidRDefault="00C7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027" w:rsidRDefault="00C71027">
      <w:pPr>
        <w:spacing w:after="0" w:line="240" w:lineRule="auto"/>
      </w:pPr>
      <w:r>
        <w:separator/>
      </w:r>
    </w:p>
  </w:footnote>
  <w:footnote w:type="continuationSeparator" w:id="0">
    <w:p w:rsidR="00C71027" w:rsidRDefault="00C7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133"/>
    </w:tblGrid>
    <w:tr w:rsidR="00A0520D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03"/>
          </w:tblGrid>
          <w:tr w:rsidR="00A0520D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0520D" w:rsidRDefault="00C71027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 w:rsidR="002338D8"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A0520D" w:rsidRDefault="00A0520D">
          <w:pPr>
            <w:spacing w:after="0" w:line="240" w:lineRule="auto"/>
          </w:pPr>
        </w:p>
      </w:tc>
      <w:tc>
        <w:tcPr>
          <w:tcW w:w="1133" w:type="dxa"/>
        </w:tcPr>
        <w:p w:rsidR="00A0520D" w:rsidRDefault="00A0520D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20D" w:rsidRDefault="00A0520D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0D"/>
    <w:rsid w:val="000B1689"/>
    <w:rsid w:val="002338D8"/>
    <w:rsid w:val="0038664E"/>
    <w:rsid w:val="00A0520D"/>
    <w:rsid w:val="00A959ED"/>
    <w:rsid w:val="00C7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47D0"/>
  <w15:docId w15:val="{480C6388-2150-4C10-B28B-9B1BDAF0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2163</Words>
  <Characters>1234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4</cp:revision>
  <dcterms:created xsi:type="dcterms:W3CDTF">2021-06-14T08:08:00Z</dcterms:created>
  <dcterms:modified xsi:type="dcterms:W3CDTF">2021-06-14T08:09:00Z</dcterms:modified>
</cp:coreProperties>
</file>