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48225F" w:rsidTr="002144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5E7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48225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</w:t>
                  </w:r>
                  <w:r w:rsidR="0048225F">
                    <w:rPr>
                      <w:b/>
                      <w:color w:val="000000"/>
                      <w:sz w:val="24"/>
                    </w:rPr>
                    <w:t>Ė</w:t>
                  </w:r>
                  <w:r>
                    <w:rPr>
                      <w:b/>
                      <w:color w:val="000000"/>
                      <w:sz w:val="24"/>
                    </w:rPr>
                    <w:t>S</w:t>
                  </w:r>
                </w:p>
              </w:tc>
            </w:tr>
          </w:tbl>
          <w:p w:rsidR="001F5E7B" w:rsidRDefault="001F5E7B">
            <w:pPr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48225F" w:rsidTr="002144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5E7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</w:t>
                  </w:r>
                  <w:r w:rsidR="0048225F">
                    <w:rPr>
                      <w:b/>
                      <w:color w:val="000000"/>
                      <w:sz w:val="24"/>
                    </w:rPr>
                    <w:t>SVALAIKIO KOMITETO POSĖDŽIO</w:t>
                  </w:r>
                </w:p>
              </w:tc>
            </w:tr>
          </w:tbl>
          <w:p w:rsidR="001F5E7B" w:rsidRDefault="001F5E7B">
            <w:pPr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48225F" w:rsidTr="002144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5E7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1F5E7B" w:rsidRDefault="001F5E7B">
            <w:pPr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1F5E7B">
        <w:trPr>
          <w:trHeight w:val="19"/>
        </w:trPr>
        <w:tc>
          <w:tcPr>
            <w:tcW w:w="5272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48225F" w:rsidTr="002144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5E7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48225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2021-03-15 Nr. K15-D-3</w:t>
                  </w:r>
                </w:p>
              </w:tc>
            </w:tr>
          </w:tbl>
          <w:p w:rsidR="001F5E7B" w:rsidRDefault="001F5E7B">
            <w:pPr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1F5E7B">
        <w:trPr>
          <w:trHeight w:val="20"/>
        </w:trPr>
        <w:tc>
          <w:tcPr>
            <w:tcW w:w="5272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48225F" w:rsidTr="002144D0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1F5E7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48225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1F5E7B" w:rsidRDefault="001F5E7B">
            <w:pPr>
              <w:spacing w:after="0" w:line="240" w:lineRule="auto"/>
            </w:pPr>
          </w:p>
        </w:tc>
        <w:tc>
          <w:tcPr>
            <w:tcW w:w="1133" w:type="dxa"/>
          </w:tcPr>
          <w:p w:rsidR="001F5E7B" w:rsidRDefault="001F5E7B">
            <w:pPr>
              <w:pStyle w:val="EmptyCellLayoutStyle"/>
              <w:spacing w:after="0" w:line="240" w:lineRule="auto"/>
            </w:pPr>
          </w:p>
        </w:tc>
      </w:tr>
      <w:tr w:rsidR="0048225F" w:rsidTr="002144D0">
        <w:tc>
          <w:tcPr>
            <w:tcW w:w="9635" w:type="dxa"/>
            <w:gridSpan w:val="4"/>
          </w:tcPr>
          <w:p w:rsidR="002144D0" w:rsidRDefault="002144D0" w:rsidP="002144D0">
            <w:pPr>
              <w:jc w:val="center"/>
            </w:pPr>
          </w:p>
          <w:p w:rsidR="002144D0" w:rsidRPr="002144D0" w:rsidRDefault="002144D0" w:rsidP="002144D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leidimo Kauno lopšeliui-darželiui „Spindulėlis“ statyti naujus statinius žemės sklype Kalniečių g. 245A, Kaune (TR-121)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Andriuška (Bendrųjų reikalų skyri</w:t>
                  </w:r>
                  <w:r w:rsidR="002144D0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2144D0">
                    <w:rPr>
                      <w:b/>
                      <w:color w:val="000000"/>
                      <w:sz w:val="24"/>
                    </w:rPr>
                    <w:t xml:space="preserve">              </w:t>
                  </w:r>
                  <w:r w:rsidR="002144D0">
                    <w:rPr>
                      <w:color w:val="000000"/>
                      <w:sz w:val="24"/>
                    </w:rPr>
                    <w:t xml:space="preserve"> </w:t>
                  </w:r>
                  <w:r w:rsidR="002144D0" w:rsidRPr="002144D0">
                    <w:rPr>
                      <w:b/>
                      <w:color w:val="000000"/>
                      <w:sz w:val="24"/>
                    </w:rPr>
                    <w:t>15:00 val.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tarybos 2019 m. balandžio 30 d. sprendimo Nr. T-176 „Dėl Kauno miesto savivaldybės apdovanojimų tarybos sudarymo ir jos veiklos nuostatų patvirtinimo“ pakeitimo (TR-133)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Benjaminas Želvys </w:t>
                  </w:r>
                  <w:r w:rsidR="002144D0">
                    <w:rPr>
                      <w:b/>
                      <w:color w:val="000000"/>
                      <w:sz w:val="24"/>
                    </w:rPr>
                    <w:t>(</w:t>
                  </w:r>
                  <w:r>
                    <w:rPr>
                      <w:b/>
                      <w:color w:val="000000"/>
                      <w:sz w:val="24"/>
                    </w:rPr>
                    <w:t>Kauno miesto savivaldybės apdovanojimų tarybos pirmininkas</w:t>
                  </w:r>
                  <w:r w:rsidR="002144D0">
                    <w:rPr>
                      <w:b/>
                      <w:color w:val="000000"/>
                      <w:sz w:val="24"/>
                    </w:rPr>
                    <w:t xml:space="preserve">)                                                                                                                          </w:t>
                  </w:r>
                  <w:r w:rsidR="002144D0">
                    <w:rPr>
                      <w:color w:val="000000"/>
                      <w:sz w:val="24"/>
                    </w:rPr>
                    <w:t xml:space="preserve"> </w:t>
                  </w:r>
                  <w:r w:rsidR="002144D0" w:rsidRPr="002144D0">
                    <w:rPr>
                      <w:b/>
                      <w:color w:val="000000"/>
                      <w:sz w:val="24"/>
                    </w:rPr>
                    <w:t>15:05 val.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atleidimo nuo vietinės rinkliavos už leidimo prekiauti (teikti paslaugas) Kauno viešosiose vietose išdavimą (TR-138)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2144D0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Sonata Šėlienė (Licencijų, leidimų ir paslaugų skyri</w:t>
                  </w:r>
                  <w:r w:rsidR="006B325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2144D0">
                    <w:rPr>
                      <w:color w:val="000000"/>
                      <w:sz w:val="24"/>
                    </w:rPr>
                    <w:t xml:space="preserve">    </w:t>
                  </w:r>
                  <w:r w:rsidR="002144D0" w:rsidRPr="002144D0">
                    <w:rPr>
                      <w:b/>
                      <w:color w:val="000000"/>
                      <w:sz w:val="24"/>
                    </w:rPr>
                    <w:t>15:10 val.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6B325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2013 m. rugsėjo 12 d. sprendimo Nr. T-494 „Dėl Kauno miesto savivaldybės vietos gyventojų apklausos tvarkos aprašo patvirtinimo“ pakeitimo </w:t>
                  </w:r>
                  <w:r w:rsidR="00392DD4">
                    <w:rPr>
                      <w:color w:val="000000"/>
                      <w:sz w:val="24"/>
                    </w:rPr>
                    <w:t xml:space="preserve">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(TR-142)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Evelina Revuckaitė (Strateginio planavimo, analizės ir programų valdymo skyri</w:t>
                  </w:r>
                  <w:r w:rsidR="006B325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B325F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</w:t>
                  </w:r>
                  <w:r w:rsidR="006B325F">
                    <w:rPr>
                      <w:color w:val="000000"/>
                      <w:sz w:val="24"/>
                    </w:rPr>
                    <w:t xml:space="preserve"> </w:t>
                  </w:r>
                  <w:r w:rsidR="006B325F" w:rsidRPr="006B325F">
                    <w:rPr>
                      <w:b/>
                      <w:color w:val="000000"/>
                      <w:sz w:val="24"/>
                    </w:rPr>
                    <w:t>15:15 val.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6B325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2015 m. gruodžio 29 d. sprendimo Nr. T-731 „Dėl Kauno miesto savivaldybės apdovanojimų teikimo ir premijų skyrimo tvarkos aprašo patvirtinimo“ pakeitimo (TR-130) 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Renginių ir pramoginių paslaugų organizavimo Kauno viešosiose vietose tvarkos aprašo patvirtinimo (TR-145)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6B325F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B325F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Agnė Augonė (Kultūros skyri</w:t>
                  </w:r>
                  <w:r w:rsidR="006B325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B325F">
                    <w:rPr>
                      <w:color w:val="000000"/>
                      <w:sz w:val="24"/>
                    </w:rPr>
                    <w:t xml:space="preserve">                                          </w:t>
                  </w:r>
                  <w:r w:rsidR="006B325F" w:rsidRPr="006B325F">
                    <w:rPr>
                      <w:b/>
                      <w:color w:val="000000"/>
                      <w:sz w:val="24"/>
                    </w:rPr>
                    <w:t>15:20 va</w:t>
                  </w:r>
                  <w:r w:rsidR="006B325F">
                    <w:rPr>
                      <w:color w:val="000000"/>
                      <w:sz w:val="24"/>
                    </w:rPr>
                    <w:t>l.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6B325F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įgaliojimų atstovauti Kauno regiono plėtros tarybos visuotiniuose dalyvių susirinkimuose suteikimo (TR-134) </w:t>
                  </w:r>
                </w:p>
              </w:tc>
            </w:tr>
            <w:tr w:rsidR="001F5E7B" w:rsidTr="002144D0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Kauno miesto savivaldybės tarybos 2020 m. spalio 20 d. sprendimo Nr. T-424 „Dėl Kauno regiono plėtros tarybos steigimo“ pakeitimo (TR-135) </w:t>
                  </w:r>
                </w:p>
              </w:tc>
            </w:tr>
            <w:tr w:rsidR="001F5E7B" w:rsidTr="002144D0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="006B325F">
                    <w:rPr>
                      <w:b/>
                      <w:color w:val="000000"/>
                      <w:sz w:val="24"/>
                    </w:rPr>
                    <w:t>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 w:rsidR="006B325F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6B325F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 xml:space="preserve">        </w:t>
                  </w:r>
                  <w:r w:rsidR="006B325F" w:rsidRPr="006B325F">
                    <w:rPr>
                      <w:b/>
                      <w:color w:val="000000"/>
                      <w:sz w:val="24"/>
                    </w:rPr>
                    <w:t>15:30 val</w:t>
                  </w:r>
                  <w:r w:rsidR="006B325F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1F5E7B" w:rsidRDefault="001F5E7B" w:rsidP="002144D0">
            <w:pPr>
              <w:spacing w:after="0" w:line="240" w:lineRule="auto"/>
              <w:jc w:val="both"/>
            </w:pPr>
          </w:p>
        </w:tc>
      </w:tr>
      <w:tr w:rsidR="001F5E7B">
        <w:trPr>
          <w:trHeight w:val="660"/>
        </w:trPr>
        <w:tc>
          <w:tcPr>
            <w:tcW w:w="5272" w:type="dxa"/>
          </w:tcPr>
          <w:p w:rsidR="001F5E7B" w:rsidRDefault="001F5E7B" w:rsidP="002144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F5E7B" w:rsidRDefault="001F5E7B" w:rsidP="002144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1F5E7B" w:rsidRDefault="001F5E7B" w:rsidP="002144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1F5E7B" w:rsidRDefault="001F5E7B" w:rsidP="002144D0">
            <w:pPr>
              <w:pStyle w:val="EmptyCellLayoutStyle"/>
              <w:spacing w:after="0" w:line="240" w:lineRule="auto"/>
              <w:jc w:val="both"/>
            </w:pPr>
          </w:p>
        </w:tc>
      </w:tr>
      <w:tr w:rsidR="0048225F" w:rsidTr="002144D0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1F5E7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Komiteto pirmininkas</w:t>
                  </w:r>
                </w:p>
              </w:tc>
            </w:tr>
          </w:tbl>
          <w:p w:rsidR="001F5E7B" w:rsidRDefault="001F5E7B" w:rsidP="002144D0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1F5E7B" w:rsidRDefault="001F5E7B" w:rsidP="002144D0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1F5E7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F5E7B" w:rsidRDefault="00D74319" w:rsidP="002144D0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  Simas Sirtautas</w:t>
                  </w:r>
                </w:p>
              </w:tc>
            </w:tr>
          </w:tbl>
          <w:p w:rsidR="001F5E7B" w:rsidRDefault="001F5E7B" w:rsidP="002144D0">
            <w:pPr>
              <w:spacing w:after="0" w:line="240" w:lineRule="auto"/>
              <w:jc w:val="both"/>
            </w:pPr>
          </w:p>
        </w:tc>
      </w:tr>
    </w:tbl>
    <w:p w:rsidR="001F5E7B" w:rsidRDefault="001F5E7B" w:rsidP="002144D0">
      <w:pPr>
        <w:spacing w:after="0" w:line="240" w:lineRule="auto"/>
        <w:jc w:val="both"/>
      </w:pPr>
    </w:p>
    <w:sectPr w:rsidR="001F5E7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D7" w:rsidRDefault="002B52D7">
      <w:pPr>
        <w:spacing w:after="0" w:line="240" w:lineRule="auto"/>
      </w:pPr>
      <w:r>
        <w:separator/>
      </w:r>
    </w:p>
  </w:endnote>
  <w:endnote w:type="continuationSeparator" w:id="0">
    <w:p w:rsidR="002B52D7" w:rsidRDefault="002B5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D7" w:rsidRDefault="002B52D7">
      <w:pPr>
        <w:spacing w:after="0" w:line="240" w:lineRule="auto"/>
      </w:pPr>
      <w:r>
        <w:separator/>
      </w:r>
    </w:p>
  </w:footnote>
  <w:footnote w:type="continuationSeparator" w:id="0">
    <w:p w:rsidR="002B52D7" w:rsidRDefault="002B5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1F5E7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1F5E7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F5E7B" w:rsidRDefault="00D74319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1F5E7B" w:rsidRDefault="001F5E7B">
          <w:pPr>
            <w:spacing w:after="0" w:line="240" w:lineRule="auto"/>
          </w:pPr>
        </w:p>
      </w:tc>
      <w:tc>
        <w:tcPr>
          <w:tcW w:w="1133" w:type="dxa"/>
        </w:tcPr>
        <w:p w:rsidR="001F5E7B" w:rsidRDefault="001F5E7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7B" w:rsidRDefault="001F5E7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7B"/>
    <w:rsid w:val="001F5E7B"/>
    <w:rsid w:val="002144D0"/>
    <w:rsid w:val="002B52D7"/>
    <w:rsid w:val="00392DD4"/>
    <w:rsid w:val="0048225F"/>
    <w:rsid w:val="00606F11"/>
    <w:rsid w:val="006B325F"/>
    <w:rsid w:val="00D7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439A"/>
  <w15:docId w15:val="{0C22E9B3-ED54-4C74-9733-6853749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1612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dc:description/>
  <cp:lastModifiedBy>HP</cp:lastModifiedBy>
  <cp:revision>5</cp:revision>
  <dcterms:created xsi:type="dcterms:W3CDTF">2021-03-10T13:01:00Z</dcterms:created>
  <dcterms:modified xsi:type="dcterms:W3CDTF">2021-03-10T13:14:00Z</dcterms:modified>
</cp:coreProperties>
</file>