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1391574538"/>
      <w:bookmarkStart w:id="2" w:name="_MON_961316024"/>
      <w:bookmarkStart w:id="3" w:name="_MON_962001925"/>
      <w:bookmarkStart w:id="4" w:name="r01" w:colFirst="0" w:colLast="0"/>
      <w:bookmarkEnd w:id="1"/>
      <w:bookmarkEnd w:id="2"/>
      <w:bookmarkEnd w:id="3"/>
      <w:bookmarkStart w:id="5" w:name="_MON_992097487"/>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674638046"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B80DD0">
              <w:rPr>
                <w:b/>
                <w:caps/>
              </w:rPr>
              <w:t xml:space="preserve">EKONOMIKOS IR FINANSŲ </w:t>
            </w:r>
            <w:r>
              <w:rPr>
                <w:b/>
                <w:caps/>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6410EF">
              <w:t>1</w:t>
            </w:r>
            <w:r w:rsidR="00B80DD0">
              <w:t>-</w:t>
            </w:r>
            <w:r w:rsidR="00B44E57">
              <w:t>0</w:t>
            </w:r>
            <w:r w:rsidR="006410EF">
              <w:t>2</w:t>
            </w:r>
            <w:r w:rsidR="00B80DD0">
              <w:t>-</w:t>
            </w:r>
            <w:r w:rsidR="006410EF">
              <w:t>17</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K13-D-</w:t>
            </w:r>
            <w:r w:rsidR="006410EF">
              <w:t>2</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Default="006B3FAB" w:rsidP="006B3FAB">
      <w:pPr>
        <w:pStyle w:val="Pagrindinistekstas"/>
        <w:tabs>
          <w:tab w:val="left" w:pos="9072"/>
        </w:tabs>
        <w:spacing w:before="100" w:beforeAutospacing="1" w:after="100" w:afterAutospacing="1" w:line="360" w:lineRule="exact"/>
        <w:ind w:firstLine="0"/>
        <w:contextualSpacing/>
        <w:jc w:val="center"/>
        <w:rPr>
          <w:szCs w:val="24"/>
        </w:rPr>
      </w:pPr>
      <w:r w:rsidRPr="00DF5A02">
        <w:rPr>
          <w:b/>
          <w:szCs w:val="24"/>
          <w:u w:val="single"/>
        </w:rPr>
        <w:t xml:space="preserve">Posėdis vyks </w:t>
      </w:r>
      <w:r w:rsidR="00F66C75">
        <w:rPr>
          <w:b/>
          <w:szCs w:val="24"/>
          <w:u w:val="single"/>
        </w:rPr>
        <w:t>š.m.</w:t>
      </w:r>
      <w:r>
        <w:rPr>
          <w:b/>
          <w:szCs w:val="24"/>
          <w:u w:val="single"/>
        </w:rPr>
        <w:t xml:space="preserve"> </w:t>
      </w:r>
      <w:r w:rsidR="006410EF">
        <w:rPr>
          <w:b/>
          <w:szCs w:val="24"/>
          <w:u w:val="single"/>
        </w:rPr>
        <w:t>vasario</w:t>
      </w:r>
      <w:r w:rsidRPr="00DF5A02">
        <w:rPr>
          <w:b/>
          <w:szCs w:val="24"/>
          <w:u w:val="single"/>
        </w:rPr>
        <w:t xml:space="preserve"> </w:t>
      </w:r>
      <w:r w:rsidR="006410EF">
        <w:rPr>
          <w:b/>
          <w:szCs w:val="24"/>
          <w:u w:val="single"/>
        </w:rPr>
        <w:t>17</w:t>
      </w:r>
      <w:r w:rsidR="002B0CA3">
        <w:rPr>
          <w:b/>
          <w:szCs w:val="24"/>
          <w:u w:val="single"/>
        </w:rPr>
        <w:t xml:space="preserve"> </w:t>
      </w:r>
      <w:r w:rsidR="00AA6CE9">
        <w:rPr>
          <w:b/>
          <w:szCs w:val="24"/>
          <w:u w:val="single"/>
        </w:rPr>
        <w:t>d. 1</w:t>
      </w:r>
      <w:r w:rsidR="00261DD2">
        <w:rPr>
          <w:b/>
          <w:szCs w:val="24"/>
          <w:u w:val="single"/>
        </w:rPr>
        <w:t>5</w:t>
      </w:r>
      <w:r>
        <w:rPr>
          <w:b/>
          <w:szCs w:val="24"/>
          <w:u w:val="single"/>
        </w:rPr>
        <w:t>.00 val.</w:t>
      </w:r>
      <w:r w:rsidR="00F66C75">
        <w:rPr>
          <w:b/>
          <w:szCs w:val="24"/>
          <w:u w:val="single"/>
        </w:rPr>
        <w:t xml:space="preserve"> nuotoliniu būdu per</w:t>
      </w:r>
      <w:r w:rsidR="00C51DA8">
        <w:rPr>
          <w:b/>
          <w:szCs w:val="24"/>
          <w:u w:val="single"/>
        </w:rPr>
        <w:t xml:space="preserve"> </w:t>
      </w:r>
      <w:r w:rsidR="00FC1B99">
        <w:rPr>
          <w:b/>
          <w:szCs w:val="24"/>
          <w:u w:val="single"/>
        </w:rPr>
        <w:t xml:space="preserve">programą </w:t>
      </w:r>
      <w:r w:rsidR="00F66C75">
        <w:rPr>
          <w:b/>
          <w:szCs w:val="24"/>
          <w:u w:val="single"/>
        </w:rPr>
        <w:t>„Microsoft Teams“</w:t>
      </w:r>
    </w:p>
    <w:p w:rsidR="006B3FAB" w:rsidRDefault="006B3FAB" w:rsidP="005952C6">
      <w:pPr>
        <w:pStyle w:val="Pagrindinistekstas"/>
        <w:tabs>
          <w:tab w:val="left" w:pos="9072"/>
        </w:tabs>
        <w:spacing w:before="100" w:beforeAutospacing="1" w:after="100" w:afterAutospacing="1" w:line="360" w:lineRule="exact"/>
        <w:ind w:firstLine="709"/>
        <w:contextualSpacing/>
        <w:jc w:val="both"/>
        <w:rPr>
          <w:szCs w:val="24"/>
        </w:rPr>
      </w:pPr>
    </w:p>
    <w:p w:rsidR="00EC6E52" w:rsidRDefault="00EC6E52" w:rsidP="005952C6">
      <w:pPr>
        <w:pStyle w:val="Pagrindinistekstas"/>
        <w:tabs>
          <w:tab w:val="left" w:pos="9072"/>
        </w:tabs>
        <w:spacing w:before="100" w:beforeAutospacing="1" w:after="100" w:afterAutospacing="1" w:line="360" w:lineRule="exact"/>
        <w:ind w:firstLine="709"/>
        <w:contextualSpacing/>
        <w:jc w:val="both"/>
        <w:rPr>
          <w:szCs w:val="24"/>
        </w:rPr>
      </w:pPr>
    </w:p>
    <w:p w:rsidR="00EF3F78" w:rsidRPr="00EC6E52" w:rsidRDefault="00EF3F78" w:rsidP="00EF3F78">
      <w:pPr>
        <w:pStyle w:val="Pagrindinistekstas"/>
        <w:tabs>
          <w:tab w:val="left" w:pos="9072"/>
        </w:tabs>
        <w:spacing w:before="100" w:beforeAutospacing="1" w:after="100" w:afterAutospacing="1" w:line="360" w:lineRule="exact"/>
        <w:ind w:firstLine="709"/>
        <w:contextualSpacing/>
        <w:jc w:val="both"/>
        <w:rPr>
          <w:spacing w:val="-4"/>
          <w:szCs w:val="24"/>
        </w:rPr>
      </w:pPr>
      <w:r w:rsidRPr="00EC6E52">
        <w:rPr>
          <w:spacing w:val="-4"/>
          <w:szCs w:val="24"/>
        </w:rPr>
        <w:t xml:space="preserve">1. Dėl Kauno miesto savivaldybės mero pavaduotojų pareigybių skaičiaus nustatymo (TR-111)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Pr="00EF3F78">
        <w:rPr>
          <w:b/>
          <w:szCs w:val="24"/>
        </w:rPr>
        <w:t xml:space="preserve"> -  A</w:t>
      </w:r>
      <w:r>
        <w:rPr>
          <w:b/>
          <w:szCs w:val="24"/>
        </w:rPr>
        <w:t>.</w:t>
      </w:r>
      <w:r w:rsidRPr="00EF3F78">
        <w:rPr>
          <w:b/>
          <w:szCs w:val="24"/>
        </w:rPr>
        <w:t xml:space="preserve"> Petkienė</w:t>
      </w:r>
      <w:r>
        <w:rPr>
          <w:b/>
          <w:szCs w:val="24"/>
        </w:rPr>
        <w:t xml:space="preserve">, Tarybos ir mero sekretoriato </w:t>
      </w:r>
      <w:r w:rsidRPr="00EF3F78">
        <w:rPr>
          <w:b/>
          <w:szCs w:val="24"/>
        </w:rPr>
        <w:t>vedėja</w:t>
      </w:r>
      <w:r>
        <w:rPr>
          <w:b/>
          <w:szCs w:val="24"/>
        </w:rPr>
        <w:tab/>
      </w:r>
      <w:r w:rsidRPr="00EF3F78">
        <w:rPr>
          <w:b/>
          <w:szCs w:val="24"/>
        </w:rPr>
        <w:t>15:00</w:t>
      </w:r>
    </w:p>
    <w:p w:rsidR="00EF3F78" w:rsidRPr="00EC6E52" w:rsidRDefault="00EF3F78" w:rsidP="00EF3F78">
      <w:pPr>
        <w:pStyle w:val="Pagrindinistekstas"/>
        <w:tabs>
          <w:tab w:val="left" w:pos="9072"/>
        </w:tabs>
        <w:spacing w:before="100" w:beforeAutospacing="1" w:after="100" w:afterAutospacing="1" w:line="360" w:lineRule="exact"/>
        <w:ind w:firstLine="709"/>
        <w:contextualSpacing/>
        <w:jc w:val="both"/>
        <w:rPr>
          <w:spacing w:val="-4"/>
          <w:szCs w:val="24"/>
        </w:rPr>
      </w:pPr>
      <w:r w:rsidRPr="00EC6E52">
        <w:rPr>
          <w:spacing w:val="-4"/>
          <w:szCs w:val="24"/>
        </w:rPr>
        <w:t xml:space="preserve">2. Dėl viešosios įstaigos  „Kaunas IN“ veiklos vertinimo kriterijų rinkinio patvirtinimo (TR-102)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3. Dėl Kauno miesto savivaldybės tarybos 2015 m. rugsėjo 8 d. sprendimo Nr. T-470 „Dėl pritarimo 2014–2020 metų Kauno miesto integruotos teritorijos vystymo programos projektui“ pakeitimo (TR-94)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Pr="00EF3F78">
        <w:rPr>
          <w:b/>
          <w:szCs w:val="24"/>
        </w:rPr>
        <w:t xml:space="preserve"> -  A</w:t>
      </w:r>
      <w:r>
        <w:rPr>
          <w:b/>
          <w:szCs w:val="24"/>
        </w:rPr>
        <w:t>.</w:t>
      </w:r>
      <w:r w:rsidRPr="00EF3F78">
        <w:rPr>
          <w:b/>
          <w:szCs w:val="24"/>
        </w:rPr>
        <w:t xml:space="preserve"> Lukaševičiūtė</w:t>
      </w:r>
      <w:r>
        <w:rPr>
          <w:b/>
          <w:szCs w:val="24"/>
        </w:rPr>
        <w:t xml:space="preserve">, </w:t>
      </w:r>
      <w:r w:rsidRPr="00EF3F78">
        <w:rPr>
          <w:b/>
          <w:szCs w:val="24"/>
        </w:rPr>
        <w:t>Investicijų ir projektų skyri</w:t>
      </w:r>
      <w:r>
        <w:rPr>
          <w:b/>
          <w:szCs w:val="24"/>
        </w:rPr>
        <w:t>a</w:t>
      </w:r>
      <w:r w:rsidRPr="00EF3F78">
        <w:rPr>
          <w:b/>
          <w:szCs w:val="24"/>
        </w:rPr>
        <w:t>us vedėja</w:t>
      </w:r>
      <w:r>
        <w:rPr>
          <w:b/>
          <w:szCs w:val="24"/>
        </w:rPr>
        <w:tab/>
      </w:r>
      <w:r w:rsidRPr="00EF3F78">
        <w:rPr>
          <w:b/>
          <w:szCs w:val="24"/>
        </w:rPr>
        <w:t>15:05</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4. Dėl Kauno miesto savivaldybės administracijos Centriniam apskaitos skyriui priskirtos biudžetinės įstaigos ,,Kauno biudžetinių įstaigų buhalterinė apskaita“ veiklos vertinimo kriterijų rinkinio patvirtinimo (TR-105)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Pr="00EF3F78">
        <w:rPr>
          <w:b/>
          <w:szCs w:val="24"/>
        </w:rPr>
        <w:t xml:space="preserve"> -  J</w:t>
      </w:r>
      <w:r>
        <w:rPr>
          <w:b/>
          <w:szCs w:val="24"/>
        </w:rPr>
        <w:t>.</w:t>
      </w:r>
      <w:r w:rsidRPr="00EF3F78">
        <w:rPr>
          <w:b/>
          <w:szCs w:val="24"/>
        </w:rPr>
        <w:t xml:space="preserve"> Brazaitienė</w:t>
      </w:r>
      <w:r>
        <w:rPr>
          <w:b/>
          <w:szCs w:val="24"/>
        </w:rPr>
        <w:t>, Centrinio</w:t>
      </w:r>
      <w:r w:rsidRPr="00EF3F78">
        <w:rPr>
          <w:b/>
          <w:szCs w:val="24"/>
        </w:rPr>
        <w:t xml:space="preserve"> apskaitos skyri</w:t>
      </w:r>
      <w:r>
        <w:rPr>
          <w:b/>
          <w:szCs w:val="24"/>
        </w:rPr>
        <w:t>a</w:t>
      </w:r>
      <w:r w:rsidRPr="00EF3F78">
        <w:rPr>
          <w:b/>
          <w:szCs w:val="24"/>
        </w:rPr>
        <w:t>us vedėja</w:t>
      </w:r>
      <w:r>
        <w:rPr>
          <w:b/>
          <w:szCs w:val="24"/>
        </w:rPr>
        <w:tab/>
      </w:r>
      <w:r w:rsidRPr="00EF3F78">
        <w:rPr>
          <w:b/>
          <w:szCs w:val="24"/>
        </w:rPr>
        <w:t>15:10</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5. Dėl Kauno miesto savivaldybės administracijos Kultūros skyriui priskirtų biudžetinių įstaigų ir viešųjų įstaigų, kurių savininkė yra Kauno miesto savivaldybė, veiklos vertinimo kriterijų rinkinio patvirtinimo (TR-109)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b/>
          <w:szCs w:val="24"/>
        </w:rPr>
      </w:pPr>
      <w:r w:rsidRPr="00EF3F78">
        <w:rPr>
          <w:b/>
          <w:szCs w:val="24"/>
        </w:rPr>
        <w:t>Pranešėja -  A</w:t>
      </w:r>
      <w:r>
        <w:rPr>
          <w:b/>
          <w:szCs w:val="24"/>
        </w:rPr>
        <w:t>.</w:t>
      </w:r>
      <w:r w:rsidRPr="00EF3F78">
        <w:rPr>
          <w:b/>
          <w:szCs w:val="24"/>
        </w:rPr>
        <w:t xml:space="preserve"> Augonė</w:t>
      </w:r>
      <w:r>
        <w:rPr>
          <w:b/>
          <w:szCs w:val="24"/>
        </w:rPr>
        <w:t xml:space="preserve">, </w:t>
      </w:r>
      <w:r w:rsidRPr="00EF3F78">
        <w:rPr>
          <w:b/>
          <w:szCs w:val="24"/>
        </w:rPr>
        <w:t>Kultūros skyri</w:t>
      </w:r>
      <w:r>
        <w:rPr>
          <w:b/>
          <w:szCs w:val="24"/>
        </w:rPr>
        <w:t>a</w:t>
      </w:r>
      <w:r w:rsidRPr="00EF3F78">
        <w:rPr>
          <w:b/>
          <w:szCs w:val="24"/>
        </w:rPr>
        <w:t>us vedėja</w:t>
      </w:r>
      <w:r>
        <w:rPr>
          <w:b/>
          <w:szCs w:val="24"/>
        </w:rPr>
        <w:tab/>
      </w:r>
      <w:r w:rsidRPr="00EF3F78">
        <w:rPr>
          <w:b/>
          <w:szCs w:val="24"/>
        </w:rPr>
        <w:t>15:15</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6. Dėl Kauno miesto savivaldybės tarybos Kontrolės komiteto 2021 metų veiklos programos patvirtinimo (TR-71)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b/>
          <w:szCs w:val="24"/>
        </w:rPr>
      </w:pPr>
      <w:r w:rsidRPr="00EF3F78">
        <w:rPr>
          <w:b/>
          <w:szCs w:val="24"/>
        </w:rPr>
        <w:t xml:space="preserve">Pranešėjas </w:t>
      </w:r>
      <w:r>
        <w:rPr>
          <w:b/>
          <w:szCs w:val="24"/>
        </w:rPr>
        <w:t>–</w:t>
      </w:r>
      <w:r w:rsidRPr="00EF3F78">
        <w:rPr>
          <w:b/>
          <w:szCs w:val="24"/>
        </w:rPr>
        <w:t xml:space="preserve"> V</w:t>
      </w:r>
      <w:r>
        <w:rPr>
          <w:b/>
          <w:szCs w:val="24"/>
        </w:rPr>
        <w:t>.</w:t>
      </w:r>
      <w:r w:rsidRPr="00EF3F78">
        <w:rPr>
          <w:b/>
          <w:szCs w:val="24"/>
        </w:rPr>
        <w:t xml:space="preserve"> Gudėnas</w:t>
      </w:r>
      <w:r>
        <w:rPr>
          <w:b/>
          <w:szCs w:val="24"/>
        </w:rPr>
        <w:t>,</w:t>
      </w:r>
      <w:r w:rsidRPr="00EF3F78">
        <w:rPr>
          <w:b/>
          <w:szCs w:val="24"/>
        </w:rPr>
        <w:t xml:space="preserve"> Kontrolės komiteto pirmininkas</w:t>
      </w:r>
      <w:r>
        <w:rPr>
          <w:b/>
          <w:szCs w:val="24"/>
        </w:rPr>
        <w:tab/>
      </w:r>
      <w:r w:rsidRPr="00EF3F78">
        <w:rPr>
          <w:b/>
          <w:szCs w:val="24"/>
        </w:rPr>
        <w:t>15:20</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7. Dėl Kauno miesto savivaldybės tarybos 2020 m. gruodžio 22 d. sprendimo Nr. T-550 „Dėl Kauno miesto savivaldybės biudžetinių įstaigų (išskyrus švietimo įstaigas) vadovų darbo apmokėjimo sistemos aprašo patvirtinimo“ pakeitimo (TR-69)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8. Dėl Kauno miesto savivaldybės biudžetinių švietimo įstaigų vadovų darbo apmokėjimo sistemos aprašo (TR-83)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Pr="00EF3F78">
        <w:rPr>
          <w:b/>
          <w:szCs w:val="24"/>
        </w:rPr>
        <w:t xml:space="preserve"> -  J</w:t>
      </w:r>
      <w:r>
        <w:rPr>
          <w:b/>
          <w:szCs w:val="24"/>
        </w:rPr>
        <w:t>.</w:t>
      </w:r>
      <w:r w:rsidRPr="00EF3F78">
        <w:rPr>
          <w:b/>
          <w:szCs w:val="24"/>
        </w:rPr>
        <w:t xml:space="preserve"> Kvedaravičienė</w:t>
      </w:r>
      <w:r>
        <w:rPr>
          <w:b/>
          <w:szCs w:val="24"/>
        </w:rPr>
        <w:t xml:space="preserve">, </w:t>
      </w:r>
      <w:r w:rsidRPr="00EF3F78">
        <w:rPr>
          <w:b/>
          <w:szCs w:val="24"/>
        </w:rPr>
        <w:t>Personalo valdymo skyri</w:t>
      </w:r>
      <w:r>
        <w:rPr>
          <w:b/>
          <w:szCs w:val="24"/>
        </w:rPr>
        <w:t>a</w:t>
      </w:r>
      <w:r w:rsidRPr="00EF3F78">
        <w:rPr>
          <w:b/>
          <w:szCs w:val="24"/>
        </w:rPr>
        <w:t>us vedėjo pavaduotoja, atliekanti skyriaus vedėjo funkcijas</w:t>
      </w:r>
      <w:r>
        <w:rPr>
          <w:b/>
          <w:szCs w:val="24"/>
        </w:rPr>
        <w:tab/>
      </w:r>
      <w:r w:rsidRPr="00EF3F78">
        <w:rPr>
          <w:b/>
          <w:szCs w:val="24"/>
        </w:rPr>
        <w:t>15:25</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9. Dėl Kauno miesto savivaldybės administracijos Švietimo skyriui priskirtų biudžetinių įstaigų veiklos vertinimo kriterijų rinkinio patvirtinimo (TR-106)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10. Dėl Kauno miesto savivaldybės bendrojo ugdymo mokyklų tinklo pertvarkos </w:t>
      </w:r>
      <w:r w:rsidR="004521DA">
        <w:rPr>
          <w:szCs w:val="24"/>
        </w:rPr>
        <w:t xml:space="preserve">                    </w:t>
      </w:r>
      <w:bookmarkStart w:id="13" w:name="_GoBack"/>
      <w:bookmarkEnd w:id="13"/>
      <w:r w:rsidRPr="00EF3F78">
        <w:rPr>
          <w:szCs w:val="24"/>
        </w:rPr>
        <w:t xml:space="preserve">2021–2025 metų bendrojo plano patvirtinimo (TR-96)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11. Dėl Kauno miesto savivaldybės tarybos 2018 m. spalio 9 d. sprendimo Nr. T-490 „Dėl Mokymo lėšų skyrimo, naudojimo ir perskirstymo tvarkos aprašo patvirtinimo“ pakeitimo (TR-82)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12. Dėl Kauno „Ryto“ pradinės mokyklos nuostatų patvirtinimo (TR-57)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13. Dėl Kauno mokyklos-darželio „Rūtelė“ nuostatų patvirtinimo (TR-58)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14. Dėl Kauno Prano Mašioto pradinės mokyklos nuostatų patvirtinimo (TR-59)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15. Dėl Kauno Panemunės pradinės mokyklos nuostatų patvirtinimo (TR-60)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16. Dėl Kauno Kovo 11-osios gimnazijos nuostatų patvirtinimo (TR-61)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b/>
          <w:szCs w:val="24"/>
        </w:rPr>
      </w:pPr>
      <w:r w:rsidRPr="00EF3F78">
        <w:rPr>
          <w:b/>
          <w:szCs w:val="24"/>
        </w:rPr>
        <w:t>Pranešėja-  O</w:t>
      </w:r>
      <w:r>
        <w:rPr>
          <w:b/>
          <w:szCs w:val="24"/>
        </w:rPr>
        <w:t>.</w:t>
      </w:r>
      <w:r w:rsidRPr="00EF3F78">
        <w:rPr>
          <w:b/>
          <w:szCs w:val="24"/>
        </w:rPr>
        <w:t xml:space="preserve"> Gucevičienė</w:t>
      </w:r>
      <w:r>
        <w:rPr>
          <w:b/>
          <w:szCs w:val="24"/>
        </w:rPr>
        <w:t xml:space="preserve">, </w:t>
      </w:r>
      <w:r w:rsidRPr="00EF3F78">
        <w:rPr>
          <w:b/>
          <w:szCs w:val="24"/>
        </w:rPr>
        <w:t>Švietimo skyri</w:t>
      </w:r>
      <w:r>
        <w:rPr>
          <w:b/>
          <w:szCs w:val="24"/>
        </w:rPr>
        <w:t>a</w:t>
      </w:r>
      <w:r w:rsidRPr="00EF3F78">
        <w:rPr>
          <w:b/>
          <w:szCs w:val="24"/>
        </w:rPr>
        <w:t>us vedėja</w:t>
      </w:r>
      <w:r>
        <w:rPr>
          <w:b/>
          <w:szCs w:val="24"/>
        </w:rPr>
        <w:tab/>
      </w:r>
      <w:r w:rsidRPr="00EF3F78">
        <w:rPr>
          <w:b/>
          <w:szCs w:val="24"/>
        </w:rPr>
        <w:t>15:30</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17. Dėl Kauno miesto savivaldybės administracijos Socialinių paslaugų skyriui priskirtų biudžetinių įstaigų ir viešųjų įstaigų, kurių savininkė yra Kauno miesto savivaldybė, veiklos vertinimo kriterijų rinkinio patvirtinimo (TR-101)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Pr="00EF3F78">
        <w:rPr>
          <w:b/>
          <w:szCs w:val="24"/>
        </w:rPr>
        <w:t xml:space="preserve"> -  J</w:t>
      </w:r>
      <w:r>
        <w:rPr>
          <w:b/>
          <w:szCs w:val="24"/>
        </w:rPr>
        <w:t>.</w:t>
      </w:r>
      <w:r w:rsidRPr="00EF3F78">
        <w:rPr>
          <w:b/>
          <w:szCs w:val="24"/>
        </w:rPr>
        <w:t xml:space="preserve"> Baltaduonytė</w:t>
      </w:r>
      <w:r>
        <w:rPr>
          <w:b/>
          <w:szCs w:val="24"/>
        </w:rPr>
        <w:t xml:space="preserve">, </w:t>
      </w:r>
      <w:r w:rsidRPr="00EF3F78">
        <w:rPr>
          <w:b/>
          <w:szCs w:val="24"/>
        </w:rPr>
        <w:t>Socialinių paslaugų skyri</w:t>
      </w:r>
      <w:r>
        <w:rPr>
          <w:b/>
          <w:szCs w:val="24"/>
        </w:rPr>
        <w:t>a</w:t>
      </w:r>
      <w:r w:rsidRPr="00EF3F78">
        <w:rPr>
          <w:b/>
          <w:szCs w:val="24"/>
        </w:rPr>
        <w:t>us vedėja</w:t>
      </w:r>
      <w:r>
        <w:rPr>
          <w:b/>
          <w:szCs w:val="24"/>
        </w:rPr>
        <w:tab/>
      </w:r>
      <w:r w:rsidRPr="00EF3F78">
        <w:rPr>
          <w:b/>
          <w:szCs w:val="24"/>
        </w:rPr>
        <w:t>15:35</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18. Dėl Kauno miesto savivaldybės administracijos Sveikatos apsaugos skyriui priskirtos biudžetinės įstaigos Kauno miesto savivaldybės visuomenės sveikatos biuro veiklos vertinimo kriterijų rinkinio patvirtinimo (TR-108)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19. Dėl ilgalaikio materialiojo turto perdavimo VšĮ Kauno miesto poliklinikai valdyti, naudoti ir disponuoti juo patikėjimo teise (TR-70)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Pr="00EF3F78">
        <w:rPr>
          <w:b/>
          <w:szCs w:val="24"/>
        </w:rPr>
        <w:t xml:space="preserve"> </w:t>
      </w:r>
      <w:r>
        <w:rPr>
          <w:b/>
          <w:szCs w:val="24"/>
        </w:rPr>
        <w:t>–</w:t>
      </w:r>
      <w:r w:rsidRPr="00EF3F78">
        <w:rPr>
          <w:b/>
          <w:szCs w:val="24"/>
        </w:rPr>
        <w:t xml:space="preserve"> D</w:t>
      </w:r>
      <w:r>
        <w:rPr>
          <w:b/>
          <w:szCs w:val="24"/>
        </w:rPr>
        <w:t>.</w:t>
      </w:r>
      <w:r w:rsidRPr="00EF3F78">
        <w:rPr>
          <w:b/>
          <w:szCs w:val="24"/>
        </w:rPr>
        <w:t xml:space="preserve"> Kuzminienė</w:t>
      </w:r>
      <w:r>
        <w:rPr>
          <w:b/>
          <w:szCs w:val="24"/>
        </w:rPr>
        <w:t xml:space="preserve">, </w:t>
      </w:r>
      <w:r w:rsidRPr="00EF3F78">
        <w:rPr>
          <w:b/>
          <w:szCs w:val="24"/>
        </w:rPr>
        <w:t>Sveikatos apsaugos skyri</w:t>
      </w:r>
      <w:r>
        <w:rPr>
          <w:b/>
          <w:szCs w:val="24"/>
        </w:rPr>
        <w:t>a</w:t>
      </w:r>
      <w:r w:rsidRPr="00EF3F78">
        <w:rPr>
          <w:b/>
          <w:szCs w:val="24"/>
        </w:rPr>
        <w:t>us vyriausioji specialistė</w:t>
      </w:r>
      <w:r>
        <w:rPr>
          <w:b/>
          <w:szCs w:val="24"/>
        </w:rPr>
        <w:t>,</w:t>
      </w:r>
      <w:r w:rsidRPr="00EF3F78">
        <w:rPr>
          <w:b/>
          <w:szCs w:val="24"/>
        </w:rPr>
        <w:t xml:space="preserve"> </w:t>
      </w:r>
      <w:r w:rsidRPr="00EF3F78">
        <w:rPr>
          <w:b/>
          <w:szCs w:val="24"/>
        </w:rPr>
        <w:t>atliekanti skyriaus vedėjo funkcijas</w:t>
      </w:r>
      <w:r>
        <w:rPr>
          <w:b/>
          <w:szCs w:val="24"/>
        </w:rPr>
        <w:tab/>
      </w:r>
      <w:r w:rsidRPr="00EF3F78">
        <w:rPr>
          <w:b/>
          <w:szCs w:val="24"/>
        </w:rPr>
        <w:t>15:40</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20. Dėl Kauno miesto savivaldybės administracijos Sporto skyriui priskirtų biudžetinių įstaigų veiklos vertinimo kriterijų rinkinio patvirtinimo (TR-104)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21. Dėl Kauno miesto savivaldybės tarybos 2020 m. gruodžio 22 d. sprendimo Nr. T-587 „Dėl didžiausio leistino Kauno sporto mokyklų pareigybių skaičiaus nustatymo“ pakeitimo (TR-72)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b/>
          <w:szCs w:val="24"/>
        </w:rPr>
      </w:pPr>
      <w:r w:rsidRPr="00EF3F78">
        <w:rPr>
          <w:b/>
          <w:szCs w:val="24"/>
        </w:rPr>
        <w:t>Pranešėjas -  M</w:t>
      </w:r>
      <w:r>
        <w:rPr>
          <w:b/>
          <w:szCs w:val="24"/>
        </w:rPr>
        <w:t>.</w:t>
      </w:r>
      <w:r w:rsidRPr="00EF3F78">
        <w:rPr>
          <w:b/>
          <w:szCs w:val="24"/>
        </w:rPr>
        <w:t xml:space="preserve"> Šivickas</w:t>
      </w:r>
      <w:r>
        <w:rPr>
          <w:b/>
          <w:szCs w:val="24"/>
        </w:rPr>
        <w:t xml:space="preserve">, </w:t>
      </w:r>
      <w:r w:rsidRPr="00EF3F78">
        <w:rPr>
          <w:b/>
          <w:szCs w:val="24"/>
        </w:rPr>
        <w:t>Sporto skyri</w:t>
      </w:r>
      <w:r>
        <w:rPr>
          <w:b/>
          <w:szCs w:val="24"/>
        </w:rPr>
        <w:t>a</w:t>
      </w:r>
      <w:r w:rsidRPr="00EF3F78">
        <w:rPr>
          <w:b/>
          <w:szCs w:val="24"/>
        </w:rPr>
        <w:t>us vedėjas</w:t>
      </w:r>
      <w:r>
        <w:rPr>
          <w:b/>
          <w:szCs w:val="24"/>
        </w:rPr>
        <w:tab/>
      </w:r>
      <w:r w:rsidRPr="00EF3F78">
        <w:rPr>
          <w:b/>
          <w:szCs w:val="24"/>
        </w:rPr>
        <w:t>15:45</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22. Dėl Kauno miesto savivaldybės administracijos Miesto tvarkymo skyriui priskirtos biudžetinės įstaigos S. Dariaus ir S. Girėno aerodromo veiklos vertinimo kriterijų rinkinio patvirtinimo (TR-110) </w:t>
      </w:r>
    </w:p>
    <w:p w:rsidR="00EF3F78" w:rsidRPr="00EC6E52" w:rsidRDefault="00EF3F78" w:rsidP="00EF3F78">
      <w:pPr>
        <w:pStyle w:val="Pagrindinistekstas"/>
        <w:tabs>
          <w:tab w:val="left" w:pos="9072"/>
        </w:tabs>
        <w:spacing w:before="100" w:beforeAutospacing="1" w:after="100" w:afterAutospacing="1" w:line="360" w:lineRule="exact"/>
        <w:ind w:firstLine="709"/>
        <w:contextualSpacing/>
        <w:jc w:val="both"/>
        <w:rPr>
          <w:spacing w:val="-4"/>
          <w:szCs w:val="24"/>
        </w:rPr>
      </w:pPr>
      <w:r w:rsidRPr="00EC6E52">
        <w:rPr>
          <w:spacing w:val="-4"/>
          <w:szCs w:val="24"/>
        </w:rPr>
        <w:t xml:space="preserve">23. Dėl Kauno miesto savivaldybės tarybos 2017 m. lapkričio 14 d. sprendimo Nr. T-739 „Dėl Daugiabučių gyvenamųjų namų teritorijų tvarkymo programos patvirtinimo“ pakeitimo (TR-95) </w:t>
      </w:r>
    </w:p>
    <w:p w:rsidR="00EF3F78" w:rsidRPr="00EC6E52" w:rsidRDefault="00EF3F78" w:rsidP="00EF3F78">
      <w:pPr>
        <w:pStyle w:val="Pagrindinistekstas"/>
        <w:tabs>
          <w:tab w:val="left" w:pos="9072"/>
        </w:tabs>
        <w:spacing w:before="100" w:beforeAutospacing="1" w:after="100" w:afterAutospacing="1" w:line="360" w:lineRule="exact"/>
        <w:ind w:firstLine="709"/>
        <w:contextualSpacing/>
        <w:jc w:val="both"/>
        <w:rPr>
          <w:spacing w:val="-4"/>
          <w:szCs w:val="24"/>
        </w:rPr>
      </w:pPr>
      <w:r w:rsidRPr="00EC6E52">
        <w:rPr>
          <w:spacing w:val="-4"/>
          <w:szCs w:val="24"/>
        </w:rPr>
        <w:t xml:space="preserve">24. Dėl Kauno miesto savivaldybės infrastruktūros plėtros įmokos tarifų patvirtinimo (TR-97)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b/>
          <w:szCs w:val="24"/>
        </w:rPr>
      </w:pPr>
      <w:r w:rsidRPr="00EF3F78">
        <w:rPr>
          <w:b/>
          <w:szCs w:val="24"/>
        </w:rPr>
        <w:t>Pranešėjas -  A</w:t>
      </w:r>
      <w:r>
        <w:rPr>
          <w:b/>
          <w:szCs w:val="24"/>
        </w:rPr>
        <w:t>.</w:t>
      </w:r>
      <w:r w:rsidRPr="00EF3F78">
        <w:rPr>
          <w:b/>
          <w:szCs w:val="24"/>
        </w:rPr>
        <w:t xml:space="preserve"> Pakalniškis</w:t>
      </w:r>
      <w:r>
        <w:rPr>
          <w:b/>
          <w:szCs w:val="24"/>
        </w:rPr>
        <w:t xml:space="preserve">, </w:t>
      </w:r>
      <w:r w:rsidRPr="00EF3F78">
        <w:rPr>
          <w:b/>
          <w:szCs w:val="24"/>
        </w:rPr>
        <w:t>Miesto tvarkymo skyri</w:t>
      </w:r>
      <w:r>
        <w:rPr>
          <w:b/>
          <w:szCs w:val="24"/>
        </w:rPr>
        <w:t>a</w:t>
      </w:r>
      <w:r w:rsidRPr="00EF3F78">
        <w:rPr>
          <w:b/>
          <w:szCs w:val="24"/>
        </w:rPr>
        <w:t>us vedėjas</w:t>
      </w:r>
      <w:r>
        <w:rPr>
          <w:b/>
          <w:szCs w:val="24"/>
        </w:rPr>
        <w:tab/>
      </w:r>
      <w:r w:rsidRPr="00EF3F78">
        <w:rPr>
          <w:b/>
          <w:szCs w:val="24"/>
        </w:rPr>
        <w:t>15:50</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25. Dėl Kauno miesto savivaldybės administracijos Transporto ir eismo organizavimo skyriui priskirtos biudžetinės įstaigos „Parkavimas Kaune“ veiklos vertinimo kriterijų rinkinio patvirtinimo (TR-112) </w:t>
      </w:r>
    </w:p>
    <w:p w:rsidR="00EC6E52" w:rsidRDefault="00EC6E52" w:rsidP="00EF3F78">
      <w:pPr>
        <w:pStyle w:val="Pagrindinistekstas"/>
        <w:tabs>
          <w:tab w:val="left" w:pos="9072"/>
        </w:tabs>
        <w:spacing w:before="100" w:beforeAutospacing="1" w:after="100" w:afterAutospacing="1" w:line="360" w:lineRule="exact"/>
        <w:ind w:firstLine="709"/>
        <w:contextualSpacing/>
        <w:jc w:val="both"/>
        <w:rPr>
          <w:szCs w:val="24"/>
        </w:rPr>
      </w:pPr>
    </w:p>
    <w:p w:rsidR="00EC6E52" w:rsidRDefault="00EC6E52" w:rsidP="00EF3F78">
      <w:pPr>
        <w:pStyle w:val="Pagrindinistekstas"/>
        <w:tabs>
          <w:tab w:val="left" w:pos="9072"/>
        </w:tabs>
        <w:spacing w:before="100" w:beforeAutospacing="1" w:after="100" w:afterAutospacing="1" w:line="360" w:lineRule="exact"/>
        <w:ind w:firstLine="709"/>
        <w:contextualSpacing/>
        <w:jc w:val="both"/>
        <w:rPr>
          <w:szCs w:val="24"/>
        </w:rPr>
      </w:pP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26. Dėl Kauno miesto savivaldybės tarybos 2017 m. balandžio 25 d. sprendimo Nr. T-208 „Dėl Vietinės rinkliavos už naudojimąsi nustatytomis Kauno miesto vietomis transporto priemonėms statyti nuostatų ir Kauno miesto vietų, kuriose renkama ši rinkliava, sąrašo patvirtinimo“ pakeitimo (TR-81)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b/>
          <w:szCs w:val="24"/>
        </w:rPr>
      </w:pPr>
      <w:r w:rsidRPr="00EF3F78">
        <w:rPr>
          <w:b/>
          <w:szCs w:val="24"/>
        </w:rPr>
        <w:t>Pranešėjas -  M</w:t>
      </w:r>
      <w:r>
        <w:rPr>
          <w:b/>
          <w:szCs w:val="24"/>
        </w:rPr>
        <w:t>.</w:t>
      </w:r>
      <w:r w:rsidRPr="00EF3F78">
        <w:rPr>
          <w:b/>
          <w:szCs w:val="24"/>
        </w:rPr>
        <w:t xml:space="preserve"> Matusevičius</w:t>
      </w:r>
      <w:r>
        <w:rPr>
          <w:b/>
          <w:szCs w:val="24"/>
        </w:rPr>
        <w:t xml:space="preserve">, </w:t>
      </w:r>
      <w:r w:rsidRPr="00EF3F78">
        <w:rPr>
          <w:b/>
          <w:szCs w:val="24"/>
        </w:rPr>
        <w:t>Transporto ir eismo organizavimo sk</w:t>
      </w:r>
      <w:r>
        <w:rPr>
          <w:b/>
          <w:szCs w:val="24"/>
        </w:rPr>
        <w:t>.</w:t>
      </w:r>
      <w:r w:rsidRPr="00EF3F78">
        <w:rPr>
          <w:b/>
          <w:szCs w:val="24"/>
        </w:rPr>
        <w:t xml:space="preserve"> vedėjas</w:t>
      </w:r>
      <w:r>
        <w:rPr>
          <w:b/>
          <w:szCs w:val="24"/>
        </w:rPr>
        <w:tab/>
      </w:r>
      <w:r w:rsidRPr="00EF3F78">
        <w:rPr>
          <w:b/>
          <w:szCs w:val="24"/>
        </w:rPr>
        <w:t>15:55</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27. Dėl turto perėmimo prieš terminą ir Savivaldybės turto patikėjimo sutarties su Kauno apskrities  vyriausiuoju policijos komisariatu nutraukimo (TR-80)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b/>
          <w:szCs w:val="24"/>
        </w:rPr>
      </w:pPr>
      <w:r w:rsidRPr="00EF3F78">
        <w:rPr>
          <w:b/>
          <w:szCs w:val="24"/>
        </w:rPr>
        <w:t>Pranešėjas -  R</w:t>
      </w:r>
      <w:r>
        <w:rPr>
          <w:b/>
          <w:szCs w:val="24"/>
        </w:rPr>
        <w:t>.</w:t>
      </w:r>
      <w:r w:rsidRPr="00EF3F78">
        <w:rPr>
          <w:b/>
          <w:szCs w:val="24"/>
        </w:rPr>
        <w:t xml:space="preserve"> Vilimas</w:t>
      </w:r>
      <w:r>
        <w:rPr>
          <w:b/>
          <w:szCs w:val="24"/>
        </w:rPr>
        <w:t xml:space="preserve">, </w:t>
      </w:r>
      <w:r w:rsidRPr="00EF3F78">
        <w:rPr>
          <w:b/>
          <w:szCs w:val="24"/>
        </w:rPr>
        <w:t>Viešosios tvarkos skyri</w:t>
      </w:r>
      <w:r>
        <w:rPr>
          <w:b/>
          <w:szCs w:val="24"/>
        </w:rPr>
        <w:t>a</w:t>
      </w:r>
      <w:r w:rsidRPr="00EF3F78">
        <w:rPr>
          <w:b/>
          <w:szCs w:val="24"/>
        </w:rPr>
        <w:t>us vedėjas</w:t>
      </w:r>
      <w:r w:rsidR="001A757B">
        <w:rPr>
          <w:b/>
          <w:szCs w:val="24"/>
        </w:rPr>
        <w:tab/>
      </w:r>
      <w:r w:rsidRPr="00EF3F78">
        <w:rPr>
          <w:b/>
          <w:szCs w:val="24"/>
        </w:rPr>
        <w:t>16:00</w:t>
      </w:r>
    </w:p>
    <w:p w:rsidR="00EF3F78" w:rsidRPr="00EC6E52" w:rsidRDefault="00EF3F78" w:rsidP="00EF3F78">
      <w:pPr>
        <w:pStyle w:val="Pagrindinistekstas"/>
        <w:tabs>
          <w:tab w:val="left" w:pos="9072"/>
        </w:tabs>
        <w:spacing w:before="100" w:beforeAutospacing="1" w:after="100" w:afterAutospacing="1" w:line="360" w:lineRule="exact"/>
        <w:ind w:firstLine="709"/>
        <w:contextualSpacing/>
        <w:jc w:val="both"/>
        <w:rPr>
          <w:spacing w:val="-8"/>
          <w:szCs w:val="24"/>
        </w:rPr>
      </w:pPr>
      <w:r w:rsidRPr="00EC6E52">
        <w:rPr>
          <w:spacing w:val="-8"/>
          <w:szCs w:val="24"/>
        </w:rPr>
        <w:t xml:space="preserve">28. Dėl 2016 m. liepos 29 d. turto panaudos sutarties Nr. SR-1017 nutraukimo prieš terminą (TR-75) </w:t>
      </w:r>
    </w:p>
    <w:p w:rsidR="00EF3F78" w:rsidRPr="00D63CCD" w:rsidRDefault="00EF3F78" w:rsidP="00EF3F78">
      <w:pPr>
        <w:pStyle w:val="Pagrindinistekstas"/>
        <w:tabs>
          <w:tab w:val="left" w:pos="9072"/>
        </w:tabs>
        <w:spacing w:before="100" w:beforeAutospacing="1" w:after="100" w:afterAutospacing="1" w:line="360" w:lineRule="exact"/>
        <w:ind w:firstLine="709"/>
        <w:contextualSpacing/>
        <w:jc w:val="both"/>
        <w:rPr>
          <w:b/>
          <w:szCs w:val="24"/>
        </w:rPr>
      </w:pPr>
      <w:r w:rsidRPr="00D63CCD">
        <w:rPr>
          <w:b/>
          <w:szCs w:val="24"/>
        </w:rPr>
        <w:t>Pranešėjas -  A</w:t>
      </w:r>
      <w:r w:rsidR="00D63CCD">
        <w:rPr>
          <w:b/>
          <w:szCs w:val="24"/>
        </w:rPr>
        <w:t>.</w:t>
      </w:r>
      <w:r w:rsidRPr="00D63CCD">
        <w:rPr>
          <w:b/>
          <w:szCs w:val="24"/>
        </w:rPr>
        <w:t xml:space="preserve"> Andriuška</w:t>
      </w:r>
      <w:r w:rsidR="00D63CCD">
        <w:rPr>
          <w:b/>
          <w:szCs w:val="24"/>
        </w:rPr>
        <w:t xml:space="preserve">, </w:t>
      </w:r>
      <w:r w:rsidRPr="00D63CCD">
        <w:rPr>
          <w:b/>
          <w:szCs w:val="24"/>
        </w:rPr>
        <w:t>Bendrųjų reikalų skyri</w:t>
      </w:r>
      <w:r w:rsidR="00D63CCD">
        <w:rPr>
          <w:b/>
          <w:szCs w:val="24"/>
        </w:rPr>
        <w:t>a</w:t>
      </w:r>
      <w:r w:rsidRPr="00D63CCD">
        <w:rPr>
          <w:b/>
          <w:szCs w:val="24"/>
        </w:rPr>
        <w:t>us vedėjas</w:t>
      </w:r>
      <w:r w:rsidR="00D63CCD">
        <w:rPr>
          <w:b/>
          <w:szCs w:val="24"/>
        </w:rPr>
        <w:tab/>
      </w:r>
      <w:r w:rsidR="00D63CCD" w:rsidRPr="00D63CCD">
        <w:rPr>
          <w:b/>
          <w:szCs w:val="24"/>
        </w:rPr>
        <w:t>16:05</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29. Dėl Kauno miesto savivaldybės žemės patikėtinio sutikimo dėl teritorijų, kuriose taikomos specialiosios žemės naudojimo sąlygos, nustatymo išdavimo, patiriamų nuostolių dydžio apskaičiavimo ir atlyginimo tvarkos aprašo patvirtinimo (TR-99)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30. Dėl Kompensacijų dėl nuostolių, patiriamų dėl specialiųjų žemės naudojimo sąlygų taikymo nustatytose Lietuvos Respublikos specialiųjų žemės naudojimo sąlygų įstatyme nurodytose teritorijose, kai šie nuostoliai mokami iš Kauno miesto savivaldybės valdomų juridinių asmenų lėšų, apskaičiavimo ir išmokėjimo metodikos patvirtinimo (TR-100) </w:t>
      </w:r>
    </w:p>
    <w:p w:rsidR="00EF3F78" w:rsidRPr="00EC6E52" w:rsidRDefault="00EF3F78" w:rsidP="00EF3F78">
      <w:pPr>
        <w:pStyle w:val="Pagrindinistekstas"/>
        <w:tabs>
          <w:tab w:val="left" w:pos="9072"/>
        </w:tabs>
        <w:spacing w:before="100" w:beforeAutospacing="1" w:after="100" w:afterAutospacing="1" w:line="360" w:lineRule="exact"/>
        <w:ind w:firstLine="709"/>
        <w:contextualSpacing/>
        <w:jc w:val="both"/>
        <w:rPr>
          <w:spacing w:val="-4"/>
          <w:szCs w:val="24"/>
        </w:rPr>
      </w:pPr>
      <w:r w:rsidRPr="00EC6E52">
        <w:rPr>
          <w:spacing w:val="-4"/>
          <w:szCs w:val="24"/>
        </w:rPr>
        <w:t xml:space="preserve">31. Dėl miško žemės pavertimo kitomis naudmenomis ir kompensavimo už miško žemės pavertimą kitomis naudmenomis (teritorijoje prie J. Dobkevičiaus ir Veiverių gatvių, Kaune) (TR-77)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32. Dėl sutikimo perduoti valstybės turtą valstybės įmonei Turto bankui (TR-86)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33. Dėl nekilnojamojo turto Gervių g. 5, Kaune, esminio pagerinimo, vertės padidinimo ir turto pagerinimo verčių ir finansavimo  šaltinių perdavimo Kauno sporto mokyklai „Bangpūtys“ (TR-78)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34. Dėl Kauno miesto savivaldybės tarybos 2012 m. birželio 28 d. sprendimo Nr. T-364 „Dėl Savivaldybės ilgalaikio ir trumpalaikio materialiojo turto nuomos tvarkos aprašo patvirtinimo“ pakeitimo (TR-76)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35. Dėl nekilnojamojo turto Statybininkų g. 12, Kaune, nuomos ne konkurso būdu VšĮ „Kauno hospiso namai“ (TR-84)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36. Dėl nekilnojamojo turto A. Smetonos al. 4, Kaune, nuomos (TR-107)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37. Dėl pagalbinio ūkio paskirties pastato Vaidoto g. 30, Kaune, dalies pardavimo (TR-62)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38. Dėl pagalbinio ūkio paskirties pastatų Nemajūnų g. 20, Kaune, pardavimo (TR-63)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39. Dėl pagalbinio ūkio paskirties pastato Vaidoto g. 6, Kaune, dalies pardavimo (TR-64)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40. Dėl pagalbinio ūkio paskirties pastato Vokiečių g. 75, Kaune, dalies pardavimo (TR-65)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41. Dėl pagalbinio ūkio paskirties pastato Savanorių pr. 177, Kaune, pardavimo (TR-66) </w:t>
      </w:r>
    </w:p>
    <w:p w:rsidR="00EF3F78" w:rsidRPr="00EF3F78" w:rsidRDefault="00EF3F78" w:rsidP="00EF3F78">
      <w:pPr>
        <w:pStyle w:val="Pagrindinistekstas"/>
        <w:tabs>
          <w:tab w:val="left" w:pos="9072"/>
        </w:tabs>
        <w:spacing w:before="100" w:beforeAutospacing="1" w:after="100" w:afterAutospacing="1" w:line="360" w:lineRule="exact"/>
        <w:ind w:firstLine="709"/>
        <w:contextualSpacing/>
        <w:jc w:val="both"/>
        <w:rPr>
          <w:szCs w:val="24"/>
        </w:rPr>
      </w:pPr>
      <w:r w:rsidRPr="00EF3F78">
        <w:rPr>
          <w:szCs w:val="24"/>
        </w:rPr>
        <w:t xml:space="preserve">42. Dėl pagalbinio ūkio paskirties pastato Partizanų g. 13, Kaune,  pardavimo (TR-67) </w:t>
      </w:r>
    </w:p>
    <w:p w:rsidR="000F3BD7" w:rsidRPr="00E45487" w:rsidRDefault="00EF3F78" w:rsidP="00E45487">
      <w:pPr>
        <w:pStyle w:val="Pagrindinistekstas"/>
        <w:tabs>
          <w:tab w:val="left" w:pos="9072"/>
        </w:tabs>
        <w:spacing w:before="100" w:beforeAutospacing="1" w:after="100" w:afterAutospacing="1" w:line="360" w:lineRule="exact"/>
        <w:ind w:firstLine="709"/>
        <w:contextualSpacing/>
        <w:jc w:val="both"/>
        <w:rPr>
          <w:b/>
          <w:szCs w:val="24"/>
        </w:rPr>
      </w:pPr>
      <w:r w:rsidRPr="00D63CCD">
        <w:rPr>
          <w:b/>
          <w:szCs w:val="24"/>
        </w:rPr>
        <w:t>Pranešėjas -  D</w:t>
      </w:r>
      <w:r w:rsidR="00D63CCD">
        <w:rPr>
          <w:b/>
          <w:szCs w:val="24"/>
        </w:rPr>
        <w:t>.</w:t>
      </w:r>
      <w:r w:rsidRPr="00D63CCD">
        <w:rPr>
          <w:b/>
          <w:szCs w:val="24"/>
        </w:rPr>
        <w:t xml:space="preserve"> Valiukas</w:t>
      </w:r>
      <w:r w:rsidR="00D63CCD">
        <w:rPr>
          <w:b/>
          <w:szCs w:val="24"/>
        </w:rPr>
        <w:t xml:space="preserve">, </w:t>
      </w:r>
      <w:r w:rsidRPr="00D63CCD">
        <w:rPr>
          <w:b/>
          <w:szCs w:val="24"/>
        </w:rPr>
        <w:t>Nekilnojamojo turto skyri</w:t>
      </w:r>
      <w:r w:rsidR="00D63CCD">
        <w:rPr>
          <w:b/>
          <w:szCs w:val="24"/>
        </w:rPr>
        <w:t>a</w:t>
      </w:r>
      <w:r w:rsidRPr="00D63CCD">
        <w:rPr>
          <w:b/>
          <w:szCs w:val="24"/>
        </w:rPr>
        <w:t>us vedėjas</w:t>
      </w:r>
      <w:r w:rsidR="00D63CCD">
        <w:rPr>
          <w:b/>
          <w:szCs w:val="24"/>
        </w:rPr>
        <w:tab/>
      </w:r>
      <w:r w:rsidR="00D63CCD" w:rsidRPr="00D63CCD">
        <w:rPr>
          <w:b/>
          <w:szCs w:val="24"/>
        </w:rPr>
        <w:t>16:10</w:t>
      </w: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D5436">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D5436">
              <w:t>Komiteto 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6531E">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6531E">
              <w:t>Karolina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6531E">
              <w:t>Žekaitė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B7" w:rsidRDefault="006734B7">
      <w:r>
        <w:separator/>
      </w:r>
    </w:p>
  </w:endnote>
  <w:endnote w:type="continuationSeparator" w:id="0">
    <w:p w:rsidR="006734B7" w:rsidRDefault="0067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B7" w:rsidRDefault="006734B7">
      <w:pPr>
        <w:pStyle w:val="Porat"/>
        <w:spacing w:before="240"/>
      </w:pPr>
    </w:p>
  </w:footnote>
  <w:footnote w:type="continuationSeparator" w:id="0">
    <w:p w:rsidR="006734B7" w:rsidRDefault="0067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521DA">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309D8"/>
    <w:rsid w:val="00030D7B"/>
    <w:rsid w:val="0003109D"/>
    <w:rsid w:val="000376A3"/>
    <w:rsid w:val="00037E23"/>
    <w:rsid w:val="00043DFC"/>
    <w:rsid w:val="000522FD"/>
    <w:rsid w:val="00052A1E"/>
    <w:rsid w:val="000578B2"/>
    <w:rsid w:val="00057A46"/>
    <w:rsid w:val="000625EF"/>
    <w:rsid w:val="0006531E"/>
    <w:rsid w:val="0007020A"/>
    <w:rsid w:val="00070320"/>
    <w:rsid w:val="000708AE"/>
    <w:rsid w:val="000716F7"/>
    <w:rsid w:val="00075623"/>
    <w:rsid w:val="00075BBD"/>
    <w:rsid w:val="0007606E"/>
    <w:rsid w:val="00083895"/>
    <w:rsid w:val="00083E0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24F7"/>
    <w:rsid w:val="000F3BD7"/>
    <w:rsid w:val="000F469C"/>
    <w:rsid w:val="001002A2"/>
    <w:rsid w:val="001020F8"/>
    <w:rsid w:val="0011344B"/>
    <w:rsid w:val="0012669C"/>
    <w:rsid w:val="00130CF6"/>
    <w:rsid w:val="001312B4"/>
    <w:rsid w:val="001328E9"/>
    <w:rsid w:val="0014140D"/>
    <w:rsid w:val="00142223"/>
    <w:rsid w:val="0014445C"/>
    <w:rsid w:val="00172E2B"/>
    <w:rsid w:val="00174997"/>
    <w:rsid w:val="001809AB"/>
    <w:rsid w:val="00182647"/>
    <w:rsid w:val="00183182"/>
    <w:rsid w:val="00187906"/>
    <w:rsid w:val="00192DA8"/>
    <w:rsid w:val="00195EFE"/>
    <w:rsid w:val="001A2B35"/>
    <w:rsid w:val="001A757B"/>
    <w:rsid w:val="001A7950"/>
    <w:rsid w:val="001B0FC8"/>
    <w:rsid w:val="001B218C"/>
    <w:rsid w:val="001B5371"/>
    <w:rsid w:val="001C3A06"/>
    <w:rsid w:val="001C3BA3"/>
    <w:rsid w:val="001D3665"/>
    <w:rsid w:val="001D7306"/>
    <w:rsid w:val="001E18BC"/>
    <w:rsid w:val="001E5CC7"/>
    <w:rsid w:val="001E5E29"/>
    <w:rsid w:val="001E6ECA"/>
    <w:rsid w:val="00200B37"/>
    <w:rsid w:val="0020345A"/>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2F44B8"/>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1DA"/>
    <w:rsid w:val="00452C8B"/>
    <w:rsid w:val="00453D78"/>
    <w:rsid w:val="004548AF"/>
    <w:rsid w:val="00455B96"/>
    <w:rsid w:val="004573BE"/>
    <w:rsid w:val="004601D4"/>
    <w:rsid w:val="00465FC9"/>
    <w:rsid w:val="00470EFA"/>
    <w:rsid w:val="00476C35"/>
    <w:rsid w:val="0048086C"/>
    <w:rsid w:val="00483644"/>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5E94"/>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338C2"/>
    <w:rsid w:val="0063486F"/>
    <w:rsid w:val="006410EF"/>
    <w:rsid w:val="00641B28"/>
    <w:rsid w:val="00645A6A"/>
    <w:rsid w:val="00645C51"/>
    <w:rsid w:val="00647771"/>
    <w:rsid w:val="006506FE"/>
    <w:rsid w:val="006734B7"/>
    <w:rsid w:val="00682A54"/>
    <w:rsid w:val="00684441"/>
    <w:rsid w:val="00686D6E"/>
    <w:rsid w:val="00690E67"/>
    <w:rsid w:val="0069247E"/>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31F1F"/>
    <w:rsid w:val="0083774D"/>
    <w:rsid w:val="00845B00"/>
    <w:rsid w:val="00852A78"/>
    <w:rsid w:val="00865369"/>
    <w:rsid w:val="0086792C"/>
    <w:rsid w:val="008736D1"/>
    <w:rsid w:val="008805A7"/>
    <w:rsid w:val="00880F87"/>
    <w:rsid w:val="00890275"/>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4793"/>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67F6F"/>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51DA8"/>
    <w:rsid w:val="00C624E7"/>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E62"/>
    <w:rsid w:val="00D348EB"/>
    <w:rsid w:val="00D34BF4"/>
    <w:rsid w:val="00D34CE8"/>
    <w:rsid w:val="00D360EE"/>
    <w:rsid w:val="00D46B27"/>
    <w:rsid w:val="00D51A78"/>
    <w:rsid w:val="00D63973"/>
    <w:rsid w:val="00D63CCD"/>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6E52"/>
    <w:rsid w:val="00EC79DF"/>
    <w:rsid w:val="00ED4FCD"/>
    <w:rsid w:val="00ED73D4"/>
    <w:rsid w:val="00EE0D63"/>
    <w:rsid w:val="00EE2164"/>
    <w:rsid w:val="00EE4E57"/>
    <w:rsid w:val="00EE5954"/>
    <w:rsid w:val="00EE7C72"/>
    <w:rsid w:val="00EF3F78"/>
    <w:rsid w:val="00F00301"/>
    <w:rsid w:val="00F01921"/>
    <w:rsid w:val="00F033BD"/>
    <w:rsid w:val="00F07F2A"/>
    <w:rsid w:val="00F14816"/>
    <w:rsid w:val="00F229FA"/>
    <w:rsid w:val="00F25103"/>
    <w:rsid w:val="00F40C43"/>
    <w:rsid w:val="00F47910"/>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C1B99"/>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17C7EA"/>
  <w15:docId w15:val="{D69EC21A-C94B-4E3A-BF47-692EF984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7393F-26BE-46FD-9B57-737360C3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17</TotalTime>
  <Pages>3</Pages>
  <Words>4991</Words>
  <Characters>2845</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   EKONOMIKOS IR FINANSŲ KOMITETO   Nr. K13-D-2</vt:lpstr>
      <vt:lpstr>KAUNO MIESTO SAVIVALDYBĖS TARYBA   2015..   EKONOMIKOS IR FINANSŲ KOMITETO   Nr. .........................</vt:lpstr>
    </vt:vector>
  </TitlesOfParts>
  <Manager>Komiteto pirmininkė Karolina Žekaitė</Manager>
  <Company>KAUNO MIESTO SAVIVALDYBĖ</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   EKONOMIKOS IR FINANSŲ KOMITETO   Nr. K13-D-2</dc:title>
  <dc:subject>POSĖDŽIO DARBOTVARKĖ</dc:subject>
  <dc:creator>ievatamo</dc:creator>
  <cp:lastModifiedBy>Ieva Tamošiūnienė</cp:lastModifiedBy>
  <cp:revision>7</cp:revision>
  <cp:lastPrinted>2020-06-15T10:23:00Z</cp:lastPrinted>
  <dcterms:created xsi:type="dcterms:W3CDTF">2021-02-05T12:21:00Z</dcterms:created>
  <dcterms:modified xsi:type="dcterms:W3CDTF">2021-02-12T10:28:00Z</dcterms:modified>
</cp:coreProperties>
</file>