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C7B40" w:rsidTr="00FF47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A2A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Default="00E21D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CC7B40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6A2AB0" w:rsidRDefault="006A2AB0">
            <w:pPr>
              <w:spacing w:after="0" w:line="240" w:lineRule="auto"/>
            </w:pPr>
          </w:p>
        </w:tc>
        <w:tc>
          <w:tcPr>
            <w:tcW w:w="113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</w:tr>
      <w:tr w:rsidR="00CC7B40" w:rsidTr="00FF47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A2A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Default="00E21D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CC7B40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6A2AB0" w:rsidRDefault="006A2AB0">
            <w:pPr>
              <w:spacing w:after="0" w:line="240" w:lineRule="auto"/>
            </w:pPr>
          </w:p>
        </w:tc>
        <w:tc>
          <w:tcPr>
            <w:tcW w:w="113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</w:tr>
      <w:tr w:rsidR="00CC7B40" w:rsidTr="00FF47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A2A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Default="00E21D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A2AB0" w:rsidRDefault="006A2AB0">
            <w:pPr>
              <w:spacing w:after="0" w:line="240" w:lineRule="auto"/>
            </w:pPr>
          </w:p>
        </w:tc>
        <w:tc>
          <w:tcPr>
            <w:tcW w:w="113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</w:tr>
      <w:tr w:rsidR="006A2AB0">
        <w:trPr>
          <w:trHeight w:val="19"/>
        </w:trPr>
        <w:tc>
          <w:tcPr>
            <w:tcW w:w="5272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</w:tr>
      <w:tr w:rsidR="00CC7B40" w:rsidTr="00FF47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A2A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Default="00CC7B4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2021-01-27 Nr. K18-D-1</w:t>
                  </w:r>
                </w:p>
              </w:tc>
            </w:tr>
          </w:tbl>
          <w:p w:rsidR="006A2AB0" w:rsidRDefault="006A2AB0">
            <w:pPr>
              <w:spacing w:after="0" w:line="240" w:lineRule="auto"/>
            </w:pPr>
          </w:p>
        </w:tc>
        <w:tc>
          <w:tcPr>
            <w:tcW w:w="113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</w:tr>
      <w:tr w:rsidR="006A2AB0">
        <w:trPr>
          <w:trHeight w:val="20"/>
        </w:trPr>
        <w:tc>
          <w:tcPr>
            <w:tcW w:w="5272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</w:tr>
      <w:tr w:rsidR="00CC7B40" w:rsidTr="00FF47F9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A2AB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Default="00FF47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A2AB0" w:rsidRDefault="006A2AB0">
            <w:pPr>
              <w:spacing w:after="0" w:line="240" w:lineRule="auto"/>
            </w:pPr>
          </w:p>
        </w:tc>
        <w:tc>
          <w:tcPr>
            <w:tcW w:w="1133" w:type="dxa"/>
          </w:tcPr>
          <w:p w:rsidR="006A2AB0" w:rsidRDefault="006A2AB0">
            <w:pPr>
              <w:pStyle w:val="EmptyCellLayoutStyle"/>
              <w:spacing w:after="0" w:line="240" w:lineRule="auto"/>
            </w:pPr>
          </w:p>
        </w:tc>
      </w:tr>
      <w:tr w:rsidR="00CC7B40" w:rsidRPr="00FF47F9" w:rsidTr="00FF47F9">
        <w:tc>
          <w:tcPr>
            <w:tcW w:w="9635" w:type="dxa"/>
            <w:gridSpan w:val="4"/>
          </w:tcPr>
          <w:p w:rsidR="00FF47F9" w:rsidRDefault="00FF47F9"/>
          <w:p w:rsidR="00FF47F9" w:rsidRPr="00FF47F9" w:rsidRDefault="00FF47F9" w:rsidP="00FF47F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1. Dėl Kauno miesto savivaldybės tarybos 2019 m. balandžio 30 d. sprendimo Nr. T-178 ,,Dėl Kauno miesto savivaldybės tarybos veiklos reglamento ir procedūrų komisijos sudarymo ir jos nuostatų patvirtinimo“ pakeitimo (TR-29)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>ranešėja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Audronė Petkienė (Kauno miesto savivaldy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>bės tarybos ir mero sekretoriato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vedėja)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</w:t>
                  </w:r>
                  <w:r w:rsidR="00FF47F9"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F47F9" w:rsidRPr="00FF47F9">
                    <w:rPr>
                      <w:b/>
                      <w:color w:val="000000"/>
                      <w:sz w:val="24"/>
                      <w:szCs w:val="24"/>
                    </w:rPr>
                    <w:t>14:00</w:t>
                  </w:r>
                  <w:r w:rsidR="00FF47F9"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2. Dėl Kauno miesto savivaldybės tarybos veiklos reglamento patvirtinimo (TR-55)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7F9" w:rsidRDefault="00E21D47" w:rsidP="00FF47F9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-  Rūta Šimkaitytė-Kudarauskė (Teisės ir konsultavimo skyri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FF47F9"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F47F9"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  <w:p w:rsidR="006A2AB0" w:rsidRPr="00FF47F9" w:rsidRDefault="00FF47F9" w:rsidP="00FF47F9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14.05 val.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3. Dėl didžiausio leistino biudžetinės įstaigos ,,Kauno biudžetinių įstaigų buhalterinė apskaita“ pareigybių skaičiaus patvirtinimo (TR-4)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Pranešėja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-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Jolanta Brazaitienė (Centrinio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apskaitos skyri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FF47F9"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F47F9"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FF47F9" w:rsidRPr="00FF47F9">
                    <w:rPr>
                      <w:b/>
                      <w:color w:val="000000"/>
                      <w:sz w:val="24"/>
                      <w:szCs w:val="24"/>
                    </w:rPr>
                    <w:t>14:15</w:t>
                  </w:r>
                  <w:r w:rsidR="00FF47F9"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4. Dėl Kauno miesto socialinių paslaugų centro nuostatų patvirtinimo (TR-41)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-  Jolanta Baltaduonytė (Socialinių paslaugų skyri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vedė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ja)</w:t>
                  </w:r>
                  <w:r w:rsid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FF47F9"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F47F9" w:rsidRPr="00FF47F9">
                    <w:rPr>
                      <w:b/>
                      <w:color w:val="000000"/>
                      <w:sz w:val="24"/>
                      <w:szCs w:val="24"/>
                    </w:rPr>
                    <w:t>14:20</w:t>
                  </w:r>
                  <w:r w:rsidR="00FF47F9"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1000B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5. Dėl Kauno miesto savivaldybės 2021–2023 metų strateginio veiklos plano patvirtinimo (TR-26)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1000B9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-  Evelina Revuckaitė (Strateginio planavimo, analizės ir programų valdymo skyri</w:t>
                  </w:r>
                  <w:r w:rsidR="001000B9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="001000B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r w:rsidR="001000B9"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000B9" w:rsidRPr="001000B9">
                    <w:rPr>
                      <w:b/>
                      <w:color w:val="000000"/>
                      <w:sz w:val="24"/>
                      <w:szCs w:val="24"/>
                    </w:rPr>
                    <w:t>14:25</w:t>
                  </w:r>
                  <w:r w:rsidR="001000B9" w:rsidRPr="001000B9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1000B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6. Dėl Tarnybinių lengvųjų automobilių įsigijimo, nuomos ir naudojimo Kauno miesto savivaldybės biudžetinėse įstaigose taisyklių patvirtinimo (TR-37)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7. Dėl Tarnybinių lengvųjų automobilių įsigijimo, nuomos ir naudojimo Kauno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miesto savivaldybės įmonėse ir viešosiose įstaigose, kurių dalininkė ar savininkė yra Kauno miesto savivaldybė, pavyzdinių taisyklių patvirtinimo (TR-38)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8. Dėl Kauno miesto savivaldybės tarybos 2005 m. gegužės 5 d. sprendimo Nr. T-247 „Dėl 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Kauno miesto savivaldybės biudžetinių įstaigų tarnybinių automobilių naudojimo taisyklių tvirtinimo“ pripažinimo netekusiu galios (TR-39)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Artūras Andriuška (Bendrųjų reikalų skyri</w:t>
                  </w:r>
                  <w:r w:rsidR="001000B9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vedėjas)</w:t>
                  </w:r>
                  <w:r w:rsidR="001000B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="001000B9"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000B9" w:rsidRPr="001000B9">
                    <w:rPr>
                      <w:b/>
                      <w:color w:val="000000"/>
                      <w:sz w:val="24"/>
                      <w:szCs w:val="24"/>
                    </w:rPr>
                    <w:t>14:35</w:t>
                  </w:r>
                  <w:r w:rsidR="001000B9" w:rsidRPr="001000B9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 w:rsidR="001000B9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7A328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9. Dėl Kauno miesto savivaldybės visuomenės sveikatos stebėsenos 2019 metų ataskaitos patvirtinimo (TR-36)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10. Dėl Kauno miesto savivaldybės visuomenės sveikatos rėmimo specialiosios programos priemonių vykdymo 2020 metų atas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kaitos patvirtinimo (TR-40)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280" w:rsidRDefault="00E21D47" w:rsidP="00FF47F9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7A3280"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-  Daiva Kuzminienė (Sveikatos apsaugos skyri</w:t>
                  </w:r>
                  <w:r w:rsidR="007A3280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vyriausioji specialistė</w:t>
                  </w:r>
                  <w:r w:rsidR="007A3280">
                    <w:rPr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6A2AB0" w:rsidRPr="00FF47F9" w:rsidRDefault="007A3280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14.40 val.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CE7AC2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11. Dėl turto perdavimo Kauno krepšinio mokyklai „Žalgiris“ (TR-14)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12. Dėl Kauno miesto savivaldy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bės tarybos 2010 m. spalio 14 d. sprendimo Nr. T-584 „Dėl Kauno miesto savivaldybės sporto stipendijos įsteigimo ir jos nuostatų patvirtinimo“ pakeitimo (TR-43)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       13. Dėl Kauno žiemos sporto mokyklos „Baltų ainiai“ reorganizavimo, prijungiant ją prie Kauno sporto mokyklos „Startas“ (TR-44)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Mindaugas Šivickas (Sporto skyri</w:t>
                  </w:r>
                  <w:r w:rsidR="00CE7AC2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vedėjas)</w:t>
                  </w:r>
                  <w:r w:rsidR="00CE7AC2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CE7AC2"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E7AC2" w:rsidRPr="00CE7AC2">
                    <w:rPr>
                      <w:b/>
                      <w:color w:val="000000"/>
                      <w:sz w:val="24"/>
                      <w:szCs w:val="24"/>
                    </w:rPr>
                    <w:t>14:50</w:t>
                  </w:r>
                  <w:r w:rsidR="00CE7AC2" w:rsidRPr="00CE7AC2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E21D47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14. Dėl Kauno Bernardo Brazdžio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nio mokyklos  nuostatų patvirtinimo (TR-1)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15. Dėl Kauno ,,Nemuno“ mokyklos nuostatų patvirtinimo (TR-28)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16. Dėl Kauno </w:t>
                  </w:r>
                  <w:proofErr w:type="spellStart"/>
                  <w:r w:rsidRPr="00FF47F9">
                    <w:rPr>
                      <w:color w:val="000000"/>
                      <w:sz w:val="24"/>
                      <w:szCs w:val="24"/>
                    </w:rPr>
                    <w:t>Montesori</w:t>
                  </w:r>
                  <w:proofErr w:type="spellEnd"/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mokyklos-darželio „Žiburėlis“ nuostatų patvirtinimo (TR-54)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17. Dėl 2013 m. balandžio 3 d. patikėjimo sutarties Nr. SR-0566 su viešąja įstaiga Generolo Povilo Plechavičiaus kadetų licėjumi nutraukimo (TR-15)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18. Dėl Kauno miesto savivaldybės tarybos 2020 m. lapkričio 17 d. sprendimo Nr. T-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>515 „Dėl didžiausio leistino pareigybių (etatų) skaičiaus Kauno miesto savivaldybės biudžetinėse bendrojo ugdymo mokyklose nustatymo ir pritarimo didžiausiam leistinam pareigybių (etatų) skaičiui viešosiose bendrojo ugdymo mokyklose, kurių dalininkė yra Ka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uno miesto savivaldybė“ pakeitimo (TR-50) </w:t>
                  </w:r>
                </w:p>
              </w:tc>
            </w:tr>
            <w:tr w:rsidR="006A2AB0" w:rsidRPr="00FF47F9" w:rsidTr="00FF47F9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           19. Dėl Kauno "Varpelio" pradinės mokyklos nuostatų patvirtinimo (TR-9) </w:t>
                  </w:r>
                </w:p>
              </w:tc>
            </w:tr>
            <w:tr w:rsidR="006A2AB0" w:rsidRPr="00FF47F9" w:rsidTr="00FF47F9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AB0" w:rsidRPr="00FF47F9" w:rsidRDefault="00E21D47" w:rsidP="00FF47F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 xml:space="preserve"> -  Ona Gucevičienė (Švietimo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FF47F9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FF47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</w:t>
                  </w:r>
                  <w:r w:rsidRPr="00E21D47">
                    <w:rPr>
                      <w:b/>
                      <w:color w:val="000000"/>
                      <w:sz w:val="24"/>
                      <w:szCs w:val="24"/>
                    </w:rPr>
                    <w:t>15:00</w:t>
                  </w:r>
                  <w:r w:rsidRPr="00E21D47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A2AB0" w:rsidRPr="00FF47F9" w:rsidRDefault="006A2AB0" w:rsidP="00FF47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A2AB0" w:rsidRDefault="006A2AB0" w:rsidP="00FF47F9">
      <w:pPr>
        <w:spacing w:after="0" w:line="240" w:lineRule="auto"/>
        <w:jc w:val="both"/>
        <w:rPr>
          <w:sz w:val="24"/>
          <w:szCs w:val="24"/>
        </w:rPr>
      </w:pPr>
    </w:p>
    <w:p w:rsidR="00E21D47" w:rsidRDefault="00E21D47" w:rsidP="00FF47F9">
      <w:pPr>
        <w:spacing w:after="0" w:line="240" w:lineRule="auto"/>
        <w:jc w:val="both"/>
        <w:rPr>
          <w:sz w:val="24"/>
          <w:szCs w:val="24"/>
        </w:rPr>
      </w:pPr>
    </w:p>
    <w:p w:rsidR="00E21D47" w:rsidRPr="00FF47F9" w:rsidRDefault="00E21D47" w:rsidP="00FF47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Komiteto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sz w:val="24"/>
          <w:szCs w:val="24"/>
        </w:rPr>
        <w:t>Rimantas Lekavičius</w:t>
      </w:r>
    </w:p>
    <w:sectPr w:rsidR="00E21D47" w:rsidRPr="00FF47F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1D47">
      <w:pPr>
        <w:spacing w:after="0" w:line="240" w:lineRule="auto"/>
      </w:pPr>
      <w:r>
        <w:separator/>
      </w:r>
    </w:p>
  </w:endnote>
  <w:endnote w:type="continuationSeparator" w:id="0">
    <w:p w:rsidR="00000000" w:rsidRDefault="00E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1D47">
      <w:pPr>
        <w:spacing w:after="0" w:line="240" w:lineRule="auto"/>
      </w:pPr>
      <w:r>
        <w:separator/>
      </w:r>
    </w:p>
  </w:footnote>
  <w:footnote w:type="continuationSeparator" w:id="0">
    <w:p w:rsidR="00000000" w:rsidRDefault="00E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6A2AB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6A2AB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2AB0" w:rsidRDefault="00E21D4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6A2AB0" w:rsidRDefault="006A2AB0">
          <w:pPr>
            <w:spacing w:after="0" w:line="240" w:lineRule="auto"/>
          </w:pPr>
        </w:p>
      </w:tc>
      <w:tc>
        <w:tcPr>
          <w:tcW w:w="1133" w:type="dxa"/>
        </w:tcPr>
        <w:p w:rsidR="006A2AB0" w:rsidRDefault="006A2AB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B0" w:rsidRDefault="006A2AB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B0"/>
    <w:rsid w:val="001000B9"/>
    <w:rsid w:val="006A2AB0"/>
    <w:rsid w:val="007A3280"/>
    <w:rsid w:val="00CC7B40"/>
    <w:rsid w:val="00CE7AC2"/>
    <w:rsid w:val="00E21D47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0ED"/>
  <w15:docId w15:val="{3D158F05-EBB0-46E5-85B7-96111B5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7</cp:revision>
  <dcterms:created xsi:type="dcterms:W3CDTF">2021-01-25T09:08:00Z</dcterms:created>
  <dcterms:modified xsi:type="dcterms:W3CDTF">2021-01-25T09:22:00Z</dcterms:modified>
</cp:coreProperties>
</file>