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674"/>
        <w:gridCol w:w="1556"/>
        <w:gridCol w:w="1421"/>
      </w:tblGrid>
      <w:tr w:rsidR="00986D27" w:rsidTr="004E1D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40C8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986D27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40C89" w:rsidRDefault="00740C89">
            <w:pPr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986D27" w:rsidTr="004E1D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40C8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986D27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740C89" w:rsidRDefault="00740C89">
            <w:pPr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986D27" w:rsidTr="004E1D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40C8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40C89" w:rsidRDefault="00740C89">
            <w:pPr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740C89" w:rsidTr="004E1DCB">
        <w:trPr>
          <w:trHeight w:val="19"/>
        </w:trPr>
        <w:tc>
          <w:tcPr>
            <w:tcW w:w="5272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674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556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986D27" w:rsidTr="004E1D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40C8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986D2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2021-01-26 Nr. K16-D-1</w:t>
                  </w:r>
                </w:p>
              </w:tc>
            </w:tr>
          </w:tbl>
          <w:p w:rsidR="00740C89" w:rsidRDefault="00740C89">
            <w:pPr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740C89" w:rsidTr="004E1DCB">
        <w:trPr>
          <w:trHeight w:val="20"/>
        </w:trPr>
        <w:tc>
          <w:tcPr>
            <w:tcW w:w="5272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674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556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986D27" w:rsidTr="004E1DC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40C8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986D2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40C89" w:rsidRDefault="00740C89">
            <w:pPr>
              <w:spacing w:after="0" w:line="240" w:lineRule="auto"/>
            </w:pPr>
          </w:p>
        </w:tc>
        <w:tc>
          <w:tcPr>
            <w:tcW w:w="1421" w:type="dxa"/>
          </w:tcPr>
          <w:p w:rsidR="00740C89" w:rsidRDefault="00740C89">
            <w:pPr>
              <w:pStyle w:val="EmptyCellLayoutStyle"/>
              <w:spacing w:after="0" w:line="240" w:lineRule="auto"/>
            </w:pPr>
          </w:p>
        </w:tc>
      </w:tr>
      <w:tr w:rsidR="00986D27" w:rsidTr="004E1DCB">
        <w:tc>
          <w:tcPr>
            <w:tcW w:w="9923" w:type="dxa"/>
            <w:gridSpan w:val="4"/>
          </w:tcPr>
          <w:p w:rsidR="00986D27" w:rsidRDefault="00986D27" w:rsidP="00CE459F">
            <w:pPr>
              <w:jc w:val="center"/>
            </w:pPr>
            <w:bookmarkStart w:id="0" w:name="_GoBack"/>
          </w:p>
          <w:p w:rsidR="00986D27" w:rsidRPr="00986D27" w:rsidRDefault="00986D27" w:rsidP="00CE459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740C89" w:rsidRDefault="00CE459F" w:rsidP="00796A7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balandžio 30 d. sprendimo Nr. T-178 ,,Dėl Kauno miesto savivaldybės tarybos veiklos reglamento ir procedūrų komisijos sudarymo ir jos nuostatų patvirtinimo“ pakeitimo (TR-29)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</w:t>
                  </w:r>
                  <w:r w:rsidR="00986D27">
                    <w:rPr>
                      <w:b/>
                      <w:color w:val="000000"/>
                      <w:sz w:val="24"/>
                    </w:rPr>
                    <w:t>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Audronė Petkienė (Kauno miesto savivaldyb</w:t>
                  </w:r>
                  <w:r w:rsidR="00796A77">
                    <w:rPr>
                      <w:b/>
                      <w:color w:val="000000"/>
                      <w:sz w:val="24"/>
                    </w:rPr>
                    <w:t>ės tarybos ir mero sekretoriato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vedėja)</w:t>
                  </w:r>
                  <w:r w:rsidR="00796A77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796A77" w:rsidRPr="00796A77">
                    <w:rPr>
                      <w:b/>
                      <w:color w:val="000000"/>
                      <w:sz w:val="24"/>
                    </w:rPr>
                    <w:t>13:00</w:t>
                  </w:r>
                  <w:r w:rsidR="00796A77" w:rsidRPr="00796A7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96A7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796A7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veiklos reglamento patvirtinimo (TR-55)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A77" w:rsidRDefault="00CE459F" w:rsidP="00986D2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796A7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Rūta Šimkaitytė-Kudarauskė (Teisės ir konsultavimo skyri</w:t>
                  </w:r>
                  <w:r w:rsidR="00796A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</w:p>
                <w:p w:rsidR="00740C89" w:rsidRDefault="00796A77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</w:t>
                  </w:r>
                  <w:r w:rsidRPr="00796A77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13:05 </w:t>
                  </w:r>
                  <w:r w:rsidRPr="00796A77">
                    <w:rPr>
                      <w:b/>
                      <w:color w:val="000000"/>
                      <w:sz w:val="24"/>
                    </w:rPr>
                    <w:t>val.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796A7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savivaldybei nuosavybės teise priklausančio ilgalaikio materialiojo turto perdavimo panaudos pagrindais valdyti ir naudoti Kauno J</w:t>
                  </w:r>
                  <w:r>
                    <w:rPr>
                      <w:color w:val="000000"/>
                      <w:sz w:val="24"/>
                    </w:rPr>
                    <w:t xml:space="preserve">ono Pauliaus II gimnazijai (TR-13)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skyrius vedėjas)</w:t>
                  </w:r>
                  <w:r w:rsidR="00796A77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796A77">
                    <w:rPr>
                      <w:color w:val="000000"/>
                      <w:sz w:val="24"/>
                    </w:rPr>
                    <w:t xml:space="preserve"> </w:t>
                  </w:r>
                  <w:r w:rsidR="00796A77" w:rsidRPr="00796A77">
                    <w:rPr>
                      <w:b/>
                      <w:color w:val="000000"/>
                      <w:sz w:val="24"/>
                    </w:rPr>
                    <w:t>13:15</w:t>
                  </w:r>
                  <w:r w:rsidR="00796A77" w:rsidRPr="00796A7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96A7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4E1DC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2021–2023 metų strateginio veiklos plano patvirtinimo (TR-26)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</w:t>
                  </w:r>
                  <w:r w:rsidR="004E1DC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valdymo skyri</w:t>
                  </w:r>
                  <w:r w:rsidR="0068159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E1DCB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E1DCB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</w:t>
                  </w:r>
                  <w:r w:rsidR="004E1DCB" w:rsidRPr="004E1DCB">
                    <w:rPr>
                      <w:b/>
                      <w:color w:val="000000"/>
                      <w:sz w:val="24"/>
                    </w:rPr>
                    <w:t>13:20</w:t>
                  </w:r>
                  <w:r w:rsidR="004E1DCB" w:rsidRPr="004E1DC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4E1DC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socialinių paslaugų centro nuostatų patvirtinimo (TR-41) 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maksimalaus akredituotos vaikų dienos socialinės priežiūros išlaidų finansavimo Kauno miesto savivaldybės teritorijoje gyvenantiems vaikams dydžio nustatymo (TR-42)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E1DCB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</w:t>
                  </w:r>
                  <w:r>
                    <w:rPr>
                      <w:b/>
                      <w:color w:val="000000"/>
                      <w:sz w:val="24"/>
                    </w:rPr>
                    <w:t>yri</w:t>
                  </w:r>
                  <w:r w:rsidR="004E1DC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E1DCB">
                    <w:rPr>
                      <w:color w:val="000000"/>
                      <w:sz w:val="24"/>
                    </w:rPr>
                    <w:t xml:space="preserve">           </w:t>
                  </w:r>
                  <w:r w:rsidR="004E1DCB" w:rsidRPr="004E1DCB">
                    <w:rPr>
                      <w:b/>
                      <w:color w:val="000000"/>
                      <w:sz w:val="24"/>
                    </w:rPr>
                    <w:t>13:30</w:t>
                  </w:r>
                  <w:r w:rsidR="004E1DCB" w:rsidRPr="004E1DCB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4E1DC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visuomenės sveikatos stebėsenos 2019 metų ataskaitos patvirtinimo (TR-36) 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visuomenės sveikatos rėmimo specialiosios programos priemonių vykdymo </w:t>
                  </w:r>
                  <w:r>
                    <w:rPr>
                      <w:color w:val="000000"/>
                      <w:sz w:val="24"/>
                    </w:rPr>
                    <w:t xml:space="preserve">2020 metų ataskaitos patvirtinimo (TR-40) 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visuomenės sveikatos rėmimo specialiosios programos 2021 m. Priemonių finansavimo plano patvirtinimo (TR-48) </w:t>
                  </w:r>
                </w:p>
              </w:tc>
            </w:tr>
            <w:tr w:rsidR="00740C89" w:rsidTr="00986D2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C89" w:rsidRDefault="00CE459F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2020 m. vasario 25 d. sprendimo Nr. T-50 „Dėl Kauno miesto savižudybių prevencijos modelio patvirtinimo“ pakeitimo (TR-49) </w:t>
                  </w:r>
                </w:p>
              </w:tc>
            </w:tr>
            <w:tr w:rsidR="00740C89" w:rsidTr="00986D2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DCB" w:rsidRDefault="00CE459F" w:rsidP="00986D2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E1DCB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Daiva Kuzminienė (Sveikatos apsaugos skyri</w:t>
                  </w:r>
                  <w:r w:rsidR="004E1DC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vyriau</w:t>
                  </w:r>
                  <w:r>
                    <w:rPr>
                      <w:b/>
                      <w:color w:val="000000"/>
                      <w:sz w:val="24"/>
                    </w:rPr>
                    <w:t>sioji specialistė)</w:t>
                  </w:r>
                </w:p>
                <w:p w:rsidR="00740C89" w:rsidRDefault="004E1DCB" w:rsidP="00986D2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4E1DCB">
                    <w:rPr>
                      <w:b/>
                      <w:color w:val="000000"/>
                      <w:sz w:val="24"/>
                    </w:rPr>
                    <w:t>13:40</w:t>
                  </w:r>
                  <w:r w:rsidRPr="004E1DCB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40C89" w:rsidRDefault="00740C89" w:rsidP="00986D27">
            <w:pPr>
              <w:spacing w:after="0" w:line="240" w:lineRule="auto"/>
              <w:jc w:val="both"/>
            </w:pPr>
          </w:p>
        </w:tc>
      </w:tr>
    </w:tbl>
    <w:p w:rsidR="004E1DCB" w:rsidRDefault="004E1DCB" w:rsidP="00986D27">
      <w:pPr>
        <w:spacing w:after="0" w:line="240" w:lineRule="auto"/>
        <w:jc w:val="both"/>
        <w:rPr>
          <w:sz w:val="24"/>
          <w:szCs w:val="24"/>
        </w:rPr>
      </w:pPr>
    </w:p>
    <w:p w:rsidR="004E1DCB" w:rsidRDefault="004E1DCB" w:rsidP="00986D27">
      <w:pPr>
        <w:spacing w:after="0" w:line="240" w:lineRule="auto"/>
        <w:jc w:val="both"/>
        <w:rPr>
          <w:sz w:val="24"/>
          <w:szCs w:val="24"/>
        </w:rPr>
      </w:pPr>
    </w:p>
    <w:p w:rsidR="00740C89" w:rsidRPr="004E1DCB" w:rsidRDefault="004E1DCB" w:rsidP="00986D27">
      <w:pPr>
        <w:spacing w:after="0" w:line="240" w:lineRule="auto"/>
        <w:jc w:val="both"/>
        <w:rPr>
          <w:sz w:val="24"/>
          <w:szCs w:val="24"/>
        </w:rPr>
      </w:pPr>
      <w:r w:rsidRPr="004E1DCB">
        <w:rPr>
          <w:sz w:val="24"/>
          <w:szCs w:val="24"/>
        </w:rPr>
        <w:t>Komiteto pirmininkė</w:t>
      </w:r>
      <w:r w:rsidRPr="004E1DCB">
        <w:rPr>
          <w:sz w:val="24"/>
          <w:szCs w:val="24"/>
        </w:rPr>
        <w:tab/>
      </w:r>
      <w:r w:rsidRPr="004E1DCB">
        <w:rPr>
          <w:sz w:val="24"/>
          <w:szCs w:val="24"/>
        </w:rPr>
        <w:tab/>
      </w:r>
      <w:r w:rsidRPr="004E1DCB">
        <w:rPr>
          <w:sz w:val="24"/>
          <w:szCs w:val="24"/>
        </w:rPr>
        <w:tab/>
      </w:r>
      <w:r w:rsidRPr="004E1DCB">
        <w:rPr>
          <w:sz w:val="24"/>
          <w:szCs w:val="24"/>
        </w:rPr>
        <w:tab/>
      </w:r>
      <w:r w:rsidRPr="004E1DCB">
        <w:rPr>
          <w:sz w:val="24"/>
          <w:szCs w:val="24"/>
        </w:rPr>
        <w:tab/>
        <w:t>Ligita Valalytė</w:t>
      </w:r>
    </w:p>
    <w:sectPr w:rsidR="00740C89" w:rsidRPr="004E1DCB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459F">
      <w:pPr>
        <w:spacing w:after="0" w:line="240" w:lineRule="auto"/>
      </w:pPr>
      <w:r>
        <w:separator/>
      </w:r>
    </w:p>
  </w:endnote>
  <w:endnote w:type="continuationSeparator" w:id="0">
    <w:p w:rsidR="00000000" w:rsidRDefault="00CE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459F">
      <w:pPr>
        <w:spacing w:after="0" w:line="240" w:lineRule="auto"/>
      </w:pPr>
      <w:r>
        <w:separator/>
      </w:r>
    </w:p>
  </w:footnote>
  <w:footnote w:type="continuationSeparator" w:id="0">
    <w:p w:rsidR="00000000" w:rsidRDefault="00CE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40C8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40C8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C89" w:rsidRDefault="00CE459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40C89" w:rsidRDefault="00740C89">
          <w:pPr>
            <w:spacing w:after="0" w:line="240" w:lineRule="auto"/>
          </w:pPr>
        </w:p>
      </w:tc>
      <w:tc>
        <w:tcPr>
          <w:tcW w:w="1133" w:type="dxa"/>
        </w:tcPr>
        <w:p w:rsidR="00740C89" w:rsidRDefault="00740C8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89" w:rsidRDefault="00740C8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9"/>
    <w:rsid w:val="004E1DCB"/>
    <w:rsid w:val="00681590"/>
    <w:rsid w:val="00740C89"/>
    <w:rsid w:val="00796A77"/>
    <w:rsid w:val="00986D27"/>
    <w:rsid w:val="00C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108"/>
  <w15:docId w15:val="{3A2D827B-0162-413B-9E18-92F50BA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07A5-C245-405F-A9A8-5F48C701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dc:description/>
  <cp:lastModifiedBy>HP</cp:lastModifiedBy>
  <cp:revision>5</cp:revision>
  <dcterms:created xsi:type="dcterms:W3CDTF">2021-01-22T07:06:00Z</dcterms:created>
  <dcterms:modified xsi:type="dcterms:W3CDTF">2021-01-22T07:16:00Z</dcterms:modified>
</cp:coreProperties>
</file>