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602107" w:rsidTr="009F0C5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D034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602107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7D0341" w:rsidRDefault="007D0341">
            <w:pPr>
              <w:spacing w:after="0" w:line="240" w:lineRule="auto"/>
            </w:pPr>
          </w:p>
        </w:tc>
        <w:tc>
          <w:tcPr>
            <w:tcW w:w="1133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</w:tr>
      <w:tr w:rsidR="00602107" w:rsidTr="009F0C5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D034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602107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7D0341" w:rsidRDefault="007D0341">
            <w:pPr>
              <w:spacing w:after="0" w:line="240" w:lineRule="auto"/>
            </w:pPr>
          </w:p>
        </w:tc>
        <w:tc>
          <w:tcPr>
            <w:tcW w:w="1133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</w:tr>
      <w:tr w:rsidR="00602107" w:rsidTr="009F0C5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D034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D0341" w:rsidRDefault="007D0341">
            <w:pPr>
              <w:spacing w:after="0" w:line="240" w:lineRule="auto"/>
            </w:pPr>
          </w:p>
        </w:tc>
        <w:tc>
          <w:tcPr>
            <w:tcW w:w="1133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</w:tr>
      <w:tr w:rsidR="007D0341">
        <w:trPr>
          <w:trHeight w:val="19"/>
        </w:trPr>
        <w:tc>
          <w:tcPr>
            <w:tcW w:w="5272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</w:tr>
      <w:tr w:rsidR="00602107" w:rsidTr="009F0C5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D034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60210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2020-10-14  Nr. K18-D-9</w:t>
                  </w:r>
                  <w:r w:rsidR="001832E2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7D0341" w:rsidRDefault="007D0341">
            <w:pPr>
              <w:spacing w:after="0" w:line="240" w:lineRule="auto"/>
            </w:pPr>
          </w:p>
        </w:tc>
        <w:tc>
          <w:tcPr>
            <w:tcW w:w="1133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</w:tr>
      <w:tr w:rsidR="007D0341">
        <w:trPr>
          <w:trHeight w:val="20"/>
        </w:trPr>
        <w:tc>
          <w:tcPr>
            <w:tcW w:w="5272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</w:tr>
      <w:tr w:rsidR="00602107" w:rsidTr="009F0C5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D034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60210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D0341" w:rsidRDefault="007D0341">
            <w:pPr>
              <w:spacing w:after="0" w:line="240" w:lineRule="auto"/>
            </w:pPr>
          </w:p>
        </w:tc>
        <w:tc>
          <w:tcPr>
            <w:tcW w:w="1133" w:type="dxa"/>
          </w:tcPr>
          <w:p w:rsidR="007D0341" w:rsidRDefault="007D0341">
            <w:pPr>
              <w:pStyle w:val="EmptyCellLayoutStyle"/>
              <w:spacing w:after="0" w:line="240" w:lineRule="auto"/>
            </w:pPr>
          </w:p>
        </w:tc>
      </w:tr>
      <w:tr w:rsidR="00602107" w:rsidTr="009F0C5A">
        <w:tc>
          <w:tcPr>
            <w:tcW w:w="9635" w:type="dxa"/>
            <w:gridSpan w:val="4"/>
          </w:tcPr>
          <w:p w:rsidR="009F0C5A" w:rsidRDefault="009F0C5A" w:rsidP="009F0C5A">
            <w:pPr>
              <w:jc w:val="both"/>
            </w:pPr>
          </w:p>
          <w:p w:rsidR="009F0C5A" w:rsidRPr="009F0C5A" w:rsidRDefault="009F0C5A" w:rsidP="009F0C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2019 m. gegužės 14 d. sprendimo Nr. T-206 „Dėl Kauno miesto savivaldybės Jaunimo reikalų  tarybos sudarymo ir jos nuostatų patvirtinimo“ pakeitimo (TR-458) </w:t>
                  </w:r>
                </w:p>
              </w:tc>
            </w:tr>
            <w:tr w:rsidR="007D0341" w:rsidTr="009F0C5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Simas Sirtautas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9F0C5A">
                    <w:rPr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</w:rPr>
                    <w:t>Kauno jaunimo reikalų tarybos pirmininkas</w:t>
                  </w:r>
                  <w:r w:rsidR="009F0C5A">
                    <w:rPr>
                      <w:b/>
                      <w:color w:val="000000"/>
                      <w:sz w:val="24"/>
                    </w:rPr>
                    <w:t xml:space="preserve">)    </w:t>
                  </w:r>
                  <w:r w:rsidR="009F0C5A">
                    <w:rPr>
                      <w:color w:val="000000"/>
                      <w:sz w:val="24"/>
                    </w:rPr>
                    <w:t xml:space="preserve"> 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>14:00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leidimo Kauno sporto mokyklai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Bangpūtys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tapti Lietuvos irklavimo ir Lietuvos baidarių ir kanojų irklavimo federacijų bei Lietuvos buriuotojų sąjungos nare (TR-466) </w:t>
                  </w:r>
                </w:p>
              </w:tc>
            </w:tr>
            <w:tr w:rsidR="007D0341" w:rsidTr="009F0C5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Mindaugas Šivickas (Sporto skyri</w:t>
                  </w:r>
                  <w:r w:rsidR="009F0C5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9F0C5A">
                    <w:rPr>
                      <w:color w:val="000000"/>
                      <w:sz w:val="24"/>
                    </w:rPr>
                    <w:t xml:space="preserve">                                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>14:05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Savivaldybės turto investavimo viešosios įstaigos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Girstučio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kultūros ir sporto centro dalininkų kapitalui padidinti (TR-476)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žemės sklypo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Medekšinės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6, Kaune, ir jame esančių statinių poreikio bibliotekos ir kitoms kultūrinėms ir bendruomeninėms veikloms skirtoms patalpoms įrengti (TR-492) </w:t>
                  </w:r>
                </w:p>
              </w:tc>
            </w:tr>
            <w:tr w:rsidR="007D0341" w:rsidTr="009F0C5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Agnė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Augonė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(Kultūros skyri</w:t>
                  </w:r>
                  <w:r w:rsidR="009F0C5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</w:t>
                  </w:r>
                  <w:r w:rsidRPr="009F0C5A">
                    <w:rPr>
                      <w:b/>
                      <w:color w:val="000000"/>
                      <w:sz w:val="24"/>
                    </w:rPr>
                    <w:t>)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9F0C5A">
                    <w:rPr>
                      <w:b/>
                      <w:color w:val="000000"/>
                      <w:sz w:val="24"/>
                    </w:rPr>
                    <w:t xml:space="preserve">                                        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>14:10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įgaliojimų pas</w:t>
                  </w:r>
                  <w:r>
                    <w:rPr>
                      <w:color w:val="000000"/>
                      <w:sz w:val="24"/>
                    </w:rPr>
                    <w:t xml:space="preserve">irašyti paraiškas gauti leidimą parodomajam renginiui ir aviacijos sporto varžyboms rengti suteikimo Rimantui Vilimui ir Ramintai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Jančauskaitei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(TR-435) </w:t>
                  </w:r>
                </w:p>
              </w:tc>
            </w:tr>
            <w:tr w:rsidR="007D0341" w:rsidTr="009F0C5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Rimantas Vilimas (Viešosios tvarkos skyri</w:t>
                  </w:r>
                  <w:r w:rsidR="009F0C5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9F0C5A">
                    <w:rPr>
                      <w:color w:val="000000"/>
                      <w:sz w:val="24"/>
                    </w:rPr>
                    <w:t xml:space="preserve">                 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>14:15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2018 m. vasario 6 d. sprendimo Nr. T-7 ,,Dėl Kauno miesto savivaldybės lankytinų vietų sąrašo patvirtinimo" pakeitimo (TR-445) </w:t>
                  </w:r>
                </w:p>
              </w:tc>
            </w:tr>
            <w:tr w:rsidR="007D0341" w:rsidTr="009F0C5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Aistė Lukaševičiūtė (Investicijų ir projekt</w:t>
                  </w:r>
                  <w:r>
                    <w:rPr>
                      <w:b/>
                      <w:color w:val="000000"/>
                      <w:sz w:val="24"/>
                    </w:rPr>
                    <w:t>ų skyri</w:t>
                  </w:r>
                  <w:r w:rsidR="009F0C5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9F0C5A">
                    <w:rPr>
                      <w:color w:val="000000"/>
                      <w:sz w:val="24"/>
                    </w:rPr>
                    <w:t xml:space="preserve">         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>14:20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2019 m. gegužės 14 d. sprendimo Nr. T-205 „Dėl Kauno miesto savivaldybės bendruomeninių organizacijų tarybos sudarymo“ pakeitimo (TR-425)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</w:t>
                  </w:r>
                  <w:r>
                    <w:rPr>
                      <w:color w:val="000000"/>
                      <w:sz w:val="24"/>
                    </w:rPr>
                    <w:t xml:space="preserve">dybės tarybos 2020 m. vasario 4 d. sprendimo Nr. T-2 „Dėl Kauno miesto savivaldybės 2020–2022 metų strateginio veiklos plano patvirtinimo“ pakeitimo (TR-450)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2021 m. Kauno miesto savivaldybės projektų atrankos ir finansavimo programos „Iniciatyvos Kaunui“ sričių ir prioritetų patvirtinimo (TR-494) </w:t>
                  </w:r>
                </w:p>
              </w:tc>
            </w:tr>
            <w:tr w:rsidR="007D0341" w:rsidTr="009F0C5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9F0C5A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Evelina Revuckaitė (Strateginio planavimo, analizės ir programų vald</w:t>
                  </w:r>
                  <w:r>
                    <w:rPr>
                      <w:b/>
                      <w:color w:val="000000"/>
                      <w:sz w:val="24"/>
                    </w:rPr>
                    <w:t>ymo skyri</w:t>
                  </w:r>
                  <w:r w:rsidR="009F0C5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9F0C5A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>14:25</w:t>
                  </w:r>
                  <w:r w:rsidR="009F0C5A" w:rsidRPr="009F0C5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3B298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2019 m. birželio 18 d. sprendimo Nr. T-294 „Dėl Kauno miesto savivaldybės neįgaliųjų reikalų tarybos sudarymo ir jos nuostatų patvirtinimo“ pakeitimo (TR-427)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</w:t>
                  </w:r>
                  <w:r>
                    <w:rPr>
                      <w:color w:val="000000"/>
                      <w:sz w:val="24"/>
                    </w:rPr>
                    <w:t xml:space="preserve"> Dėl Kauno miesto savivaldybės tarybos 2019 m. birželio 18 d. sprendimo Nr. T-295 „Dėl Kauno miesto savivaldybės šeimos tarybos sudarymo ir jos nuostatų patvirtinimo“ pakeitimo (TR-428) </w:t>
                  </w:r>
                </w:p>
              </w:tc>
            </w:tr>
            <w:tr w:rsidR="007D0341" w:rsidTr="009F0C5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3B2987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</w:t>
                  </w:r>
                  <w:r>
                    <w:rPr>
                      <w:b/>
                      <w:color w:val="000000"/>
                      <w:sz w:val="24"/>
                    </w:rPr>
                    <w:t>skyrius vedėja)</w:t>
                  </w:r>
                  <w:r w:rsidR="003B2987">
                    <w:rPr>
                      <w:color w:val="000000"/>
                      <w:sz w:val="24"/>
                    </w:rPr>
                    <w:t xml:space="preserve">             </w:t>
                  </w:r>
                  <w:r w:rsidR="003B2987" w:rsidRPr="003B2987">
                    <w:rPr>
                      <w:b/>
                      <w:color w:val="000000"/>
                      <w:sz w:val="24"/>
                    </w:rPr>
                    <w:t>14:35</w:t>
                  </w:r>
                  <w:r w:rsidR="003B2987" w:rsidRPr="003B298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3B298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nekilnojamojo turto Partizanų g. 5, Kaune, panaudos sutarties su Lietuvos samariečių bendrijos Kauno skyriumi atnaujinimo (TR-479)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13. Dėl nekilnojamojo turto Pašilės g. 39A ir Pašilės g. 41, Kaune, perdavimo Kauno krepšinio mokyklai „Žalgiris“ valdyti, naudoti ir disponuoti juo patikėjimo teise (TR-451)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tarybos 2020 m. rugsė</w:t>
                  </w:r>
                  <w:r>
                    <w:rPr>
                      <w:color w:val="000000"/>
                      <w:sz w:val="24"/>
                    </w:rPr>
                    <w:t xml:space="preserve">jo 15 d. sprendimo Nr. T-404 „Dėl nekilnojamojo turto Savanorių pr. 91, Kaune, nuomos ne konkurso būdu viešajai įstaigai „Mes žydim“ pakeitimo (TR-470) </w:t>
                  </w:r>
                </w:p>
              </w:tc>
            </w:tr>
            <w:tr w:rsidR="007D0341" w:rsidTr="009F0C5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3B298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3B2987"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 w:rsidR="003B2987">
                    <w:rPr>
                      <w:color w:val="000000"/>
                      <w:sz w:val="24"/>
                    </w:rPr>
                    <w:t xml:space="preserve"> </w:t>
                  </w:r>
                  <w:r w:rsidR="003B2987" w:rsidRPr="003B2987">
                    <w:rPr>
                      <w:b/>
                      <w:color w:val="000000"/>
                      <w:sz w:val="24"/>
                    </w:rPr>
                    <w:t>14:40</w:t>
                  </w:r>
                  <w:r w:rsidR="003B2987" w:rsidRPr="003B298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3B298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</w:t>
                  </w:r>
                  <w:r>
                    <w:rPr>
                      <w:color w:val="000000"/>
                      <w:sz w:val="24"/>
                    </w:rPr>
                    <w:t xml:space="preserve">Kauno miesto savivaldybės tarybos  2010 m. spalio 14 d. sprendimo Nr. T-597 „Dėl įgaliojimų organizuoti mokinių maitinimą suteikimo mokyklų vadovams“ pripažinimo netekusiu galios (TR-426)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ir valstybės tu</w:t>
                  </w:r>
                  <w:r>
                    <w:rPr>
                      <w:color w:val="000000"/>
                      <w:sz w:val="24"/>
                    </w:rPr>
                    <w:t xml:space="preserve">rto, perduoto Prezidento Valdo Adamkaus gimnazijai, nurašymo, išardymo ir likvidavimo (TR-424)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valstybės turto, perduoto valdyti panaudos pagrindais Kauno ,,Varpo" gimnazijai, pripažinimo nereikalingu arba netinkamu (negalimu) naudoti ir nurašymo, išardymo ir likvidavimo (TR-437)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valstybės turto, perduoto va</w:t>
                  </w:r>
                  <w:r>
                    <w:rPr>
                      <w:color w:val="000000"/>
                      <w:sz w:val="24"/>
                    </w:rPr>
                    <w:t xml:space="preserve">ldyti panaudos pagrindais Kauno Panemunės pradinei mokyklai, pripažinimo nereikalingu arba netinkamu (negalimu) naudoti ir nurašymo, išardymo ir likvidavimo (TR-438)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tarybos 2018 m. spalio 9 d. sprendimo Nr. </w:t>
                  </w:r>
                  <w:r>
                    <w:rPr>
                      <w:color w:val="000000"/>
                      <w:sz w:val="24"/>
                    </w:rPr>
                    <w:t xml:space="preserve">T-490 „Dėl Mokymo lėšų skyrimo, naudojimo ir perskirstymo tvarkos aprašo patvirtinimo“ pakeitimo (TR-488)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pritarimo vykdyti programą „Jaunimo planeta“ 2020–2021 mokslo metais Kauno miesto savivaldybės bendrojo ugdymo mokyklose (TR-439</w:t>
                  </w:r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Veršvų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gimnazijos nuostatų patvirtinimo (TR-433)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„Varpo“ gimnazijos nuostatų patvirtinimo (TR-444)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Dainavos progimnazijos nuostatų patvirtinimo (TR-440)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</w:t>
                  </w:r>
                  <w:r>
                    <w:rPr>
                      <w:color w:val="000000"/>
                      <w:sz w:val="24"/>
                    </w:rPr>
                    <w:t xml:space="preserve"> Dėl Kauno Rokų gimnazijos nuostatų patvirtinimo (TR-441)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Žaliakalnio progimnazijos nuostatų patvirtinimo (TR-442) </w:t>
                  </w:r>
                </w:p>
              </w:tc>
            </w:tr>
            <w:tr w:rsidR="007D0341" w:rsidTr="009F0C5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Kauno „Santaros“ gimnazijos nuostatų patvirtinimo (TR-443) </w:t>
                  </w:r>
                </w:p>
              </w:tc>
            </w:tr>
            <w:tr w:rsidR="007D0341" w:rsidTr="009F0C5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1832E2" w:rsidP="009F0C5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3B2987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skyrius vedėja)</w:t>
                  </w:r>
                  <w:r w:rsidR="003B2987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D72848">
                    <w:rPr>
                      <w:b/>
                      <w:color w:val="000000"/>
                      <w:sz w:val="24"/>
                    </w:rPr>
                    <w:t xml:space="preserve">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3B2987">
                    <w:rPr>
                      <w:color w:val="000000"/>
                      <w:sz w:val="24"/>
                    </w:rPr>
                    <w:t xml:space="preserve"> </w:t>
                  </w:r>
                  <w:r w:rsidR="003B2987" w:rsidRPr="003B2987">
                    <w:rPr>
                      <w:b/>
                      <w:color w:val="000000"/>
                      <w:sz w:val="24"/>
                    </w:rPr>
                    <w:t>14:45</w:t>
                  </w:r>
                  <w:r w:rsidR="003B2987" w:rsidRPr="003B298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7D0341" w:rsidRDefault="007D0341" w:rsidP="009F0C5A">
            <w:pPr>
              <w:spacing w:after="0" w:line="240" w:lineRule="auto"/>
              <w:jc w:val="both"/>
            </w:pPr>
          </w:p>
        </w:tc>
      </w:tr>
      <w:tr w:rsidR="007D0341">
        <w:trPr>
          <w:trHeight w:val="660"/>
        </w:trPr>
        <w:tc>
          <w:tcPr>
            <w:tcW w:w="5272" w:type="dxa"/>
          </w:tcPr>
          <w:p w:rsidR="007D0341" w:rsidRDefault="007D0341" w:rsidP="009F0C5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7D0341" w:rsidRDefault="007D0341" w:rsidP="009F0C5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7D0341" w:rsidRDefault="007D0341" w:rsidP="009F0C5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7D0341" w:rsidRDefault="007D0341" w:rsidP="009F0C5A">
            <w:pPr>
              <w:pStyle w:val="EmptyCellLayoutStyle"/>
              <w:spacing w:after="0" w:line="240" w:lineRule="auto"/>
              <w:jc w:val="both"/>
            </w:pPr>
          </w:p>
        </w:tc>
      </w:tr>
      <w:tr w:rsidR="00602107" w:rsidTr="009F0C5A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7D0341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9F0C5A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1832E2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7D0341" w:rsidRDefault="007D0341" w:rsidP="009F0C5A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7D0341" w:rsidRDefault="007D0341" w:rsidP="009F0C5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7D0341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0341" w:rsidRDefault="009F0C5A" w:rsidP="009F0C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</w:t>
                  </w:r>
                  <w:r w:rsidR="001832E2">
                    <w:rPr>
                      <w:color w:val="000000"/>
                      <w:sz w:val="24"/>
                    </w:rPr>
                    <w:t>Rimantas Lekavičius</w:t>
                  </w:r>
                </w:p>
              </w:tc>
            </w:tr>
          </w:tbl>
          <w:p w:rsidR="007D0341" w:rsidRDefault="007D0341" w:rsidP="009F0C5A">
            <w:pPr>
              <w:spacing w:after="0" w:line="240" w:lineRule="auto"/>
              <w:jc w:val="both"/>
            </w:pPr>
          </w:p>
        </w:tc>
      </w:tr>
    </w:tbl>
    <w:p w:rsidR="007D0341" w:rsidRDefault="007D0341" w:rsidP="009F0C5A">
      <w:pPr>
        <w:spacing w:after="0" w:line="240" w:lineRule="auto"/>
        <w:jc w:val="both"/>
      </w:pPr>
    </w:p>
    <w:sectPr w:rsidR="007D034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32E2">
      <w:pPr>
        <w:spacing w:after="0" w:line="240" w:lineRule="auto"/>
      </w:pPr>
      <w:r>
        <w:separator/>
      </w:r>
    </w:p>
  </w:endnote>
  <w:endnote w:type="continuationSeparator" w:id="0">
    <w:p w:rsidR="00000000" w:rsidRDefault="0018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32E2">
      <w:pPr>
        <w:spacing w:after="0" w:line="240" w:lineRule="auto"/>
      </w:pPr>
      <w:r>
        <w:separator/>
      </w:r>
    </w:p>
  </w:footnote>
  <w:footnote w:type="continuationSeparator" w:id="0">
    <w:p w:rsidR="00000000" w:rsidRDefault="0018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7D0341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7D0341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0341" w:rsidRDefault="001832E2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D0341" w:rsidRDefault="007D0341">
          <w:pPr>
            <w:spacing w:after="0" w:line="240" w:lineRule="auto"/>
          </w:pPr>
        </w:p>
      </w:tc>
      <w:tc>
        <w:tcPr>
          <w:tcW w:w="1133" w:type="dxa"/>
        </w:tcPr>
        <w:p w:rsidR="007D0341" w:rsidRDefault="007D034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41" w:rsidRDefault="007D034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41"/>
    <w:rsid w:val="001832E2"/>
    <w:rsid w:val="003B2987"/>
    <w:rsid w:val="00602107"/>
    <w:rsid w:val="00625872"/>
    <w:rsid w:val="007D0341"/>
    <w:rsid w:val="009F0C5A"/>
    <w:rsid w:val="00D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69AA"/>
  <w15:docId w15:val="{693F8A3D-6D94-4811-BD4D-DC521BEF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3609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6</cp:revision>
  <dcterms:created xsi:type="dcterms:W3CDTF">2020-10-12T10:35:00Z</dcterms:created>
  <dcterms:modified xsi:type="dcterms:W3CDTF">2020-10-12T10:49:00Z</dcterms:modified>
</cp:coreProperties>
</file>