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0179D" w:rsidTr="00E017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41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0179D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E0179D" w:rsidTr="00E017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41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E0179D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E0179D" w:rsidTr="00E017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41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1F4418">
        <w:trPr>
          <w:trHeight w:val="19"/>
        </w:trPr>
        <w:tc>
          <w:tcPr>
            <w:tcW w:w="5272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E0179D" w:rsidTr="00E017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41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E01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2020-04-22  Nr. K18-D-4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1F4418">
        <w:trPr>
          <w:trHeight w:val="20"/>
        </w:trPr>
        <w:tc>
          <w:tcPr>
            <w:tcW w:w="5272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E0179D" w:rsidTr="00E0179D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441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E01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  <w:tc>
          <w:tcPr>
            <w:tcW w:w="1133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</w:tr>
      <w:tr w:rsidR="00E0179D" w:rsidTr="00E0179D">
        <w:tc>
          <w:tcPr>
            <w:tcW w:w="9635" w:type="dxa"/>
            <w:gridSpan w:val="4"/>
          </w:tcPr>
          <w:p w:rsidR="00E0179D" w:rsidRDefault="00E0179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79D" w:rsidRDefault="00FC33C7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1. Dėl Kauno Senamiesčio progimnazijos direktoriaus (TR-158)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E0179D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FC33C7">
                    <w:rPr>
                      <w:b/>
                      <w:color w:val="000000"/>
                      <w:sz w:val="24"/>
                    </w:rPr>
                    <w:t xml:space="preserve"> -  Jurgita Kvedaravičienė (Personalo valdymo skyrius vedėjo pavaduotoja, atliekanti skyriaus vedėjo funkcijas)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</w:t>
                  </w:r>
                  <w:r w:rsidRPr="00E0179D">
                    <w:rPr>
                      <w:b/>
                      <w:color w:val="000000"/>
                      <w:sz w:val="24"/>
                    </w:rPr>
                    <w:t>14:00</w:t>
                  </w:r>
                  <w:r w:rsidRPr="00E0179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automobilio perėmimo ir perdavimo valdyti ir naudoti patikėjimo teise savivaldybės biudžetinei įstaigai Negalią turinčių asmenų centrui „Korys“ (TR-178)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skyrius v</w:t>
                  </w:r>
                  <w:r>
                    <w:rPr>
                      <w:b/>
                      <w:color w:val="000000"/>
                      <w:sz w:val="24"/>
                    </w:rPr>
                    <w:t>edėja)</w:t>
                  </w:r>
                  <w:r w:rsidR="00E0179D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14:05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0179D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2014 m. gruodžio 22 d. sprendimo Nr. T-714 „Dėl Kauno miesto savivaldybės būsto fondo ir savivaldybės socialinio būsto fondo, kaip savivaldybės būsto fondo dalies, sąrašų patvirtinimo“ pakeitimo </w:t>
                  </w:r>
                  <w:r>
                    <w:rPr>
                      <w:color w:val="000000"/>
                      <w:sz w:val="24"/>
                    </w:rPr>
                    <w:t xml:space="preserve">(TR-200)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 w:rsidR="00E0179D"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0179D">
                    <w:rPr>
                      <w:color w:val="000000"/>
                      <w:sz w:val="24"/>
                    </w:rPr>
                    <w:t xml:space="preserve"> 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14:10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VšĮ „Mano teatras“ dalininko teisių pardavimo (TR-187)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Vijolė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Karpienė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(Strateginio planavimo, analizės ir</w:t>
                  </w:r>
                  <w:r>
                    <w:rPr>
                      <w:b/>
                      <w:color w:val="000000"/>
                      <w:sz w:val="24"/>
                    </w:rPr>
                    <w:t xml:space="preserve"> programų valdymo skyrius vyresnioji patarėja)</w:t>
                  </w:r>
                  <w:r w:rsidR="00E0179D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14:15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0179D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Jaunimo atstovų rinkimų į Kauno miesto savivaldybės jaunimo reikalų tarybą organizavimo  tvarkos aprašo patvirtinimo (TR-159) 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2019 m. gegužės 14 d. sprendimo Nr. T-206 „Dėl Kauno miesto savivaldybės jaunimo reikalų tarybos sudarymo ir jos nuostatų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patvirtinimo“pakeitimo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(TR-160)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Simas Sirtautas Kauno </w:t>
                  </w:r>
                  <w:r>
                    <w:rPr>
                      <w:b/>
                      <w:color w:val="000000"/>
                      <w:sz w:val="24"/>
                    </w:rPr>
                    <w:t>jaunimo reikalų tarybos pirmininkas</w:t>
                  </w:r>
                  <w:r w:rsidR="00E0179D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14:20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2020 m. vasario 25 d. sprendimo Nr. T-45 „Dėl Kauno miesto savivaldybės 2020 metų biudžeto patvirtinimo“ pakeitimo (TR-166) 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trumpalaikės pas</w:t>
                  </w:r>
                  <w:r>
                    <w:rPr>
                      <w:color w:val="000000"/>
                      <w:sz w:val="24"/>
                    </w:rPr>
                    <w:t xml:space="preserve">kolos ėmimo iš Lietuvos Respublikos valstybės biudžeto (TR-167)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skyrius vedėja)</w:t>
                  </w:r>
                  <w:r w:rsidR="00E0179D"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E0179D">
                    <w:rPr>
                      <w:color w:val="000000"/>
                      <w:sz w:val="24"/>
                    </w:rPr>
                    <w:t xml:space="preserve">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14:25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turto perdavimo panaudos pagrindais valdyti, naudoti ir disponuoti juo viešajai įstaigai „Kauno Žalgirio“ futbolo akademijai (TR-188) 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Pr="00FC33C7" w:rsidRDefault="00FC33C7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2018 m. kovo 20 d. sprendimo Nr. T-130 „Dė</w:t>
                  </w:r>
                  <w:r>
                    <w:rPr>
                      <w:color w:val="000000"/>
                      <w:sz w:val="24"/>
                    </w:rPr>
                    <w:t xml:space="preserve">l Kauno miesto savivaldybės sporto mokyklų teikiamų paslaugų įkainių nustatymo“ pakeitimo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(TR-192) 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turto perdavimo patikėjimo teise valdyti biudžetinei įstaigai Kauno sporto mokyklai „Gaja“ (TR-197)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Mindaug</w:t>
                  </w:r>
                  <w:r>
                    <w:rPr>
                      <w:b/>
                      <w:color w:val="000000"/>
                      <w:sz w:val="24"/>
                    </w:rPr>
                    <w:t>as Šivickas (Sporto skyrius vedėjas)</w:t>
                  </w:r>
                  <w:r w:rsidR="00E0179D">
                    <w:rPr>
                      <w:color w:val="000000"/>
                      <w:sz w:val="24"/>
                    </w:rPr>
                    <w:t xml:space="preserve">                              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14:30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79D" w:rsidRDefault="00FC33C7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12. Dėl atleidimo nuo vietinės rinkliavos už leidimo prekiauti (teikti paslaugas) </w:t>
                  </w:r>
                  <w:r w:rsidR="00E0179D"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 xml:space="preserve">auno viešosiose vietose išdavimą (TR-205) </w:t>
                  </w:r>
                </w:p>
                <w:p w:rsidR="00E0179D" w:rsidRDefault="00E0179D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0179D" w:rsidRDefault="00E0179D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0179D" w:rsidRDefault="00E0179D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0179D" w:rsidRDefault="00E0179D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0179D" w:rsidRDefault="00E0179D" w:rsidP="00E0179D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E0179D" w:rsidRDefault="00E0179D" w:rsidP="00E0179D">
                  <w:pPr>
                    <w:spacing w:after="0" w:line="240" w:lineRule="auto"/>
                    <w:jc w:val="both"/>
                  </w:pPr>
                </w:p>
              </w:tc>
            </w:tr>
            <w:tr w:rsidR="001F4418" w:rsidTr="00E0179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vietinės rinkliavos už leidimo įrengti išorinę reklamą išdavimą mokėjimo termino atidėjimo (TR-206) </w:t>
                  </w:r>
                </w:p>
              </w:tc>
            </w:tr>
            <w:tr w:rsidR="001F4418" w:rsidTr="00E0179D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 w:rsidP="00E0179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atliekanti skyriaus vedėjo funkcijas Sonata Šėlienė (Licencijų, leidimų ir paslaugų skyrius vedėjo pavaduotoj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E0179D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E0179D">
                    <w:rPr>
                      <w:b/>
                      <w:color w:val="000000"/>
                      <w:sz w:val="24"/>
                    </w:rPr>
                    <w:t>atliekanti skyriaus vedėjo funkcijas</w:t>
                  </w:r>
                  <w:r w:rsidR="00E0179D">
                    <w:rPr>
                      <w:b/>
                      <w:color w:val="000000"/>
                      <w:sz w:val="24"/>
                    </w:rPr>
                    <w:t>)</w:t>
                  </w:r>
                  <w:r w:rsidR="00E0179D">
                    <w:rPr>
                      <w:color w:val="000000"/>
                      <w:sz w:val="24"/>
                    </w:rPr>
                    <w:t xml:space="preserve">               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>14:35</w:t>
                  </w:r>
                  <w:r w:rsidR="00E0179D" w:rsidRPr="00E0179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1F4418" w:rsidRDefault="001F4418" w:rsidP="00E0179D">
            <w:pPr>
              <w:spacing w:after="0" w:line="240" w:lineRule="auto"/>
              <w:jc w:val="both"/>
            </w:pPr>
          </w:p>
        </w:tc>
      </w:tr>
      <w:tr w:rsidR="00E0179D" w:rsidTr="00E0179D">
        <w:trPr>
          <w:trHeight w:val="340"/>
        </w:trPr>
        <w:tc>
          <w:tcPr>
            <w:tcW w:w="5272" w:type="dxa"/>
          </w:tcPr>
          <w:p w:rsidR="00E0179D" w:rsidRDefault="00E0179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F441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FC33C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Valdymo ir bendruomenių plėtojimo komiteto pirmininkas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  <w:tc>
          <w:tcPr>
            <w:tcW w:w="847" w:type="dxa"/>
          </w:tcPr>
          <w:p w:rsidR="001F4418" w:rsidRDefault="001F4418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E0179D" w:rsidRDefault="00E0179D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F4418" w:rsidTr="00E0179D">
              <w:trPr>
                <w:trHeight w:val="262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4418" w:rsidRDefault="00733792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</w:t>
                  </w:r>
                  <w:r w:rsidR="00FC33C7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1F4418" w:rsidRDefault="001F4418">
            <w:pPr>
              <w:spacing w:after="0" w:line="240" w:lineRule="auto"/>
            </w:pPr>
          </w:p>
        </w:tc>
      </w:tr>
    </w:tbl>
    <w:p w:rsidR="001F4418" w:rsidRDefault="001F4418">
      <w:pPr>
        <w:spacing w:after="0" w:line="240" w:lineRule="auto"/>
      </w:pPr>
    </w:p>
    <w:sectPr w:rsidR="001F441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33C7">
      <w:pPr>
        <w:spacing w:after="0" w:line="240" w:lineRule="auto"/>
      </w:pPr>
      <w:r>
        <w:separator/>
      </w:r>
    </w:p>
  </w:endnote>
  <w:endnote w:type="continuationSeparator" w:id="0">
    <w:p w:rsidR="00000000" w:rsidRDefault="00FC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33C7">
      <w:pPr>
        <w:spacing w:after="0" w:line="240" w:lineRule="auto"/>
      </w:pPr>
      <w:r>
        <w:separator/>
      </w:r>
    </w:p>
  </w:footnote>
  <w:footnote w:type="continuationSeparator" w:id="0">
    <w:p w:rsidR="00000000" w:rsidRDefault="00FC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F441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F441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4418" w:rsidRDefault="00FC33C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F4418" w:rsidRDefault="001F4418">
          <w:pPr>
            <w:spacing w:after="0" w:line="240" w:lineRule="auto"/>
          </w:pPr>
        </w:p>
      </w:tc>
      <w:tc>
        <w:tcPr>
          <w:tcW w:w="1133" w:type="dxa"/>
        </w:tcPr>
        <w:p w:rsidR="001F4418" w:rsidRDefault="001F441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18" w:rsidRDefault="001F441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18"/>
    <w:rsid w:val="001F4418"/>
    <w:rsid w:val="00733792"/>
    <w:rsid w:val="00E0179D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82DD"/>
  <w15:docId w15:val="{94BF68F4-C1C1-42DA-A4AC-8FC1760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cp:lastPrinted>2020-04-20T09:39:00Z</cp:lastPrinted>
  <dcterms:created xsi:type="dcterms:W3CDTF">2020-04-20T09:38:00Z</dcterms:created>
  <dcterms:modified xsi:type="dcterms:W3CDTF">2020-04-20T09:42:00Z</dcterms:modified>
</cp:coreProperties>
</file>