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2121C8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2121C8" w:rsidRDefault="002121C8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2121C8" w:rsidRDefault="0063264E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2121C8" w:rsidRDefault="002121C8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2121C8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2121C8" w:rsidRDefault="0063264E">
            <w:pPr>
              <w:pStyle w:val="Antrats"/>
              <w:tabs>
                <w:tab w:val="left" w:pos="5244"/>
              </w:tabs>
              <w:jc w:val="center"/>
            </w:pPr>
            <w:r>
              <w:object w:dxaOrig="817" w:dyaOrig="7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>
                  <v:imagedata r:id="rId9" o:title=""/>
                </v:shape>
                <o:OLEObject Type="Embed" ProgID="Word.Picture.8" ShapeID="_x0000_i1025" DrawAspect="Content" ObjectID="_1646550511" r:id="rId10"/>
              </w:object>
            </w:r>
          </w:p>
        </w:tc>
      </w:tr>
      <w:bookmarkEnd w:id="4"/>
      <w:bookmarkEnd w:id="5"/>
      <w:tr w:rsidR="002121C8">
        <w:trPr>
          <w:cantSplit/>
          <w:trHeight w:hRule="exact" w:val="670"/>
        </w:trPr>
        <w:tc>
          <w:tcPr>
            <w:tcW w:w="9639" w:type="dxa"/>
            <w:gridSpan w:val="3"/>
          </w:tcPr>
          <w:p w:rsidR="002121C8" w:rsidRDefault="0063264E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2121C8" w:rsidRDefault="0063264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2121C8">
        <w:trPr>
          <w:cantSplit/>
          <w:trHeight w:hRule="exact" w:val="320"/>
        </w:trPr>
        <w:tc>
          <w:tcPr>
            <w:tcW w:w="9639" w:type="dxa"/>
            <w:gridSpan w:val="3"/>
          </w:tcPr>
          <w:p w:rsidR="002121C8" w:rsidRDefault="0063264E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2121C8" w:rsidRDefault="002121C8">
            <w:pPr>
              <w:tabs>
                <w:tab w:val="left" w:pos="5244"/>
              </w:tabs>
              <w:jc w:val="center"/>
            </w:pPr>
          </w:p>
        </w:tc>
      </w:tr>
      <w:tr w:rsidR="002121C8">
        <w:trPr>
          <w:cantSplit/>
          <w:trHeight w:val="240"/>
        </w:trPr>
        <w:tc>
          <w:tcPr>
            <w:tcW w:w="9639" w:type="dxa"/>
            <w:gridSpan w:val="3"/>
          </w:tcPr>
          <w:p w:rsidR="002121C8" w:rsidRDefault="0063264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KRANTO 5-OJOJE G. 3 BENDROJO NAUDOJIMO OBJEKTŲ ADMINISTRATORIAUS SKYRIMO     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2121C8">
        <w:trPr>
          <w:cantSplit/>
          <w:trHeight w:hRule="exact" w:val="320"/>
        </w:trPr>
        <w:tc>
          <w:tcPr>
            <w:tcW w:w="9639" w:type="dxa"/>
            <w:gridSpan w:val="3"/>
          </w:tcPr>
          <w:p w:rsidR="002121C8" w:rsidRDefault="0063264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>
              <w:t>2020 m. kovo 24 d.</w:t>
            </w:r>
            <w:r>
              <w:fldChar w:fldCharType="end"/>
            </w:r>
            <w:bookmarkEnd w:id="11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>
              <w:t>A-1001</w:t>
            </w:r>
            <w:r>
              <w:fldChar w:fldCharType="end"/>
            </w:r>
            <w:bookmarkEnd w:id="12"/>
          </w:p>
          <w:p w:rsidR="002121C8" w:rsidRDefault="002121C8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2121C8">
        <w:trPr>
          <w:cantSplit/>
        </w:trPr>
        <w:tc>
          <w:tcPr>
            <w:tcW w:w="9639" w:type="dxa"/>
            <w:gridSpan w:val="3"/>
          </w:tcPr>
          <w:p w:rsidR="002121C8" w:rsidRDefault="0063264E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2121C8" w:rsidRDefault="002121C8">
      <w:pPr>
        <w:spacing w:after="480"/>
      </w:pPr>
    </w:p>
    <w:p w:rsidR="002121C8" w:rsidRDefault="002121C8">
      <w:pPr>
        <w:spacing w:after="480"/>
        <w:sectPr w:rsidR="002121C8">
          <w:footerReference w:type="default" r:id="rId11"/>
          <w:headerReference w:type="first" r:id="rId12"/>
          <w:footerReference w:type="first" r:id="rId13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2121C8" w:rsidRDefault="0063264E">
      <w:pPr>
        <w:pStyle w:val="Pagrindinistekstas"/>
        <w:spacing w:line="300" w:lineRule="auto"/>
        <w:ind w:firstLine="1296"/>
        <w:jc w:val="both"/>
      </w:pPr>
      <w:bookmarkStart w:id="14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</w:t>
      </w:r>
      <w:r>
        <w:t xml:space="preserve">2015 m. vasario 26 d. įsakymą Nr. A-564 „Dėl UAB „Būsto </w:t>
      </w:r>
      <w:r>
        <w:t>valda“ įrašymo į Asmenų, pretenduojančių teikti daugiabučių namų bendrojo naudojimo objektų administravimo paslaugas Kauno miesto savivaldybės teritorijoje, sąrašą</w:t>
      </w:r>
      <w:r>
        <w:rPr>
          <w:szCs w:val="24"/>
        </w:rPr>
        <w:t>,</w:t>
      </w:r>
      <w:r>
        <w:t xml:space="preserve"> Kauno miesto savivaldybės administracijos direktoriaus 2020 m. sausio 16 d. įsakymą Nr. A-2</w:t>
      </w:r>
      <w:r>
        <w:t xml:space="preserve">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>“, Butų ir kitų patalpų savininkų Kranto 5-oj</w:t>
      </w:r>
      <w:proofErr w:type="spellStart"/>
      <w:r>
        <w:rPr>
          <w:lang w:val="en-US"/>
        </w:rPr>
        <w:t>i</w:t>
      </w:r>
      <w:proofErr w:type="spellEnd"/>
      <w:r>
        <w:t xml:space="preserve"> g. 3 balsavimo raštu balsų skaičiavimo komisijos 2020 m. kovo 20 d. posėdžio protokolą Nr. 53-</w:t>
      </w:r>
      <w:r>
        <w:t>4-238:</w:t>
      </w:r>
    </w:p>
    <w:p w:rsidR="002121C8" w:rsidRDefault="0063264E">
      <w:pPr>
        <w:pStyle w:val="Pagrindinistekstas"/>
        <w:numPr>
          <w:ilvl w:val="0"/>
          <w:numId w:val="1"/>
        </w:numPr>
        <w:spacing w:line="300" w:lineRule="auto"/>
        <w:ind w:firstLine="1296"/>
        <w:jc w:val="both"/>
        <w:rPr>
          <w:szCs w:val="24"/>
        </w:rPr>
      </w:pPr>
      <w:r>
        <w:rPr>
          <w:szCs w:val="24"/>
        </w:rPr>
        <w:t xml:space="preserve">S k i r i u  penkeriems metams UAB ,,Būsto valda“ (buveinė Chemijos g. 15, 51332 Kaunas, įmonės kodas 132125543, duomenys kaupiami ir saugomi Juridinių asmenų registre, PVM mokėtojo kodas LT321255413) </w:t>
      </w:r>
      <w:proofErr w:type="spellStart"/>
      <w:r>
        <w:rPr>
          <w:szCs w:val="24"/>
          <w:lang w:val="en-US"/>
        </w:rPr>
        <w:t>daugiabu</w:t>
      </w:r>
      <w:proofErr w:type="spellEnd"/>
      <w:r>
        <w:rPr>
          <w:szCs w:val="24"/>
        </w:rPr>
        <w:t>č</w:t>
      </w:r>
      <w:proofErr w:type="spellStart"/>
      <w:r>
        <w:rPr>
          <w:szCs w:val="24"/>
          <w:lang w:val="en-US"/>
        </w:rPr>
        <w:t>io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namo</w:t>
      </w:r>
      <w:proofErr w:type="spellEnd"/>
      <w:r>
        <w:rPr>
          <w:szCs w:val="24"/>
          <w:lang w:val="en-US"/>
        </w:rPr>
        <w:t xml:space="preserve"> </w:t>
      </w:r>
      <w:r>
        <w:rPr>
          <w:szCs w:val="24"/>
        </w:rPr>
        <w:t xml:space="preserve">Kranto 5-ojoje g. 3 </w:t>
      </w:r>
      <w:r>
        <w:t>(namo naudi</w:t>
      </w:r>
      <w:r>
        <w:t>ngasis plotas – 233,75 kv. m, gyvenamosios paskirties patalpų skaičius – 8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2121C8" w:rsidRDefault="0063264E">
      <w:pPr>
        <w:pStyle w:val="Pagrindinistekstas"/>
        <w:spacing w:line="300" w:lineRule="auto"/>
        <w:ind w:firstLine="1296"/>
        <w:jc w:val="both"/>
      </w:pPr>
      <w:r>
        <w:t>2. N u s t a t a u,  kad:</w:t>
      </w:r>
    </w:p>
    <w:p w:rsidR="002121C8" w:rsidRDefault="0063264E">
      <w:pPr>
        <w:pStyle w:val="Pagrindinistekstas"/>
        <w:spacing w:line="300" w:lineRule="auto"/>
        <w:ind w:firstLine="1296"/>
        <w:jc w:val="both"/>
      </w:pPr>
      <w:r>
        <w:t>2.1. daugiabučio namo Kranto 5-ojoje g. 3 bendrojo naudojimo objektų administravimo</w:t>
      </w:r>
      <w:r>
        <w:t xml:space="preserve"> tarifas – 0,0489 </w:t>
      </w:r>
      <w:proofErr w:type="spellStart"/>
      <w:r>
        <w:t>Eur</w:t>
      </w:r>
      <w:proofErr w:type="spellEnd"/>
      <w:r>
        <w:t xml:space="preserve"> už 1 kv. m (su PVM);</w:t>
      </w:r>
    </w:p>
    <w:p w:rsidR="002121C8" w:rsidRDefault="0063264E">
      <w:pPr>
        <w:pStyle w:val="Pagrindinistekstas"/>
        <w:spacing w:line="300" w:lineRule="auto"/>
        <w:ind w:firstLine="1296"/>
        <w:jc w:val="both"/>
      </w:pPr>
      <w:r>
        <w:t>2.2. administratoriaus įgaliojimai pasibaigia suėjus 1 punkte nurodytam terminui arba Lietuvos Respublikos civilinio kodekso 4.84 straipsnio 10 dalyje nustatytais atvejais.</w:t>
      </w:r>
    </w:p>
    <w:p w:rsidR="002121C8" w:rsidRDefault="0063264E">
      <w:pPr>
        <w:pStyle w:val="Pagrindinistekstas"/>
        <w:spacing w:line="300" w:lineRule="auto"/>
        <w:ind w:firstLine="1296"/>
        <w:jc w:val="both"/>
        <w:sectPr w:rsidR="002121C8">
          <w:headerReference w:type="default" r:id="rId14"/>
          <w:footerReference w:type="default" r:id="rId15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  <w:r>
        <w:t xml:space="preserve">3. </w:t>
      </w:r>
      <w:r>
        <w:rPr>
          <w:szCs w:val="24"/>
        </w:rPr>
        <w:t>Šis</w:t>
      </w:r>
      <w:r>
        <w:rPr>
          <w:szCs w:val="24"/>
        </w:rPr>
        <w:t xml:space="preserve"> įsakymas per vieną mėnesį nuo jo paskelbimo arba įteikimo dienos gali būti skundžiamas Kauno apylinkės teismo Kauno rūmams (Laisvės al. 103, Kaunas) Lietuvos Respublikos civilinio proceso kodekso nustatyta tvarka.</w:t>
      </w:r>
      <w:bookmarkEnd w:id="14"/>
    </w:p>
    <w:p w:rsidR="002121C8" w:rsidRDefault="002121C8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2121C8">
        <w:trPr>
          <w:cantSplit/>
          <w:trHeight w:val="765"/>
        </w:trPr>
        <w:tc>
          <w:tcPr>
            <w:tcW w:w="5384" w:type="dxa"/>
            <w:vAlign w:val="bottom"/>
          </w:tcPr>
          <w:p w:rsidR="002121C8" w:rsidRDefault="0063264E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>Administracijos direktoriaus p</w:t>
            </w:r>
            <w:r>
              <w:t xml:space="preserve">avaduotojas, </w:t>
            </w:r>
            <w:r>
              <w:br/>
              <w:t>įgaliotas adminisracijos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2121C8" w:rsidRDefault="0063264E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2121C8" w:rsidRDefault="002121C8">
      <w:pPr>
        <w:keepNext/>
      </w:pPr>
    </w:p>
    <w:sectPr w:rsidR="002121C8">
      <w:footerReference w:type="default" r:id="rId16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C8" w:rsidRDefault="002121C8"/>
  </w:endnote>
  <w:endnote w:type="continuationSeparator" w:id="0">
    <w:p w:rsidR="002121C8" w:rsidRDefault="006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121C8">
      <w:trPr>
        <w:trHeight w:hRule="exact" w:val="794"/>
      </w:trPr>
      <w:tc>
        <w:tcPr>
          <w:tcW w:w="5184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21C8" w:rsidRDefault="002121C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8" w:rsidRDefault="002121C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121C8">
      <w:trPr>
        <w:trHeight w:hRule="exact" w:val="794"/>
      </w:trPr>
      <w:tc>
        <w:tcPr>
          <w:tcW w:w="5184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21C8" w:rsidRDefault="002121C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2121C8">
      <w:trPr>
        <w:trHeight w:hRule="exact" w:val="794"/>
      </w:trPr>
      <w:tc>
        <w:tcPr>
          <w:tcW w:w="5184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</w:pPr>
        </w:p>
      </w:tc>
      <w:tc>
        <w:tcPr>
          <w:tcW w:w="2592" w:type="dxa"/>
        </w:tcPr>
        <w:p w:rsidR="002121C8" w:rsidRDefault="002121C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2121C8" w:rsidRDefault="002121C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C8" w:rsidRDefault="002121C8"/>
  </w:footnote>
  <w:footnote w:type="continuationSeparator" w:id="0">
    <w:p w:rsidR="002121C8" w:rsidRDefault="00632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8" w:rsidRDefault="002121C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C8" w:rsidRDefault="0063264E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7ED57DF"/>
    <w:multiLevelType w:val="singleLevel"/>
    <w:tmpl w:val="97ED57D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revisionView w:inkAnnotation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F2398"/>
    <w:rsid w:val="00025856"/>
    <w:rsid w:val="0008063D"/>
    <w:rsid w:val="000E4C96"/>
    <w:rsid w:val="000F5BD4"/>
    <w:rsid w:val="001276ED"/>
    <w:rsid w:val="001455F7"/>
    <w:rsid w:val="002121C8"/>
    <w:rsid w:val="00265531"/>
    <w:rsid w:val="002F7319"/>
    <w:rsid w:val="0031058C"/>
    <w:rsid w:val="00363F96"/>
    <w:rsid w:val="003820E4"/>
    <w:rsid w:val="004116A3"/>
    <w:rsid w:val="00495FB8"/>
    <w:rsid w:val="004A0872"/>
    <w:rsid w:val="004A2345"/>
    <w:rsid w:val="004B29EB"/>
    <w:rsid w:val="004C2536"/>
    <w:rsid w:val="004C56FD"/>
    <w:rsid w:val="004E30FE"/>
    <w:rsid w:val="00513A0C"/>
    <w:rsid w:val="00555321"/>
    <w:rsid w:val="005B3A76"/>
    <w:rsid w:val="005C37B2"/>
    <w:rsid w:val="005E0B5E"/>
    <w:rsid w:val="005F7D81"/>
    <w:rsid w:val="00606F0C"/>
    <w:rsid w:val="0063264E"/>
    <w:rsid w:val="00657764"/>
    <w:rsid w:val="00663C4E"/>
    <w:rsid w:val="006A169F"/>
    <w:rsid w:val="006B0B13"/>
    <w:rsid w:val="007131E0"/>
    <w:rsid w:val="007641B0"/>
    <w:rsid w:val="007D73B5"/>
    <w:rsid w:val="008019AF"/>
    <w:rsid w:val="00844EB4"/>
    <w:rsid w:val="008A22C3"/>
    <w:rsid w:val="008B6BD4"/>
    <w:rsid w:val="008C60AC"/>
    <w:rsid w:val="008D0198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1357"/>
    <w:rsid w:val="00AB470F"/>
    <w:rsid w:val="00AB6A55"/>
    <w:rsid w:val="00AF778B"/>
    <w:rsid w:val="00C944F9"/>
    <w:rsid w:val="00CA5586"/>
    <w:rsid w:val="00CC76CF"/>
    <w:rsid w:val="00CE3DCB"/>
    <w:rsid w:val="00D06F30"/>
    <w:rsid w:val="00DF2398"/>
    <w:rsid w:val="00E94004"/>
    <w:rsid w:val="00F406E1"/>
    <w:rsid w:val="00F5541C"/>
    <w:rsid w:val="00F7215E"/>
    <w:rsid w:val="00FE4226"/>
    <w:rsid w:val="20640283"/>
    <w:rsid w:val="48F3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C02AFA"/>
  <w15:docId w15:val="{EA247995-FE8A-428A-874F-05B47C87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qFormat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qFormat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Administracijos%20direktorius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91157E-8020-4B86-A56C-133FE4AC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340</Words>
  <Characters>2231</Characters>
  <Application>Microsoft Office Word</Application>
  <DocSecurity>4</DocSecurity>
  <Lines>49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--0   ĮSAKYMAS   Nr.</vt:lpstr>
    </vt:vector>
  </TitlesOfParts>
  <Manager>Administracijos direktoriaus pavaduotojas, _x000b_įgaliotas adminisracijos direktoriaus Tadas Metelionis</Manager>
  <Company>KAUNO MIESTO SAVIVALDYBĖ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2020-03-24   ĮSAKYMAS   Nr. A-1001</dc:title>
  <dc:subject>DĖL DAUGIABUČIO NAMO KRANTO 5-OJOJE G. 3 BENDROJO NAUDOJIMO OBJEKTŲ ADMINISTRATORIAUS SKYRIMO</dc:subject>
  <dc:creator>Nijolė Ivaškevičienė</dc:creator>
  <cp:lastModifiedBy>Nijolė Ivaškevičienė</cp:lastModifiedBy>
  <cp:revision>2</cp:revision>
  <cp:lastPrinted>2001-05-16T08:19:00Z</cp:lastPrinted>
  <dcterms:created xsi:type="dcterms:W3CDTF">2020-03-24T08:22:00Z</dcterms:created>
  <dcterms:modified xsi:type="dcterms:W3CDTF">2020-03-24T08:22:00Z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