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3004BF" w:rsidTr="003004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D27C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3004BF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6D27CB" w:rsidRDefault="006D27CB">
            <w:pPr>
              <w:spacing w:after="0" w:line="240" w:lineRule="auto"/>
            </w:pPr>
          </w:p>
        </w:tc>
        <w:tc>
          <w:tcPr>
            <w:tcW w:w="1133" w:type="dxa"/>
          </w:tcPr>
          <w:p w:rsidR="006D27CB" w:rsidRDefault="006D27CB">
            <w:pPr>
              <w:pStyle w:val="EmptyCellLayoutStyle"/>
              <w:spacing w:after="0" w:line="240" w:lineRule="auto"/>
            </w:pPr>
          </w:p>
        </w:tc>
      </w:tr>
      <w:tr w:rsidR="003004BF" w:rsidTr="003004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D27C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3004BF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6D27CB" w:rsidRDefault="006D27CB">
            <w:pPr>
              <w:spacing w:after="0" w:line="240" w:lineRule="auto"/>
            </w:pPr>
          </w:p>
        </w:tc>
        <w:tc>
          <w:tcPr>
            <w:tcW w:w="1133" w:type="dxa"/>
          </w:tcPr>
          <w:p w:rsidR="006D27CB" w:rsidRDefault="006D27CB">
            <w:pPr>
              <w:pStyle w:val="EmptyCellLayoutStyle"/>
              <w:spacing w:after="0" w:line="240" w:lineRule="auto"/>
            </w:pPr>
          </w:p>
        </w:tc>
      </w:tr>
      <w:tr w:rsidR="003004BF" w:rsidTr="003004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D27C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6D27CB" w:rsidRDefault="006D27CB">
            <w:pPr>
              <w:spacing w:after="0" w:line="240" w:lineRule="auto"/>
            </w:pPr>
          </w:p>
        </w:tc>
        <w:tc>
          <w:tcPr>
            <w:tcW w:w="1133" w:type="dxa"/>
          </w:tcPr>
          <w:p w:rsidR="006D27CB" w:rsidRDefault="006D27CB">
            <w:pPr>
              <w:pStyle w:val="EmptyCellLayoutStyle"/>
              <w:spacing w:after="0" w:line="240" w:lineRule="auto"/>
            </w:pPr>
          </w:p>
        </w:tc>
      </w:tr>
      <w:tr w:rsidR="006D27CB">
        <w:trPr>
          <w:trHeight w:val="19"/>
        </w:trPr>
        <w:tc>
          <w:tcPr>
            <w:tcW w:w="5272" w:type="dxa"/>
          </w:tcPr>
          <w:p w:rsidR="006D27CB" w:rsidRDefault="006D27C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D27CB" w:rsidRDefault="006D27C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D27CB" w:rsidRDefault="006D27C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D27CB" w:rsidRDefault="006D27CB">
            <w:pPr>
              <w:pStyle w:val="EmptyCellLayoutStyle"/>
              <w:spacing w:after="0" w:line="240" w:lineRule="auto"/>
            </w:pPr>
          </w:p>
        </w:tc>
      </w:tr>
      <w:tr w:rsidR="003004BF" w:rsidTr="003004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D27C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3004BF" w:rsidP="000257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2020-02-18  </w:t>
                  </w:r>
                  <w:r w:rsidR="000257FA">
                    <w:rPr>
                      <w:color w:val="000000"/>
                      <w:sz w:val="24"/>
                    </w:rPr>
                    <w:t>N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r. K16-D-3</w:t>
                  </w:r>
                </w:p>
              </w:tc>
            </w:tr>
          </w:tbl>
          <w:p w:rsidR="006D27CB" w:rsidRDefault="006D27CB">
            <w:pPr>
              <w:spacing w:after="0" w:line="240" w:lineRule="auto"/>
            </w:pPr>
          </w:p>
        </w:tc>
        <w:tc>
          <w:tcPr>
            <w:tcW w:w="1133" w:type="dxa"/>
          </w:tcPr>
          <w:p w:rsidR="006D27CB" w:rsidRDefault="006D27CB">
            <w:pPr>
              <w:pStyle w:val="EmptyCellLayoutStyle"/>
              <w:spacing w:after="0" w:line="240" w:lineRule="auto"/>
            </w:pPr>
          </w:p>
        </w:tc>
      </w:tr>
      <w:tr w:rsidR="006D27CB">
        <w:trPr>
          <w:trHeight w:val="20"/>
        </w:trPr>
        <w:tc>
          <w:tcPr>
            <w:tcW w:w="5272" w:type="dxa"/>
          </w:tcPr>
          <w:p w:rsidR="006D27CB" w:rsidRDefault="006D27C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D27CB" w:rsidRDefault="006D27C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D27CB" w:rsidRDefault="006D27C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D27CB" w:rsidRDefault="006D27CB">
            <w:pPr>
              <w:pStyle w:val="EmptyCellLayoutStyle"/>
              <w:spacing w:after="0" w:line="240" w:lineRule="auto"/>
            </w:pPr>
          </w:p>
        </w:tc>
      </w:tr>
      <w:tr w:rsidR="003004BF" w:rsidTr="003004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6D27C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3004B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6D27CB" w:rsidRDefault="006D27CB">
            <w:pPr>
              <w:spacing w:after="0" w:line="240" w:lineRule="auto"/>
            </w:pPr>
          </w:p>
        </w:tc>
        <w:tc>
          <w:tcPr>
            <w:tcW w:w="1133" w:type="dxa"/>
          </w:tcPr>
          <w:p w:rsidR="006D27CB" w:rsidRDefault="006D27CB">
            <w:pPr>
              <w:pStyle w:val="EmptyCellLayoutStyle"/>
              <w:spacing w:after="0" w:line="240" w:lineRule="auto"/>
            </w:pPr>
          </w:p>
        </w:tc>
      </w:tr>
      <w:tr w:rsidR="003004BF" w:rsidTr="003004BF">
        <w:tc>
          <w:tcPr>
            <w:tcW w:w="9635" w:type="dxa"/>
            <w:gridSpan w:val="4"/>
          </w:tcPr>
          <w:p w:rsidR="003004BF" w:rsidRDefault="003004BF" w:rsidP="000257FA">
            <w:pPr>
              <w:jc w:val="both"/>
            </w:pPr>
          </w:p>
          <w:p w:rsidR="003004BF" w:rsidRPr="000257FA" w:rsidRDefault="000257FA" w:rsidP="000257F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6D27CB" w:rsidTr="003004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Eglės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Andriuškienės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skyrimo į Kauno miesto savivaldybės administracijos direktoriaus pavaduotojo pareigas (TR-64) </w:t>
                  </w:r>
                </w:p>
              </w:tc>
            </w:tr>
            <w:tr w:rsidR="006D27CB" w:rsidTr="003004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Personalo valdymo skyriaus vedėjo pavaduotoja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Jurgita Kvedaravičienė                                                                                                        </w:t>
                  </w:r>
                  <w:r w:rsidRPr="000257FA">
                    <w:rPr>
                      <w:b/>
                      <w:color w:val="000000"/>
                      <w:sz w:val="24"/>
                    </w:rPr>
                    <w:t>13:00</w:t>
                  </w:r>
                  <w:r w:rsidRPr="000257FA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6D27CB" w:rsidTr="003004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ilgalaikio ir trumpalaikio materialiojo turto perdavimo Kauno miesto savivaldybės biudžetinėms švietimo įstaigoms (TR-51) </w:t>
                  </w:r>
                </w:p>
              </w:tc>
            </w:tr>
            <w:tr w:rsidR="006D27CB" w:rsidTr="003004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Švietimo skyriaus vedėjo pavaduotoja, atliekanti skyriaus vedėjo funkcijas Ona Gucevičie</w:t>
                  </w:r>
                  <w:r>
                    <w:rPr>
                      <w:b/>
                      <w:color w:val="000000"/>
                      <w:sz w:val="24"/>
                    </w:rPr>
                    <w:t>nė                                                                                                                    13:05 val.</w:t>
                  </w:r>
                </w:p>
              </w:tc>
            </w:tr>
            <w:tr w:rsidR="006D27CB" w:rsidTr="003004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Saugaus elgesio paviršinių vandens telkinių vandenyje ir ant paviršinių vandens telkinių ledo taisyklių patvirtinimo (TR-76) </w:t>
                  </w:r>
                </w:p>
              </w:tc>
            </w:tr>
            <w:tr w:rsidR="006D27CB" w:rsidTr="003004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tvarkymo skyriaus vedėjas Aloyzas Pakalniškis                 13:10 val.</w:t>
                  </w:r>
                </w:p>
              </w:tc>
            </w:tr>
            <w:tr w:rsidR="006D27CB" w:rsidTr="003004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</w:t>
                  </w:r>
                  <w:r>
                    <w:rPr>
                      <w:color w:val="000000"/>
                      <w:sz w:val="24"/>
                    </w:rPr>
                    <w:t xml:space="preserve">iesto savivaldybės 2020 metų biudžeto patvirtinimo (TR-43) </w:t>
                  </w:r>
                </w:p>
              </w:tc>
            </w:tr>
            <w:tr w:rsidR="006D27CB" w:rsidTr="003004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Finansų ir ekonomikos skyriaus vedėja Roma Vosylienė                13:20 val.</w:t>
                  </w:r>
                </w:p>
              </w:tc>
            </w:tr>
            <w:tr w:rsidR="006D27CB" w:rsidTr="003004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butų pirkimo asmenims ir šeimoms, įrašytiems į Asmenų ir šeimų, turinčių teisę į paramą būstui išsinuomoti, sąrašą (TR-57) </w:t>
                  </w:r>
                </w:p>
              </w:tc>
            </w:tr>
            <w:tr w:rsidR="006D27CB" w:rsidTr="003004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sprendimo perkant socialinius būstus priėmimo tvarkos (TR-68) </w:t>
                  </w:r>
                </w:p>
              </w:tc>
            </w:tr>
            <w:tr w:rsidR="006D27CB" w:rsidTr="003004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nekilnojam</w:t>
                  </w:r>
                  <w:r>
                    <w:rPr>
                      <w:color w:val="000000"/>
                      <w:sz w:val="24"/>
                    </w:rPr>
                    <w:t xml:space="preserve">ojo turto R. Kalantos g. 55, Kaune, pirkimo (TR-87) </w:t>
                  </w:r>
                </w:p>
              </w:tc>
            </w:tr>
            <w:tr w:rsidR="006D27CB" w:rsidTr="003004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susitarimų, sudarytų su Lietuvos vaikų dienos centrų asociacija, Maltos ordino pagalbos tarnyba ir viešąja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istaiga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„Ištiesk pagalbos ranką“, pakeitimo (TR-91) </w:t>
                  </w:r>
                </w:p>
              </w:tc>
            </w:tr>
            <w:tr w:rsidR="006D27CB" w:rsidTr="003004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Nekilnojamojo turto skyriaus vedėjas Donatas Valiukas               13:30 val.</w:t>
                  </w:r>
                </w:p>
              </w:tc>
            </w:tr>
            <w:tr w:rsidR="006D27CB" w:rsidTr="003004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kai kurių Kauno miesto savivaldybės tarybos sprendimų pripažinimo netekusiais galios (TR-74) </w:t>
                  </w:r>
                </w:p>
              </w:tc>
            </w:tr>
            <w:tr w:rsidR="006D27CB" w:rsidTr="003004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visuomenės sveikatos stebėsenos 2018 metų ataskaitos patvirtinimo (TR-42) </w:t>
                  </w:r>
                </w:p>
              </w:tc>
            </w:tr>
            <w:tr w:rsidR="006D27CB" w:rsidTr="003004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visuomenės sveikatos rėmimo specialiosios programos priemonių vykdymo 2019 metų ataskait</w:t>
                  </w:r>
                  <w:r>
                    <w:rPr>
                      <w:color w:val="000000"/>
                      <w:sz w:val="24"/>
                    </w:rPr>
                    <w:t xml:space="preserve">os patvirtinimo (TR-49) </w:t>
                  </w:r>
                </w:p>
              </w:tc>
            </w:tr>
            <w:tr w:rsidR="006D27CB" w:rsidTr="003004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visuomenės sveikatos rėmimo specialiosios programos 2020 m. priemonių finansavimo plano patvirtinimo (TR-58) </w:t>
                  </w:r>
                </w:p>
              </w:tc>
            </w:tr>
            <w:tr w:rsidR="006D27CB" w:rsidTr="003004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visuomenės sveikatos biuro </w:t>
                  </w:r>
                  <w:r>
                    <w:rPr>
                      <w:color w:val="000000"/>
                      <w:sz w:val="24"/>
                    </w:rPr>
                    <w:t xml:space="preserve">2020 metų darbo plano patvirtinimo (TR-50) </w:t>
                  </w:r>
                </w:p>
              </w:tc>
            </w:tr>
            <w:tr w:rsidR="006D27CB" w:rsidTr="003004BF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savižudybių prevencijos modelio patvirtinimo (TR-56) </w:t>
                  </w:r>
                </w:p>
              </w:tc>
            </w:tr>
            <w:tr w:rsidR="006D27CB" w:rsidTr="003004BF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Sveikatos apsaugos skyriaus vedėja Renata Kudukytė-Gasperė    13:50 val.</w:t>
                  </w:r>
                </w:p>
              </w:tc>
            </w:tr>
          </w:tbl>
          <w:p w:rsidR="006D27CB" w:rsidRDefault="006D27CB" w:rsidP="000257FA">
            <w:pPr>
              <w:spacing w:after="0" w:line="240" w:lineRule="auto"/>
              <w:jc w:val="both"/>
            </w:pPr>
          </w:p>
        </w:tc>
      </w:tr>
      <w:tr w:rsidR="006D27CB">
        <w:trPr>
          <w:trHeight w:val="660"/>
        </w:trPr>
        <w:tc>
          <w:tcPr>
            <w:tcW w:w="5272" w:type="dxa"/>
          </w:tcPr>
          <w:p w:rsidR="006D27CB" w:rsidRDefault="006D27CB" w:rsidP="000257F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6D27CB" w:rsidRDefault="006D27CB" w:rsidP="000257F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6D27CB" w:rsidRDefault="006D27CB" w:rsidP="000257F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6D27CB" w:rsidRDefault="006D27CB" w:rsidP="000257FA">
            <w:pPr>
              <w:pStyle w:val="EmptyCellLayoutStyle"/>
              <w:spacing w:after="0" w:line="240" w:lineRule="auto"/>
              <w:jc w:val="both"/>
            </w:pPr>
          </w:p>
        </w:tc>
      </w:tr>
      <w:tr w:rsidR="003004BF" w:rsidTr="003004BF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6D27CB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6D27CB" w:rsidRDefault="006D27CB" w:rsidP="000257FA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6D27CB" w:rsidRDefault="006D27CB" w:rsidP="000257F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6D27CB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7CB" w:rsidRDefault="000257FA" w:rsidP="000257F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</w:t>
                  </w:r>
                  <w:r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6D27CB" w:rsidRDefault="006D27CB" w:rsidP="000257FA">
            <w:pPr>
              <w:spacing w:after="0" w:line="240" w:lineRule="auto"/>
              <w:jc w:val="both"/>
            </w:pPr>
          </w:p>
        </w:tc>
      </w:tr>
    </w:tbl>
    <w:p w:rsidR="006D27CB" w:rsidRDefault="006D27CB">
      <w:pPr>
        <w:spacing w:after="0" w:line="240" w:lineRule="auto"/>
      </w:pPr>
    </w:p>
    <w:sectPr w:rsidR="006D27CB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57FA">
      <w:pPr>
        <w:spacing w:after="0" w:line="240" w:lineRule="auto"/>
      </w:pPr>
      <w:r>
        <w:separator/>
      </w:r>
    </w:p>
  </w:endnote>
  <w:endnote w:type="continuationSeparator" w:id="0">
    <w:p w:rsidR="00000000" w:rsidRDefault="0002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57FA">
      <w:pPr>
        <w:spacing w:after="0" w:line="240" w:lineRule="auto"/>
      </w:pPr>
      <w:r>
        <w:separator/>
      </w:r>
    </w:p>
  </w:footnote>
  <w:footnote w:type="continuationSeparator" w:id="0">
    <w:p w:rsidR="00000000" w:rsidRDefault="0002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6D27CB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6D27CB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27CB" w:rsidRDefault="000257F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6D27CB" w:rsidRDefault="006D27CB">
          <w:pPr>
            <w:spacing w:after="0" w:line="240" w:lineRule="auto"/>
          </w:pPr>
        </w:p>
      </w:tc>
      <w:tc>
        <w:tcPr>
          <w:tcW w:w="1133" w:type="dxa"/>
        </w:tcPr>
        <w:p w:rsidR="006D27CB" w:rsidRDefault="006D27CB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B" w:rsidRDefault="006D27CB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CB"/>
    <w:rsid w:val="000257FA"/>
    <w:rsid w:val="003004BF"/>
    <w:rsid w:val="006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3319"/>
  <w15:docId w15:val="{AD1E1778-D36A-47C8-A025-B4C070D5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2020-02-14T09:06:00Z</dcterms:created>
  <dcterms:modified xsi:type="dcterms:W3CDTF">2020-02-14T09:11:00Z</dcterms:modified>
</cp:coreProperties>
</file>