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9C" w:rsidRDefault="001B0D9C" w:rsidP="00E72A1E">
      <w:pPr>
        <w:pStyle w:val="Antrat2"/>
        <w:ind w:right="-437" w:firstLine="56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Etikos komisijos nuostatų</w:t>
      </w:r>
      <w:r w:rsidR="000A3E3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B0D9C" w:rsidRDefault="001B0D9C" w:rsidP="00E72A1E">
      <w:pPr>
        <w:ind w:firstLine="5670"/>
      </w:pPr>
      <w:r>
        <w:t>priedas</w:t>
      </w:r>
    </w:p>
    <w:p w:rsidR="00E72A1E" w:rsidRDefault="00E72A1E" w:rsidP="00E72A1E">
      <w:pPr>
        <w:ind w:firstLine="5670"/>
      </w:pPr>
      <w:r>
        <w:t>(Kauno miesto savivaldybės tarybos</w:t>
      </w:r>
    </w:p>
    <w:p w:rsidR="00E72A1E" w:rsidRDefault="00E72A1E" w:rsidP="00E72A1E">
      <w:pPr>
        <w:ind w:firstLine="5670"/>
      </w:pPr>
      <w:r>
        <w:t>2019 m.</w:t>
      </w:r>
      <w:r w:rsidR="000A3E39">
        <w:t xml:space="preserve"> lapkričio 19 d. </w:t>
      </w:r>
    </w:p>
    <w:p w:rsidR="00E72A1E" w:rsidRDefault="00E72A1E" w:rsidP="00E72A1E">
      <w:pPr>
        <w:ind w:firstLine="5670"/>
      </w:pPr>
      <w:r>
        <w:t>sprendimo Nr. T-</w:t>
      </w:r>
      <w:r w:rsidR="008179D0">
        <w:t>500</w:t>
      </w:r>
      <w:bookmarkStart w:id="0" w:name="_GoBack"/>
      <w:bookmarkEnd w:id="0"/>
    </w:p>
    <w:p w:rsidR="00E72A1E" w:rsidRPr="001B0D9C" w:rsidRDefault="00E72A1E" w:rsidP="00E72A1E">
      <w:pPr>
        <w:ind w:firstLine="5670"/>
      </w:pPr>
      <w:r>
        <w:t>redakcija)</w:t>
      </w:r>
    </w:p>
    <w:p w:rsidR="001B0D9C" w:rsidRPr="001B0D9C" w:rsidRDefault="001B0D9C" w:rsidP="001B0D9C">
      <w:pPr>
        <w:suppressAutoHyphens/>
        <w:autoSpaceDE w:val="0"/>
        <w:autoSpaceDN w:val="0"/>
        <w:adjustRightInd w:val="0"/>
        <w:ind w:left="6237"/>
        <w:jc w:val="both"/>
        <w:textAlignment w:val="center"/>
        <w:rPr>
          <w:sz w:val="16"/>
          <w:szCs w:val="16"/>
        </w:rPr>
      </w:pPr>
    </w:p>
    <w:p w:rsidR="005F0E96" w:rsidRPr="003D2693" w:rsidRDefault="005F0E96" w:rsidP="003D2693">
      <w:pPr>
        <w:spacing w:line="360" w:lineRule="auto"/>
        <w:rPr>
          <w:szCs w:val="24"/>
        </w:rPr>
      </w:pPr>
    </w:p>
    <w:p w:rsidR="00276A1B" w:rsidRPr="003D2693" w:rsidRDefault="00276A1B" w:rsidP="003D2693">
      <w:pPr>
        <w:pStyle w:val="Antrat1"/>
        <w:spacing w:line="360" w:lineRule="auto"/>
        <w:rPr>
          <w:sz w:val="24"/>
          <w:szCs w:val="24"/>
        </w:rPr>
      </w:pPr>
      <w:r w:rsidRPr="003D2693">
        <w:rPr>
          <w:sz w:val="24"/>
          <w:szCs w:val="24"/>
        </w:rPr>
        <w:t xml:space="preserve">(Konfidencialumo pasižadėjimo forma) </w:t>
      </w:r>
    </w:p>
    <w:p w:rsidR="00276A1B" w:rsidRPr="003D2693" w:rsidRDefault="00276A1B" w:rsidP="003D2693">
      <w:pPr>
        <w:spacing w:line="360" w:lineRule="auto"/>
        <w:rPr>
          <w:szCs w:val="24"/>
        </w:rPr>
      </w:pPr>
    </w:p>
    <w:p w:rsidR="00276A1B" w:rsidRPr="003D2693" w:rsidRDefault="00276A1B" w:rsidP="003D2693">
      <w:pPr>
        <w:pStyle w:val="Antrat1"/>
        <w:spacing w:line="360" w:lineRule="auto"/>
        <w:rPr>
          <w:sz w:val="24"/>
          <w:szCs w:val="24"/>
        </w:rPr>
      </w:pPr>
      <w:r w:rsidRPr="003D2693">
        <w:rPr>
          <w:sz w:val="24"/>
          <w:szCs w:val="24"/>
        </w:rPr>
        <w:t xml:space="preserve">KONFIDENCIALUMO PASIŽADĖJIMAS </w:t>
      </w:r>
    </w:p>
    <w:p w:rsidR="00276A1B" w:rsidRPr="003D2693" w:rsidRDefault="00276A1B" w:rsidP="003D2693">
      <w:pPr>
        <w:spacing w:line="360" w:lineRule="auto"/>
        <w:rPr>
          <w:szCs w:val="24"/>
        </w:rPr>
      </w:pPr>
    </w:p>
    <w:p w:rsidR="00276A1B" w:rsidRPr="003D2693" w:rsidRDefault="00023E17" w:rsidP="00023E17">
      <w:pPr>
        <w:spacing w:line="360" w:lineRule="auto"/>
        <w:jc w:val="center"/>
        <w:rPr>
          <w:szCs w:val="24"/>
        </w:rPr>
      </w:pPr>
      <w:r>
        <w:rPr>
          <w:szCs w:val="24"/>
        </w:rPr>
        <w:t>_____________</w:t>
      </w:r>
      <w:r w:rsidR="00536CAB">
        <w:rPr>
          <w:szCs w:val="24"/>
        </w:rPr>
        <w:t xml:space="preserve">  </w:t>
      </w:r>
      <w:r>
        <w:rPr>
          <w:szCs w:val="24"/>
        </w:rPr>
        <w:t xml:space="preserve"> Nr.</w:t>
      </w:r>
    </w:p>
    <w:p w:rsidR="00276A1B" w:rsidRPr="003D2693" w:rsidRDefault="00276A1B" w:rsidP="003D2693">
      <w:pPr>
        <w:spacing w:line="360" w:lineRule="auto"/>
        <w:jc w:val="center"/>
        <w:rPr>
          <w:szCs w:val="24"/>
        </w:rPr>
      </w:pPr>
      <w:r w:rsidRPr="003D2693">
        <w:rPr>
          <w:szCs w:val="24"/>
        </w:rPr>
        <w:t>(data</w:t>
      </w:r>
      <w:r w:rsidR="0071029D" w:rsidRPr="003D2693">
        <w:rPr>
          <w:szCs w:val="24"/>
        </w:rPr>
        <w:t xml:space="preserve"> ir numeris</w:t>
      </w:r>
      <w:r w:rsidRPr="003D2693">
        <w:rPr>
          <w:szCs w:val="24"/>
        </w:rPr>
        <w:t>)</w:t>
      </w:r>
    </w:p>
    <w:p w:rsidR="00276A1B" w:rsidRPr="003D2693" w:rsidRDefault="00276A1B" w:rsidP="003D2693">
      <w:pPr>
        <w:spacing w:line="360" w:lineRule="auto"/>
        <w:jc w:val="center"/>
        <w:rPr>
          <w:szCs w:val="24"/>
        </w:rPr>
      </w:pPr>
      <w:r w:rsidRPr="003D2693">
        <w:rPr>
          <w:szCs w:val="24"/>
        </w:rPr>
        <w:t>Kaunas</w:t>
      </w:r>
    </w:p>
    <w:p w:rsidR="00276A1B" w:rsidRPr="003D2693" w:rsidRDefault="00276A1B" w:rsidP="003D2693">
      <w:pPr>
        <w:spacing w:line="360" w:lineRule="auto"/>
        <w:ind w:firstLine="709"/>
        <w:rPr>
          <w:szCs w:val="24"/>
        </w:rPr>
      </w:pPr>
      <w:r w:rsidRPr="003D2693">
        <w:rPr>
          <w:b/>
          <w:szCs w:val="24"/>
        </w:rPr>
        <w:t>Aš</w:t>
      </w:r>
      <w:r w:rsidRPr="003D2693">
        <w:rPr>
          <w:szCs w:val="24"/>
        </w:rPr>
        <w:t>, _______________________________________________________</w:t>
      </w:r>
      <w:r w:rsidR="00E72A1E">
        <w:rPr>
          <w:szCs w:val="24"/>
        </w:rPr>
        <w:t>___</w:t>
      </w:r>
      <w:r w:rsidRPr="003D2693">
        <w:rPr>
          <w:szCs w:val="24"/>
        </w:rPr>
        <w:t>__________,</w:t>
      </w:r>
    </w:p>
    <w:p w:rsidR="00276A1B" w:rsidRPr="003D2693" w:rsidRDefault="00276A1B" w:rsidP="00E72A1E">
      <w:pPr>
        <w:spacing w:line="360" w:lineRule="auto"/>
        <w:ind w:left="1298" w:firstLine="1298"/>
        <w:jc w:val="both"/>
        <w:rPr>
          <w:szCs w:val="24"/>
        </w:rPr>
      </w:pPr>
      <w:r w:rsidRPr="003D2693">
        <w:rPr>
          <w:szCs w:val="24"/>
        </w:rPr>
        <w:t>(</w:t>
      </w:r>
      <w:r w:rsidR="00E72A1E">
        <w:rPr>
          <w:szCs w:val="24"/>
        </w:rPr>
        <w:t xml:space="preserve">Etikos </w:t>
      </w:r>
      <w:r w:rsidRPr="003D2693">
        <w:rPr>
          <w:szCs w:val="24"/>
        </w:rPr>
        <w:t>komisijos nario (-ės) vardas ir pavardė)</w:t>
      </w:r>
      <w:r w:rsidR="00E72A1E">
        <w:rPr>
          <w:szCs w:val="24"/>
        </w:rPr>
        <w:t xml:space="preserve"> </w:t>
      </w:r>
    </w:p>
    <w:p w:rsidR="00276A1B" w:rsidRPr="003D2693" w:rsidRDefault="00276A1B" w:rsidP="003D2693">
      <w:pPr>
        <w:spacing w:line="360" w:lineRule="auto"/>
        <w:jc w:val="both"/>
        <w:rPr>
          <w:szCs w:val="24"/>
        </w:rPr>
      </w:pPr>
      <w:r w:rsidRPr="003D2693">
        <w:rPr>
          <w:szCs w:val="24"/>
        </w:rPr>
        <w:t xml:space="preserve">suprantu, kad </w:t>
      </w:r>
      <w:r w:rsidR="00E72A1E">
        <w:rPr>
          <w:szCs w:val="24"/>
        </w:rPr>
        <w:t xml:space="preserve">Etikos komisijos </w:t>
      </w:r>
      <w:r w:rsidRPr="003D2693">
        <w:rPr>
          <w:szCs w:val="24"/>
        </w:rPr>
        <w:t>veikloje susipažinsiu su asmens duomenimis, kurie negali būti atskleisti, perduoti neįgaliotiems asmenims arba institucijoms.</w:t>
      </w:r>
      <w:r w:rsidR="00E72A1E">
        <w:rPr>
          <w:szCs w:val="24"/>
        </w:rPr>
        <w:t xml:space="preserve"> </w:t>
      </w:r>
    </w:p>
    <w:p w:rsidR="00276A1B" w:rsidRPr="003D2693" w:rsidRDefault="00276A1B" w:rsidP="003D2693">
      <w:pPr>
        <w:spacing w:line="360" w:lineRule="auto"/>
        <w:ind w:firstLine="709"/>
        <w:jc w:val="both"/>
        <w:rPr>
          <w:szCs w:val="24"/>
        </w:rPr>
      </w:pPr>
      <w:r w:rsidRPr="003D2693">
        <w:rPr>
          <w:b/>
          <w:szCs w:val="24"/>
          <w:lang w:eastAsia="lt-LT"/>
        </w:rPr>
        <w:t>Aš patvirtinu</w:t>
      </w:r>
      <w:r w:rsidRPr="003D2693">
        <w:rPr>
          <w:szCs w:val="24"/>
          <w:lang w:eastAsia="lt-LT"/>
        </w:rPr>
        <w:t xml:space="preserve">, kad esu susipažinęs (-usi) su Lietuvos Respublikos asmens duomenų teisinės apsaugos įstatymu, </w:t>
      </w:r>
      <w:r w:rsidRPr="003D2693">
        <w:rPr>
          <w:iCs/>
          <w:color w:val="000000"/>
          <w:szCs w:val="24"/>
        </w:rPr>
        <w:t>2016 m. balandžio 27 d. Europos Parlamento ir Tarybos reglamentu (ES) 2016/679 dėl fizinių asmenų apsaugos tvarkant asmens duomenis ir dėl laisvo tokių duomenų judėjimo ir kuriuo panaikinama Direktyva 95/46/EB (Bendrasis duomenų apsaugos reglamentas)</w:t>
      </w:r>
      <w:r w:rsidRPr="003D2693">
        <w:rPr>
          <w:szCs w:val="24"/>
          <w:lang w:eastAsia="lt-LT"/>
        </w:rPr>
        <w:t xml:space="preserve"> ir kitais teisės aktais, reglamentuojančiais asmens duomenų apsaugą.</w:t>
      </w:r>
      <w:r w:rsidR="00E72A1E">
        <w:rPr>
          <w:szCs w:val="24"/>
          <w:lang w:eastAsia="lt-LT"/>
        </w:rPr>
        <w:t xml:space="preserve"> </w:t>
      </w:r>
    </w:p>
    <w:p w:rsidR="00276A1B" w:rsidRPr="003D2693" w:rsidRDefault="00276A1B" w:rsidP="003D2693">
      <w:pPr>
        <w:spacing w:line="360" w:lineRule="auto"/>
        <w:ind w:firstLine="709"/>
        <w:jc w:val="both"/>
        <w:rPr>
          <w:b/>
          <w:szCs w:val="24"/>
        </w:rPr>
      </w:pPr>
      <w:r w:rsidRPr="003D2693">
        <w:rPr>
          <w:b/>
          <w:szCs w:val="24"/>
        </w:rPr>
        <w:t>Aš pasižadu</w:t>
      </w:r>
      <w:r w:rsidRPr="003D2693">
        <w:rPr>
          <w:szCs w:val="24"/>
        </w:rPr>
        <w:t>:</w:t>
      </w:r>
    </w:p>
    <w:p w:rsidR="00276A1B" w:rsidRPr="003D2693" w:rsidRDefault="00276A1B" w:rsidP="003D2693">
      <w:pPr>
        <w:spacing w:line="360" w:lineRule="auto"/>
        <w:ind w:firstLine="709"/>
        <w:jc w:val="both"/>
        <w:rPr>
          <w:szCs w:val="24"/>
        </w:rPr>
      </w:pPr>
      <w:r w:rsidRPr="003D2693">
        <w:rPr>
          <w:szCs w:val="24"/>
        </w:rPr>
        <w:t>saugoti asmens duomenų paslaptį;</w:t>
      </w:r>
    </w:p>
    <w:p w:rsidR="00276A1B" w:rsidRPr="003D2693" w:rsidRDefault="00276A1B" w:rsidP="003D2693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szCs w:val="24"/>
          <w:lang w:eastAsia="lt-LT"/>
        </w:rPr>
      </w:pPr>
      <w:r w:rsidRPr="003D2693">
        <w:rPr>
          <w:szCs w:val="24"/>
          <w:lang w:eastAsia="lt-LT"/>
        </w:rPr>
        <w:t xml:space="preserve">            asmens duomenis tvarkyti tik teisėtais tikslais;</w:t>
      </w:r>
    </w:p>
    <w:p w:rsidR="00276A1B" w:rsidRPr="003D2693" w:rsidRDefault="00276A1B" w:rsidP="003D2693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szCs w:val="24"/>
          <w:lang w:eastAsia="lt-LT"/>
        </w:rPr>
      </w:pPr>
      <w:r w:rsidRPr="003D2693">
        <w:rPr>
          <w:szCs w:val="24"/>
          <w:lang w:eastAsia="lt-LT"/>
        </w:rPr>
        <w:t xml:space="preserve">            asmens duomenis tvarkyti tik tokios apimties, kuri būtina jiems tvarkyti ir </w:t>
      </w:r>
      <w:r w:rsidR="00E72A1E">
        <w:rPr>
          <w:szCs w:val="24"/>
          <w:lang w:eastAsia="lt-LT"/>
        </w:rPr>
        <w:t xml:space="preserve">Etikos komisijos </w:t>
      </w:r>
      <w:r w:rsidRPr="003D2693">
        <w:rPr>
          <w:szCs w:val="24"/>
          <w:lang w:eastAsia="lt-LT"/>
        </w:rPr>
        <w:t>nario funkcijoms atlikti.</w:t>
      </w:r>
      <w:r w:rsidR="00E72A1E">
        <w:rPr>
          <w:szCs w:val="24"/>
          <w:lang w:eastAsia="lt-LT"/>
        </w:rPr>
        <w:t xml:space="preserve"> </w:t>
      </w:r>
    </w:p>
    <w:p w:rsidR="00276A1B" w:rsidRPr="003D2693" w:rsidRDefault="00276A1B" w:rsidP="003D2693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jc w:val="both"/>
        <w:textAlignment w:val="baseline"/>
        <w:rPr>
          <w:b/>
          <w:szCs w:val="24"/>
        </w:rPr>
      </w:pPr>
      <w:r w:rsidRPr="003D2693">
        <w:rPr>
          <w:szCs w:val="24"/>
          <w:lang w:eastAsia="lt-LT"/>
        </w:rPr>
        <w:t xml:space="preserve">            </w:t>
      </w:r>
      <w:r w:rsidRPr="003D2693">
        <w:rPr>
          <w:b/>
          <w:szCs w:val="24"/>
        </w:rPr>
        <w:t>Aš žinau</w:t>
      </w:r>
      <w:r w:rsidRPr="003D2693">
        <w:rPr>
          <w:szCs w:val="24"/>
        </w:rPr>
        <w:t>, kad:</w:t>
      </w:r>
    </w:p>
    <w:p w:rsidR="00276A1B" w:rsidRPr="003D2693" w:rsidRDefault="00276A1B" w:rsidP="003D2693">
      <w:pPr>
        <w:spacing w:line="360" w:lineRule="auto"/>
        <w:ind w:firstLine="709"/>
        <w:jc w:val="both"/>
        <w:rPr>
          <w:szCs w:val="24"/>
        </w:rPr>
      </w:pPr>
      <w:r w:rsidRPr="003D2693">
        <w:rPr>
          <w:szCs w:val="24"/>
        </w:rPr>
        <w:t>asmens duomenys trečiosioms šalims teikiami tik įstatymų nustatytais atvejais ir tvarka;</w:t>
      </w:r>
      <w:r w:rsidR="00E72A1E">
        <w:rPr>
          <w:szCs w:val="24"/>
        </w:rPr>
        <w:t xml:space="preserve"> </w:t>
      </w:r>
    </w:p>
    <w:p w:rsidR="00276A1B" w:rsidRPr="003D2693" w:rsidRDefault="00276A1B" w:rsidP="003D2693">
      <w:pPr>
        <w:spacing w:line="360" w:lineRule="auto"/>
        <w:ind w:firstLine="709"/>
        <w:jc w:val="both"/>
        <w:rPr>
          <w:szCs w:val="24"/>
        </w:rPr>
      </w:pPr>
      <w:r w:rsidRPr="003D2693">
        <w:rPr>
          <w:szCs w:val="24"/>
        </w:rPr>
        <w:t>už neteisėtą asmens duomenų atskleidimą turėsiu atsakyti pagal galiojančius Lietuvos Respublikos įstatymus.</w:t>
      </w:r>
    </w:p>
    <w:p w:rsidR="00276A1B" w:rsidRDefault="00276A1B" w:rsidP="003D2693">
      <w:pPr>
        <w:spacing w:line="360" w:lineRule="auto"/>
        <w:rPr>
          <w:szCs w:val="24"/>
        </w:rPr>
      </w:pPr>
    </w:p>
    <w:p w:rsidR="00E72A1E" w:rsidRPr="003D2693" w:rsidRDefault="00E72A1E" w:rsidP="003D2693">
      <w:pPr>
        <w:spacing w:line="360" w:lineRule="auto"/>
        <w:rPr>
          <w:szCs w:val="24"/>
        </w:rPr>
      </w:pPr>
    </w:p>
    <w:p w:rsidR="00276A1B" w:rsidRPr="003D2693" w:rsidRDefault="00276A1B" w:rsidP="003D2693">
      <w:pPr>
        <w:spacing w:line="360" w:lineRule="auto"/>
        <w:rPr>
          <w:szCs w:val="24"/>
        </w:rPr>
      </w:pPr>
      <w:r w:rsidRPr="003D2693">
        <w:rPr>
          <w:szCs w:val="24"/>
        </w:rPr>
        <w:t xml:space="preserve">                                               _____________</w:t>
      </w:r>
      <w:r w:rsidRPr="003D2693">
        <w:rPr>
          <w:szCs w:val="24"/>
        </w:rPr>
        <w:tab/>
        <w:t xml:space="preserve">        _________________________</w:t>
      </w:r>
    </w:p>
    <w:p w:rsidR="00276A1B" w:rsidRPr="003D2693" w:rsidRDefault="00276A1B" w:rsidP="003D2693">
      <w:pPr>
        <w:spacing w:line="360" w:lineRule="auto"/>
        <w:rPr>
          <w:szCs w:val="24"/>
        </w:rPr>
      </w:pPr>
      <w:r w:rsidRPr="003D2693">
        <w:rPr>
          <w:szCs w:val="24"/>
        </w:rPr>
        <w:t xml:space="preserve">                                    </w:t>
      </w:r>
      <w:r w:rsidRPr="003D2693">
        <w:rPr>
          <w:szCs w:val="24"/>
        </w:rPr>
        <w:tab/>
        <w:t xml:space="preserve">             (parašas) </w:t>
      </w:r>
      <w:r w:rsidRPr="003D2693">
        <w:rPr>
          <w:szCs w:val="24"/>
        </w:rPr>
        <w:tab/>
      </w:r>
      <w:r w:rsidRPr="003D2693">
        <w:rPr>
          <w:szCs w:val="24"/>
        </w:rPr>
        <w:tab/>
        <w:t>(vardas, pavardė)</w:t>
      </w:r>
    </w:p>
    <w:sectPr w:rsidR="00276A1B" w:rsidRPr="003D2693" w:rsidSect="00B76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276" w:right="737" w:bottom="851" w:left="1701" w:header="34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FF" w:rsidRDefault="005C17FF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5C17FF" w:rsidRDefault="005C17FF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B7" w:rsidRDefault="00015BB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B7" w:rsidRDefault="00015BB7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B7" w:rsidRDefault="00015BB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FF" w:rsidRDefault="005C17FF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5C17FF" w:rsidRDefault="005C17FF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B7" w:rsidRDefault="00015BB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22015"/>
      <w:docPartObj>
        <w:docPartGallery w:val="Page Numbers (Top of Page)"/>
        <w:docPartUnique/>
      </w:docPartObj>
    </w:sdtPr>
    <w:sdtEndPr/>
    <w:sdtContent>
      <w:p w:rsidR="00E46265" w:rsidRDefault="00E4626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1E">
          <w:rPr>
            <w:noProof/>
          </w:rPr>
          <w:t>2</w:t>
        </w:r>
        <w:r>
          <w:fldChar w:fldCharType="end"/>
        </w:r>
      </w:p>
    </w:sdtContent>
  </w:sdt>
  <w:p w:rsidR="00015BB7" w:rsidRDefault="00015BB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B7" w:rsidRDefault="00015BB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340A1"/>
    <w:rsid w:val="00015BB7"/>
    <w:rsid w:val="00023E17"/>
    <w:rsid w:val="00024631"/>
    <w:rsid w:val="00053504"/>
    <w:rsid w:val="000A3E39"/>
    <w:rsid w:val="00122854"/>
    <w:rsid w:val="001B0D9C"/>
    <w:rsid w:val="001D578B"/>
    <w:rsid w:val="00225ED5"/>
    <w:rsid w:val="00225F11"/>
    <w:rsid w:val="00276A1B"/>
    <w:rsid w:val="002D4E87"/>
    <w:rsid w:val="0033693A"/>
    <w:rsid w:val="003669AE"/>
    <w:rsid w:val="00370E9C"/>
    <w:rsid w:val="003B5D7E"/>
    <w:rsid w:val="003D2693"/>
    <w:rsid w:val="004D7D98"/>
    <w:rsid w:val="005068DA"/>
    <w:rsid w:val="00536CAB"/>
    <w:rsid w:val="00585212"/>
    <w:rsid w:val="005908E2"/>
    <w:rsid w:val="005958D0"/>
    <w:rsid w:val="005C17FF"/>
    <w:rsid w:val="005E26D7"/>
    <w:rsid w:val="005F0E96"/>
    <w:rsid w:val="005F1290"/>
    <w:rsid w:val="006236E5"/>
    <w:rsid w:val="006509D9"/>
    <w:rsid w:val="006E4468"/>
    <w:rsid w:val="0071029D"/>
    <w:rsid w:val="0071763D"/>
    <w:rsid w:val="007340A1"/>
    <w:rsid w:val="00740C2E"/>
    <w:rsid w:val="007C4EA5"/>
    <w:rsid w:val="007D70AB"/>
    <w:rsid w:val="0080373B"/>
    <w:rsid w:val="00812EB3"/>
    <w:rsid w:val="008179D0"/>
    <w:rsid w:val="00822ADD"/>
    <w:rsid w:val="00886231"/>
    <w:rsid w:val="008B0B38"/>
    <w:rsid w:val="008B1BE8"/>
    <w:rsid w:val="008C7BEE"/>
    <w:rsid w:val="008D2D0E"/>
    <w:rsid w:val="00900ED7"/>
    <w:rsid w:val="009703A4"/>
    <w:rsid w:val="009869F4"/>
    <w:rsid w:val="00A77211"/>
    <w:rsid w:val="00A91DFB"/>
    <w:rsid w:val="00AF660D"/>
    <w:rsid w:val="00B310D6"/>
    <w:rsid w:val="00B76686"/>
    <w:rsid w:val="00B96214"/>
    <w:rsid w:val="00BD0150"/>
    <w:rsid w:val="00BE4608"/>
    <w:rsid w:val="00BE568D"/>
    <w:rsid w:val="00C25C9E"/>
    <w:rsid w:val="00C413D1"/>
    <w:rsid w:val="00CC1E34"/>
    <w:rsid w:val="00D27C40"/>
    <w:rsid w:val="00E01D6E"/>
    <w:rsid w:val="00E24642"/>
    <w:rsid w:val="00E46265"/>
    <w:rsid w:val="00E72A1E"/>
    <w:rsid w:val="00E95FD6"/>
    <w:rsid w:val="00ED61ED"/>
    <w:rsid w:val="00EF6B6D"/>
    <w:rsid w:val="00F2013F"/>
    <w:rsid w:val="00F26ED0"/>
    <w:rsid w:val="00F318A0"/>
    <w:rsid w:val="00F509EC"/>
    <w:rsid w:val="00F821B8"/>
    <w:rsid w:val="00FB4005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840B1"/>
  <w15:docId w15:val="{16E9DC6B-3324-41E2-8506-798B3F3C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276A1B"/>
    <w:pPr>
      <w:keepNext/>
      <w:jc w:val="center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link w:val="Antrat2Diagrama"/>
    <w:rsid w:val="001B0D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rsid w:val="00740C2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40C2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40C2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40C2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40C2E"/>
    <w:rPr>
      <w:b/>
      <w:bCs/>
      <w:sz w:val="20"/>
    </w:rPr>
  </w:style>
  <w:style w:type="paragraph" w:styleId="Pataisymai">
    <w:name w:val="Revision"/>
    <w:hidden/>
    <w:semiHidden/>
    <w:rsid w:val="00740C2E"/>
  </w:style>
  <w:style w:type="paragraph" w:styleId="Debesliotekstas">
    <w:name w:val="Balloon Text"/>
    <w:basedOn w:val="prastasis"/>
    <w:link w:val="DebesliotekstasDiagrama"/>
    <w:semiHidden/>
    <w:unhideWhenUsed/>
    <w:rsid w:val="00740C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40C2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4626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46265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276A1B"/>
    <w:rPr>
      <w:b/>
      <w:sz w:val="28"/>
    </w:rPr>
  </w:style>
  <w:style w:type="character" w:customStyle="1" w:styleId="Antrat2Diagrama">
    <w:name w:val="Antraštė 2 Diagrama"/>
    <w:basedOn w:val="Numatytasispastraiposriftas"/>
    <w:link w:val="Antrat2"/>
    <w:rsid w:val="001B0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1427</Characters>
  <Application>Microsoft Office Word</Application>
  <DocSecurity>0</DocSecurity>
  <Lines>41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2014.11.6 SPRENDIMAS Nr. T-553</vt:lpstr>
      <vt:lpstr>KAUNO MIESTO SAVIVALDYBĖS TARYBA   ......   SPRENDIMAS   Nr. ...........</vt:lpstr>
    </vt:vector>
  </TitlesOfParts>
  <Manager>Savivaldybės meras Andrius Kupčinskas</Manager>
  <Company>KAUNO MIESTO SAVIVALDYBĖ</Company>
  <LinksUpToDate>false</LinksUpToDate>
  <CharactersWithSpaces>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2014.11.6 SPRENDIMAS Nr. T-553</dc:title>
  <dc:subject>DĖL MĖNESINIO MOKESČIO UŽ IKIMOKYKLINIO AMŽIAUS VAIKŲ UGDYMĄ KAUNO MIESTO NEVALSTYBINĖSE ŠVIETIMO ĮSTAIGOSE, VYKDANČIOSE IKIMOKYKLINIO UGDYMO PROGRAMAS, KOMPENSAVIMO TVARKOS APRAŠO PATVIRTINIMO</dc:subject>
  <dc:creator>Liberalų sąjūdžio frakcija</dc:creator>
  <cp:lastModifiedBy>Lina Rutavičienė</cp:lastModifiedBy>
  <cp:revision>2</cp:revision>
  <cp:lastPrinted>2019-09-23T07:12:00Z</cp:lastPrinted>
  <dcterms:created xsi:type="dcterms:W3CDTF">2019-11-20T06:34:00Z</dcterms:created>
  <dcterms:modified xsi:type="dcterms:W3CDTF">2019-11-20T06:34:00Z</dcterms:modified>
</cp:coreProperties>
</file>