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D26" w:rsidRPr="00364D26" w:rsidRDefault="00364D26" w:rsidP="0036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2021-12-13</w:t>
      </w:r>
    </w:p>
    <w:p w:rsidR="00364D26" w:rsidRPr="00364D26" w:rsidRDefault="00364D26" w:rsidP="0036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 Dėl žemės sklypo </w:t>
      </w:r>
      <w:r w:rsidRPr="00364D2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T. Masiulio g. 21B</w:t>
      </w: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, Kaune, detaliojo plano koregavimo (organizavimas)  </w:t>
      </w:r>
    </w:p>
    <w:p w:rsidR="00364D26" w:rsidRPr="00364D26" w:rsidRDefault="00364D26" w:rsidP="0036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 Pritarti. </w:t>
      </w:r>
    </w:p>
    <w:p w:rsidR="00364D26" w:rsidRPr="00364D26" w:rsidRDefault="00364D26" w:rsidP="0036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Žemės sklypo</w:t>
      </w:r>
      <w:r w:rsidRPr="00364D2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 H. ir O. Minkovskių g. 154A,</w:t>
      </w: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 Kaune, formavimo ir pertvarkymo projekto tvirtinimo  </w:t>
      </w:r>
    </w:p>
    <w:p w:rsidR="00364D26" w:rsidRPr="00364D26" w:rsidRDefault="00364D26" w:rsidP="0036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Pritarti.</w:t>
      </w:r>
    </w:p>
    <w:p w:rsidR="00364D26" w:rsidRPr="00364D26" w:rsidRDefault="00364D26" w:rsidP="0036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žemės sklypo </w:t>
      </w:r>
      <w:r w:rsidRPr="00364D2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Savanorių pr. 219</w:t>
      </w: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, Kaune, detaliojo plano keitimo (neišlaikant norminio atstumo iki sklypo ribos)  </w:t>
      </w:r>
    </w:p>
    <w:p w:rsidR="00364D26" w:rsidRPr="00364D26" w:rsidRDefault="00364D26" w:rsidP="0036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Pritarti su pastaba. Numatyti servitutą iš Nasturtų g. </w:t>
      </w:r>
    </w:p>
    <w:p w:rsidR="00364D26" w:rsidRPr="00364D26" w:rsidRDefault="00364D26" w:rsidP="0036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žemės sklypo </w:t>
      </w:r>
      <w:r w:rsidRPr="00364D2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Studentų g. 63A</w:t>
      </w: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, detaliojo plano koregavimo </w:t>
      </w:r>
    </w:p>
    <w:p w:rsidR="00364D26" w:rsidRPr="00364D26" w:rsidRDefault="00364D26" w:rsidP="0036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Pritarti.</w:t>
      </w:r>
    </w:p>
    <w:p w:rsidR="00364D26" w:rsidRPr="00364D26" w:rsidRDefault="00364D26" w:rsidP="00364D26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žemės sklypo </w:t>
      </w:r>
      <w:r w:rsidRPr="00364D2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Kauko al. 2</w:t>
      </w: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, Kaune, detaliojo plano korektūros patvirtinimo</w:t>
      </w:r>
    </w:p>
    <w:p w:rsidR="00364D26" w:rsidRPr="00364D26" w:rsidRDefault="00364D26" w:rsidP="00364D26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  Atidėti klausimo nagrinėjimą. </w:t>
      </w:r>
    </w:p>
    <w:p w:rsidR="00364D26" w:rsidRPr="00364D26" w:rsidRDefault="00364D26" w:rsidP="0036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sutikimo išdavimo gyvenamojo namo </w:t>
      </w:r>
      <w:r w:rsidRPr="00364D2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Radistų a. 7</w:t>
      </w: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, Kaune, rekonstravimui mažesniu negu norminis atstumu nuo sklypo ribos  </w:t>
      </w:r>
      <w:bookmarkStart w:id="0" w:name="_GoBack"/>
      <w:bookmarkEnd w:id="0"/>
    </w:p>
    <w:p w:rsidR="00364D26" w:rsidRPr="00364D26" w:rsidRDefault="00364D26" w:rsidP="00364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Pritarti. </w:t>
      </w:r>
    </w:p>
    <w:p w:rsidR="00364D26" w:rsidRPr="00364D26" w:rsidRDefault="00364D26" w:rsidP="00364D26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Dėl Kauno akcentų naudingumo vertinimo ataskaitos (spalis-lapkritis)</w:t>
      </w:r>
    </w:p>
    <w:p w:rsidR="00364D26" w:rsidRPr="00364D26" w:rsidRDefault="00364D26" w:rsidP="00364D26">
      <w:pPr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64D26">
        <w:rPr>
          <w:rFonts w:ascii="Times New Roman" w:eastAsia="Times New Roman" w:hAnsi="Times New Roman" w:cs="Times New Roman"/>
          <w:sz w:val="24"/>
          <w:szCs w:val="24"/>
          <w:lang w:eastAsia="lt-LT"/>
        </w:rPr>
        <w:t>NUTARTA. Pritarti ataskaitoje pateiktiems siūlymams (priedas Nr. 1)</w:t>
      </w:r>
    </w:p>
    <w:p w:rsidR="0020382E" w:rsidRPr="00364D26" w:rsidRDefault="0020382E"/>
    <w:sectPr w:rsidR="0020382E" w:rsidRPr="00364D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26"/>
    <w:rsid w:val="0020382E"/>
    <w:rsid w:val="003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DBE8"/>
  <w15:chartTrackingRefBased/>
  <w15:docId w15:val="{3EB981C4-9858-4DAB-9CC4-2D397459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4D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2021-12-15T11:37:00Z</dcterms:created>
  <dcterms:modified xsi:type="dcterms:W3CDTF">2021-12-15T11:38:00Z</dcterms:modified>
</cp:coreProperties>
</file>