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13396A" w:rsidTr="0013396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65D1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13396A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965D1D" w:rsidRDefault="00965D1D">
            <w:pPr>
              <w:spacing w:after="0" w:line="240" w:lineRule="auto"/>
            </w:pPr>
          </w:p>
        </w:tc>
        <w:tc>
          <w:tcPr>
            <w:tcW w:w="1133" w:type="dxa"/>
          </w:tcPr>
          <w:p w:rsidR="00965D1D" w:rsidRDefault="00965D1D">
            <w:pPr>
              <w:pStyle w:val="EmptyCellLayoutStyle"/>
              <w:spacing w:after="0" w:line="240" w:lineRule="auto"/>
            </w:pPr>
          </w:p>
        </w:tc>
      </w:tr>
      <w:tr w:rsidR="0013396A" w:rsidTr="0013396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65D1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MIESTO ŪKIO IR </w:t>
                  </w:r>
                  <w:r w:rsidR="0013396A">
                    <w:rPr>
                      <w:b/>
                      <w:color w:val="000000"/>
                      <w:sz w:val="24"/>
                    </w:rPr>
                    <w:t>PASLAUGŲ KOMITETO POSĖDŽIO</w:t>
                  </w:r>
                </w:p>
              </w:tc>
            </w:tr>
          </w:tbl>
          <w:p w:rsidR="00965D1D" w:rsidRDefault="00965D1D">
            <w:pPr>
              <w:spacing w:after="0" w:line="240" w:lineRule="auto"/>
            </w:pPr>
          </w:p>
        </w:tc>
        <w:tc>
          <w:tcPr>
            <w:tcW w:w="1133" w:type="dxa"/>
          </w:tcPr>
          <w:p w:rsidR="00965D1D" w:rsidRDefault="00965D1D">
            <w:pPr>
              <w:pStyle w:val="EmptyCellLayoutStyle"/>
              <w:spacing w:after="0" w:line="240" w:lineRule="auto"/>
            </w:pPr>
          </w:p>
        </w:tc>
      </w:tr>
      <w:tr w:rsidR="0013396A" w:rsidTr="0013396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65D1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965D1D" w:rsidRDefault="00965D1D">
            <w:pPr>
              <w:spacing w:after="0" w:line="240" w:lineRule="auto"/>
            </w:pPr>
          </w:p>
        </w:tc>
        <w:tc>
          <w:tcPr>
            <w:tcW w:w="1133" w:type="dxa"/>
          </w:tcPr>
          <w:p w:rsidR="00965D1D" w:rsidRDefault="00965D1D">
            <w:pPr>
              <w:pStyle w:val="EmptyCellLayoutStyle"/>
              <w:spacing w:after="0" w:line="240" w:lineRule="auto"/>
            </w:pPr>
          </w:p>
        </w:tc>
      </w:tr>
      <w:tr w:rsidR="00965D1D">
        <w:trPr>
          <w:trHeight w:val="19"/>
        </w:trPr>
        <w:tc>
          <w:tcPr>
            <w:tcW w:w="5272" w:type="dxa"/>
          </w:tcPr>
          <w:p w:rsidR="00965D1D" w:rsidRDefault="00965D1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65D1D" w:rsidRDefault="00965D1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65D1D" w:rsidRDefault="00965D1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65D1D" w:rsidRDefault="00965D1D">
            <w:pPr>
              <w:pStyle w:val="EmptyCellLayoutStyle"/>
              <w:spacing w:after="0" w:line="240" w:lineRule="auto"/>
            </w:pPr>
          </w:p>
        </w:tc>
      </w:tr>
      <w:tr w:rsidR="0013396A" w:rsidTr="0013396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65D1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13396A" w:rsidP="00F61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2019-11-11  </w:t>
                  </w:r>
                  <w:r w:rsidR="00F615C6">
                    <w:rPr>
                      <w:color w:val="000000"/>
                      <w:sz w:val="24"/>
                    </w:rPr>
                    <w:t>N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r. K14-D-11</w:t>
                  </w:r>
                </w:p>
              </w:tc>
            </w:tr>
          </w:tbl>
          <w:p w:rsidR="00965D1D" w:rsidRDefault="00965D1D">
            <w:pPr>
              <w:spacing w:after="0" w:line="240" w:lineRule="auto"/>
            </w:pPr>
          </w:p>
        </w:tc>
        <w:tc>
          <w:tcPr>
            <w:tcW w:w="1133" w:type="dxa"/>
          </w:tcPr>
          <w:p w:rsidR="00965D1D" w:rsidRDefault="00965D1D">
            <w:pPr>
              <w:pStyle w:val="EmptyCellLayoutStyle"/>
              <w:spacing w:after="0" w:line="240" w:lineRule="auto"/>
            </w:pPr>
          </w:p>
        </w:tc>
      </w:tr>
      <w:tr w:rsidR="00965D1D">
        <w:trPr>
          <w:trHeight w:val="20"/>
        </w:trPr>
        <w:tc>
          <w:tcPr>
            <w:tcW w:w="5272" w:type="dxa"/>
          </w:tcPr>
          <w:p w:rsidR="00965D1D" w:rsidRDefault="00965D1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65D1D" w:rsidRDefault="00965D1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65D1D" w:rsidRDefault="00965D1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65D1D" w:rsidRDefault="00965D1D">
            <w:pPr>
              <w:pStyle w:val="EmptyCellLayoutStyle"/>
              <w:spacing w:after="0" w:line="240" w:lineRule="auto"/>
            </w:pPr>
          </w:p>
        </w:tc>
      </w:tr>
      <w:tr w:rsidR="0013396A" w:rsidTr="0013396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65D1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13396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965D1D" w:rsidRDefault="00965D1D">
            <w:pPr>
              <w:spacing w:after="0" w:line="240" w:lineRule="auto"/>
            </w:pPr>
          </w:p>
        </w:tc>
        <w:tc>
          <w:tcPr>
            <w:tcW w:w="1133" w:type="dxa"/>
          </w:tcPr>
          <w:p w:rsidR="00965D1D" w:rsidRDefault="00965D1D">
            <w:pPr>
              <w:pStyle w:val="EmptyCellLayoutStyle"/>
              <w:spacing w:after="0" w:line="240" w:lineRule="auto"/>
            </w:pPr>
          </w:p>
        </w:tc>
      </w:tr>
      <w:tr w:rsidR="0013396A" w:rsidTr="0013396A">
        <w:tc>
          <w:tcPr>
            <w:tcW w:w="9635" w:type="dxa"/>
            <w:gridSpan w:val="4"/>
          </w:tcPr>
          <w:p w:rsidR="0013396A" w:rsidRDefault="0013396A" w:rsidP="0013396A">
            <w:pPr>
              <w:jc w:val="both"/>
            </w:pPr>
          </w:p>
          <w:p w:rsidR="0013396A" w:rsidRPr="0013396A" w:rsidRDefault="0013396A" w:rsidP="001339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turto perdavimo viešajai įstaigai S. Dariaus ir S. Girėno aerodromui (TR-517) </w:t>
                  </w:r>
                </w:p>
              </w:tc>
            </w:tr>
            <w:tr w:rsidR="00965D1D" w:rsidTr="0013396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Energetikos skyriaus vedėjas Raimundas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Endrikis</w:t>
                  </w:r>
                  <w:proofErr w:type="spellEnd"/>
                  <w:r w:rsidR="0013396A">
                    <w:rPr>
                      <w:b/>
                      <w:color w:val="000000"/>
                      <w:sz w:val="24"/>
                    </w:rPr>
                    <w:t xml:space="preserve">                      </w:t>
                  </w:r>
                  <w:r w:rsidR="0013396A" w:rsidRPr="0013396A">
                    <w:rPr>
                      <w:b/>
                      <w:color w:val="000000"/>
                      <w:sz w:val="24"/>
                    </w:rPr>
                    <w:t>15:00</w:t>
                  </w:r>
                  <w:r w:rsidR="0013396A" w:rsidRPr="0013396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leidimo Kauno miesto savivaldybės administracijai pirkti vieną automobilį ir išsinuomoti du elektromobilius (TR-523) </w:t>
                  </w:r>
                </w:p>
              </w:tc>
            </w:tr>
            <w:tr w:rsidR="00965D1D" w:rsidTr="0013396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Bendrųjų reikalų skyriaus vedėjas Artūras Andriuška</w:t>
                  </w:r>
                  <w:r w:rsidR="0013396A"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="0013396A" w:rsidRPr="0013396A">
                    <w:rPr>
                      <w:b/>
                      <w:color w:val="000000"/>
                      <w:sz w:val="24"/>
                    </w:rPr>
                    <w:t>15:05</w:t>
                  </w:r>
                  <w:r w:rsidR="0013396A" w:rsidRPr="0013396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</w:t>
                  </w:r>
                  <w:r>
                    <w:rPr>
                      <w:color w:val="000000"/>
                      <w:sz w:val="24"/>
                    </w:rPr>
                    <w:t xml:space="preserve">vivaldybės tarybos 2019 m. vasario 5 d. sprendimo Nr. T-3 „Dėl Kauno miesto savivaldybės 2019–2021 metų strateginio veiklos plano patvirtinimo“ pakeitimo (TR-541) </w:t>
                  </w:r>
                </w:p>
              </w:tc>
            </w:tr>
            <w:tr w:rsidR="00965D1D" w:rsidTr="0013396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13396A" w:rsidP="0013396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F615C6">
                    <w:rPr>
                      <w:b/>
                      <w:color w:val="000000"/>
                      <w:sz w:val="24"/>
                    </w:rPr>
                    <w:t xml:space="preserve"> -  Plėtros </w:t>
                  </w:r>
                  <w:r>
                    <w:rPr>
                      <w:b/>
                      <w:color w:val="000000"/>
                      <w:sz w:val="24"/>
                    </w:rPr>
                    <w:t>programų ir investicijų sk.</w:t>
                  </w:r>
                  <w:r w:rsidR="00F615C6">
                    <w:rPr>
                      <w:b/>
                      <w:color w:val="000000"/>
                      <w:sz w:val="24"/>
                    </w:rPr>
                    <w:t xml:space="preserve"> vedėja Aistė Lukaše</w:t>
                  </w:r>
                  <w:r w:rsidR="00F615C6">
                    <w:rPr>
                      <w:b/>
                      <w:color w:val="000000"/>
                      <w:sz w:val="24"/>
                    </w:rPr>
                    <w:t>vičiūtė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Pr="0013396A">
                    <w:rPr>
                      <w:b/>
                      <w:color w:val="000000"/>
                      <w:sz w:val="24"/>
                    </w:rPr>
                    <w:t>15:10</w:t>
                  </w:r>
                  <w:r w:rsidRPr="0013396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Komisijos urbanistiniams, architektūriniams ir investiciniams klausimams spręsti sudarymo ir jos nuostatų patvirtinimo (TR-559) </w:t>
                  </w:r>
                </w:p>
              </w:tc>
            </w:tr>
            <w:tr w:rsidR="00965D1D" w:rsidTr="0013396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13396A" w:rsidP="0013396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 w:rsidR="00F615C6">
                    <w:rPr>
                      <w:b/>
                      <w:color w:val="000000"/>
                      <w:sz w:val="24"/>
                    </w:rPr>
                    <w:t xml:space="preserve">Miesto planavimo ir architektūros skyriaus vedėjas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</w:t>
                  </w:r>
                  <w:r w:rsidR="00F615C6"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="00F615C6">
                    <w:rPr>
                      <w:b/>
                      <w:color w:val="000000"/>
                      <w:sz w:val="24"/>
                    </w:rPr>
                    <w:t>Nerijus Valatkev</w:t>
                  </w:r>
                  <w:r w:rsidR="00F615C6">
                    <w:rPr>
                      <w:b/>
                      <w:color w:val="000000"/>
                      <w:sz w:val="24"/>
                    </w:rPr>
                    <w:t>ičius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</w:t>
                  </w:r>
                  <w:r w:rsidRPr="0013396A">
                    <w:rPr>
                      <w:b/>
                      <w:color w:val="000000"/>
                      <w:sz w:val="24"/>
                    </w:rPr>
                    <w:t>15:15</w:t>
                  </w:r>
                  <w:r w:rsidRPr="0013396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2019 m. kovo 26 d. sprendimo Nr. T-118 „Dėl Kauno miesto savivaldybės ilgalaikio ir trumpalaikio materialiojo turto patikėjimo uždarajai akcinei bendrovei  „Kauno švara“ pakeitimo (TR-539)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ilgalaikio ir trumpalaikio materialiojo turto patikėjimo uždarajai akcinei bendrovei  „Kauno švara“ (TR-540)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pritarimo atliekų priėmimo ir apdorojimo Kauno regioniniuose sąvartynuose, mechan</w:t>
                  </w:r>
                  <w:r>
                    <w:rPr>
                      <w:color w:val="000000"/>
                      <w:sz w:val="24"/>
                    </w:rPr>
                    <w:t xml:space="preserve">inio biologinio apdorojimo ir mechaninio atliekų rūšiavimo įrenginiuose, žaliųjų atliekų kompostavimo aikštelėse, didelių gabaritų ir kitų atliekų surinkimo aikštelėse mokesčiui (TR-553) </w:t>
                  </w:r>
                </w:p>
              </w:tc>
            </w:tr>
            <w:tr w:rsidR="00965D1D" w:rsidTr="0013396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13396A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</w:t>
                  </w:r>
                  <w:r>
                    <w:rPr>
                      <w:b/>
                      <w:color w:val="000000"/>
                      <w:sz w:val="24"/>
                    </w:rPr>
                    <w:t xml:space="preserve">  Aplinkos apsaugos skyriaus vedėja Radeta </w:t>
                  </w:r>
                  <w:r>
                    <w:rPr>
                      <w:b/>
                      <w:color w:val="000000"/>
                      <w:sz w:val="24"/>
                    </w:rPr>
                    <w:t>Savickienė</w:t>
                  </w:r>
                  <w:r w:rsidR="0013396A">
                    <w:rPr>
                      <w:b/>
                      <w:color w:val="000000"/>
                      <w:sz w:val="24"/>
                    </w:rPr>
                    <w:t xml:space="preserve">                 </w:t>
                  </w:r>
                  <w:r w:rsidR="0013396A" w:rsidRPr="0013396A">
                    <w:rPr>
                      <w:b/>
                      <w:color w:val="000000"/>
                      <w:sz w:val="24"/>
                    </w:rPr>
                    <w:t>15:20</w:t>
                  </w:r>
                  <w:r w:rsidR="0013396A" w:rsidRPr="0013396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2014 m. sausio 16 d. sprendimo Nr. T-6 „Dėl transporto lengvatos suteikimo“ pakeitimo (TR-518)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Finansinių nusikaltimų tyrimo tarnybos prie Lietuvos Respublikos vidaus reikalų ministerijos Kauno apygardos valdybos tarnybinių automobilių valdytojų (naudotojų) atleidimo n</w:t>
                  </w:r>
                  <w:r w:rsidR="0013396A">
                    <w:rPr>
                      <w:color w:val="000000"/>
                      <w:sz w:val="24"/>
                    </w:rPr>
                    <w:t>uo</w:t>
                  </w:r>
                  <w:r>
                    <w:rPr>
                      <w:color w:val="000000"/>
                      <w:sz w:val="24"/>
                    </w:rPr>
                    <w:t xml:space="preserve"> vietinės rinkliavos už naudoji</w:t>
                  </w:r>
                  <w:r>
                    <w:rPr>
                      <w:color w:val="000000"/>
                      <w:sz w:val="24"/>
                    </w:rPr>
                    <w:t xml:space="preserve">mąsi nustatytomis Kauno miesto vietomis automobiliams statyti mokėjimo (TR-526)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darnaus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judumo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plano patvirtinimo (TR-527)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kompensacijos už planuojamą ekologišką ridą įgyvendinant projek</w:t>
                  </w:r>
                  <w:r>
                    <w:rPr>
                      <w:color w:val="000000"/>
                      <w:sz w:val="24"/>
                    </w:rPr>
                    <w:t xml:space="preserve">tą „Naujų ekologiškų Kauno miesto viešojo transporto priemonių (troleibusų)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įsigyjimas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 įkainio nustatymo (TR-538)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F615C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garantijos suteikimo</w:t>
                  </w:r>
                  <w:r>
                    <w:rPr>
                      <w:color w:val="000000"/>
                      <w:sz w:val="24"/>
                    </w:rPr>
                    <w:t xml:space="preserve"> (TR-548) </w:t>
                  </w:r>
                </w:p>
              </w:tc>
            </w:tr>
            <w:tr w:rsidR="00965D1D" w:rsidTr="0013396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13396A" w:rsidP="0013396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 w:rsidR="00F615C6">
                    <w:rPr>
                      <w:b/>
                      <w:color w:val="000000"/>
                      <w:sz w:val="24"/>
                    </w:rPr>
                    <w:t xml:space="preserve">Transporto ir eismo organizavimo skyriaus vedėjas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F615C6">
                    <w:rPr>
                      <w:b/>
                      <w:color w:val="000000"/>
                      <w:sz w:val="24"/>
                    </w:rPr>
                    <w:t>Martynas M</w:t>
                  </w:r>
                  <w:r w:rsidR="00F615C6">
                    <w:rPr>
                      <w:b/>
                      <w:color w:val="000000"/>
                      <w:sz w:val="24"/>
                    </w:rPr>
                    <w:t>atusevičius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</w:t>
                  </w:r>
                  <w:r w:rsidRPr="0013396A">
                    <w:rPr>
                      <w:b/>
                      <w:color w:val="000000"/>
                      <w:sz w:val="24"/>
                    </w:rPr>
                    <w:t>15:30</w:t>
                  </w:r>
                  <w:r w:rsidRPr="0013396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būsto Kareivinių g. 24-2A, Kaune, pardavimo (TR-532)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14. Dėl Kauno miesto savivaldybės būsto Raudondvario pl. 117-4, Kaune, pardavimo       </w:t>
                  </w:r>
                  <w:r>
                    <w:rPr>
                      <w:color w:val="000000"/>
                      <w:sz w:val="24"/>
                    </w:rPr>
                    <w:t xml:space="preserve"> (TR-531)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pripažintų nereikalingais, netinkamais (negalimais) naudoti nekilnojamųjų daiktų Uosio g. 7 ir H. ir O. Minkovskių g. 86, Kaune, nurašymo, išardymo ir likvidavimo (TR-544)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būsto Saulės g. </w:t>
                  </w:r>
                  <w:r>
                    <w:rPr>
                      <w:color w:val="000000"/>
                      <w:sz w:val="24"/>
                    </w:rPr>
                    <w:t xml:space="preserve">16-23, Kaune, pardavimo (TR-514)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būsto K. Griniaus g. 13-7, Kaune, pardavimo (TR-515)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būsto Baltijos g. 88-16, Kaune, pardavimo (TR-530)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</w:t>
                  </w:r>
                  <w:r>
                    <w:rPr>
                      <w:color w:val="000000"/>
                      <w:sz w:val="24"/>
                    </w:rPr>
                    <w:t xml:space="preserve">auno miesto savivaldybės būsto K.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54-1, Kaune, pardavimo (TR-550)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miesto savivaldybės tarybos 2018 m. rugsėjo 11 d. sprendimo Nr. T-481 „Dėl Savivaldybės būsto M. Daukšos g. 48-4, Kaune, pardavimo“ pripažinimo netekusiu</w:t>
                  </w:r>
                  <w:r>
                    <w:rPr>
                      <w:color w:val="000000"/>
                      <w:sz w:val="24"/>
                    </w:rPr>
                    <w:t xml:space="preserve"> galios (TR-516)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miesto savivaldybės tarybos 2017 m. rugsėjo 12 d. sprendimo Nr. T-601 „Dėl Savivaldybės būsto Kovo 11-osios g. 52-79, Kaune, pardavimo“ pripažinimo netekusiu galios       </w:t>
                  </w:r>
                  <w:r>
                    <w:rPr>
                      <w:color w:val="000000"/>
                      <w:sz w:val="24"/>
                    </w:rPr>
                    <w:t xml:space="preserve">(TR-513)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įgaliojimų sute</w:t>
                  </w:r>
                  <w:r>
                    <w:rPr>
                      <w:color w:val="000000"/>
                      <w:sz w:val="24"/>
                    </w:rPr>
                    <w:t xml:space="preserve">ikimo Jūratei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Furmanavičienei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Astai Teresei Kulikauskienei ir Rimai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Zdanavičienei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(TR-551)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nuomos sutarties su J. Venclovienės įmone nutraukimo ir nekilnojamojo turto Josvainių g. 2, Kaune, nuomos (TR-533)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negyvenamųjų patalpų Rasytės g. 10A, Kaune, nuomos (TR-534)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nekilnojamojo turto Kareivinių g. 20, Kaune, nuomos (TR-535)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nekilnojamojo turto Taikos pr. 51, Kaune, verčių perėmimo, turto perdav</w:t>
                  </w:r>
                  <w:r>
                    <w:rPr>
                      <w:color w:val="000000"/>
                      <w:sz w:val="24"/>
                    </w:rPr>
                    <w:t xml:space="preserve">imo ir nekilnojamojo turto panaudos sutarties su Kauno „Vyturio“ gimnazija atnaujinimo (TR-546)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kitos paskirties valstybinės žemės sklypo Sandraugos g. 13B, Kaune, perdavimo neatlygintinai Kauno miesto savivaldybės nuosavybėn (TR-547)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Kauno miesto savivaldybės būsto A. Mackevičiaus g. 104-14, Kaune, pardavimo (TR-555) </w:t>
                  </w:r>
                </w:p>
              </w:tc>
            </w:tr>
            <w:tr w:rsidR="00965D1D" w:rsidTr="0013396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pagalbinio ūkio paskirties pastato Jurbarko g. 49, Kaune, dalies pardavimo</w:t>
                  </w:r>
                  <w:r w:rsidR="0013396A">
                    <w:rPr>
                      <w:color w:val="000000"/>
                      <w:sz w:val="24"/>
                    </w:rPr>
                    <w:t xml:space="preserve">         </w:t>
                  </w:r>
                  <w:r>
                    <w:rPr>
                      <w:color w:val="000000"/>
                      <w:sz w:val="24"/>
                    </w:rPr>
                    <w:t xml:space="preserve">      </w:t>
                  </w:r>
                  <w:r>
                    <w:rPr>
                      <w:color w:val="000000"/>
                      <w:sz w:val="24"/>
                    </w:rPr>
                    <w:t xml:space="preserve"> (TR-556) </w:t>
                  </w:r>
                </w:p>
              </w:tc>
            </w:tr>
            <w:tr w:rsidR="00965D1D" w:rsidTr="0013396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</w:t>
                  </w:r>
                  <w:r>
                    <w:rPr>
                      <w:b/>
                      <w:color w:val="000000"/>
                      <w:sz w:val="24"/>
                    </w:rPr>
                    <w:t>turto skyriaus vedėjas Donatas Valiukas</w:t>
                  </w:r>
                  <w:r w:rsidR="0013396A"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13396A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13396A" w:rsidRPr="0013396A">
                    <w:rPr>
                      <w:b/>
                      <w:color w:val="000000"/>
                      <w:sz w:val="24"/>
                    </w:rPr>
                    <w:t>15:45</w:t>
                  </w:r>
                  <w:r w:rsidR="0013396A" w:rsidRPr="0013396A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13396A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965D1D" w:rsidRDefault="00965D1D" w:rsidP="0013396A">
            <w:pPr>
              <w:spacing w:after="0" w:line="240" w:lineRule="auto"/>
              <w:jc w:val="both"/>
            </w:pPr>
          </w:p>
        </w:tc>
      </w:tr>
      <w:tr w:rsidR="00965D1D">
        <w:trPr>
          <w:trHeight w:val="660"/>
        </w:trPr>
        <w:tc>
          <w:tcPr>
            <w:tcW w:w="5272" w:type="dxa"/>
          </w:tcPr>
          <w:p w:rsidR="00965D1D" w:rsidRDefault="00965D1D" w:rsidP="0013396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965D1D" w:rsidRDefault="00965D1D" w:rsidP="0013396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965D1D" w:rsidRDefault="00965D1D" w:rsidP="0013396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965D1D" w:rsidRDefault="00965D1D" w:rsidP="0013396A">
            <w:pPr>
              <w:pStyle w:val="EmptyCellLayoutStyle"/>
              <w:spacing w:after="0" w:line="240" w:lineRule="auto"/>
              <w:jc w:val="both"/>
            </w:pPr>
          </w:p>
        </w:tc>
      </w:tr>
      <w:tr w:rsidR="0013396A" w:rsidTr="0013396A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965D1D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Miesto ūkio ir paslaugų komiteto pirmininkas</w:t>
                  </w:r>
                </w:p>
              </w:tc>
            </w:tr>
          </w:tbl>
          <w:p w:rsidR="00965D1D" w:rsidRDefault="00965D1D" w:rsidP="0013396A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965D1D" w:rsidRDefault="00965D1D" w:rsidP="0013396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965D1D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D1D" w:rsidRDefault="00F615C6" w:rsidP="0013396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</w:t>
                  </w:r>
                  <w:r>
                    <w:rPr>
                      <w:color w:val="000000"/>
                      <w:sz w:val="24"/>
                    </w:rPr>
                    <w:t>Andrius Palionis</w:t>
                  </w:r>
                </w:p>
              </w:tc>
            </w:tr>
          </w:tbl>
          <w:p w:rsidR="00965D1D" w:rsidRDefault="00965D1D" w:rsidP="0013396A">
            <w:pPr>
              <w:spacing w:after="0" w:line="240" w:lineRule="auto"/>
              <w:jc w:val="both"/>
            </w:pPr>
          </w:p>
        </w:tc>
      </w:tr>
    </w:tbl>
    <w:p w:rsidR="00965D1D" w:rsidRDefault="00965D1D">
      <w:pPr>
        <w:spacing w:after="0" w:line="240" w:lineRule="auto"/>
      </w:pPr>
    </w:p>
    <w:sectPr w:rsidR="00965D1D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15C6">
      <w:pPr>
        <w:spacing w:after="0" w:line="240" w:lineRule="auto"/>
      </w:pPr>
      <w:r>
        <w:separator/>
      </w:r>
    </w:p>
  </w:endnote>
  <w:endnote w:type="continuationSeparator" w:id="0">
    <w:p w:rsidR="00000000" w:rsidRDefault="00F6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15C6">
      <w:pPr>
        <w:spacing w:after="0" w:line="240" w:lineRule="auto"/>
      </w:pPr>
      <w:r>
        <w:separator/>
      </w:r>
    </w:p>
  </w:footnote>
  <w:footnote w:type="continuationSeparator" w:id="0">
    <w:p w:rsidR="00000000" w:rsidRDefault="00F6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965D1D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965D1D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65D1D" w:rsidRDefault="00F615C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965D1D" w:rsidRDefault="00965D1D">
          <w:pPr>
            <w:spacing w:after="0" w:line="240" w:lineRule="auto"/>
          </w:pPr>
        </w:p>
      </w:tc>
      <w:tc>
        <w:tcPr>
          <w:tcW w:w="1133" w:type="dxa"/>
        </w:tcPr>
        <w:p w:rsidR="00965D1D" w:rsidRDefault="00965D1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1D" w:rsidRDefault="00965D1D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1D"/>
    <w:rsid w:val="0013396A"/>
    <w:rsid w:val="00965D1D"/>
    <w:rsid w:val="00F6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2639"/>
  <w15:docId w15:val="{7BD7BD7B-7AA5-4E51-A36F-4E2D8BA4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3557</Words>
  <Characters>2028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2019-11-08T13:08:00Z</dcterms:created>
  <dcterms:modified xsi:type="dcterms:W3CDTF">2019-11-08T13:10:00Z</dcterms:modified>
</cp:coreProperties>
</file>