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7E51E2" w:rsidTr="007E51E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302B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7E51E2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5302B3" w:rsidRDefault="005302B3">
            <w:pPr>
              <w:spacing w:after="0" w:line="240" w:lineRule="auto"/>
            </w:pPr>
          </w:p>
        </w:tc>
        <w:tc>
          <w:tcPr>
            <w:tcW w:w="1133" w:type="dxa"/>
          </w:tcPr>
          <w:p w:rsidR="005302B3" w:rsidRDefault="005302B3">
            <w:pPr>
              <w:pStyle w:val="EmptyCellLayoutStyle"/>
              <w:spacing w:after="0" w:line="240" w:lineRule="auto"/>
            </w:pPr>
          </w:p>
        </w:tc>
      </w:tr>
      <w:tr w:rsidR="007E51E2" w:rsidTr="007E51E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302B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7E51E2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5302B3" w:rsidRDefault="005302B3">
            <w:pPr>
              <w:spacing w:after="0" w:line="240" w:lineRule="auto"/>
            </w:pPr>
          </w:p>
        </w:tc>
        <w:tc>
          <w:tcPr>
            <w:tcW w:w="1133" w:type="dxa"/>
          </w:tcPr>
          <w:p w:rsidR="005302B3" w:rsidRDefault="005302B3">
            <w:pPr>
              <w:pStyle w:val="EmptyCellLayoutStyle"/>
              <w:spacing w:after="0" w:line="240" w:lineRule="auto"/>
            </w:pPr>
          </w:p>
        </w:tc>
      </w:tr>
      <w:tr w:rsidR="007E51E2" w:rsidTr="007E51E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302B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5302B3" w:rsidRDefault="005302B3">
            <w:pPr>
              <w:spacing w:after="0" w:line="240" w:lineRule="auto"/>
            </w:pPr>
          </w:p>
        </w:tc>
        <w:tc>
          <w:tcPr>
            <w:tcW w:w="1133" w:type="dxa"/>
          </w:tcPr>
          <w:p w:rsidR="005302B3" w:rsidRDefault="005302B3">
            <w:pPr>
              <w:pStyle w:val="EmptyCellLayoutStyle"/>
              <w:spacing w:after="0" w:line="240" w:lineRule="auto"/>
            </w:pPr>
          </w:p>
        </w:tc>
      </w:tr>
      <w:tr w:rsidR="005302B3">
        <w:trPr>
          <w:trHeight w:val="19"/>
        </w:trPr>
        <w:tc>
          <w:tcPr>
            <w:tcW w:w="5272" w:type="dxa"/>
          </w:tcPr>
          <w:p w:rsidR="005302B3" w:rsidRDefault="005302B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302B3" w:rsidRDefault="005302B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302B3" w:rsidRDefault="005302B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302B3" w:rsidRDefault="005302B3">
            <w:pPr>
              <w:pStyle w:val="EmptyCellLayoutStyle"/>
              <w:spacing w:after="0" w:line="240" w:lineRule="auto"/>
            </w:pPr>
          </w:p>
        </w:tc>
      </w:tr>
      <w:tr w:rsidR="007E51E2" w:rsidTr="007E51E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302B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7E51E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2019-07-16 Nr. K16-D-9</w:t>
                  </w:r>
                </w:p>
              </w:tc>
            </w:tr>
          </w:tbl>
          <w:p w:rsidR="005302B3" w:rsidRDefault="005302B3">
            <w:pPr>
              <w:spacing w:after="0" w:line="240" w:lineRule="auto"/>
            </w:pPr>
          </w:p>
        </w:tc>
        <w:tc>
          <w:tcPr>
            <w:tcW w:w="1133" w:type="dxa"/>
          </w:tcPr>
          <w:p w:rsidR="005302B3" w:rsidRDefault="005302B3">
            <w:pPr>
              <w:pStyle w:val="EmptyCellLayoutStyle"/>
              <w:spacing w:after="0" w:line="240" w:lineRule="auto"/>
            </w:pPr>
          </w:p>
        </w:tc>
      </w:tr>
      <w:tr w:rsidR="005302B3">
        <w:trPr>
          <w:trHeight w:val="20"/>
        </w:trPr>
        <w:tc>
          <w:tcPr>
            <w:tcW w:w="5272" w:type="dxa"/>
          </w:tcPr>
          <w:p w:rsidR="005302B3" w:rsidRDefault="005302B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302B3" w:rsidRDefault="005302B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302B3" w:rsidRDefault="005302B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302B3" w:rsidRDefault="005302B3">
            <w:pPr>
              <w:pStyle w:val="EmptyCellLayoutStyle"/>
              <w:spacing w:after="0" w:line="240" w:lineRule="auto"/>
            </w:pPr>
          </w:p>
        </w:tc>
      </w:tr>
      <w:tr w:rsidR="007E51E2" w:rsidTr="007E51E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302B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7E51E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5302B3" w:rsidRDefault="005302B3">
            <w:pPr>
              <w:spacing w:after="0" w:line="240" w:lineRule="auto"/>
            </w:pPr>
          </w:p>
        </w:tc>
        <w:tc>
          <w:tcPr>
            <w:tcW w:w="1133" w:type="dxa"/>
          </w:tcPr>
          <w:p w:rsidR="005302B3" w:rsidRDefault="005302B3">
            <w:pPr>
              <w:pStyle w:val="EmptyCellLayoutStyle"/>
              <w:spacing w:after="0" w:line="240" w:lineRule="auto"/>
            </w:pPr>
          </w:p>
        </w:tc>
      </w:tr>
      <w:tr w:rsidR="007E51E2" w:rsidTr="007E51E2">
        <w:tc>
          <w:tcPr>
            <w:tcW w:w="9635" w:type="dxa"/>
            <w:gridSpan w:val="4"/>
          </w:tcPr>
          <w:p w:rsidR="007E51E2" w:rsidRDefault="007E51E2" w:rsidP="007E51E2">
            <w:pPr>
              <w:jc w:val="both"/>
            </w:pPr>
          </w:p>
          <w:p w:rsidR="007E51E2" w:rsidRPr="007E51E2" w:rsidRDefault="007E51E2" w:rsidP="007E51E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E51E2"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gyvūnų globos ir priežiūros tarybos sudarymo ir jos nuostatų patvirtinimo   </w:t>
                  </w:r>
                  <w:r>
                    <w:rPr>
                      <w:color w:val="000000"/>
                      <w:sz w:val="24"/>
                    </w:rPr>
                    <w:t xml:space="preserve"> (TR-353) </w:t>
                  </w:r>
                </w:p>
              </w:tc>
            </w:tr>
            <w:tr w:rsidR="005302B3" w:rsidTr="007E51E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7E51E2" w:rsidP="007E51E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EA1CF6">
                    <w:rPr>
                      <w:b/>
                      <w:color w:val="000000"/>
                      <w:sz w:val="24"/>
                    </w:rPr>
                    <w:t xml:space="preserve"> -  Aplinkos apsaugos skyriaus vedėja Radeta Savickienė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</w:t>
                  </w:r>
                  <w:r w:rsidRPr="007E51E2">
                    <w:rPr>
                      <w:b/>
                      <w:color w:val="000000"/>
                      <w:sz w:val="24"/>
                    </w:rPr>
                    <w:t>13:00</w:t>
                  </w:r>
                  <w:r w:rsidRPr="007E51E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2012 m. balandžio 5 d. sprendimo Nr. T-168 „Dėl Socialinės pašalpos ir išmokų vaikams teikimo nepinigine forma tvarkos aprašo patvirtinimo“ pakeitimo (TR-370) </w:t>
                  </w:r>
                </w:p>
              </w:tc>
            </w:tr>
            <w:tr w:rsidR="005302B3" w:rsidTr="007E51E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7E51E2" w:rsidP="007E51E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EA1CF6">
                    <w:rPr>
                      <w:b/>
                      <w:color w:val="000000"/>
                      <w:sz w:val="24"/>
                    </w:rPr>
                    <w:t xml:space="preserve"> -  Socialinės </w:t>
                  </w:r>
                  <w:r w:rsidR="00EA1CF6">
                    <w:rPr>
                      <w:b/>
                      <w:color w:val="000000"/>
                      <w:sz w:val="24"/>
                    </w:rPr>
                    <w:t>paramos skyriaus vedėja Ana Sudžiuvienė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</w:t>
                  </w:r>
                  <w:r w:rsidRPr="007E51E2">
                    <w:rPr>
                      <w:b/>
                      <w:color w:val="000000"/>
                      <w:sz w:val="24"/>
                    </w:rPr>
                    <w:t>13:05</w:t>
                  </w:r>
                  <w:r w:rsidRPr="007E51E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pritarimo Kauno miesto savivaldybės biudžetinių švietimo įstaigų ikimokyklinio ugdymo programoms (TR-337) 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didžiausio leistino pareigybių (etatų) skaičiaus Kauno miesto sa</w:t>
                  </w:r>
                  <w:r>
                    <w:rPr>
                      <w:color w:val="000000"/>
                      <w:sz w:val="24"/>
                    </w:rPr>
                    <w:t xml:space="preserve">vivaldybės biudžetinėse ikimokyklinėse įstaigose nustatymo (TR-389) </w:t>
                  </w:r>
                </w:p>
              </w:tc>
            </w:tr>
            <w:tr w:rsidR="005302B3" w:rsidTr="007E51E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</w:t>
                  </w:r>
                  <w:r w:rsidR="007E51E2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7E51E2" w:rsidRPr="007E51E2">
                    <w:rPr>
                      <w:b/>
                      <w:color w:val="000000"/>
                      <w:sz w:val="24"/>
                    </w:rPr>
                    <w:t>13:10</w:t>
                  </w:r>
                  <w:r w:rsidR="007E51E2" w:rsidRPr="007E51E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Strateginio planavimo komisijos sudarymo ir jos nuostatų patv</w:t>
                  </w:r>
                  <w:r>
                    <w:rPr>
                      <w:color w:val="000000"/>
                      <w:sz w:val="24"/>
                    </w:rPr>
                    <w:t xml:space="preserve">irtinimo (TR-346) </w:t>
                  </w:r>
                </w:p>
              </w:tc>
            </w:tr>
            <w:tr w:rsidR="005302B3" w:rsidTr="007E51E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7E51E2" w:rsidP="007E51E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EA1CF6">
                    <w:rPr>
                      <w:b/>
                      <w:color w:val="000000"/>
                      <w:sz w:val="24"/>
                    </w:rPr>
                    <w:t xml:space="preserve"> - Plėtros programų ir investicijų skyriaus vyriausioji specialistė, atliekanti skyriaus vedėjo funkcijas Aistė Lukaševičiūtė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</w:t>
                  </w:r>
                  <w:r w:rsidRPr="007E51E2">
                    <w:rPr>
                      <w:b/>
                      <w:color w:val="000000"/>
                      <w:sz w:val="24"/>
                    </w:rPr>
                    <w:t>13:20</w:t>
                  </w:r>
                  <w:r w:rsidRPr="007E51E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2018 metų biudžeto vykdymo ataskaitų rinkinio tvirtinimo (TR-372) 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2019 m. vasario 26 d. sprendimo Nr. T-49 „Dėl Kauno miesto savivaldybės 2019 metų biu</w:t>
                  </w:r>
                  <w:r>
                    <w:rPr>
                      <w:color w:val="000000"/>
                      <w:sz w:val="24"/>
                    </w:rPr>
                    <w:t xml:space="preserve">džeto patvirtinimo“ pakeitimo (TR-379) </w:t>
                  </w:r>
                </w:p>
              </w:tc>
            </w:tr>
            <w:tr w:rsidR="005302B3" w:rsidTr="007E51E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7E51E2" w:rsidP="007E51E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EA1CF6">
                    <w:rPr>
                      <w:b/>
                      <w:color w:val="000000"/>
                      <w:sz w:val="24"/>
                    </w:rPr>
                    <w:t xml:space="preserve"> -  Finansų ir ekonomikos skyriaus vedėja Vijolė Karpienė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</w:t>
                  </w:r>
                  <w:r w:rsidRPr="007E51E2">
                    <w:rPr>
                      <w:b/>
                      <w:color w:val="000000"/>
                      <w:sz w:val="24"/>
                    </w:rPr>
                    <w:t>13:25</w:t>
                  </w:r>
                  <w:r w:rsidRPr="007E51E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pritarimo susitarimo dėl 2017 m. liepos 11 d. jungtinės veiklos sutarties Nr. SR-0414 pakeitimo (TR-374) 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neįgaliojo jaunimo užimtumo centro pavadinimo pakeitimo ir Negalią turinčių asmenų centro „Korys“ nuostatų patvirtinimo (TR-384) 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leidimo Kauno neįgaliojo jaunimo užimtumo centrui išsinuomoti tarnybinį automobi</w:t>
                  </w:r>
                  <w:r>
                    <w:rPr>
                      <w:color w:val="000000"/>
                      <w:sz w:val="24"/>
                    </w:rPr>
                    <w:t xml:space="preserve">lį (TR-385) </w:t>
                  </w:r>
                </w:p>
              </w:tc>
            </w:tr>
            <w:tr w:rsidR="005302B3" w:rsidTr="007E51E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Socialinių paslaugų skyriaus vedėjo pavaduotoja, atliekanti skyriaus vedėjo funkcijas Jūratė Putnienė</w:t>
                  </w:r>
                  <w:r w:rsidR="007E51E2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7E51E2" w:rsidRPr="007E51E2">
                    <w:rPr>
                      <w:b/>
                      <w:color w:val="000000"/>
                      <w:sz w:val="24"/>
                    </w:rPr>
                    <w:t>13:35</w:t>
                  </w:r>
                  <w:r w:rsidR="007E51E2" w:rsidRPr="007E51E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automobilio „Renault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Trafic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perdavimo panaudos pagrindais viešajai įstaigai </w:t>
                  </w:r>
                  <w:r w:rsidR="007E51E2"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      </w:t>
                  </w:r>
                  <w:r w:rsidR="007E51E2"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</w:rPr>
                    <w:t>K. Griniaus slaug</w:t>
                  </w:r>
                  <w:r>
                    <w:rPr>
                      <w:color w:val="000000"/>
                      <w:sz w:val="24"/>
                    </w:rPr>
                    <w:t xml:space="preserve">os ir palaikomojo gydymo ligoninei (TR-339) 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atstovo delegavimo į Kauno teritorinės ligonių kasos stebėtojų tarybą (TR-386) 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tarybos 2016 m. gruodžio 27 d. sprendimo Nr. T-657 „Dėl pr</w:t>
                  </w:r>
                  <w:r>
                    <w:rPr>
                      <w:color w:val="000000"/>
                      <w:sz w:val="24"/>
                    </w:rPr>
                    <w:t>itarimo Kauno miesto savivaldybės visuomenės sveikatos biuro struktūrai“ pakeitimo</w:t>
                  </w:r>
                  <w:r w:rsidR="007E51E2"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</w:rPr>
                    <w:t xml:space="preserve"> (TR-391) 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didžiausio leistino biudžetinės įstaigos Kauno miesto savivaldybės visuomenės sveikatos biuro pareigybių (etatų) skaičiaus  patvirtinimo (TR-392) </w:t>
                  </w:r>
                </w:p>
              </w:tc>
            </w:tr>
            <w:tr w:rsidR="005302B3" w:rsidTr="007E51E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7E51E2">
                    <w:rPr>
                      <w:b/>
                      <w:color w:val="000000"/>
                      <w:sz w:val="24"/>
                    </w:rPr>
                    <w:t>s -  Sveikatos apsaugos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 Renata Kudukytė-Gasperė</w:t>
                  </w:r>
                  <w:r w:rsidR="007E51E2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 w:rsidR="007E51E2" w:rsidRPr="007E51E2">
                    <w:rPr>
                      <w:b/>
                      <w:color w:val="000000"/>
                      <w:sz w:val="24"/>
                    </w:rPr>
                    <w:t>13:45</w:t>
                  </w:r>
                  <w:r w:rsidR="007E51E2" w:rsidRPr="007E51E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</w:rPr>
                    <w:t xml:space="preserve">          15. Dėl nekilnojamojo turto Aušros g. 42A, Kaune, perėmimo iš Kauno miesto savivaldybės visuomenės sveikatos biuro (TR-340) 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nekilnojamojo turto perdavimo valdyti, naudoti ir disponuoti juo patikėjimo teise Kauno kartų n</w:t>
                  </w:r>
                  <w:r>
                    <w:rPr>
                      <w:color w:val="000000"/>
                      <w:sz w:val="24"/>
                    </w:rPr>
                    <w:t xml:space="preserve">amams (TR-342) 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nekilnojamojo turto A. Juozapavičiaus pr. 72, Kaune,  nuomos ir nuomos sutarties su uždarąja akcine bendrove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Osama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nutraukimo prieš terminą (TR-349) 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nekilnojamojo turto Gvazdikų g. 5, Kaune, perėmimo iš Kauno kartų namų </w:t>
                  </w:r>
                  <w:r w:rsidR="007E51E2">
                    <w:rPr>
                      <w:color w:val="000000"/>
                      <w:sz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</w:rPr>
                    <w:t xml:space="preserve">      </w:t>
                  </w:r>
                  <w:bookmarkStart w:id="0" w:name="_GoBack"/>
                  <w:bookmarkEnd w:id="0"/>
                  <w:r w:rsidR="007E51E2"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</w:rPr>
                    <w:t xml:space="preserve">(TR-354) </w:t>
                  </w:r>
                </w:p>
              </w:tc>
            </w:tr>
            <w:tr w:rsidR="005302B3" w:rsidTr="007E51E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Savivaldybės nekilnojamojo turto panaudos sutarčių su viešąja įstaiga Kauno miesto poliklinika pakeitimo ir nekilnojamojo turto Baltų </w:t>
                  </w:r>
                  <w:r>
                    <w:rPr>
                      <w:color w:val="000000"/>
                      <w:sz w:val="24"/>
                    </w:rPr>
                    <w:t xml:space="preserve">pr.7 ir 7B, Kaune, perdavimo (TR-375) </w:t>
                  </w:r>
                </w:p>
              </w:tc>
            </w:tr>
            <w:tr w:rsidR="005302B3" w:rsidTr="007E51E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</w:t>
                  </w:r>
                  <w:r w:rsidRPr="007E51E2">
                    <w:rPr>
                      <w:b/>
                      <w:color w:val="000000"/>
                      <w:sz w:val="24"/>
                    </w:rPr>
                    <w:t>Valiukas</w:t>
                  </w:r>
                  <w:r w:rsidR="007E51E2" w:rsidRPr="007E51E2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7E51E2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="007E51E2" w:rsidRPr="007E51E2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7E51E2" w:rsidRPr="007E51E2">
                    <w:rPr>
                      <w:b/>
                      <w:color w:val="000000"/>
                      <w:sz w:val="24"/>
                    </w:rPr>
                    <w:t>13:55</w:t>
                  </w:r>
                  <w:r w:rsidR="007E51E2" w:rsidRPr="007E51E2">
                    <w:rPr>
                      <w:b/>
                      <w:color w:val="000000"/>
                      <w:sz w:val="24"/>
                    </w:rPr>
                    <w:t xml:space="preserve"> v</w:t>
                  </w:r>
                  <w:r w:rsidR="007E51E2">
                    <w:rPr>
                      <w:color w:val="000000"/>
                      <w:sz w:val="24"/>
                    </w:rPr>
                    <w:t>al.</w:t>
                  </w:r>
                </w:p>
              </w:tc>
            </w:tr>
          </w:tbl>
          <w:p w:rsidR="005302B3" w:rsidRDefault="005302B3" w:rsidP="007E51E2">
            <w:pPr>
              <w:spacing w:after="0" w:line="240" w:lineRule="auto"/>
              <w:jc w:val="both"/>
            </w:pPr>
          </w:p>
        </w:tc>
      </w:tr>
      <w:tr w:rsidR="005302B3">
        <w:trPr>
          <w:trHeight w:val="660"/>
        </w:trPr>
        <w:tc>
          <w:tcPr>
            <w:tcW w:w="5272" w:type="dxa"/>
          </w:tcPr>
          <w:p w:rsidR="005302B3" w:rsidRDefault="005302B3" w:rsidP="007E51E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302B3" w:rsidRDefault="005302B3" w:rsidP="007E51E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5302B3" w:rsidRDefault="005302B3" w:rsidP="007E51E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5302B3" w:rsidRDefault="005302B3" w:rsidP="007E51E2">
            <w:pPr>
              <w:pStyle w:val="EmptyCellLayoutStyle"/>
              <w:spacing w:after="0" w:line="240" w:lineRule="auto"/>
              <w:jc w:val="both"/>
            </w:pPr>
          </w:p>
        </w:tc>
      </w:tr>
      <w:tr w:rsidR="007E51E2" w:rsidTr="007E51E2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5302B3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EA1CF6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Sveikatos ir socialinių reikalų komiteto pirmininkas</w:t>
                  </w:r>
                </w:p>
              </w:tc>
            </w:tr>
          </w:tbl>
          <w:p w:rsidR="005302B3" w:rsidRDefault="005302B3" w:rsidP="007E51E2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302B3" w:rsidRDefault="005302B3" w:rsidP="007E51E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5302B3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3" w:rsidRDefault="007E51E2" w:rsidP="007E51E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</w:t>
                  </w:r>
                  <w:r w:rsidR="00EA1CF6"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5302B3" w:rsidRDefault="005302B3" w:rsidP="007E51E2">
            <w:pPr>
              <w:spacing w:after="0" w:line="240" w:lineRule="auto"/>
              <w:jc w:val="both"/>
            </w:pPr>
          </w:p>
        </w:tc>
      </w:tr>
    </w:tbl>
    <w:p w:rsidR="005302B3" w:rsidRDefault="005302B3" w:rsidP="007E51E2">
      <w:pPr>
        <w:spacing w:after="0" w:line="240" w:lineRule="auto"/>
        <w:jc w:val="both"/>
      </w:pPr>
    </w:p>
    <w:sectPr w:rsidR="005302B3" w:rsidSect="007E51E2">
      <w:headerReference w:type="default" r:id="rId7"/>
      <w:headerReference w:type="first" r:id="rId8"/>
      <w:pgSz w:w="11905" w:h="16837"/>
      <w:pgMar w:top="1133" w:right="566" w:bottom="851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1CF6">
      <w:pPr>
        <w:spacing w:after="0" w:line="240" w:lineRule="auto"/>
      </w:pPr>
      <w:r>
        <w:separator/>
      </w:r>
    </w:p>
  </w:endnote>
  <w:endnote w:type="continuationSeparator" w:id="0">
    <w:p w:rsidR="00000000" w:rsidRDefault="00EA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1CF6">
      <w:pPr>
        <w:spacing w:after="0" w:line="240" w:lineRule="auto"/>
      </w:pPr>
      <w:r>
        <w:separator/>
      </w:r>
    </w:p>
  </w:footnote>
  <w:footnote w:type="continuationSeparator" w:id="0">
    <w:p w:rsidR="00000000" w:rsidRDefault="00EA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5302B3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5302B3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302B3" w:rsidRDefault="00EA1CF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5302B3" w:rsidRDefault="005302B3">
          <w:pPr>
            <w:spacing w:after="0" w:line="240" w:lineRule="auto"/>
          </w:pPr>
        </w:p>
      </w:tc>
      <w:tc>
        <w:tcPr>
          <w:tcW w:w="1133" w:type="dxa"/>
        </w:tcPr>
        <w:p w:rsidR="005302B3" w:rsidRDefault="005302B3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B3" w:rsidRDefault="005302B3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B3"/>
    <w:rsid w:val="005302B3"/>
    <w:rsid w:val="007E51E2"/>
    <w:rsid w:val="00E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5A7C"/>
  <w15:docId w15:val="{65D46794-6606-4D2A-B6F7-4A6C8716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2678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2019-07-12T09:47:00Z</dcterms:created>
  <dcterms:modified xsi:type="dcterms:W3CDTF">2019-07-12T09:48:00Z</dcterms:modified>
</cp:coreProperties>
</file>