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A43AD0" w:rsidTr="00A43A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F1A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2F1A04" w:rsidRDefault="002F1A04">
            <w:pPr>
              <w:spacing w:after="0" w:line="240" w:lineRule="auto"/>
            </w:pPr>
          </w:p>
        </w:tc>
        <w:tc>
          <w:tcPr>
            <w:tcW w:w="113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</w:tr>
      <w:tr w:rsidR="00A43AD0" w:rsidTr="00A43A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F1A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</w:t>
                  </w:r>
                  <w:r w:rsidR="00A43AD0">
                    <w:rPr>
                      <w:b/>
                      <w:color w:val="000000"/>
                      <w:sz w:val="24"/>
                    </w:rPr>
                    <w:t>R PASLAUGŲ KOMITETO POSĖDŽIO</w:t>
                  </w:r>
                </w:p>
              </w:tc>
            </w:tr>
          </w:tbl>
          <w:p w:rsidR="002F1A04" w:rsidRDefault="002F1A04">
            <w:pPr>
              <w:spacing w:after="0" w:line="240" w:lineRule="auto"/>
            </w:pPr>
          </w:p>
        </w:tc>
        <w:tc>
          <w:tcPr>
            <w:tcW w:w="113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</w:tr>
      <w:tr w:rsidR="00A43AD0" w:rsidTr="00A43A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F1A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2F1A04" w:rsidRDefault="002F1A04">
            <w:pPr>
              <w:spacing w:after="0" w:line="240" w:lineRule="auto"/>
            </w:pPr>
          </w:p>
        </w:tc>
        <w:tc>
          <w:tcPr>
            <w:tcW w:w="113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</w:tr>
      <w:tr w:rsidR="002F1A04">
        <w:trPr>
          <w:trHeight w:val="19"/>
        </w:trPr>
        <w:tc>
          <w:tcPr>
            <w:tcW w:w="5272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</w:tr>
      <w:tr w:rsidR="00A43AD0" w:rsidTr="00A43A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F1A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A43A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2019-01-28  Nr. K14-D-1</w:t>
                  </w:r>
                </w:p>
              </w:tc>
            </w:tr>
          </w:tbl>
          <w:p w:rsidR="002F1A04" w:rsidRDefault="002F1A04">
            <w:pPr>
              <w:spacing w:after="0" w:line="240" w:lineRule="auto"/>
            </w:pPr>
          </w:p>
        </w:tc>
        <w:tc>
          <w:tcPr>
            <w:tcW w:w="113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</w:tr>
      <w:tr w:rsidR="002F1A04">
        <w:trPr>
          <w:trHeight w:val="20"/>
        </w:trPr>
        <w:tc>
          <w:tcPr>
            <w:tcW w:w="5272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</w:tr>
      <w:tr w:rsidR="00A43AD0" w:rsidTr="00A43A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2F1A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A43A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2F1A04" w:rsidRDefault="002F1A04">
            <w:pPr>
              <w:spacing w:after="0" w:line="240" w:lineRule="auto"/>
            </w:pPr>
          </w:p>
        </w:tc>
        <w:tc>
          <w:tcPr>
            <w:tcW w:w="1133" w:type="dxa"/>
          </w:tcPr>
          <w:p w:rsidR="002F1A04" w:rsidRDefault="002F1A04">
            <w:pPr>
              <w:pStyle w:val="EmptyCellLayoutStyle"/>
              <w:spacing w:after="0" w:line="240" w:lineRule="auto"/>
            </w:pPr>
          </w:p>
        </w:tc>
      </w:tr>
      <w:tr w:rsidR="00A43AD0" w:rsidTr="00A43AD0">
        <w:tc>
          <w:tcPr>
            <w:tcW w:w="9635" w:type="dxa"/>
            <w:gridSpan w:val="4"/>
          </w:tcPr>
          <w:p w:rsidR="00A43AD0" w:rsidRDefault="00A43AD0" w:rsidP="00A43AD0">
            <w:pPr>
              <w:jc w:val="both"/>
            </w:pPr>
          </w:p>
          <w:p w:rsidR="00A43AD0" w:rsidRPr="00A43AD0" w:rsidRDefault="00A43AD0" w:rsidP="00A43A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3AD0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2007 m. gruodžio 6 d. sprendimo Nr. T-630 „Dėl Kauno miesto gatvių sąrašo patvirtinimo“ pakeitimo (TR-13) </w:t>
                  </w:r>
                </w:p>
              </w:tc>
            </w:tr>
            <w:tr w:rsidR="002F1A04" w:rsidTr="00A43A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>13:30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2019–2021 metų strateginio veiklos plano patvirtinimo (TR-28) </w:t>
                  </w:r>
                </w:p>
              </w:tc>
            </w:tr>
            <w:tr w:rsidR="002F1A04" w:rsidTr="00A43A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A43AD0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bookmarkStart w:id="0" w:name="_GoBack"/>
                  <w:bookmarkEnd w:id="0"/>
                  <w:r w:rsidR="00A43AD0" w:rsidRPr="00A43AD0">
                    <w:rPr>
                      <w:b/>
                      <w:color w:val="000000"/>
                      <w:sz w:val="24"/>
                    </w:rPr>
                    <w:t>13:40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Karininkų akligatvio pavadinim</w:t>
                  </w:r>
                  <w:r>
                    <w:rPr>
                      <w:color w:val="000000"/>
                      <w:sz w:val="24"/>
                    </w:rPr>
                    <w:t xml:space="preserve">o pakeitimo (TR-9)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Vijūkų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gatvės geografinių charakteristikų pakeitimo (TR-11) </w:t>
                  </w:r>
                </w:p>
              </w:tc>
            </w:tr>
            <w:tr w:rsidR="002F1A04" w:rsidTr="00A43A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>13:45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A43AD0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VšĮ Kauno miesto greitosios medicinos pagalbos stoties teikiamos paslaugos įkainio nustatymo (TR-1)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triukšmo prevencijos veiksmų plano 2019–2023 m. patvirtinimo ir tyliųjų gamtos ir aglomeracijos zo</w:t>
                  </w:r>
                  <w:r>
                    <w:rPr>
                      <w:color w:val="000000"/>
                      <w:sz w:val="24"/>
                    </w:rPr>
                    <w:t xml:space="preserve">nų ir triukšmo rodiklio nustatymo (TR-19) </w:t>
                  </w:r>
                </w:p>
              </w:tc>
            </w:tr>
            <w:tr w:rsidR="002F1A04" w:rsidTr="00A43A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A43AD0" w:rsidP="00A43A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36983"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Pr="00A43AD0">
                    <w:rPr>
                      <w:b/>
                      <w:color w:val="000000"/>
                      <w:sz w:val="24"/>
                    </w:rPr>
                    <w:t>13:50</w:t>
                  </w:r>
                  <w:r w:rsidRPr="00A43A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Europos jaunių šiuolaikinės penkiakovės čempionato dalyvių važiavimo vietinio reguliaraus susisiekimo autob</w:t>
                  </w:r>
                  <w:r>
                    <w:rPr>
                      <w:color w:val="000000"/>
                      <w:sz w:val="24"/>
                    </w:rPr>
                    <w:t xml:space="preserve">usais ir troleibusais lengvatos dydžio nustatymo (TR-15)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2016 m. kovo 15 d. sprendimo Nr. T-107 „Dėl Kauno miesto savivaldybės teritorijos suskirstymo į zonas pagal nustatytus automobilių stovėjim</w:t>
                  </w:r>
                  <w:r>
                    <w:rPr>
                      <w:color w:val="000000"/>
                      <w:sz w:val="24"/>
                    </w:rPr>
                    <w:t xml:space="preserve">o vietų skaičiaus koeficientus schemos, lėšų už neįrengtas automobilių stovėjimo vietas sumokėjimo tvarkos aprašo ir pavyzdinės sutarties patvirtinimo“ pakeitimo (TR-35)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2016 m. vasario 23 d. sprendimo Nr. T-71 „Dėl transporto priemonių valdytojų atleidimo nuo vietinės rinkliavos už naudojimąsi nustatytomis Kauno miesto vietomis transporto priemonėms statyti mokėjimo“ pa</w:t>
                  </w:r>
                  <w:r>
                    <w:rPr>
                      <w:color w:val="000000"/>
                      <w:sz w:val="24"/>
                    </w:rPr>
                    <w:t xml:space="preserve">keitimo (TR-36) </w:t>
                  </w:r>
                </w:p>
              </w:tc>
            </w:tr>
            <w:tr w:rsidR="002F1A04" w:rsidTr="00A43A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eismo organizavim</w:t>
                  </w:r>
                  <w:r w:rsidR="00A43AD0">
                    <w:rPr>
                      <w:b/>
                      <w:color w:val="000000"/>
                      <w:sz w:val="24"/>
                    </w:rPr>
                    <w:t>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>14:00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nekilnojamojo turto Veiverių g. 45, Kaune,  nuomos sutarties su uždarąja akcine bendrove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Osama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 nutraukimo prieš terminą (TR-2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pagalbinio ūkio paskirties pastatų Stakių g. 4, Kaune, pardavimo (TR-6)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Gedimino g. 5-5, Kaune, pardavimo (TR-7)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4-21, Kaune, pardavimo (TR-8)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buto Obuolių g. 3-1, Kaune, išnuomojimo terminuotai (TR-20) </w:t>
                  </w:r>
                </w:p>
              </w:tc>
            </w:tr>
            <w:tr w:rsidR="002F1A04" w:rsidTr="00A43A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Plento g. 3, Kaune (TR-22) </w:t>
                  </w:r>
                </w:p>
              </w:tc>
            </w:tr>
            <w:tr w:rsidR="002F1A04" w:rsidTr="00A43A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836983" w:rsidP="00A43A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Pranešėjas -  Nekilnojamojo turto skyriaus vedėjas Donatas Valiukas</w:t>
                  </w:r>
                  <w:r w:rsidR="00A43AD0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>14:10</w:t>
                  </w:r>
                  <w:r w:rsidR="00A43AD0" w:rsidRPr="00A43A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2F1A04" w:rsidRDefault="002F1A04" w:rsidP="00A43AD0">
            <w:pPr>
              <w:spacing w:after="0" w:line="240" w:lineRule="auto"/>
              <w:jc w:val="both"/>
            </w:pPr>
          </w:p>
        </w:tc>
      </w:tr>
      <w:tr w:rsidR="002F1A04">
        <w:trPr>
          <w:trHeight w:val="660"/>
        </w:trPr>
        <w:tc>
          <w:tcPr>
            <w:tcW w:w="5272" w:type="dxa"/>
          </w:tcPr>
          <w:p w:rsidR="002F1A04" w:rsidRDefault="002F1A04" w:rsidP="00A43A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F1A04" w:rsidRDefault="002F1A04" w:rsidP="00A43A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2F1A04" w:rsidRDefault="002F1A04" w:rsidP="00A43A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2F1A04" w:rsidRDefault="002F1A04" w:rsidP="00A43AD0">
            <w:pPr>
              <w:pStyle w:val="EmptyCellLayoutStyle"/>
              <w:spacing w:after="0" w:line="240" w:lineRule="auto"/>
              <w:jc w:val="both"/>
            </w:pPr>
          </w:p>
        </w:tc>
      </w:tr>
      <w:tr w:rsidR="00A43AD0" w:rsidTr="00A43AD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2F1A0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A43AD0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836983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2F1A04" w:rsidRDefault="002F1A04" w:rsidP="00A43AD0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2F1A04" w:rsidRDefault="002F1A04" w:rsidP="00A43A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2F1A0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1A04" w:rsidRDefault="00A43AD0" w:rsidP="00A43A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</w:t>
                  </w:r>
                  <w:r w:rsidR="00836983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2F1A04" w:rsidRDefault="002F1A04" w:rsidP="00A43AD0">
            <w:pPr>
              <w:spacing w:after="0" w:line="240" w:lineRule="auto"/>
              <w:jc w:val="both"/>
            </w:pPr>
          </w:p>
        </w:tc>
      </w:tr>
    </w:tbl>
    <w:p w:rsidR="002F1A04" w:rsidRDefault="002F1A04">
      <w:pPr>
        <w:spacing w:after="0" w:line="240" w:lineRule="auto"/>
      </w:pPr>
    </w:p>
    <w:sectPr w:rsidR="002F1A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6983">
      <w:pPr>
        <w:spacing w:after="0" w:line="240" w:lineRule="auto"/>
      </w:pPr>
      <w:r>
        <w:separator/>
      </w:r>
    </w:p>
  </w:endnote>
  <w:endnote w:type="continuationSeparator" w:id="0">
    <w:p w:rsidR="00000000" w:rsidRDefault="008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6983">
      <w:pPr>
        <w:spacing w:after="0" w:line="240" w:lineRule="auto"/>
      </w:pPr>
      <w:r>
        <w:separator/>
      </w:r>
    </w:p>
  </w:footnote>
  <w:footnote w:type="continuationSeparator" w:id="0">
    <w:p w:rsidR="00000000" w:rsidRDefault="0083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2F1A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2F1A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1A04" w:rsidRDefault="0083698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2F1A04" w:rsidRDefault="002F1A04">
          <w:pPr>
            <w:spacing w:after="0" w:line="240" w:lineRule="auto"/>
          </w:pPr>
        </w:p>
      </w:tc>
      <w:tc>
        <w:tcPr>
          <w:tcW w:w="1133" w:type="dxa"/>
        </w:tcPr>
        <w:p w:rsidR="002F1A04" w:rsidRDefault="002F1A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04" w:rsidRDefault="002F1A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04"/>
    <w:rsid w:val="002F1A04"/>
    <w:rsid w:val="00836983"/>
    <w:rsid w:val="00A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BE45"/>
  <w15:docId w15:val="{0B43E214-FE69-4FF3-9BCD-5C9A3596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2019-01-25T09:45:00Z</dcterms:created>
  <dcterms:modified xsi:type="dcterms:W3CDTF">2019-01-25T09:46:00Z</dcterms:modified>
</cp:coreProperties>
</file>