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604876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773A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6773A4" w:rsidRPr="00B35072">
              <w:rPr>
                <w:b/>
              </w:rPr>
              <w:t xml:space="preserve">DĖL DAUGIABUČIO NAMO </w:t>
            </w:r>
            <w:r w:rsidR="006773A4">
              <w:rPr>
                <w:b/>
              </w:rPr>
              <w:t>A. SMETONOS AL. 57</w:t>
            </w:r>
            <w:r w:rsidR="006773A4"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7539A">
              <w:t> </w:t>
            </w:r>
            <w:r w:rsidR="00D7539A">
              <w:t> </w:t>
            </w:r>
            <w:r w:rsidR="00D7539A">
              <w:t> </w:t>
            </w:r>
            <w:r w:rsidR="00D7539A">
              <w:t> </w:t>
            </w:r>
            <w:r w:rsidR="00D7539A">
              <w:t>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155CD">
              <w:t> </w:t>
            </w:r>
            <w:r w:rsidR="000155CD">
              <w:t> </w:t>
            </w:r>
            <w:r w:rsidR="000155CD">
              <w:t> </w:t>
            </w:r>
            <w:r w:rsidR="000155CD">
              <w:t> </w:t>
            </w:r>
            <w:r w:rsidR="000155CD">
              <w:t> </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3"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6773A4">
        <w:t>al</w:t>
      </w:r>
      <w:r w:rsidR="00E2289E">
        <w:t xml:space="preserve">. </w:t>
      </w:r>
      <w:r w:rsidR="00F54288">
        <w:t>5</w:t>
      </w:r>
      <w:r w:rsidR="000155CD">
        <w:t>7</w:t>
      </w:r>
      <w:r w:rsidRPr="003727F0">
        <w:t xml:space="preserve"> balsavimo raštu balsų skaičiavimo k</w:t>
      </w:r>
      <w:r>
        <w:t>omisijos 2018</w:t>
      </w:r>
      <w:r w:rsidRPr="003727F0">
        <w:t xml:space="preserve"> m. </w:t>
      </w:r>
      <w:r w:rsidR="004A75C7">
        <w:t>lapkričio</w:t>
      </w:r>
      <w:r>
        <w:t xml:space="preserve"> </w:t>
      </w:r>
      <w:r w:rsidR="00F54288">
        <w:t>1</w:t>
      </w:r>
      <w:r w:rsidR="000155CD">
        <w:t>5</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10</w:t>
      </w:r>
      <w:r w:rsidRPr="008A356E">
        <w:t xml:space="preserve"> d. posėdžio protokolą Nr. 53-4-</w:t>
      </w:r>
      <w:r w:rsidR="00641289">
        <w:t>620</w:t>
      </w:r>
      <w:bookmarkStart w:id="14" w:name="_GoBack"/>
      <w:bookmarkEnd w:id="14"/>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F54288">
        <w:t xml:space="preserve">A. Smetonos </w:t>
      </w:r>
      <w:r w:rsidR="006773A4">
        <w:t>al</w:t>
      </w:r>
      <w:r w:rsidR="00F54288">
        <w:t>. 5</w:t>
      </w:r>
      <w:r w:rsidR="000155CD">
        <w:t>7</w:t>
      </w:r>
      <w:r w:rsidR="00F54288" w:rsidRPr="003727F0">
        <w:t xml:space="preserve"> </w:t>
      </w:r>
      <w:r w:rsidRPr="0098757F">
        <w:t xml:space="preserve">(namo naudingasis plotas – </w:t>
      </w:r>
      <w:r w:rsidR="000155CD">
        <w:t>1943,61</w:t>
      </w:r>
      <w:r w:rsidRPr="0098757F">
        <w:t xml:space="preserve"> kv. m, gyvenamosios paskirties patalp</w:t>
      </w:r>
      <w:r w:rsidR="00C014B5">
        <w:t xml:space="preserve">ų skaičius – </w:t>
      </w:r>
      <w:r w:rsidR="000155CD">
        <w:t>44</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54288">
        <w:t xml:space="preserve">A. Smetonos </w:t>
      </w:r>
      <w:r w:rsidR="006773A4">
        <w:t>al</w:t>
      </w:r>
      <w:r w:rsidR="00F54288">
        <w:t>. 5</w:t>
      </w:r>
      <w:r w:rsidR="000155CD">
        <w:t>7</w:t>
      </w:r>
      <w:r w:rsidR="00F54288" w:rsidRPr="003727F0">
        <w:t xml:space="preserve"> </w:t>
      </w:r>
      <w:r w:rsidRPr="0098757F">
        <w:t xml:space="preserve">bendrojo naudojimo objektų administravimo tarifas – </w:t>
      </w:r>
      <w:r>
        <w:t>0,0232</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57" w:rsidRDefault="00031557">
      <w:r>
        <w:separator/>
      </w:r>
    </w:p>
  </w:endnote>
  <w:endnote w:type="continuationSeparator" w:id="0">
    <w:p w:rsidR="00031557" w:rsidRDefault="0003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57" w:rsidRDefault="00031557">
      <w:pPr>
        <w:pStyle w:val="Porat"/>
        <w:spacing w:before="240"/>
      </w:pPr>
    </w:p>
  </w:footnote>
  <w:footnote w:type="continuationSeparator" w:id="0">
    <w:p w:rsidR="00031557" w:rsidRDefault="0003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31557"/>
    <w:rsid w:val="00053D09"/>
    <w:rsid w:val="000E4C96"/>
    <w:rsid w:val="00101DE6"/>
    <w:rsid w:val="001276ED"/>
    <w:rsid w:val="001455F7"/>
    <w:rsid w:val="0023743D"/>
    <w:rsid w:val="002522B8"/>
    <w:rsid w:val="002F39FE"/>
    <w:rsid w:val="002F7319"/>
    <w:rsid w:val="0031058C"/>
    <w:rsid w:val="00313E1C"/>
    <w:rsid w:val="00363F96"/>
    <w:rsid w:val="003F7780"/>
    <w:rsid w:val="004116A3"/>
    <w:rsid w:val="00422007"/>
    <w:rsid w:val="00442D6B"/>
    <w:rsid w:val="004A2345"/>
    <w:rsid w:val="004A75C7"/>
    <w:rsid w:val="004C2536"/>
    <w:rsid w:val="00513A0C"/>
    <w:rsid w:val="005C37B2"/>
    <w:rsid w:val="005E0B5E"/>
    <w:rsid w:val="005F7D81"/>
    <w:rsid w:val="00606F0C"/>
    <w:rsid w:val="006142A8"/>
    <w:rsid w:val="00641289"/>
    <w:rsid w:val="006773A4"/>
    <w:rsid w:val="006A1FC2"/>
    <w:rsid w:val="007131E0"/>
    <w:rsid w:val="007641B0"/>
    <w:rsid w:val="007C2446"/>
    <w:rsid w:val="008019AF"/>
    <w:rsid w:val="00844EB4"/>
    <w:rsid w:val="008A1EA4"/>
    <w:rsid w:val="008A22C3"/>
    <w:rsid w:val="008A356E"/>
    <w:rsid w:val="008B6BD4"/>
    <w:rsid w:val="0094112D"/>
    <w:rsid w:val="00954EE0"/>
    <w:rsid w:val="009973C6"/>
    <w:rsid w:val="009B3CF1"/>
    <w:rsid w:val="009B6960"/>
    <w:rsid w:val="009F4E26"/>
    <w:rsid w:val="00A006F5"/>
    <w:rsid w:val="00A06A95"/>
    <w:rsid w:val="00A15B24"/>
    <w:rsid w:val="00A276C6"/>
    <w:rsid w:val="00A27CFB"/>
    <w:rsid w:val="00A61478"/>
    <w:rsid w:val="00AB6A55"/>
    <w:rsid w:val="00AE6AA2"/>
    <w:rsid w:val="00AF778B"/>
    <w:rsid w:val="00B35072"/>
    <w:rsid w:val="00C014B5"/>
    <w:rsid w:val="00C84E4C"/>
    <w:rsid w:val="00CC76CF"/>
    <w:rsid w:val="00CE3DCB"/>
    <w:rsid w:val="00D06F30"/>
    <w:rsid w:val="00D7539A"/>
    <w:rsid w:val="00DB77C2"/>
    <w:rsid w:val="00E2289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10B88"/>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1737</Words>
  <Characters>991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A. SMETONOS G. 57 BENDROJO NAUDOJIMO OBJEKTŲ ADMINISTRATORIAUS SKYRIMO     </dc:subject>
  <dc:creator>Nijolė Ivaškevičienė</dc:creator>
  <cp:lastModifiedBy>Rasa Pakėnienė</cp:lastModifiedBy>
  <cp:revision>6</cp:revision>
  <cp:lastPrinted>2018-11-21T11:19:00Z</cp:lastPrinted>
  <dcterms:created xsi:type="dcterms:W3CDTF">2018-12-10T09:23:00Z</dcterms:created>
  <dcterms:modified xsi:type="dcterms:W3CDTF">2018-12-11T13:53:00Z</dcterms:modified>
</cp:coreProperties>
</file>