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A03F0" w:rsidTr="00CA03F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14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A03F0">
                    <w:rPr>
                      <w:b/>
                      <w:color w:val="000000"/>
                      <w:sz w:val="24"/>
                    </w:rPr>
                    <w:t>TARYBOS</w:t>
                  </w:r>
                </w:p>
              </w:tc>
            </w:tr>
          </w:tbl>
          <w:p w:rsidR="00014AFA" w:rsidRDefault="00014AFA">
            <w:pPr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CA03F0" w:rsidTr="00CA03F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14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014AFA" w:rsidRDefault="00014AFA">
            <w:pPr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CA03F0" w:rsidTr="00CA03F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14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14AFA" w:rsidRDefault="00014AFA">
            <w:pPr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014AFA">
        <w:trPr>
          <w:trHeight w:val="19"/>
        </w:trPr>
        <w:tc>
          <w:tcPr>
            <w:tcW w:w="5272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CA03F0" w:rsidTr="00CA03F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14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CA03F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2018-11-06  Nr. K16-D-13</w:t>
                  </w:r>
                  <w:bookmarkStart w:id="0" w:name="_GoBack"/>
                  <w:bookmarkEnd w:id="0"/>
                </w:p>
              </w:tc>
            </w:tr>
          </w:tbl>
          <w:p w:rsidR="00014AFA" w:rsidRDefault="00014AFA">
            <w:pPr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014AFA">
        <w:trPr>
          <w:trHeight w:val="20"/>
        </w:trPr>
        <w:tc>
          <w:tcPr>
            <w:tcW w:w="5272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CA03F0" w:rsidTr="00CA03F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14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CA03F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14AFA" w:rsidRDefault="00014AFA">
            <w:pPr>
              <w:spacing w:after="0" w:line="240" w:lineRule="auto"/>
            </w:pPr>
          </w:p>
        </w:tc>
        <w:tc>
          <w:tcPr>
            <w:tcW w:w="1133" w:type="dxa"/>
          </w:tcPr>
          <w:p w:rsidR="00014AFA" w:rsidRDefault="00014AFA">
            <w:pPr>
              <w:pStyle w:val="EmptyCellLayoutStyle"/>
              <w:spacing w:after="0" w:line="240" w:lineRule="auto"/>
            </w:pPr>
          </w:p>
        </w:tc>
      </w:tr>
      <w:tr w:rsidR="00CA03F0" w:rsidTr="00CA03F0">
        <w:tc>
          <w:tcPr>
            <w:tcW w:w="9635" w:type="dxa"/>
            <w:gridSpan w:val="4"/>
          </w:tcPr>
          <w:p w:rsidR="00CA03F0" w:rsidRDefault="00CA03F0"/>
          <w:p w:rsidR="00CA03F0" w:rsidRPr="00CA03F0" w:rsidRDefault="00CA03F0" w:rsidP="00CA03F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administracijos direktoriaus Gintaro Petrausko atleidimo iš pareigų (TR-614)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Personalo valdymo skyriaus vedėja Eglė Andriuškienė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balandžio 30 d. sprendimo Nr. T-201 „Dėl Kauno miesto savivaldybės šeimos tarybos sudarymo ir jos nuostatų patvirtinimo“ pakeitimo (TR-576) 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susitarimui dėl 2017 m. liepos 11 d. jungtinės veiklos sutarties SR-0414 pakeitimo (TR-609)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 -  Socialinių paslaugų skyriaus vedėja Jolanta Baltaduonytė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vykdyti programą ,,Jaunimo planeta“ 2018-2019 mokslo metais Kauno miesto savivaldybės bendrojo ugdymo mokyklose (TR-603)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14:15 val.</w:t>
                  </w:r>
                  <w:r w:rsidR="00CA03F0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2018 m. vasario 27 d. sprendimo Nr. T-47 „Dėl Kauno miesto savivaldybės 2018 metų biudžeto patvirtinimo“ pakeitimo (TR-586)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14:25 val</w:t>
                  </w:r>
                  <w:r w:rsidR="00CA03F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leidimo registruoti Lietuvos samariečių bendrijos buveinę Kauno miesto savivaldybei nuosavybės teise priklausančiose negyvenamosiose patalpose Šv. Gertrūdos g. 8A, Kaune (TR-559) 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pripažinto nereikalingu naudoti nekilnojamojo daikto                     Baltų pr. 7, Kaune nurašymo, išardymo ir likvidavimo (TR-575) 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panaudos sutarčių, sudarytų su viešąja įstaiga Kauno miesto poliklinika, pakeitimo (TR-611)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14:35 val.</w:t>
                  </w:r>
                </w:p>
              </w:tc>
            </w:tr>
            <w:tr w:rsidR="00014AFA" w:rsidTr="00CA03F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AFA" w:rsidRDefault="00004799" w:rsidP="00CA03F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susidariusių problemų, po vaiko teisių apsaugos pertvarkos, aptarimo </w:t>
                  </w:r>
                </w:p>
              </w:tc>
            </w:tr>
            <w:tr w:rsidR="00014AFA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3E9" w:rsidRDefault="00004799" w:rsidP="00CA03F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tarybos narys Donatas Večerskis</w:t>
                  </w:r>
                  <w:r w:rsidR="00CA03F0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CA03F0" w:rsidRPr="00CA03F0">
                    <w:rPr>
                      <w:b/>
                      <w:color w:val="000000"/>
                      <w:sz w:val="24"/>
                    </w:rPr>
                    <w:t>14:45 val.</w:t>
                  </w:r>
                </w:p>
                <w:p w:rsidR="009C03E9" w:rsidRDefault="00CA03F0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Į klausimo svarstymą kviečiami:</w:t>
                  </w:r>
                </w:p>
                <w:p w:rsidR="00CA03F0" w:rsidRDefault="00CA03F0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Jolanta Baltaduonytė, Socialinių paslaugų skyriaus vedėja</w:t>
                  </w:r>
                  <w:r w:rsidR="00004799">
                    <w:rPr>
                      <w:b/>
                      <w:color w:val="000000"/>
                      <w:sz w:val="24"/>
                    </w:rPr>
                    <w:t>,</w:t>
                  </w:r>
                </w:p>
                <w:p w:rsidR="00004799" w:rsidRDefault="00004799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Diana Šatienė, Socialinių paslaugų centro direktorė,</w:t>
                  </w:r>
                </w:p>
                <w:p w:rsidR="009C03E9" w:rsidRDefault="009C03E9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Sigita Šimkienė, S</w:t>
                  </w:r>
                  <w:r w:rsidRPr="009C03E9">
                    <w:rPr>
                      <w:b/>
                      <w:color w:val="000000"/>
                      <w:sz w:val="24"/>
                    </w:rPr>
                    <w:t>avivaldybės administracijos patarėja (Tarpinstitucinio bendradarbiavimo koordinatorė)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</w:p>
                <w:p w:rsidR="009C03E9" w:rsidRDefault="009C03E9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Nijolė Putrienė, Savivaldybės administracijos direktoriaus pavaduotoja</w:t>
                  </w:r>
                </w:p>
                <w:p w:rsidR="00004799" w:rsidRDefault="009C03E9" w:rsidP="009C03E9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Vaikų gerovės centro „Pastogė“ atstovai.</w:t>
                  </w:r>
                </w:p>
                <w:p w:rsidR="00CA03F0" w:rsidRDefault="00CA03F0" w:rsidP="00CA03F0">
                  <w:pPr>
                    <w:spacing w:after="0" w:line="240" w:lineRule="auto"/>
                    <w:jc w:val="both"/>
                  </w:pPr>
                </w:p>
              </w:tc>
            </w:tr>
            <w:tr w:rsidR="00CA03F0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F0" w:rsidRDefault="00CA03F0" w:rsidP="00CA03F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  <w:tr w:rsidR="00CA03F0" w:rsidTr="00CA03F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F0" w:rsidRPr="009C03E9" w:rsidRDefault="009C03E9" w:rsidP="00CA03F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9C03E9">
                    <w:rPr>
                      <w:color w:val="000000"/>
                      <w:sz w:val="24"/>
                    </w:rPr>
                    <w:t>Posėdžio pirmininkas                                                                          Darius Razmislevičius</w:t>
                  </w:r>
                </w:p>
              </w:tc>
            </w:tr>
          </w:tbl>
          <w:p w:rsidR="00014AFA" w:rsidRDefault="00014AFA" w:rsidP="00CA03F0">
            <w:pPr>
              <w:spacing w:after="0" w:line="240" w:lineRule="auto"/>
              <w:jc w:val="both"/>
            </w:pPr>
          </w:p>
        </w:tc>
      </w:tr>
    </w:tbl>
    <w:p w:rsidR="00014AFA" w:rsidRDefault="00014AFA">
      <w:pPr>
        <w:spacing w:after="0" w:line="240" w:lineRule="auto"/>
      </w:pPr>
    </w:p>
    <w:sectPr w:rsidR="00014AF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7E" w:rsidRDefault="00004799">
      <w:pPr>
        <w:spacing w:after="0" w:line="240" w:lineRule="auto"/>
      </w:pPr>
      <w:r>
        <w:separator/>
      </w:r>
    </w:p>
  </w:endnote>
  <w:endnote w:type="continuationSeparator" w:id="0">
    <w:p w:rsidR="0037417E" w:rsidRDefault="0000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7E" w:rsidRDefault="00004799">
      <w:pPr>
        <w:spacing w:after="0" w:line="240" w:lineRule="auto"/>
      </w:pPr>
      <w:r>
        <w:separator/>
      </w:r>
    </w:p>
  </w:footnote>
  <w:footnote w:type="continuationSeparator" w:id="0">
    <w:p w:rsidR="0037417E" w:rsidRDefault="0000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14AF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14AF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4AFA" w:rsidRDefault="0000479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14AFA" w:rsidRDefault="00014AFA">
          <w:pPr>
            <w:spacing w:after="0" w:line="240" w:lineRule="auto"/>
          </w:pPr>
        </w:p>
      </w:tc>
      <w:tc>
        <w:tcPr>
          <w:tcW w:w="1133" w:type="dxa"/>
        </w:tcPr>
        <w:p w:rsidR="00014AFA" w:rsidRDefault="00014AF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FA" w:rsidRDefault="00014AF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A"/>
    <w:rsid w:val="00004799"/>
    <w:rsid w:val="00014AFA"/>
    <w:rsid w:val="00085C5C"/>
    <w:rsid w:val="0037417E"/>
    <w:rsid w:val="006C0537"/>
    <w:rsid w:val="009C03E9"/>
    <w:rsid w:val="00C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5EF"/>
  <w15:docId w15:val="{415E8F9D-815C-40EE-BF71-87C8C70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cp:lastPrinted>2018-11-02T11:08:00Z</cp:lastPrinted>
  <dcterms:created xsi:type="dcterms:W3CDTF">2018-11-02T10:55:00Z</dcterms:created>
  <dcterms:modified xsi:type="dcterms:W3CDTF">2018-11-02T11:09:00Z</dcterms:modified>
</cp:coreProperties>
</file>