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93936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4417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9035B" w:rsidRPr="0051456B">
              <w:rPr>
                <w:b/>
                <w:noProof/>
              </w:rPr>
              <w:t>DĖL DAUGIABUČI</w:t>
            </w:r>
            <w:r w:rsidR="0019035B">
              <w:rPr>
                <w:b/>
                <w:noProof/>
              </w:rPr>
              <w:t>O</w:t>
            </w:r>
            <w:r w:rsidR="0019035B" w:rsidRPr="0051456B">
              <w:rPr>
                <w:b/>
                <w:noProof/>
              </w:rPr>
              <w:t xml:space="preserve"> NAM</w:t>
            </w:r>
            <w:r w:rsidR="0019035B">
              <w:rPr>
                <w:b/>
                <w:noProof/>
              </w:rPr>
              <w:t>O</w:t>
            </w:r>
            <w:r w:rsidR="0019035B" w:rsidRPr="0051456B">
              <w:rPr>
                <w:b/>
                <w:noProof/>
              </w:rPr>
              <w:t xml:space="preserve"> </w:t>
            </w:r>
            <w:r w:rsidR="0019035B">
              <w:rPr>
                <w:b/>
                <w:noProof/>
              </w:rPr>
              <w:t xml:space="preserve">RAUDONDVARIO PL. 188 </w:t>
            </w:r>
            <w:r w:rsidR="0019035B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19035B">
              <w:rPr>
                <w:noProof/>
              </w:rPr>
              <w:t>rugsėjo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9035B">
              <w:t>A-3147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4950EF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4950EF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044172">
        <w:t>Raudondvario pl. 18</w:t>
      </w:r>
      <w:r w:rsidR="00193610">
        <w:t>8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044172">
        <w:t>rugpjūčio 30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 xml:space="preserve">. </w:t>
      </w:r>
      <w:r w:rsidR="00F735FA" w:rsidRPr="00C843F4">
        <w:t>rugsėjo</w:t>
      </w:r>
      <w:r w:rsidRPr="00C843F4">
        <w:t xml:space="preserve"> </w:t>
      </w:r>
      <w:r w:rsidR="00C843F4" w:rsidRPr="00C843F4">
        <w:t>14</w:t>
      </w:r>
      <w:r w:rsidR="00F735FA" w:rsidRPr="00C843F4">
        <w:t xml:space="preserve"> </w:t>
      </w:r>
      <w:r w:rsidRPr="00C843F4">
        <w:t>d. posėdžio protokolą Nr. 53-4-</w:t>
      </w:r>
      <w:r w:rsidR="00C843F4" w:rsidRPr="00C843F4">
        <w:t>434</w:t>
      </w:r>
      <w:r w:rsidRPr="00C843F4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4950EF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044172">
        <w:rPr>
          <w:szCs w:val="24"/>
        </w:rPr>
        <w:t>18</w:t>
      </w:r>
      <w:r w:rsidR="00193610">
        <w:rPr>
          <w:szCs w:val="24"/>
        </w:rPr>
        <w:t>8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044172">
        <w:t>1182,29</w:t>
      </w:r>
      <w:r w:rsidRPr="0098757F">
        <w:t xml:space="preserve"> kv. m, gyvenamosios paskirties patalp</w:t>
      </w:r>
      <w:r w:rsidR="004C2E65">
        <w:t>ų</w:t>
      </w:r>
      <w:r w:rsidR="00193610">
        <w:t xml:space="preserve"> skaičius – 32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044172">
        <w:t>18</w:t>
      </w:r>
      <w:r w:rsidR="00193610">
        <w:t>8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35B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950EF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272E"/>
    <w:rsid w:val="005E5DC1"/>
    <w:rsid w:val="006055F1"/>
    <w:rsid w:val="006538AA"/>
    <w:rsid w:val="00665B1D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843F4"/>
    <w:rsid w:val="00C95664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55C7-62D4-40AA-8270-F147FA9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2018.09.20   ĮSAKYMAS   Nr. A-3147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2018.09.20   ĮSAKYMAS   Nr. A-3147</dc:title>
  <dc:subject>DĖL DAUGIABUČIO NAMO RAUDONDVARIO PL. 188 BENDROJO NAUDOJIMO OBJEKTŲ ADMINISTRATORIAUS SKYRIMO</dc:subject>
  <dc:creator>Daugiabučių namų administravimo ir renovavimo skyrius</dc:creator>
  <cp:lastModifiedBy>Nijolė Ivaškevičienė</cp:lastModifiedBy>
  <cp:revision>2</cp:revision>
  <cp:lastPrinted>2018-09-20T06:02:00Z</cp:lastPrinted>
  <dcterms:created xsi:type="dcterms:W3CDTF">2018-09-20T06:03:00Z</dcterms:created>
  <dcterms:modified xsi:type="dcterms:W3CDTF">2018-09-20T06:03:00Z</dcterms:modified>
</cp:coreProperties>
</file>