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1DE" w:rsidRPr="005A69B4" w:rsidRDefault="00C95EC6" w:rsidP="00C95EC6">
      <w:pPr>
        <w:jc w:val="center"/>
        <w:rPr>
          <w:rFonts w:ascii="Times New Roman" w:hAnsi="Times New Roman" w:cs="Times New Roman"/>
          <w:b/>
          <w:sz w:val="24"/>
          <w:szCs w:val="24"/>
        </w:rPr>
      </w:pPr>
      <w:bookmarkStart w:id="0" w:name="_GoBack"/>
      <w:bookmarkEnd w:id="0"/>
      <w:r w:rsidRPr="005A69B4">
        <w:rPr>
          <w:rFonts w:ascii="Times New Roman" w:hAnsi="Times New Roman" w:cs="Times New Roman"/>
          <w:b/>
          <w:sz w:val="24"/>
          <w:szCs w:val="24"/>
        </w:rPr>
        <w:t>VII KL. PROGRAMA „TECHNOLOGIJOS. TECHNOLOGIJŲ ŽMOGUS“</w:t>
      </w:r>
    </w:p>
    <w:p w:rsidR="00C95EC6" w:rsidRPr="005A69B4" w:rsidRDefault="00C95EC6" w:rsidP="00C95EC6">
      <w:pPr>
        <w:jc w:val="center"/>
        <w:rPr>
          <w:rFonts w:ascii="Times New Roman" w:hAnsi="Times New Roman" w:cs="Times New Roman"/>
          <w:b/>
          <w:sz w:val="24"/>
          <w:szCs w:val="24"/>
        </w:rPr>
      </w:pPr>
      <w:r w:rsidRPr="005A69B4">
        <w:rPr>
          <w:rFonts w:ascii="Times New Roman" w:hAnsi="Times New Roman" w:cs="Times New Roman"/>
          <w:b/>
          <w:sz w:val="24"/>
          <w:szCs w:val="24"/>
        </w:rPr>
        <w:t>I. ASMENYBINIS UGDYMAS</w:t>
      </w:r>
    </w:p>
    <w:p w:rsidR="00C95EC6" w:rsidRPr="005A69B4" w:rsidRDefault="00C95EC6" w:rsidP="00C95EC6">
      <w:pPr>
        <w:jc w:val="right"/>
        <w:rPr>
          <w:rFonts w:ascii="Times New Roman" w:hAnsi="Times New Roman" w:cs="Times New Roman"/>
          <w:sz w:val="24"/>
          <w:szCs w:val="24"/>
        </w:rPr>
      </w:pPr>
      <w:r w:rsidRPr="005A69B4">
        <w:rPr>
          <w:rFonts w:ascii="Times New Roman" w:hAnsi="Times New Roman" w:cs="Times New Roman"/>
          <w:sz w:val="24"/>
          <w:szCs w:val="24"/>
        </w:rPr>
        <w:t>1 lentelė</w:t>
      </w:r>
    </w:p>
    <w:tbl>
      <w:tblPr>
        <w:tblStyle w:val="Lentelstinklelis20"/>
        <w:tblW w:w="9639" w:type="dxa"/>
        <w:tblInd w:w="108" w:type="dxa"/>
        <w:tblLayout w:type="fixed"/>
        <w:tblLook w:val="04A0" w:firstRow="1" w:lastRow="0" w:firstColumn="1" w:lastColumn="0" w:noHBand="0" w:noVBand="1"/>
      </w:tblPr>
      <w:tblGrid>
        <w:gridCol w:w="1418"/>
        <w:gridCol w:w="5953"/>
        <w:gridCol w:w="1276"/>
        <w:gridCol w:w="992"/>
      </w:tblGrid>
      <w:tr w:rsidR="00FD6E95" w:rsidRPr="005A69B4" w:rsidTr="00EE4785">
        <w:tc>
          <w:tcPr>
            <w:tcW w:w="1418" w:type="dxa"/>
          </w:tcPr>
          <w:p w:rsidR="00FD6E95" w:rsidRPr="005A69B4" w:rsidRDefault="00FD6E95" w:rsidP="00EE4785">
            <w:pPr>
              <w:jc w:val="both"/>
              <w:rPr>
                <w:rFonts w:ascii="Times New Roman" w:hAnsi="Times New Roman" w:cs="Times New Roman"/>
                <w:sz w:val="24"/>
                <w:szCs w:val="24"/>
              </w:rPr>
            </w:pPr>
            <w:r w:rsidRPr="005A69B4">
              <w:rPr>
                <w:rFonts w:ascii="Times New Roman" w:hAnsi="Times New Roman" w:cs="Times New Roman"/>
                <w:sz w:val="24"/>
                <w:szCs w:val="24"/>
              </w:rPr>
              <w:t>Dalykai</w:t>
            </w:r>
          </w:p>
        </w:tc>
        <w:tc>
          <w:tcPr>
            <w:tcW w:w="5953" w:type="dxa"/>
          </w:tcPr>
          <w:p w:rsidR="00FD6E95" w:rsidRPr="005A69B4" w:rsidRDefault="00FD6E95" w:rsidP="00EE4785">
            <w:pPr>
              <w:jc w:val="both"/>
              <w:rPr>
                <w:rFonts w:ascii="Times New Roman" w:hAnsi="Times New Roman" w:cs="Times New Roman"/>
                <w:sz w:val="24"/>
                <w:szCs w:val="24"/>
              </w:rPr>
            </w:pPr>
            <w:r w:rsidRPr="005A69B4">
              <w:rPr>
                <w:rFonts w:ascii="Times New Roman" w:hAnsi="Times New Roman" w:cs="Times New Roman"/>
                <w:sz w:val="24"/>
                <w:szCs w:val="24"/>
              </w:rPr>
              <w:t>Temos</w:t>
            </w:r>
          </w:p>
        </w:tc>
        <w:tc>
          <w:tcPr>
            <w:tcW w:w="1276" w:type="dxa"/>
          </w:tcPr>
          <w:p w:rsidR="00FD6E95" w:rsidRPr="005A69B4" w:rsidRDefault="00FD6E95" w:rsidP="00EE4785">
            <w:pPr>
              <w:jc w:val="both"/>
              <w:rPr>
                <w:rFonts w:ascii="Times New Roman" w:hAnsi="Times New Roman" w:cs="Times New Roman"/>
                <w:sz w:val="24"/>
                <w:szCs w:val="24"/>
              </w:rPr>
            </w:pPr>
            <w:r w:rsidRPr="005A69B4">
              <w:rPr>
                <w:rFonts w:ascii="Times New Roman" w:hAnsi="Times New Roman" w:cs="Times New Roman"/>
                <w:sz w:val="24"/>
                <w:szCs w:val="24"/>
              </w:rPr>
              <w:t>Valandos</w:t>
            </w:r>
          </w:p>
        </w:tc>
        <w:tc>
          <w:tcPr>
            <w:tcW w:w="992" w:type="dxa"/>
          </w:tcPr>
          <w:p w:rsidR="00FD6E95" w:rsidRPr="005A69B4" w:rsidRDefault="00FD6E95" w:rsidP="00EE4785">
            <w:pPr>
              <w:jc w:val="both"/>
              <w:rPr>
                <w:rFonts w:ascii="Times New Roman" w:hAnsi="Times New Roman" w:cs="Times New Roman"/>
                <w:sz w:val="24"/>
                <w:szCs w:val="24"/>
              </w:rPr>
            </w:pPr>
            <w:r w:rsidRPr="005A69B4">
              <w:rPr>
                <w:rFonts w:ascii="Times New Roman" w:hAnsi="Times New Roman" w:cs="Times New Roman"/>
                <w:sz w:val="24"/>
                <w:szCs w:val="24"/>
              </w:rPr>
              <w:t>Vieta</w:t>
            </w:r>
          </w:p>
        </w:tc>
      </w:tr>
      <w:tr w:rsidR="00FD6E95" w:rsidRPr="005A69B4" w:rsidTr="00EE4785">
        <w:tc>
          <w:tcPr>
            <w:tcW w:w="1418" w:type="dxa"/>
          </w:tcPr>
          <w:p w:rsidR="00FD6E95" w:rsidRPr="005A69B4" w:rsidRDefault="00FD6E95" w:rsidP="00EE4785">
            <w:pPr>
              <w:rPr>
                <w:rFonts w:ascii="Times New Roman" w:hAnsi="Times New Roman" w:cs="Times New Roman"/>
                <w:sz w:val="24"/>
                <w:szCs w:val="24"/>
              </w:rPr>
            </w:pPr>
            <w:r w:rsidRPr="005A69B4">
              <w:rPr>
                <w:rFonts w:ascii="Times New Roman" w:hAnsi="Times New Roman" w:cs="Times New Roman"/>
                <w:sz w:val="24"/>
                <w:szCs w:val="24"/>
              </w:rPr>
              <w:t>Filosofija</w:t>
            </w:r>
          </w:p>
        </w:tc>
        <w:tc>
          <w:tcPr>
            <w:tcW w:w="5953" w:type="dxa"/>
          </w:tcPr>
          <w:p w:rsidR="00FD6E95" w:rsidRPr="005A69B4" w:rsidRDefault="00FD6E95" w:rsidP="00EE4785">
            <w:pPr>
              <w:rPr>
                <w:rFonts w:ascii="Times New Roman" w:hAnsi="Times New Roman" w:cs="Times New Roman"/>
                <w:sz w:val="24"/>
                <w:szCs w:val="24"/>
              </w:rPr>
            </w:pPr>
            <w:r w:rsidRPr="005A69B4">
              <w:rPr>
                <w:rFonts w:ascii="Times New Roman" w:hAnsi="Times New Roman" w:cs="Times New Roman"/>
                <w:sz w:val="24"/>
                <w:szCs w:val="24"/>
              </w:rPr>
              <w:t> Kas yra technologinis raštingumas?</w:t>
            </w:r>
          </w:p>
        </w:tc>
        <w:tc>
          <w:tcPr>
            <w:tcW w:w="1276" w:type="dxa"/>
          </w:tcPr>
          <w:p w:rsidR="00FD6E95" w:rsidRPr="005A69B4" w:rsidRDefault="00FD6E95" w:rsidP="00EE4785">
            <w:pPr>
              <w:rPr>
                <w:rFonts w:ascii="Times New Roman" w:hAnsi="Times New Roman" w:cs="Times New Roman"/>
                <w:sz w:val="24"/>
                <w:szCs w:val="24"/>
              </w:rPr>
            </w:pPr>
            <w:r w:rsidRPr="005A69B4">
              <w:rPr>
                <w:rFonts w:ascii="Times New Roman" w:hAnsi="Times New Roman" w:cs="Times New Roman"/>
                <w:sz w:val="24"/>
                <w:szCs w:val="24"/>
              </w:rPr>
              <w:t>2 val.</w:t>
            </w:r>
          </w:p>
        </w:tc>
        <w:tc>
          <w:tcPr>
            <w:tcW w:w="992" w:type="dxa"/>
          </w:tcPr>
          <w:p w:rsidR="00FD6E95" w:rsidRPr="005A69B4" w:rsidRDefault="00FD6E95" w:rsidP="00EE4785">
            <w:pPr>
              <w:rPr>
                <w:rFonts w:ascii="Times New Roman" w:hAnsi="Times New Roman" w:cs="Times New Roman"/>
                <w:sz w:val="24"/>
                <w:szCs w:val="24"/>
              </w:rPr>
            </w:pPr>
            <w:r w:rsidRPr="005A69B4">
              <w:rPr>
                <w:rFonts w:ascii="Times New Roman" w:hAnsi="Times New Roman" w:cs="Times New Roman"/>
                <w:sz w:val="24"/>
                <w:szCs w:val="24"/>
              </w:rPr>
              <w:t>KTU</w:t>
            </w:r>
          </w:p>
        </w:tc>
      </w:tr>
      <w:tr w:rsidR="00FD6E95" w:rsidRPr="005A69B4" w:rsidTr="00EE4785">
        <w:trPr>
          <w:trHeight w:val="480"/>
        </w:trPr>
        <w:tc>
          <w:tcPr>
            <w:tcW w:w="1418" w:type="dxa"/>
            <w:vMerge w:val="restart"/>
          </w:tcPr>
          <w:p w:rsidR="00FD6E95" w:rsidRPr="005A69B4" w:rsidRDefault="00FD6E95" w:rsidP="00EE4785">
            <w:pPr>
              <w:rPr>
                <w:rFonts w:ascii="Times New Roman" w:hAnsi="Times New Roman" w:cs="Times New Roman"/>
                <w:sz w:val="24"/>
                <w:szCs w:val="24"/>
              </w:rPr>
            </w:pPr>
            <w:r w:rsidRPr="005A69B4">
              <w:rPr>
                <w:rFonts w:ascii="Times New Roman" w:hAnsi="Times New Roman" w:cs="Times New Roman"/>
                <w:sz w:val="24"/>
                <w:szCs w:val="24"/>
              </w:rPr>
              <w:t>Psichologija</w:t>
            </w:r>
          </w:p>
        </w:tc>
        <w:tc>
          <w:tcPr>
            <w:tcW w:w="5953" w:type="dxa"/>
          </w:tcPr>
          <w:p w:rsidR="00FD6E95" w:rsidRPr="005A69B4" w:rsidRDefault="00FD6E95" w:rsidP="00EE4785">
            <w:pPr>
              <w:rPr>
                <w:rFonts w:ascii="Times New Roman" w:hAnsi="Times New Roman" w:cs="Times New Roman"/>
                <w:bCs/>
                <w:sz w:val="24"/>
                <w:szCs w:val="24"/>
              </w:rPr>
            </w:pPr>
            <w:r w:rsidRPr="005A69B4">
              <w:rPr>
                <w:rFonts w:ascii="Times New Roman" w:hAnsi="Times New Roman" w:cs="Times New Roman"/>
                <w:bCs/>
                <w:sz w:val="24"/>
                <w:szCs w:val="24"/>
              </w:rPr>
              <w:t>Minčių įtaka savijautai – subalansuotas mąstymas</w:t>
            </w:r>
          </w:p>
        </w:tc>
        <w:tc>
          <w:tcPr>
            <w:tcW w:w="1276" w:type="dxa"/>
          </w:tcPr>
          <w:p w:rsidR="00FD6E95" w:rsidRPr="005A69B4" w:rsidRDefault="00FD6E95" w:rsidP="00EE4785">
            <w:pPr>
              <w:rPr>
                <w:rFonts w:ascii="Times New Roman" w:hAnsi="Times New Roman" w:cs="Times New Roman"/>
                <w:sz w:val="24"/>
                <w:szCs w:val="24"/>
              </w:rPr>
            </w:pPr>
            <w:r w:rsidRPr="005A69B4">
              <w:rPr>
                <w:rFonts w:ascii="Times New Roman" w:hAnsi="Times New Roman" w:cs="Times New Roman"/>
                <w:sz w:val="24"/>
                <w:szCs w:val="24"/>
              </w:rPr>
              <w:t>2 val.</w:t>
            </w:r>
          </w:p>
        </w:tc>
        <w:tc>
          <w:tcPr>
            <w:tcW w:w="992" w:type="dxa"/>
            <w:vMerge w:val="restart"/>
          </w:tcPr>
          <w:p w:rsidR="00FD6E95" w:rsidRPr="005A69B4" w:rsidRDefault="00FD6E95" w:rsidP="00EE4785">
            <w:pPr>
              <w:rPr>
                <w:rFonts w:ascii="Times New Roman" w:hAnsi="Times New Roman" w:cs="Times New Roman"/>
                <w:sz w:val="24"/>
                <w:szCs w:val="24"/>
              </w:rPr>
            </w:pPr>
            <w:r w:rsidRPr="005A69B4">
              <w:rPr>
                <w:rFonts w:ascii="Times New Roman" w:hAnsi="Times New Roman" w:cs="Times New Roman"/>
                <w:sz w:val="24"/>
                <w:szCs w:val="24"/>
              </w:rPr>
              <w:t>LSMU</w:t>
            </w:r>
          </w:p>
        </w:tc>
      </w:tr>
      <w:tr w:rsidR="00FD6E95" w:rsidRPr="005A69B4" w:rsidTr="00EE4785">
        <w:trPr>
          <w:trHeight w:val="331"/>
        </w:trPr>
        <w:tc>
          <w:tcPr>
            <w:tcW w:w="1418" w:type="dxa"/>
            <w:vMerge/>
          </w:tcPr>
          <w:p w:rsidR="00FD6E95" w:rsidRPr="005A69B4" w:rsidRDefault="00FD6E95" w:rsidP="00EE4785">
            <w:pPr>
              <w:rPr>
                <w:rFonts w:ascii="Times New Roman" w:hAnsi="Times New Roman" w:cs="Times New Roman"/>
                <w:sz w:val="24"/>
                <w:szCs w:val="24"/>
              </w:rPr>
            </w:pPr>
          </w:p>
        </w:tc>
        <w:tc>
          <w:tcPr>
            <w:tcW w:w="5953" w:type="dxa"/>
          </w:tcPr>
          <w:p w:rsidR="00FD6E95" w:rsidRPr="005A69B4" w:rsidRDefault="00FD6E95" w:rsidP="00EE4785">
            <w:pPr>
              <w:rPr>
                <w:rFonts w:ascii="Times New Roman" w:hAnsi="Times New Roman" w:cs="Times New Roman"/>
                <w:bCs/>
                <w:sz w:val="24"/>
                <w:szCs w:val="24"/>
              </w:rPr>
            </w:pPr>
            <w:r w:rsidRPr="005A69B4">
              <w:rPr>
                <w:rFonts w:ascii="Times New Roman" w:hAnsi="Times New Roman" w:cs="Times New Roman"/>
                <w:bCs/>
                <w:sz w:val="24"/>
                <w:szCs w:val="24"/>
              </w:rPr>
              <w:t>Problemų sprendimų strategijos</w:t>
            </w:r>
          </w:p>
        </w:tc>
        <w:tc>
          <w:tcPr>
            <w:tcW w:w="1276" w:type="dxa"/>
          </w:tcPr>
          <w:p w:rsidR="00FD6E95" w:rsidRPr="005A69B4" w:rsidRDefault="00FD6E95" w:rsidP="00EE4785">
            <w:pPr>
              <w:rPr>
                <w:rFonts w:ascii="Times New Roman" w:hAnsi="Times New Roman" w:cs="Times New Roman"/>
                <w:sz w:val="24"/>
                <w:szCs w:val="24"/>
              </w:rPr>
            </w:pPr>
            <w:r w:rsidRPr="005A69B4">
              <w:rPr>
                <w:rFonts w:ascii="Times New Roman" w:hAnsi="Times New Roman" w:cs="Times New Roman"/>
                <w:sz w:val="24"/>
                <w:szCs w:val="24"/>
              </w:rPr>
              <w:t>2 val.</w:t>
            </w:r>
          </w:p>
        </w:tc>
        <w:tc>
          <w:tcPr>
            <w:tcW w:w="992" w:type="dxa"/>
            <w:vMerge/>
          </w:tcPr>
          <w:p w:rsidR="00FD6E95" w:rsidRPr="005A69B4" w:rsidRDefault="00FD6E95" w:rsidP="00EE4785">
            <w:pPr>
              <w:rPr>
                <w:rFonts w:ascii="Times New Roman" w:hAnsi="Times New Roman" w:cs="Times New Roman"/>
                <w:sz w:val="24"/>
                <w:szCs w:val="24"/>
              </w:rPr>
            </w:pPr>
          </w:p>
        </w:tc>
      </w:tr>
      <w:tr w:rsidR="00FD6E95" w:rsidRPr="005A69B4" w:rsidTr="00EE4785">
        <w:tc>
          <w:tcPr>
            <w:tcW w:w="1418" w:type="dxa"/>
            <w:vMerge w:val="restart"/>
          </w:tcPr>
          <w:p w:rsidR="00FD6E95" w:rsidRPr="005A69B4" w:rsidRDefault="00FD6E95" w:rsidP="00EE4785">
            <w:pPr>
              <w:rPr>
                <w:rFonts w:ascii="Times New Roman" w:hAnsi="Times New Roman" w:cs="Times New Roman"/>
                <w:sz w:val="24"/>
                <w:szCs w:val="24"/>
              </w:rPr>
            </w:pPr>
            <w:r w:rsidRPr="005A69B4">
              <w:rPr>
                <w:rFonts w:ascii="Times New Roman" w:hAnsi="Times New Roman" w:cs="Times New Roman"/>
                <w:sz w:val="24"/>
                <w:szCs w:val="24"/>
              </w:rPr>
              <w:t>Fizinis aktyvumas</w:t>
            </w:r>
          </w:p>
          <w:p w:rsidR="00FD6E95" w:rsidRPr="005A69B4" w:rsidRDefault="00FD6E95" w:rsidP="00EE4785">
            <w:pPr>
              <w:rPr>
                <w:rFonts w:ascii="Times New Roman" w:hAnsi="Times New Roman" w:cs="Times New Roman"/>
                <w:sz w:val="24"/>
                <w:szCs w:val="24"/>
              </w:rPr>
            </w:pPr>
          </w:p>
          <w:p w:rsidR="00FD6E95" w:rsidRPr="005A69B4" w:rsidRDefault="00FD6E95" w:rsidP="00EE4785">
            <w:pPr>
              <w:rPr>
                <w:rFonts w:ascii="Times New Roman" w:hAnsi="Times New Roman" w:cs="Times New Roman"/>
                <w:sz w:val="24"/>
                <w:szCs w:val="24"/>
              </w:rPr>
            </w:pPr>
          </w:p>
        </w:tc>
        <w:tc>
          <w:tcPr>
            <w:tcW w:w="5953" w:type="dxa"/>
          </w:tcPr>
          <w:p w:rsidR="00FD6E95" w:rsidRPr="005A69B4" w:rsidRDefault="00FD6E95" w:rsidP="00EE4785">
            <w:pPr>
              <w:rPr>
                <w:rFonts w:ascii="Times New Roman" w:hAnsi="Times New Roman" w:cs="Times New Roman"/>
                <w:bCs/>
                <w:sz w:val="24"/>
                <w:szCs w:val="24"/>
                <w:highlight w:val="yellow"/>
              </w:rPr>
            </w:pPr>
            <w:r w:rsidRPr="005A69B4">
              <w:rPr>
                <w:rFonts w:ascii="Times New Roman" w:hAnsi="Times New Roman" w:cs="Times New Roman"/>
                <w:bCs/>
                <w:sz w:val="24"/>
                <w:szCs w:val="24"/>
              </w:rPr>
              <w:t>Fizinio pajėgumo ugdymas</w:t>
            </w:r>
          </w:p>
        </w:tc>
        <w:tc>
          <w:tcPr>
            <w:tcW w:w="1276" w:type="dxa"/>
          </w:tcPr>
          <w:p w:rsidR="00FD6E95" w:rsidRPr="005A69B4" w:rsidRDefault="00FD6E95" w:rsidP="00EE4785">
            <w:pPr>
              <w:rPr>
                <w:rFonts w:ascii="Times New Roman" w:hAnsi="Times New Roman" w:cs="Times New Roman"/>
                <w:sz w:val="24"/>
                <w:szCs w:val="24"/>
              </w:rPr>
            </w:pPr>
            <w:r w:rsidRPr="005A69B4">
              <w:rPr>
                <w:rFonts w:ascii="Times New Roman" w:hAnsi="Times New Roman" w:cs="Times New Roman"/>
                <w:sz w:val="24"/>
                <w:szCs w:val="24"/>
              </w:rPr>
              <w:t>2 val.</w:t>
            </w:r>
          </w:p>
        </w:tc>
        <w:tc>
          <w:tcPr>
            <w:tcW w:w="992" w:type="dxa"/>
            <w:vMerge w:val="restart"/>
          </w:tcPr>
          <w:p w:rsidR="00FD6E95" w:rsidRPr="005A69B4" w:rsidRDefault="00FD6E95" w:rsidP="00EE4785">
            <w:pPr>
              <w:rPr>
                <w:rFonts w:ascii="Times New Roman" w:hAnsi="Times New Roman" w:cs="Times New Roman"/>
                <w:sz w:val="24"/>
                <w:szCs w:val="24"/>
              </w:rPr>
            </w:pPr>
            <w:r w:rsidRPr="005A69B4">
              <w:rPr>
                <w:rFonts w:ascii="Times New Roman" w:hAnsi="Times New Roman" w:cs="Times New Roman"/>
                <w:sz w:val="24"/>
                <w:szCs w:val="24"/>
              </w:rPr>
              <w:t>LSU</w:t>
            </w:r>
          </w:p>
        </w:tc>
      </w:tr>
      <w:tr w:rsidR="00FD6E95" w:rsidRPr="005A69B4" w:rsidTr="00EE4785">
        <w:trPr>
          <w:trHeight w:val="497"/>
        </w:trPr>
        <w:tc>
          <w:tcPr>
            <w:tcW w:w="1418" w:type="dxa"/>
            <w:vMerge/>
          </w:tcPr>
          <w:p w:rsidR="00FD6E95" w:rsidRPr="005A69B4" w:rsidRDefault="00FD6E95" w:rsidP="00EE4785">
            <w:pPr>
              <w:rPr>
                <w:rFonts w:ascii="Times New Roman" w:hAnsi="Times New Roman" w:cs="Times New Roman"/>
                <w:sz w:val="24"/>
                <w:szCs w:val="24"/>
              </w:rPr>
            </w:pPr>
          </w:p>
        </w:tc>
        <w:tc>
          <w:tcPr>
            <w:tcW w:w="5953" w:type="dxa"/>
          </w:tcPr>
          <w:p w:rsidR="00FD6E95" w:rsidRPr="005A69B4" w:rsidRDefault="00FD6E95" w:rsidP="00EE4785">
            <w:pPr>
              <w:rPr>
                <w:rFonts w:ascii="Times New Roman" w:hAnsi="Times New Roman" w:cs="Times New Roman"/>
                <w:sz w:val="24"/>
                <w:szCs w:val="24"/>
              </w:rPr>
            </w:pPr>
            <w:r w:rsidRPr="005A69B4">
              <w:rPr>
                <w:rFonts w:ascii="Times New Roman" w:hAnsi="Times New Roman" w:cs="Times New Roman"/>
                <w:sz w:val="24"/>
                <w:szCs w:val="24"/>
              </w:rPr>
              <w:t>Judrieji žaidimai ir jų poveikis organizmui</w:t>
            </w:r>
          </w:p>
        </w:tc>
        <w:tc>
          <w:tcPr>
            <w:tcW w:w="1276" w:type="dxa"/>
          </w:tcPr>
          <w:p w:rsidR="00FD6E95" w:rsidRPr="005A69B4" w:rsidRDefault="00FD6E95" w:rsidP="00EE4785">
            <w:pPr>
              <w:rPr>
                <w:rFonts w:ascii="Times New Roman" w:hAnsi="Times New Roman" w:cs="Times New Roman"/>
                <w:sz w:val="24"/>
                <w:szCs w:val="24"/>
              </w:rPr>
            </w:pPr>
            <w:r w:rsidRPr="005A69B4">
              <w:rPr>
                <w:rFonts w:ascii="Times New Roman" w:hAnsi="Times New Roman" w:cs="Times New Roman"/>
                <w:sz w:val="24"/>
                <w:szCs w:val="24"/>
              </w:rPr>
              <w:t>2 val.</w:t>
            </w:r>
          </w:p>
        </w:tc>
        <w:tc>
          <w:tcPr>
            <w:tcW w:w="992" w:type="dxa"/>
            <w:vMerge/>
          </w:tcPr>
          <w:p w:rsidR="00FD6E95" w:rsidRPr="005A69B4" w:rsidRDefault="00FD6E95" w:rsidP="00EE4785">
            <w:pPr>
              <w:rPr>
                <w:rFonts w:ascii="Times New Roman" w:hAnsi="Times New Roman" w:cs="Times New Roman"/>
                <w:sz w:val="24"/>
                <w:szCs w:val="24"/>
              </w:rPr>
            </w:pPr>
          </w:p>
        </w:tc>
      </w:tr>
      <w:tr w:rsidR="00FD6E95" w:rsidRPr="005A69B4" w:rsidTr="00EE4785">
        <w:trPr>
          <w:trHeight w:val="497"/>
        </w:trPr>
        <w:tc>
          <w:tcPr>
            <w:tcW w:w="1418" w:type="dxa"/>
          </w:tcPr>
          <w:p w:rsidR="00FD6E95" w:rsidRPr="005A69B4" w:rsidRDefault="00FD6E95" w:rsidP="00EE4785">
            <w:pPr>
              <w:rPr>
                <w:rFonts w:ascii="Times New Roman" w:hAnsi="Times New Roman" w:cs="Times New Roman"/>
                <w:sz w:val="24"/>
                <w:szCs w:val="24"/>
              </w:rPr>
            </w:pPr>
            <w:r w:rsidRPr="005A69B4">
              <w:rPr>
                <w:rFonts w:ascii="Times New Roman" w:hAnsi="Times New Roman" w:cs="Times New Roman"/>
                <w:sz w:val="24"/>
                <w:szCs w:val="24"/>
              </w:rPr>
              <w:t>Karjeros planavimas</w:t>
            </w:r>
          </w:p>
        </w:tc>
        <w:tc>
          <w:tcPr>
            <w:tcW w:w="5953" w:type="dxa"/>
          </w:tcPr>
          <w:p w:rsidR="00FD6E95" w:rsidRPr="005A69B4" w:rsidRDefault="00FD6E95" w:rsidP="00EE4785">
            <w:pPr>
              <w:rPr>
                <w:rFonts w:ascii="Times New Roman" w:hAnsi="Times New Roman" w:cs="Times New Roman"/>
                <w:sz w:val="24"/>
                <w:szCs w:val="24"/>
              </w:rPr>
            </w:pPr>
            <w:r w:rsidRPr="005A69B4">
              <w:rPr>
                <w:rFonts w:ascii="Times New Roman" w:hAnsi="Times New Roman" w:cs="Times New Roman"/>
                <w:sz w:val="24"/>
                <w:szCs w:val="24"/>
              </w:rPr>
              <w:t>Technologijos: padeda ar trukdo?</w:t>
            </w:r>
          </w:p>
        </w:tc>
        <w:tc>
          <w:tcPr>
            <w:tcW w:w="1276" w:type="dxa"/>
          </w:tcPr>
          <w:p w:rsidR="00FD6E95" w:rsidRPr="005A69B4" w:rsidRDefault="00FD6E95" w:rsidP="00EE4785">
            <w:pPr>
              <w:rPr>
                <w:rFonts w:ascii="Times New Roman" w:hAnsi="Times New Roman" w:cs="Times New Roman"/>
                <w:sz w:val="24"/>
                <w:szCs w:val="24"/>
              </w:rPr>
            </w:pPr>
            <w:r w:rsidRPr="005A69B4">
              <w:rPr>
                <w:rFonts w:ascii="Times New Roman" w:hAnsi="Times New Roman" w:cs="Times New Roman"/>
                <w:sz w:val="24"/>
                <w:szCs w:val="24"/>
              </w:rPr>
              <w:t>2 val.</w:t>
            </w:r>
          </w:p>
        </w:tc>
        <w:tc>
          <w:tcPr>
            <w:tcW w:w="992" w:type="dxa"/>
          </w:tcPr>
          <w:p w:rsidR="00FD6E95" w:rsidRPr="005A69B4" w:rsidRDefault="00FD6E95" w:rsidP="00EE4785">
            <w:pPr>
              <w:rPr>
                <w:rFonts w:ascii="Times New Roman" w:hAnsi="Times New Roman" w:cs="Times New Roman"/>
                <w:sz w:val="24"/>
                <w:szCs w:val="24"/>
              </w:rPr>
            </w:pPr>
            <w:r w:rsidRPr="005A69B4">
              <w:rPr>
                <w:rFonts w:ascii="Times New Roman" w:hAnsi="Times New Roman" w:cs="Times New Roman"/>
                <w:sz w:val="24"/>
                <w:szCs w:val="24"/>
              </w:rPr>
              <w:t>KTU</w:t>
            </w:r>
          </w:p>
        </w:tc>
      </w:tr>
    </w:tbl>
    <w:p w:rsidR="00C95EC6" w:rsidRPr="005A69B4" w:rsidRDefault="00C95EC6" w:rsidP="00C95EC6">
      <w:pPr>
        <w:jc w:val="center"/>
        <w:rPr>
          <w:rFonts w:ascii="Times New Roman" w:hAnsi="Times New Roman" w:cs="Times New Roman"/>
          <w:sz w:val="24"/>
          <w:szCs w:val="24"/>
        </w:rPr>
      </w:pPr>
    </w:p>
    <w:p w:rsidR="00FD6E95" w:rsidRPr="005A69B4" w:rsidRDefault="00FD6E95" w:rsidP="00FD6E95">
      <w:pPr>
        <w:spacing w:after="0" w:line="360" w:lineRule="auto"/>
        <w:ind w:firstLine="1296"/>
        <w:jc w:val="both"/>
        <w:rPr>
          <w:rFonts w:ascii="Times New Roman" w:hAnsi="Times New Roman" w:cs="Times New Roman"/>
          <w:color w:val="FF0000"/>
          <w:sz w:val="24"/>
          <w:szCs w:val="24"/>
        </w:rPr>
      </w:pPr>
      <w:r w:rsidRPr="005A69B4">
        <w:rPr>
          <w:rFonts w:ascii="Times New Roman" w:hAnsi="Times New Roman" w:cs="Times New Roman"/>
          <w:sz w:val="24"/>
          <w:szCs w:val="24"/>
        </w:rPr>
        <w:t>1.1. Filosofijos užsiėmimuose aptariama technologijų raida ir jos įtaka žmogaus asmenybei, nagrinėjama, kaip keičiasi žmogaus socialumo formos, kokias galimybes technologijos atveria asmeniniam žmogaus tobulėjimui. Technologinis raštingumas yra būtinas, idant žmogus netaptų mašinų vergu. Paskaitoje, iš filosofinės perspektyvos, bus pažvelgta į technologijų raidą ir poveikį kultūrai. Taip pat bus siekiama atsakyti į klausimą, su kokiais iššūkiais susiduria žmonija, dirbtinio intelekto akivaizdoje.</w:t>
      </w:r>
      <w:r w:rsidRPr="005A69B4">
        <w:rPr>
          <w:rFonts w:ascii="Times New Roman" w:hAnsi="Times New Roman" w:cs="Times New Roman"/>
          <w:color w:val="FF0000"/>
          <w:sz w:val="24"/>
          <w:szCs w:val="24"/>
        </w:rPr>
        <w:tab/>
      </w:r>
      <w:r w:rsidRPr="005A69B4">
        <w:rPr>
          <w:rFonts w:ascii="Times New Roman" w:hAnsi="Times New Roman" w:cs="Times New Roman"/>
          <w:color w:val="FF0000"/>
          <w:sz w:val="24"/>
          <w:szCs w:val="24"/>
        </w:rPr>
        <w:tab/>
      </w:r>
      <w:r w:rsidRPr="005A69B4">
        <w:rPr>
          <w:rFonts w:ascii="Times New Roman" w:hAnsi="Times New Roman" w:cs="Times New Roman"/>
          <w:color w:val="FF0000"/>
          <w:sz w:val="24"/>
          <w:szCs w:val="24"/>
        </w:rPr>
        <w:tab/>
      </w:r>
      <w:r w:rsidRPr="005A69B4">
        <w:rPr>
          <w:rFonts w:ascii="Times New Roman" w:hAnsi="Times New Roman" w:cs="Times New Roman"/>
          <w:color w:val="FF0000"/>
          <w:sz w:val="24"/>
          <w:szCs w:val="24"/>
        </w:rPr>
        <w:tab/>
      </w:r>
      <w:r w:rsidRPr="005A69B4">
        <w:rPr>
          <w:rFonts w:ascii="Times New Roman" w:hAnsi="Times New Roman" w:cs="Times New Roman"/>
          <w:color w:val="FF0000"/>
          <w:sz w:val="24"/>
          <w:szCs w:val="24"/>
        </w:rPr>
        <w:tab/>
      </w:r>
    </w:p>
    <w:p w:rsidR="00FD6E95" w:rsidRPr="005A69B4" w:rsidRDefault="00FD6E95" w:rsidP="00FD6E95">
      <w:pPr>
        <w:spacing w:after="0" w:line="360" w:lineRule="auto"/>
        <w:ind w:firstLine="1296"/>
        <w:jc w:val="both"/>
        <w:rPr>
          <w:rFonts w:ascii="Times New Roman" w:hAnsi="Times New Roman" w:cs="Times New Roman"/>
          <w:sz w:val="24"/>
          <w:szCs w:val="24"/>
        </w:rPr>
      </w:pPr>
      <w:r w:rsidRPr="005A69B4">
        <w:rPr>
          <w:rFonts w:ascii="Times New Roman" w:hAnsi="Times New Roman" w:cs="Times New Roman"/>
          <w:sz w:val="24"/>
          <w:szCs w:val="24"/>
        </w:rPr>
        <w:t>1.2. Psichologijos užsiėmimuose, remiantis kognityvinės elgesio terapijos principais, analizuojamas minčių, emocijų ir elgesio ryšys. Užduočių metu supažindinama su neigiamų minčių tikrinimo procesu, taip skatinant introspekciją ir stiprinant saviveiksmingumą. Užsiėmimo metu mokiniai įgis bazines žinias apie kognityvinių procesų keitimo sukeliamus emocinius pokyčius. Problemų sprendimų strategijos užsiėmimo metu aptariamos dažniausios problemų atsiradimo priežastys, akcentuojamas subalansuotas ir nuoseklus mąstymas. Užduočių metu mokiniams padedama mokytis veiksmingesnių problemų sprendimo strategijų, įgyjami praktiniai metodai padėsiantys išvengti impulsyvaus elgesio sudėtingose situacijose.</w:t>
      </w:r>
    </w:p>
    <w:p w:rsidR="00FD6E95" w:rsidRPr="005A69B4" w:rsidRDefault="00FD6E95" w:rsidP="00FD6E95">
      <w:pPr>
        <w:spacing w:after="0" w:line="360" w:lineRule="auto"/>
        <w:ind w:firstLine="1296"/>
        <w:jc w:val="both"/>
        <w:rPr>
          <w:rFonts w:ascii="Times New Roman" w:hAnsi="Times New Roman" w:cs="Times New Roman"/>
          <w:sz w:val="24"/>
          <w:szCs w:val="24"/>
        </w:rPr>
      </w:pPr>
      <w:r w:rsidRPr="005A69B4">
        <w:rPr>
          <w:rFonts w:ascii="Times New Roman" w:hAnsi="Times New Roman" w:cs="Times New Roman"/>
          <w:sz w:val="24"/>
          <w:szCs w:val="24"/>
        </w:rPr>
        <w:t xml:space="preserve">1.3. Fizinio aktyvumo dalyko užsiėmimuose aptariama fizinio pajėgumo, sveiko ir gražaus kūno problematika, nagrinėjama koks žmogaus elgesys, ar veikla sietina su sveikata, akcentuojamas judriųjų žaidimų poveikis žmogaus organizmui. Mokiniai supažindinami su įvairiais fizinio pajėgumo aspektais: pagrindiniais terminais, poveikiu organizmui, sąveika su įvairiais sveikatos rodikliais. Pateikiama informacija apie fiziologinių procesų kaitą, gerėjant ar prastėjant fiziniam pajėgumui. Aptariamos fizinio pajėgumo stiprinimo technologijos. Supažindinama su netradiciniais judriaisiais žaidimais, kuriuos galima žaisti ne tik kūno kultūros pamokose, bet ir laisvalaikiu. </w:t>
      </w:r>
      <w:r w:rsidRPr="005A69B4">
        <w:rPr>
          <w:rFonts w:ascii="Times New Roman" w:hAnsi="Times New Roman" w:cs="Times New Roman"/>
          <w:sz w:val="24"/>
          <w:szCs w:val="24"/>
        </w:rPr>
        <w:tab/>
      </w:r>
      <w:r w:rsidRPr="005A69B4">
        <w:rPr>
          <w:rFonts w:ascii="Times New Roman" w:hAnsi="Times New Roman" w:cs="Times New Roman"/>
          <w:sz w:val="24"/>
          <w:szCs w:val="24"/>
        </w:rPr>
        <w:tab/>
      </w:r>
      <w:r w:rsidRPr="005A69B4">
        <w:rPr>
          <w:rFonts w:ascii="Times New Roman" w:hAnsi="Times New Roman" w:cs="Times New Roman"/>
          <w:sz w:val="24"/>
          <w:szCs w:val="24"/>
        </w:rPr>
        <w:tab/>
      </w:r>
      <w:r w:rsidRPr="005A69B4">
        <w:rPr>
          <w:rFonts w:ascii="Times New Roman" w:hAnsi="Times New Roman" w:cs="Times New Roman"/>
          <w:sz w:val="24"/>
          <w:szCs w:val="24"/>
        </w:rPr>
        <w:tab/>
      </w:r>
      <w:r w:rsidRPr="005A69B4">
        <w:rPr>
          <w:rFonts w:ascii="Times New Roman" w:hAnsi="Times New Roman" w:cs="Times New Roman"/>
          <w:sz w:val="24"/>
          <w:szCs w:val="24"/>
        </w:rPr>
        <w:tab/>
      </w:r>
      <w:r w:rsidRPr="005A69B4">
        <w:rPr>
          <w:rFonts w:ascii="Times New Roman" w:hAnsi="Times New Roman" w:cs="Times New Roman"/>
          <w:sz w:val="24"/>
          <w:szCs w:val="24"/>
        </w:rPr>
        <w:tab/>
      </w:r>
      <w:r w:rsidRPr="005A69B4">
        <w:rPr>
          <w:rFonts w:ascii="Times New Roman" w:hAnsi="Times New Roman" w:cs="Times New Roman"/>
          <w:sz w:val="24"/>
          <w:szCs w:val="24"/>
        </w:rPr>
        <w:tab/>
      </w:r>
    </w:p>
    <w:p w:rsidR="00C95EC6" w:rsidRPr="005A69B4" w:rsidRDefault="00FD6E95" w:rsidP="00FD6E95">
      <w:pPr>
        <w:spacing w:line="360" w:lineRule="auto"/>
        <w:ind w:firstLine="1276"/>
        <w:jc w:val="both"/>
        <w:rPr>
          <w:rFonts w:ascii="Times New Roman" w:hAnsi="Times New Roman" w:cs="Times New Roman"/>
          <w:sz w:val="24"/>
          <w:szCs w:val="24"/>
        </w:rPr>
      </w:pPr>
      <w:r w:rsidRPr="005A69B4">
        <w:rPr>
          <w:rFonts w:ascii="Times New Roman" w:hAnsi="Times New Roman" w:cs="Times New Roman"/>
          <w:sz w:val="24"/>
          <w:szCs w:val="24"/>
        </w:rPr>
        <w:lastRenderedPageBreak/>
        <w:t>1.4. Karjeros planavimo užsiėmime aptariamos naujausios technologijos. Pasaulio ekonomikos forumas prognozuoja, kad robotų ir dirbtinio intelekto paklausa sparčiai augs, o 2025 metais valandų skaičius, kurį dirba robotai ir žmogus, susilygins. Ko galime tikėtis ateityje? Kokių darbuotojų paklausą augins naujosios technologijos bei dirbtinis intelektas? Kokių kompetencijų darbuotojų darbo pakeisti jokios technologijos negali ir, tikėtina, dar ilgai negalės? Tai klausimai, į kuriuos atsakymo kartu su lektoriumi ieškos mokiniai.</w:t>
      </w:r>
    </w:p>
    <w:p w:rsidR="00C95EC6" w:rsidRPr="005A69B4" w:rsidRDefault="00C95EC6" w:rsidP="00C95EC6">
      <w:pPr>
        <w:jc w:val="center"/>
        <w:rPr>
          <w:rFonts w:ascii="Times New Roman" w:hAnsi="Times New Roman" w:cs="Times New Roman"/>
          <w:b/>
          <w:sz w:val="24"/>
          <w:szCs w:val="24"/>
        </w:rPr>
      </w:pPr>
      <w:r w:rsidRPr="005A69B4">
        <w:rPr>
          <w:rFonts w:ascii="Times New Roman" w:hAnsi="Times New Roman" w:cs="Times New Roman"/>
          <w:b/>
          <w:sz w:val="24"/>
          <w:szCs w:val="24"/>
        </w:rPr>
        <w:t>II. MATEMATIKA IR GAMTOS MOKSLAI</w:t>
      </w:r>
    </w:p>
    <w:p w:rsidR="00C95EC6" w:rsidRPr="005A69B4" w:rsidRDefault="00C95EC6" w:rsidP="00C95EC6">
      <w:pPr>
        <w:jc w:val="right"/>
        <w:rPr>
          <w:rFonts w:ascii="Times New Roman" w:hAnsi="Times New Roman" w:cs="Times New Roman"/>
          <w:sz w:val="24"/>
          <w:szCs w:val="24"/>
        </w:rPr>
      </w:pPr>
      <w:r w:rsidRPr="005A69B4">
        <w:rPr>
          <w:rFonts w:ascii="Times New Roman" w:hAnsi="Times New Roman" w:cs="Times New Roman"/>
          <w:sz w:val="24"/>
          <w:szCs w:val="24"/>
        </w:rPr>
        <w:t>2 lentelė</w:t>
      </w:r>
    </w:p>
    <w:tbl>
      <w:tblPr>
        <w:tblStyle w:val="Lentelstinklelis1"/>
        <w:tblW w:w="0" w:type="auto"/>
        <w:tblInd w:w="108" w:type="dxa"/>
        <w:tblLook w:val="04A0" w:firstRow="1" w:lastRow="0" w:firstColumn="1" w:lastColumn="0" w:noHBand="0" w:noVBand="1"/>
      </w:tblPr>
      <w:tblGrid>
        <w:gridCol w:w="1363"/>
        <w:gridCol w:w="5883"/>
        <w:gridCol w:w="1133"/>
        <w:gridCol w:w="1367"/>
      </w:tblGrid>
      <w:tr w:rsidR="00FD6E95" w:rsidRPr="005A69B4" w:rsidTr="00FD6E95">
        <w:tc>
          <w:tcPr>
            <w:tcW w:w="1363" w:type="dxa"/>
            <w:tcBorders>
              <w:top w:val="single" w:sz="4" w:space="0" w:color="auto"/>
              <w:left w:val="single" w:sz="4" w:space="0" w:color="auto"/>
              <w:bottom w:val="single" w:sz="4" w:space="0" w:color="auto"/>
              <w:right w:val="single" w:sz="4" w:space="0" w:color="auto"/>
            </w:tcBorders>
            <w:hideMark/>
          </w:tcPr>
          <w:p w:rsidR="00FD6E95" w:rsidRPr="005A69B4" w:rsidRDefault="00FD6E95" w:rsidP="00FD6E95">
            <w:pPr>
              <w:jc w:val="both"/>
              <w:rPr>
                <w:rFonts w:ascii="Times New Roman" w:hAnsi="Times New Roman" w:cs="Times New Roman"/>
                <w:sz w:val="24"/>
                <w:szCs w:val="24"/>
              </w:rPr>
            </w:pPr>
            <w:r w:rsidRPr="005A69B4">
              <w:rPr>
                <w:rFonts w:ascii="Times New Roman" w:hAnsi="Times New Roman" w:cs="Times New Roman"/>
                <w:sz w:val="24"/>
                <w:szCs w:val="24"/>
              </w:rPr>
              <w:t>Dalykai</w:t>
            </w:r>
          </w:p>
        </w:tc>
        <w:tc>
          <w:tcPr>
            <w:tcW w:w="5883" w:type="dxa"/>
            <w:tcBorders>
              <w:top w:val="single" w:sz="4" w:space="0" w:color="auto"/>
              <w:left w:val="single" w:sz="4" w:space="0" w:color="auto"/>
              <w:bottom w:val="single" w:sz="4" w:space="0" w:color="auto"/>
              <w:right w:val="single" w:sz="4" w:space="0" w:color="auto"/>
            </w:tcBorders>
            <w:hideMark/>
          </w:tcPr>
          <w:p w:rsidR="00FD6E95" w:rsidRPr="005A69B4" w:rsidRDefault="00FD6E95" w:rsidP="00FD6E95">
            <w:pPr>
              <w:jc w:val="both"/>
              <w:rPr>
                <w:rFonts w:ascii="Times New Roman" w:hAnsi="Times New Roman" w:cs="Times New Roman"/>
                <w:sz w:val="24"/>
                <w:szCs w:val="24"/>
              </w:rPr>
            </w:pPr>
            <w:r w:rsidRPr="005A69B4">
              <w:rPr>
                <w:rFonts w:ascii="Times New Roman" w:hAnsi="Times New Roman" w:cs="Times New Roman"/>
                <w:sz w:val="24"/>
                <w:szCs w:val="24"/>
              </w:rPr>
              <w:t>Temos</w:t>
            </w:r>
          </w:p>
        </w:tc>
        <w:tc>
          <w:tcPr>
            <w:tcW w:w="1133" w:type="dxa"/>
            <w:tcBorders>
              <w:top w:val="single" w:sz="4" w:space="0" w:color="auto"/>
              <w:left w:val="single" w:sz="4" w:space="0" w:color="auto"/>
              <w:bottom w:val="single" w:sz="4" w:space="0" w:color="auto"/>
              <w:right w:val="single" w:sz="4" w:space="0" w:color="auto"/>
            </w:tcBorders>
            <w:hideMark/>
          </w:tcPr>
          <w:p w:rsidR="00FD6E95" w:rsidRPr="005A69B4" w:rsidRDefault="00FD6E95" w:rsidP="00FD6E95">
            <w:pPr>
              <w:jc w:val="both"/>
              <w:rPr>
                <w:rFonts w:ascii="Times New Roman" w:hAnsi="Times New Roman" w:cs="Times New Roman"/>
                <w:sz w:val="24"/>
                <w:szCs w:val="24"/>
              </w:rPr>
            </w:pPr>
            <w:r w:rsidRPr="005A69B4">
              <w:rPr>
                <w:rFonts w:ascii="Times New Roman" w:hAnsi="Times New Roman" w:cs="Times New Roman"/>
                <w:sz w:val="24"/>
                <w:szCs w:val="24"/>
              </w:rPr>
              <w:t>Valandos</w:t>
            </w:r>
          </w:p>
        </w:tc>
        <w:tc>
          <w:tcPr>
            <w:tcW w:w="1367" w:type="dxa"/>
            <w:tcBorders>
              <w:top w:val="single" w:sz="4" w:space="0" w:color="auto"/>
              <w:left w:val="single" w:sz="4" w:space="0" w:color="auto"/>
              <w:bottom w:val="single" w:sz="4" w:space="0" w:color="auto"/>
              <w:right w:val="single" w:sz="4" w:space="0" w:color="auto"/>
            </w:tcBorders>
            <w:hideMark/>
          </w:tcPr>
          <w:p w:rsidR="00FD6E95" w:rsidRPr="005A69B4" w:rsidRDefault="00FD6E95" w:rsidP="00FD6E95">
            <w:pPr>
              <w:jc w:val="both"/>
              <w:rPr>
                <w:rFonts w:ascii="Times New Roman" w:hAnsi="Times New Roman" w:cs="Times New Roman"/>
                <w:sz w:val="24"/>
                <w:szCs w:val="24"/>
              </w:rPr>
            </w:pPr>
            <w:r w:rsidRPr="005A69B4">
              <w:rPr>
                <w:rFonts w:ascii="Times New Roman" w:hAnsi="Times New Roman" w:cs="Times New Roman"/>
                <w:sz w:val="24"/>
                <w:szCs w:val="24"/>
              </w:rPr>
              <w:t>Vieta</w:t>
            </w:r>
          </w:p>
        </w:tc>
      </w:tr>
      <w:tr w:rsidR="00FD6E95" w:rsidRPr="005A69B4" w:rsidTr="00FD6E95">
        <w:trPr>
          <w:trHeight w:val="497"/>
        </w:trPr>
        <w:tc>
          <w:tcPr>
            <w:tcW w:w="1363" w:type="dxa"/>
            <w:vMerge w:val="restart"/>
            <w:tcBorders>
              <w:top w:val="single" w:sz="4" w:space="0" w:color="auto"/>
              <w:left w:val="single" w:sz="4" w:space="0" w:color="auto"/>
              <w:bottom w:val="single" w:sz="4" w:space="0" w:color="auto"/>
              <w:right w:val="single" w:sz="4" w:space="0" w:color="auto"/>
            </w:tcBorders>
            <w:hideMark/>
          </w:tcPr>
          <w:p w:rsidR="00FD6E95" w:rsidRPr="005A69B4" w:rsidRDefault="00FD6E95" w:rsidP="00FD6E95">
            <w:pPr>
              <w:jc w:val="both"/>
              <w:rPr>
                <w:rFonts w:ascii="Times New Roman" w:hAnsi="Times New Roman" w:cs="Times New Roman"/>
                <w:sz w:val="24"/>
                <w:szCs w:val="24"/>
              </w:rPr>
            </w:pPr>
            <w:r w:rsidRPr="005A69B4">
              <w:rPr>
                <w:rFonts w:ascii="Times New Roman" w:hAnsi="Times New Roman" w:cs="Times New Roman"/>
                <w:sz w:val="24"/>
                <w:szCs w:val="24"/>
              </w:rPr>
              <w:t>Matematika</w:t>
            </w:r>
          </w:p>
        </w:tc>
        <w:tc>
          <w:tcPr>
            <w:tcW w:w="5883" w:type="dxa"/>
            <w:tcBorders>
              <w:top w:val="single" w:sz="4" w:space="0" w:color="auto"/>
              <w:left w:val="single" w:sz="4" w:space="0" w:color="auto"/>
              <w:bottom w:val="single" w:sz="4" w:space="0" w:color="auto"/>
              <w:right w:val="single" w:sz="4" w:space="0" w:color="auto"/>
            </w:tcBorders>
            <w:hideMark/>
          </w:tcPr>
          <w:p w:rsidR="00FD6E95" w:rsidRPr="005A69B4" w:rsidRDefault="00FD6E95" w:rsidP="00FD6E95">
            <w:pPr>
              <w:rPr>
                <w:rFonts w:ascii="Times New Roman" w:hAnsi="Times New Roman" w:cs="Times New Roman"/>
                <w:sz w:val="24"/>
                <w:szCs w:val="24"/>
              </w:rPr>
            </w:pPr>
            <w:r w:rsidRPr="005A69B4">
              <w:rPr>
                <w:rFonts w:ascii="Times New Roman" w:hAnsi="Times New Roman" w:cs="Times New Roman"/>
                <w:sz w:val="24"/>
                <w:szCs w:val="24"/>
              </w:rPr>
              <w:t>3D vaizdų konstravimas</w:t>
            </w:r>
          </w:p>
        </w:tc>
        <w:tc>
          <w:tcPr>
            <w:tcW w:w="1133" w:type="dxa"/>
            <w:tcBorders>
              <w:top w:val="single" w:sz="4" w:space="0" w:color="auto"/>
              <w:left w:val="single" w:sz="4" w:space="0" w:color="auto"/>
              <w:bottom w:val="single" w:sz="4" w:space="0" w:color="auto"/>
              <w:right w:val="single" w:sz="4" w:space="0" w:color="auto"/>
            </w:tcBorders>
            <w:hideMark/>
          </w:tcPr>
          <w:p w:rsidR="00FD6E95" w:rsidRPr="005A69B4" w:rsidRDefault="00FD6E95" w:rsidP="00FD6E95">
            <w:pPr>
              <w:jc w:val="both"/>
              <w:rPr>
                <w:rFonts w:ascii="Times New Roman" w:hAnsi="Times New Roman" w:cs="Times New Roman"/>
                <w:sz w:val="24"/>
                <w:szCs w:val="24"/>
              </w:rPr>
            </w:pPr>
            <w:r w:rsidRPr="005A69B4">
              <w:rPr>
                <w:rFonts w:ascii="Times New Roman" w:hAnsi="Times New Roman" w:cs="Times New Roman"/>
                <w:sz w:val="24"/>
                <w:szCs w:val="24"/>
              </w:rPr>
              <w:t>2 val.</w:t>
            </w:r>
          </w:p>
        </w:tc>
        <w:tc>
          <w:tcPr>
            <w:tcW w:w="1367" w:type="dxa"/>
            <w:vMerge w:val="restart"/>
            <w:tcBorders>
              <w:top w:val="single" w:sz="4" w:space="0" w:color="auto"/>
              <w:left w:val="single" w:sz="4" w:space="0" w:color="auto"/>
              <w:bottom w:val="single" w:sz="4" w:space="0" w:color="auto"/>
              <w:right w:val="single" w:sz="4" w:space="0" w:color="auto"/>
            </w:tcBorders>
            <w:hideMark/>
          </w:tcPr>
          <w:p w:rsidR="00FD6E95" w:rsidRPr="005A69B4" w:rsidRDefault="00FD6E95" w:rsidP="00FD6E95">
            <w:pPr>
              <w:jc w:val="both"/>
              <w:rPr>
                <w:rFonts w:ascii="Times New Roman" w:hAnsi="Times New Roman" w:cs="Times New Roman"/>
                <w:sz w:val="24"/>
                <w:szCs w:val="24"/>
              </w:rPr>
            </w:pPr>
            <w:r w:rsidRPr="005A69B4">
              <w:rPr>
                <w:rFonts w:ascii="Times New Roman" w:hAnsi="Times New Roman" w:cs="Times New Roman"/>
                <w:sz w:val="24"/>
                <w:szCs w:val="24"/>
              </w:rPr>
              <w:t>KTU</w:t>
            </w:r>
          </w:p>
        </w:tc>
      </w:tr>
      <w:tr w:rsidR="00FD6E95" w:rsidRPr="005A69B4" w:rsidTr="00FD6E95">
        <w:trPr>
          <w:trHeight w:val="497"/>
        </w:trPr>
        <w:tc>
          <w:tcPr>
            <w:tcW w:w="1363" w:type="dxa"/>
            <w:vMerge/>
            <w:tcBorders>
              <w:top w:val="single" w:sz="4" w:space="0" w:color="auto"/>
              <w:left w:val="single" w:sz="4" w:space="0" w:color="auto"/>
              <w:bottom w:val="single" w:sz="4" w:space="0" w:color="auto"/>
              <w:right w:val="single" w:sz="4" w:space="0" w:color="auto"/>
            </w:tcBorders>
            <w:vAlign w:val="center"/>
            <w:hideMark/>
          </w:tcPr>
          <w:p w:rsidR="00FD6E95" w:rsidRPr="005A69B4" w:rsidRDefault="00FD6E95" w:rsidP="00FD6E95">
            <w:pPr>
              <w:rPr>
                <w:rFonts w:ascii="Times New Roman" w:hAnsi="Times New Roman" w:cs="Times New Roman"/>
                <w:sz w:val="24"/>
                <w:szCs w:val="24"/>
              </w:rPr>
            </w:pPr>
          </w:p>
        </w:tc>
        <w:tc>
          <w:tcPr>
            <w:tcW w:w="5883" w:type="dxa"/>
            <w:tcBorders>
              <w:top w:val="single" w:sz="4" w:space="0" w:color="auto"/>
              <w:left w:val="single" w:sz="4" w:space="0" w:color="auto"/>
              <w:bottom w:val="single" w:sz="4" w:space="0" w:color="auto"/>
              <w:right w:val="single" w:sz="4" w:space="0" w:color="auto"/>
            </w:tcBorders>
            <w:hideMark/>
          </w:tcPr>
          <w:p w:rsidR="00FD6E95" w:rsidRPr="005A69B4" w:rsidRDefault="00FD6E95" w:rsidP="00FD6E95">
            <w:pPr>
              <w:rPr>
                <w:rFonts w:ascii="Times New Roman" w:hAnsi="Times New Roman" w:cs="Times New Roman"/>
                <w:sz w:val="24"/>
                <w:szCs w:val="24"/>
              </w:rPr>
            </w:pPr>
            <w:r w:rsidRPr="005A69B4">
              <w:rPr>
                <w:rFonts w:ascii="Times New Roman" w:hAnsi="Times New Roman" w:cs="Times New Roman"/>
                <w:sz w:val="24"/>
                <w:szCs w:val="24"/>
              </w:rPr>
              <w:t>Matematinio modeliavimo pagrindai</w:t>
            </w:r>
          </w:p>
        </w:tc>
        <w:tc>
          <w:tcPr>
            <w:tcW w:w="1133" w:type="dxa"/>
            <w:tcBorders>
              <w:top w:val="single" w:sz="4" w:space="0" w:color="auto"/>
              <w:left w:val="single" w:sz="4" w:space="0" w:color="auto"/>
              <w:bottom w:val="single" w:sz="4" w:space="0" w:color="auto"/>
              <w:right w:val="single" w:sz="4" w:space="0" w:color="auto"/>
            </w:tcBorders>
            <w:hideMark/>
          </w:tcPr>
          <w:p w:rsidR="00FD6E95" w:rsidRPr="005A69B4" w:rsidRDefault="00FD6E95" w:rsidP="00FD6E95">
            <w:pPr>
              <w:jc w:val="both"/>
              <w:rPr>
                <w:rFonts w:ascii="Times New Roman" w:hAnsi="Times New Roman" w:cs="Times New Roman"/>
                <w:sz w:val="24"/>
                <w:szCs w:val="24"/>
              </w:rPr>
            </w:pPr>
            <w:r w:rsidRPr="005A69B4">
              <w:rPr>
                <w:rFonts w:ascii="Times New Roman" w:hAnsi="Times New Roman" w:cs="Times New Roman"/>
                <w:sz w:val="24"/>
                <w:szCs w:val="24"/>
              </w:rPr>
              <w:t>2 val.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6E95" w:rsidRPr="005A69B4" w:rsidRDefault="00FD6E95" w:rsidP="00FD6E95">
            <w:pPr>
              <w:rPr>
                <w:rFonts w:ascii="Times New Roman" w:hAnsi="Times New Roman" w:cs="Times New Roman"/>
                <w:sz w:val="24"/>
                <w:szCs w:val="24"/>
              </w:rPr>
            </w:pPr>
          </w:p>
        </w:tc>
      </w:tr>
      <w:tr w:rsidR="00FD6E95" w:rsidRPr="005A69B4" w:rsidTr="00FD6E95">
        <w:trPr>
          <w:trHeight w:val="326"/>
        </w:trPr>
        <w:tc>
          <w:tcPr>
            <w:tcW w:w="1363" w:type="dxa"/>
            <w:tcBorders>
              <w:top w:val="single" w:sz="4" w:space="0" w:color="auto"/>
              <w:left w:val="single" w:sz="4" w:space="0" w:color="auto"/>
              <w:bottom w:val="single" w:sz="4" w:space="0" w:color="auto"/>
              <w:right w:val="single" w:sz="4" w:space="0" w:color="auto"/>
            </w:tcBorders>
            <w:hideMark/>
          </w:tcPr>
          <w:p w:rsidR="00FD6E95" w:rsidRPr="005A69B4" w:rsidRDefault="00FD6E95" w:rsidP="00FD6E95">
            <w:pPr>
              <w:jc w:val="both"/>
              <w:rPr>
                <w:rFonts w:ascii="Times New Roman" w:hAnsi="Times New Roman" w:cs="Times New Roman"/>
                <w:sz w:val="24"/>
                <w:szCs w:val="24"/>
              </w:rPr>
            </w:pPr>
            <w:r w:rsidRPr="005A69B4">
              <w:rPr>
                <w:rFonts w:ascii="Times New Roman" w:hAnsi="Times New Roman" w:cs="Times New Roman"/>
                <w:sz w:val="24"/>
                <w:szCs w:val="24"/>
              </w:rPr>
              <w:t>Žmogaus anatomija</w:t>
            </w:r>
          </w:p>
        </w:tc>
        <w:tc>
          <w:tcPr>
            <w:tcW w:w="5883" w:type="dxa"/>
            <w:tcBorders>
              <w:top w:val="single" w:sz="4" w:space="0" w:color="auto"/>
              <w:left w:val="single" w:sz="4" w:space="0" w:color="auto"/>
              <w:bottom w:val="single" w:sz="4" w:space="0" w:color="auto"/>
              <w:right w:val="single" w:sz="4" w:space="0" w:color="auto"/>
            </w:tcBorders>
            <w:hideMark/>
          </w:tcPr>
          <w:p w:rsidR="00FD6E95" w:rsidRPr="005A69B4" w:rsidRDefault="00FD6E95" w:rsidP="00FD6E95">
            <w:pPr>
              <w:rPr>
                <w:rFonts w:ascii="Times New Roman" w:hAnsi="Times New Roman" w:cs="Times New Roman"/>
                <w:sz w:val="24"/>
                <w:szCs w:val="24"/>
              </w:rPr>
            </w:pPr>
            <w:r w:rsidRPr="005A69B4">
              <w:rPr>
                <w:rFonts w:ascii="Times New Roman" w:hAnsi="Times New Roman" w:cs="Times New Roman"/>
                <w:sz w:val="24"/>
                <w:szCs w:val="24"/>
              </w:rPr>
              <w:t>Skonio jutimo analizė ir tyrimas</w:t>
            </w:r>
          </w:p>
        </w:tc>
        <w:tc>
          <w:tcPr>
            <w:tcW w:w="1133" w:type="dxa"/>
            <w:tcBorders>
              <w:top w:val="single" w:sz="4" w:space="0" w:color="auto"/>
              <w:left w:val="single" w:sz="4" w:space="0" w:color="auto"/>
              <w:bottom w:val="single" w:sz="4" w:space="0" w:color="auto"/>
              <w:right w:val="single" w:sz="4" w:space="0" w:color="auto"/>
            </w:tcBorders>
            <w:hideMark/>
          </w:tcPr>
          <w:p w:rsidR="00FD6E95" w:rsidRPr="005A69B4" w:rsidRDefault="00FD6E95" w:rsidP="00FD6E95">
            <w:pPr>
              <w:jc w:val="both"/>
              <w:rPr>
                <w:rFonts w:ascii="Times New Roman" w:hAnsi="Times New Roman" w:cs="Times New Roman"/>
                <w:sz w:val="24"/>
                <w:szCs w:val="24"/>
              </w:rPr>
            </w:pPr>
            <w:r w:rsidRPr="005A69B4">
              <w:rPr>
                <w:rFonts w:ascii="Times New Roman" w:hAnsi="Times New Roman" w:cs="Times New Roman"/>
                <w:sz w:val="24"/>
                <w:szCs w:val="24"/>
              </w:rPr>
              <w:t>2 val.</w:t>
            </w:r>
          </w:p>
        </w:tc>
        <w:tc>
          <w:tcPr>
            <w:tcW w:w="1367" w:type="dxa"/>
            <w:tcBorders>
              <w:top w:val="single" w:sz="4" w:space="0" w:color="auto"/>
              <w:left w:val="single" w:sz="4" w:space="0" w:color="auto"/>
              <w:bottom w:val="single" w:sz="4" w:space="0" w:color="auto"/>
              <w:right w:val="single" w:sz="4" w:space="0" w:color="auto"/>
            </w:tcBorders>
            <w:hideMark/>
          </w:tcPr>
          <w:p w:rsidR="00FD6E95" w:rsidRPr="005A69B4" w:rsidRDefault="00FD6E95" w:rsidP="00FD6E95">
            <w:pPr>
              <w:jc w:val="both"/>
              <w:rPr>
                <w:rFonts w:ascii="Times New Roman" w:hAnsi="Times New Roman" w:cs="Times New Roman"/>
                <w:sz w:val="24"/>
                <w:szCs w:val="24"/>
              </w:rPr>
            </w:pPr>
            <w:r w:rsidRPr="005A69B4">
              <w:rPr>
                <w:rFonts w:ascii="Times New Roman" w:hAnsi="Times New Roman" w:cs="Times New Roman"/>
                <w:sz w:val="24"/>
                <w:szCs w:val="24"/>
              </w:rPr>
              <w:t>LSMU</w:t>
            </w:r>
          </w:p>
        </w:tc>
      </w:tr>
      <w:tr w:rsidR="00FD6E95" w:rsidRPr="005A69B4" w:rsidTr="00FD6E95">
        <w:trPr>
          <w:trHeight w:val="634"/>
        </w:trPr>
        <w:tc>
          <w:tcPr>
            <w:tcW w:w="1363" w:type="dxa"/>
            <w:vMerge w:val="restart"/>
            <w:tcBorders>
              <w:top w:val="single" w:sz="4" w:space="0" w:color="auto"/>
              <w:left w:val="single" w:sz="4" w:space="0" w:color="auto"/>
              <w:bottom w:val="single" w:sz="4" w:space="0" w:color="auto"/>
              <w:right w:val="single" w:sz="4" w:space="0" w:color="auto"/>
            </w:tcBorders>
            <w:hideMark/>
          </w:tcPr>
          <w:p w:rsidR="00FD6E95" w:rsidRPr="005A69B4" w:rsidRDefault="00FD6E95" w:rsidP="00FD6E95">
            <w:pPr>
              <w:jc w:val="both"/>
              <w:rPr>
                <w:rFonts w:ascii="Times New Roman" w:hAnsi="Times New Roman" w:cs="Times New Roman"/>
                <w:sz w:val="24"/>
                <w:szCs w:val="24"/>
              </w:rPr>
            </w:pPr>
            <w:r w:rsidRPr="005A69B4">
              <w:rPr>
                <w:rFonts w:ascii="Times New Roman" w:hAnsi="Times New Roman" w:cs="Times New Roman"/>
                <w:sz w:val="24"/>
                <w:szCs w:val="24"/>
              </w:rPr>
              <w:t>Fizika</w:t>
            </w:r>
          </w:p>
        </w:tc>
        <w:tc>
          <w:tcPr>
            <w:tcW w:w="5883" w:type="dxa"/>
            <w:tcBorders>
              <w:top w:val="single" w:sz="4" w:space="0" w:color="auto"/>
              <w:left w:val="single" w:sz="4" w:space="0" w:color="auto"/>
              <w:bottom w:val="single" w:sz="4" w:space="0" w:color="auto"/>
              <w:right w:val="single" w:sz="4" w:space="0" w:color="auto"/>
            </w:tcBorders>
            <w:hideMark/>
          </w:tcPr>
          <w:p w:rsidR="00FD6E95" w:rsidRPr="005A69B4" w:rsidRDefault="00FD6E95" w:rsidP="00FD6E95">
            <w:pPr>
              <w:rPr>
                <w:rFonts w:ascii="Times New Roman" w:hAnsi="Times New Roman" w:cs="Times New Roman"/>
                <w:sz w:val="24"/>
                <w:szCs w:val="24"/>
              </w:rPr>
            </w:pPr>
            <w:r w:rsidRPr="005A69B4">
              <w:rPr>
                <w:rFonts w:ascii="Times New Roman" w:hAnsi="Times New Roman" w:cs="Times New Roman"/>
                <w:sz w:val="24"/>
                <w:szCs w:val="24"/>
              </w:rPr>
              <w:t>Elektros ir magnetiniai reiškiniai</w:t>
            </w:r>
          </w:p>
        </w:tc>
        <w:tc>
          <w:tcPr>
            <w:tcW w:w="1133" w:type="dxa"/>
            <w:tcBorders>
              <w:top w:val="single" w:sz="4" w:space="0" w:color="auto"/>
              <w:left w:val="single" w:sz="4" w:space="0" w:color="auto"/>
              <w:bottom w:val="single" w:sz="4" w:space="0" w:color="auto"/>
              <w:right w:val="single" w:sz="4" w:space="0" w:color="auto"/>
            </w:tcBorders>
            <w:hideMark/>
          </w:tcPr>
          <w:p w:rsidR="00FD6E95" w:rsidRPr="005A69B4" w:rsidRDefault="00FD6E95" w:rsidP="00FD6E95">
            <w:pPr>
              <w:jc w:val="both"/>
              <w:rPr>
                <w:rFonts w:ascii="Times New Roman" w:hAnsi="Times New Roman" w:cs="Times New Roman"/>
                <w:sz w:val="24"/>
                <w:szCs w:val="24"/>
              </w:rPr>
            </w:pPr>
            <w:r w:rsidRPr="005A69B4">
              <w:rPr>
                <w:rFonts w:ascii="Times New Roman" w:hAnsi="Times New Roman" w:cs="Times New Roman"/>
                <w:sz w:val="24"/>
                <w:szCs w:val="24"/>
              </w:rPr>
              <w:t>2 val.</w:t>
            </w:r>
          </w:p>
        </w:tc>
        <w:tc>
          <w:tcPr>
            <w:tcW w:w="1367" w:type="dxa"/>
            <w:vMerge w:val="restart"/>
            <w:tcBorders>
              <w:top w:val="single" w:sz="4" w:space="0" w:color="auto"/>
              <w:left w:val="single" w:sz="4" w:space="0" w:color="auto"/>
              <w:bottom w:val="single" w:sz="4" w:space="0" w:color="auto"/>
              <w:right w:val="single" w:sz="4" w:space="0" w:color="auto"/>
            </w:tcBorders>
            <w:hideMark/>
          </w:tcPr>
          <w:p w:rsidR="00FD6E95" w:rsidRPr="005A69B4" w:rsidRDefault="00FD6E95" w:rsidP="00FD6E95">
            <w:pPr>
              <w:jc w:val="both"/>
              <w:rPr>
                <w:rFonts w:ascii="Times New Roman" w:hAnsi="Times New Roman" w:cs="Times New Roman"/>
                <w:sz w:val="24"/>
                <w:szCs w:val="24"/>
              </w:rPr>
            </w:pPr>
            <w:r w:rsidRPr="005A69B4">
              <w:rPr>
                <w:rFonts w:ascii="Times New Roman" w:hAnsi="Times New Roman" w:cs="Times New Roman"/>
                <w:sz w:val="24"/>
                <w:szCs w:val="24"/>
              </w:rPr>
              <w:t>KTU</w:t>
            </w:r>
          </w:p>
        </w:tc>
      </w:tr>
      <w:tr w:rsidR="00FD6E95" w:rsidRPr="005A69B4" w:rsidTr="00FD6E95">
        <w:trPr>
          <w:trHeight w:val="276"/>
        </w:trPr>
        <w:tc>
          <w:tcPr>
            <w:tcW w:w="1363" w:type="dxa"/>
            <w:vMerge/>
            <w:tcBorders>
              <w:top w:val="single" w:sz="4" w:space="0" w:color="auto"/>
              <w:left w:val="single" w:sz="4" w:space="0" w:color="auto"/>
              <w:bottom w:val="single" w:sz="4" w:space="0" w:color="auto"/>
              <w:right w:val="single" w:sz="4" w:space="0" w:color="auto"/>
            </w:tcBorders>
            <w:vAlign w:val="center"/>
            <w:hideMark/>
          </w:tcPr>
          <w:p w:rsidR="00FD6E95" w:rsidRPr="005A69B4" w:rsidRDefault="00FD6E95" w:rsidP="00FD6E95">
            <w:pPr>
              <w:rPr>
                <w:rFonts w:ascii="Times New Roman" w:hAnsi="Times New Roman" w:cs="Times New Roman"/>
                <w:sz w:val="24"/>
                <w:szCs w:val="24"/>
              </w:rPr>
            </w:pPr>
          </w:p>
        </w:tc>
        <w:tc>
          <w:tcPr>
            <w:tcW w:w="5883" w:type="dxa"/>
            <w:tcBorders>
              <w:top w:val="single" w:sz="4" w:space="0" w:color="auto"/>
              <w:left w:val="single" w:sz="4" w:space="0" w:color="auto"/>
              <w:bottom w:val="single" w:sz="4" w:space="0" w:color="auto"/>
              <w:right w:val="single" w:sz="4" w:space="0" w:color="auto"/>
            </w:tcBorders>
            <w:hideMark/>
          </w:tcPr>
          <w:p w:rsidR="00FD6E95" w:rsidRPr="005A69B4" w:rsidRDefault="00FD6E95" w:rsidP="00FD6E95">
            <w:pPr>
              <w:rPr>
                <w:rFonts w:ascii="Times New Roman" w:hAnsi="Times New Roman" w:cs="Times New Roman"/>
                <w:sz w:val="24"/>
                <w:szCs w:val="24"/>
              </w:rPr>
            </w:pPr>
            <w:r w:rsidRPr="005A69B4">
              <w:rPr>
                <w:rFonts w:ascii="Times New Roman" w:hAnsi="Times New Roman" w:cs="Times New Roman"/>
                <w:sz w:val="24"/>
                <w:szCs w:val="24"/>
              </w:rPr>
              <w:t>Radiacija. Kas tai?</w:t>
            </w:r>
          </w:p>
        </w:tc>
        <w:tc>
          <w:tcPr>
            <w:tcW w:w="1133" w:type="dxa"/>
            <w:tcBorders>
              <w:top w:val="single" w:sz="4" w:space="0" w:color="auto"/>
              <w:left w:val="single" w:sz="4" w:space="0" w:color="auto"/>
              <w:bottom w:val="single" w:sz="4" w:space="0" w:color="auto"/>
              <w:right w:val="single" w:sz="4" w:space="0" w:color="auto"/>
            </w:tcBorders>
            <w:hideMark/>
          </w:tcPr>
          <w:p w:rsidR="00FD6E95" w:rsidRPr="005A69B4" w:rsidRDefault="00FD6E95" w:rsidP="00FD6E95">
            <w:pPr>
              <w:jc w:val="both"/>
              <w:rPr>
                <w:rFonts w:ascii="Times New Roman" w:hAnsi="Times New Roman" w:cs="Times New Roman"/>
                <w:sz w:val="24"/>
                <w:szCs w:val="24"/>
              </w:rPr>
            </w:pPr>
            <w:r w:rsidRPr="005A69B4">
              <w:rPr>
                <w:rFonts w:ascii="Times New Roman" w:hAnsi="Times New Roman" w:cs="Times New Roman"/>
                <w:sz w:val="24"/>
                <w:szCs w:val="24"/>
              </w:rPr>
              <w:t>2 val.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6E95" w:rsidRPr="005A69B4" w:rsidRDefault="00FD6E95" w:rsidP="00FD6E95">
            <w:pPr>
              <w:rPr>
                <w:rFonts w:ascii="Times New Roman" w:hAnsi="Times New Roman" w:cs="Times New Roman"/>
                <w:sz w:val="24"/>
                <w:szCs w:val="24"/>
              </w:rPr>
            </w:pPr>
          </w:p>
        </w:tc>
      </w:tr>
      <w:tr w:rsidR="00FD6E95" w:rsidRPr="005A69B4" w:rsidTr="00FD6E95">
        <w:trPr>
          <w:trHeight w:val="462"/>
        </w:trPr>
        <w:tc>
          <w:tcPr>
            <w:tcW w:w="1363" w:type="dxa"/>
            <w:vMerge w:val="restart"/>
            <w:tcBorders>
              <w:top w:val="single" w:sz="4" w:space="0" w:color="auto"/>
              <w:left w:val="single" w:sz="4" w:space="0" w:color="auto"/>
              <w:bottom w:val="single" w:sz="4" w:space="0" w:color="auto"/>
              <w:right w:val="single" w:sz="4" w:space="0" w:color="auto"/>
            </w:tcBorders>
          </w:tcPr>
          <w:p w:rsidR="00FD6E95" w:rsidRPr="005A69B4" w:rsidRDefault="00FD6E95" w:rsidP="00FD6E95">
            <w:pPr>
              <w:rPr>
                <w:rFonts w:ascii="Times New Roman" w:hAnsi="Times New Roman" w:cs="Times New Roman"/>
                <w:sz w:val="24"/>
                <w:szCs w:val="24"/>
              </w:rPr>
            </w:pPr>
            <w:r w:rsidRPr="005A69B4">
              <w:rPr>
                <w:rFonts w:ascii="Times New Roman" w:hAnsi="Times New Roman" w:cs="Times New Roman"/>
                <w:sz w:val="24"/>
                <w:szCs w:val="24"/>
              </w:rPr>
              <w:t>Biochemija</w:t>
            </w:r>
          </w:p>
          <w:p w:rsidR="00FD6E95" w:rsidRPr="005A69B4" w:rsidRDefault="00FD6E95" w:rsidP="00FD6E95">
            <w:pPr>
              <w:jc w:val="both"/>
              <w:rPr>
                <w:rFonts w:ascii="Times New Roman" w:hAnsi="Times New Roman" w:cs="Times New Roman"/>
                <w:sz w:val="24"/>
                <w:szCs w:val="24"/>
              </w:rPr>
            </w:pPr>
          </w:p>
        </w:tc>
        <w:tc>
          <w:tcPr>
            <w:tcW w:w="5883" w:type="dxa"/>
            <w:tcBorders>
              <w:top w:val="single" w:sz="4" w:space="0" w:color="auto"/>
              <w:left w:val="single" w:sz="4" w:space="0" w:color="auto"/>
              <w:bottom w:val="single" w:sz="4" w:space="0" w:color="auto"/>
              <w:right w:val="single" w:sz="4" w:space="0" w:color="auto"/>
            </w:tcBorders>
            <w:hideMark/>
          </w:tcPr>
          <w:p w:rsidR="00FD6E95" w:rsidRPr="005A69B4" w:rsidRDefault="00FD6E95" w:rsidP="00FD6E95">
            <w:pPr>
              <w:rPr>
                <w:rFonts w:ascii="Times New Roman" w:hAnsi="Times New Roman" w:cs="Times New Roman"/>
                <w:bCs/>
                <w:sz w:val="24"/>
                <w:szCs w:val="24"/>
              </w:rPr>
            </w:pPr>
            <w:r w:rsidRPr="005A69B4">
              <w:rPr>
                <w:rFonts w:ascii="Times New Roman" w:hAnsi="Times New Roman" w:cs="Times New Roman"/>
                <w:bCs/>
                <w:sz w:val="24"/>
                <w:szCs w:val="24"/>
              </w:rPr>
              <w:t>Geriamojo vandens savybių tyrimas</w:t>
            </w:r>
          </w:p>
        </w:tc>
        <w:tc>
          <w:tcPr>
            <w:tcW w:w="1133" w:type="dxa"/>
            <w:tcBorders>
              <w:top w:val="single" w:sz="4" w:space="0" w:color="auto"/>
              <w:left w:val="single" w:sz="4" w:space="0" w:color="auto"/>
              <w:bottom w:val="single" w:sz="4" w:space="0" w:color="auto"/>
              <w:right w:val="single" w:sz="4" w:space="0" w:color="auto"/>
            </w:tcBorders>
            <w:hideMark/>
          </w:tcPr>
          <w:p w:rsidR="00FD6E95" w:rsidRPr="005A69B4" w:rsidRDefault="00FD6E95" w:rsidP="00FD6E95">
            <w:pPr>
              <w:jc w:val="both"/>
              <w:rPr>
                <w:rFonts w:ascii="Times New Roman" w:hAnsi="Times New Roman" w:cs="Times New Roman"/>
                <w:sz w:val="24"/>
                <w:szCs w:val="24"/>
              </w:rPr>
            </w:pPr>
            <w:r w:rsidRPr="005A69B4">
              <w:rPr>
                <w:rFonts w:ascii="Times New Roman" w:hAnsi="Times New Roman" w:cs="Times New Roman"/>
                <w:sz w:val="24"/>
                <w:szCs w:val="24"/>
              </w:rPr>
              <w:t>2 val.</w:t>
            </w:r>
          </w:p>
        </w:tc>
        <w:tc>
          <w:tcPr>
            <w:tcW w:w="1367" w:type="dxa"/>
            <w:vMerge w:val="restart"/>
            <w:tcBorders>
              <w:top w:val="single" w:sz="4" w:space="0" w:color="auto"/>
              <w:left w:val="single" w:sz="4" w:space="0" w:color="auto"/>
              <w:bottom w:val="single" w:sz="4" w:space="0" w:color="auto"/>
              <w:right w:val="single" w:sz="4" w:space="0" w:color="auto"/>
            </w:tcBorders>
          </w:tcPr>
          <w:p w:rsidR="00FD6E95" w:rsidRPr="005A69B4" w:rsidRDefault="00FD6E95" w:rsidP="00FD6E95">
            <w:pPr>
              <w:jc w:val="both"/>
              <w:rPr>
                <w:rFonts w:ascii="Times New Roman" w:hAnsi="Times New Roman" w:cs="Times New Roman"/>
                <w:sz w:val="24"/>
                <w:szCs w:val="24"/>
              </w:rPr>
            </w:pPr>
            <w:r w:rsidRPr="005A69B4">
              <w:rPr>
                <w:rFonts w:ascii="Times New Roman" w:hAnsi="Times New Roman" w:cs="Times New Roman"/>
                <w:sz w:val="24"/>
                <w:szCs w:val="24"/>
              </w:rPr>
              <w:t>LSMU</w:t>
            </w:r>
          </w:p>
          <w:p w:rsidR="00FD6E95" w:rsidRPr="005A69B4" w:rsidRDefault="00FD6E95" w:rsidP="00FD6E95">
            <w:pPr>
              <w:jc w:val="both"/>
              <w:rPr>
                <w:rFonts w:ascii="Times New Roman" w:hAnsi="Times New Roman" w:cs="Times New Roman"/>
                <w:sz w:val="24"/>
                <w:szCs w:val="24"/>
              </w:rPr>
            </w:pPr>
          </w:p>
        </w:tc>
      </w:tr>
      <w:tr w:rsidR="00FD6E95" w:rsidRPr="005A69B4" w:rsidTr="00FD6E95">
        <w:trPr>
          <w:trHeight w:val="156"/>
        </w:trPr>
        <w:tc>
          <w:tcPr>
            <w:tcW w:w="1363" w:type="dxa"/>
            <w:vMerge/>
            <w:tcBorders>
              <w:top w:val="single" w:sz="4" w:space="0" w:color="auto"/>
              <w:left w:val="single" w:sz="4" w:space="0" w:color="auto"/>
              <w:bottom w:val="single" w:sz="4" w:space="0" w:color="auto"/>
              <w:right w:val="single" w:sz="4" w:space="0" w:color="auto"/>
            </w:tcBorders>
            <w:vAlign w:val="center"/>
            <w:hideMark/>
          </w:tcPr>
          <w:p w:rsidR="00FD6E95" w:rsidRPr="005A69B4" w:rsidRDefault="00FD6E95" w:rsidP="00FD6E95">
            <w:pPr>
              <w:rPr>
                <w:rFonts w:ascii="Times New Roman" w:hAnsi="Times New Roman" w:cs="Times New Roman"/>
                <w:sz w:val="24"/>
                <w:szCs w:val="24"/>
              </w:rPr>
            </w:pPr>
          </w:p>
        </w:tc>
        <w:tc>
          <w:tcPr>
            <w:tcW w:w="5883" w:type="dxa"/>
            <w:tcBorders>
              <w:top w:val="single" w:sz="4" w:space="0" w:color="auto"/>
              <w:left w:val="single" w:sz="4" w:space="0" w:color="auto"/>
              <w:bottom w:val="single" w:sz="4" w:space="0" w:color="auto"/>
              <w:right w:val="single" w:sz="4" w:space="0" w:color="auto"/>
            </w:tcBorders>
            <w:hideMark/>
          </w:tcPr>
          <w:p w:rsidR="00FD6E95" w:rsidRPr="005A69B4" w:rsidRDefault="00FD6E95" w:rsidP="00FD6E95">
            <w:pPr>
              <w:rPr>
                <w:rFonts w:ascii="Times New Roman" w:hAnsi="Times New Roman" w:cs="Times New Roman"/>
                <w:bCs/>
                <w:iCs/>
                <w:sz w:val="24"/>
                <w:szCs w:val="24"/>
              </w:rPr>
            </w:pPr>
            <w:r w:rsidRPr="005A69B4">
              <w:rPr>
                <w:rFonts w:ascii="Times New Roman" w:hAnsi="Times New Roman" w:cs="Times New Roman"/>
                <w:bCs/>
                <w:iCs/>
                <w:sz w:val="24"/>
                <w:szCs w:val="24"/>
              </w:rPr>
              <w:t>Gamtiniai organiniai junginiai</w:t>
            </w:r>
          </w:p>
        </w:tc>
        <w:tc>
          <w:tcPr>
            <w:tcW w:w="1133" w:type="dxa"/>
            <w:tcBorders>
              <w:top w:val="single" w:sz="4" w:space="0" w:color="auto"/>
              <w:left w:val="single" w:sz="4" w:space="0" w:color="auto"/>
              <w:bottom w:val="single" w:sz="4" w:space="0" w:color="auto"/>
              <w:right w:val="single" w:sz="4" w:space="0" w:color="auto"/>
            </w:tcBorders>
            <w:hideMark/>
          </w:tcPr>
          <w:p w:rsidR="00FD6E95" w:rsidRPr="005A69B4" w:rsidRDefault="00FD6E95" w:rsidP="00FD6E95">
            <w:pPr>
              <w:jc w:val="both"/>
              <w:rPr>
                <w:rFonts w:ascii="Times New Roman" w:hAnsi="Times New Roman" w:cs="Times New Roman"/>
                <w:sz w:val="24"/>
                <w:szCs w:val="24"/>
              </w:rPr>
            </w:pPr>
            <w:r w:rsidRPr="005A69B4">
              <w:rPr>
                <w:rFonts w:ascii="Times New Roman" w:hAnsi="Times New Roman" w:cs="Times New Roman"/>
                <w:sz w:val="24"/>
                <w:szCs w:val="24"/>
              </w:rPr>
              <w:t>2 val.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6E95" w:rsidRPr="005A69B4" w:rsidRDefault="00FD6E95" w:rsidP="00FD6E95">
            <w:pPr>
              <w:rPr>
                <w:rFonts w:ascii="Times New Roman" w:hAnsi="Times New Roman" w:cs="Times New Roman"/>
                <w:sz w:val="24"/>
                <w:szCs w:val="24"/>
              </w:rPr>
            </w:pPr>
          </w:p>
        </w:tc>
      </w:tr>
      <w:tr w:rsidR="00FD6E95" w:rsidRPr="005A69B4" w:rsidTr="00FD6E95">
        <w:trPr>
          <w:trHeight w:val="284"/>
        </w:trPr>
        <w:tc>
          <w:tcPr>
            <w:tcW w:w="1363" w:type="dxa"/>
            <w:vMerge/>
            <w:tcBorders>
              <w:top w:val="single" w:sz="4" w:space="0" w:color="auto"/>
              <w:left w:val="single" w:sz="4" w:space="0" w:color="auto"/>
              <w:bottom w:val="single" w:sz="4" w:space="0" w:color="auto"/>
              <w:right w:val="single" w:sz="4" w:space="0" w:color="auto"/>
            </w:tcBorders>
            <w:vAlign w:val="center"/>
            <w:hideMark/>
          </w:tcPr>
          <w:p w:rsidR="00FD6E95" w:rsidRPr="005A69B4" w:rsidRDefault="00FD6E95" w:rsidP="00FD6E95">
            <w:pPr>
              <w:rPr>
                <w:rFonts w:ascii="Times New Roman" w:hAnsi="Times New Roman" w:cs="Times New Roman"/>
                <w:sz w:val="24"/>
                <w:szCs w:val="24"/>
              </w:rPr>
            </w:pPr>
          </w:p>
        </w:tc>
        <w:tc>
          <w:tcPr>
            <w:tcW w:w="5883" w:type="dxa"/>
            <w:tcBorders>
              <w:top w:val="single" w:sz="4" w:space="0" w:color="auto"/>
              <w:left w:val="single" w:sz="4" w:space="0" w:color="auto"/>
              <w:bottom w:val="single" w:sz="4" w:space="0" w:color="auto"/>
              <w:right w:val="single" w:sz="4" w:space="0" w:color="auto"/>
            </w:tcBorders>
            <w:hideMark/>
          </w:tcPr>
          <w:p w:rsidR="00FD6E95" w:rsidRPr="005A69B4" w:rsidRDefault="00FD6E95" w:rsidP="00FD6E95">
            <w:pPr>
              <w:rPr>
                <w:rFonts w:ascii="Times New Roman" w:hAnsi="Times New Roman" w:cs="Times New Roman"/>
                <w:bCs/>
                <w:iCs/>
                <w:sz w:val="24"/>
                <w:szCs w:val="24"/>
              </w:rPr>
            </w:pPr>
            <w:r w:rsidRPr="005A69B4">
              <w:rPr>
                <w:rFonts w:ascii="Times New Roman" w:hAnsi="Times New Roman" w:cs="Times New Roman"/>
                <w:bCs/>
                <w:iCs/>
                <w:sz w:val="24"/>
                <w:szCs w:val="24"/>
              </w:rPr>
              <w:t>Gyvūnų augintinių auginimo ir mitybos ypatumai: biocheminis aspektas</w:t>
            </w:r>
          </w:p>
        </w:tc>
        <w:tc>
          <w:tcPr>
            <w:tcW w:w="1133" w:type="dxa"/>
            <w:tcBorders>
              <w:top w:val="single" w:sz="4" w:space="0" w:color="auto"/>
              <w:left w:val="single" w:sz="4" w:space="0" w:color="auto"/>
              <w:bottom w:val="single" w:sz="4" w:space="0" w:color="auto"/>
              <w:right w:val="single" w:sz="4" w:space="0" w:color="auto"/>
            </w:tcBorders>
            <w:hideMark/>
          </w:tcPr>
          <w:p w:rsidR="00FD6E95" w:rsidRPr="005A69B4" w:rsidRDefault="00FD6E95" w:rsidP="00FD6E95">
            <w:pPr>
              <w:jc w:val="both"/>
              <w:rPr>
                <w:rFonts w:ascii="Times New Roman" w:hAnsi="Times New Roman" w:cs="Times New Roman"/>
                <w:sz w:val="24"/>
                <w:szCs w:val="24"/>
              </w:rPr>
            </w:pPr>
            <w:r w:rsidRPr="005A69B4">
              <w:rPr>
                <w:rFonts w:ascii="Times New Roman" w:hAnsi="Times New Roman" w:cs="Times New Roman"/>
                <w:sz w:val="24"/>
                <w:szCs w:val="24"/>
              </w:rPr>
              <w:t>2 val.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6E95" w:rsidRPr="005A69B4" w:rsidRDefault="00FD6E95" w:rsidP="00FD6E95">
            <w:pPr>
              <w:rPr>
                <w:rFonts w:ascii="Times New Roman" w:hAnsi="Times New Roman" w:cs="Times New Roman"/>
                <w:sz w:val="24"/>
                <w:szCs w:val="24"/>
              </w:rPr>
            </w:pPr>
          </w:p>
        </w:tc>
      </w:tr>
    </w:tbl>
    <w:p w:rsidR="00FD6E95" w:rsidRPr="005A69B4" w:rsidRDefault="00FD6E95" w:rsidP="00FD6E95">
      <w:pPr>
        <w:spacing w:after="0" w:line="360" w:lineRule="auto"/>
        <w:jc w:val="both"/>
        <w:rPr>
          <w:rFonts w:ascii="Times New Roman" w:hAnsi="Times New Roman" w:cs="Times New Roman"/>
          <w:sz w:val="24"/>
          <w:szCs w:val="24"/>
        </w:rPr>
      </w:pPr>
    </w:p>
    <w:p w:rsidR="00FD6E95" w:rsidRPr="005A69B4" w:rsidRDefault="00FD6E95" w:rsidP="00FD6E95">
      <w:pPr>
        <w:spacing w:after="0" w:line="360" w:lineRule="auto"/>
        <w:ind w:firstLine="1276"/>
        <w:jc w:val="both"/>
        <w:rPr>
          <w:rFonts w:ascii="Times New Roman" w:hAnsi="Times New Roman" w:cs="Times New Roman"/>
          <w:sz w:val="24"/>
          <w:szCs w:val="24"/>
        </w:rPr>
      </w:pPr>
      <w:r w:rsidRPr="005A69B4">
        <w:rPr>
          <w:rFonts w:ascii="Times New Roman" w:hAnsi="Times New Roman" w:cs="Times New Roman"/>
          <w:sz w:val="24"/>
          <w:szCs w:val="24"/>
        </w:rPr>
        <w:t>2.1. Matematikos užsiėmimuose aptariami matematinio modeliavimo pagrindai. Mokiniai mokosi sudaryti paprastų realių situacijų matematinius modelius, aprašyti juos lygtimis, analizuoti ir išspręsti. Ugdomi gebėjimai kurti matematinius modelius, juos nagrinėti ir aptarti gautą rezultatą. Taip pat aptariama 3D vaizdų konstravimo istorija nuo karalienės Viktorijos laikų iki šių dienų technologijų stereogramose ir hologramose. Konstruojama prizmė, kuri leidžia pamatyti 3D multiplikaciją, pasinaudojus išmaniojo telefono ekranu.</w:t>
      </w:r>
    </w:p>
    <w:p w:rsidR="00FD6E95" w:rsidRPr="005A69B4" w:rsidRDefault="00FD6E95" w:rsidP="00FD6E95">
      <w:pPr>
        <w:spacing w:after="0" w:line="360" w:lineRule="auto"/>
        <w:jc w:val="both"/>
        <w:rPr>
          <w:rFonts w:ascii="Times New Roman" w:hAnsi="Times New Roman" w:cs="Times New Roman"/>
          <w:sz w:val="24"/>
          <w:szCs w:val="24"/>
        </w:rPr>
      </w:pPr>
      <w:r w:rsidRPr="005A69B4">
        <w:rPr>
          <w:rFonts w:ascii="Times New Roman" w:hAnsi="Times New Roman" w:cs="Times New Roman"/>
          <w:sz w:val="24"/>
          <w:szCs w:val="24"/>
        </w:rPr>
        <w:tab/>
        <w:t>2.2. Žmogaus anatomijos užsiėmimuose atliekama skonio jutimo analizė. Nagrinėjamas skonio analizatorius, jo savybės. Atliekamas praktinis darbas, siekiant nustatyti skonio jutimo slenkstį ir skonio receptorių pasiskirstymą liežuvio gleivinėje.</w:t>
      </w:r>
    </w:p>
    <w:p w:rsidR="00FD6E95" w:rsidRPr="005A69B4" w:rsidRDefault="00FD6E95" w:rsidP="00FD6E95">
      <w:pPr>
        <w:spacing w:after="0" w:line="360" w:lineRule="auto"/>
        <w:jc w:val="both"/>
        <w:rPr>
          <w:rFonts w:ascii="Times New Roman" w:hAnsi="Times New Roman" w:cs="Times New Roman"/>
          <w:sz w:val="24"/>
          <w:szCs w:val="24"/>
        </w:rPr>
      </w:pPr>
      <w:r w:rsidRPr="005A69B4">
        <w:rPr>
          <w:rFonts w:ascii="Times New Roman" w:hAnsi="Times New Roman" w:cs="Times New Roman"/>
          <w:sz w:val="24"/>
          <w:szCs w:val="24"/>
        </w:rPr>
        <w:tab/>
        <w:t xml:space="preserve">2.3. Fizikos dalyko užsiėmimai skirti elektros ir magnetiniams bei radiacijos reiškiniams aptarti. Mokiniams parodomi elektros ir magnetinių reiškinių paprasčiausi pasireiškimo atvejai. Bandymais pagrindžiamas ryšys tarp elektrinių ir magnetinių reiškinių, nagrinėjamos jų taikymo technologijose galimybės. Paaiškinami paprastesnių maketų ir technologinių procesų fizikiniai pagrindai. Mokiniai supažindinami su 10 labiausiai paplitusių mitų apie radiaciją, pagilina </w:t>
      </w:r>
      <w:r w:rsidRPr="005A69B4">
        <w:rPr>
          <w:rFonts w:ascii="Times New Roman" w:hAnsi="Times New Roman" w:cs="Times New Roman"/>
          <w:sz w:val="24"/>
          <w:szCs w:val="24"/>
        </w:rPr>
        <w:lastRenderedPageBreak/>
        <w:t xml:space="preserve">žinias apie radiaciją buityje, mobiliųjų telefonų naudojimą, praktiškai tyrinėja aplinką, susipažindami su sveikatai reikšmingais faktais. </w:t>
      </w:r>
      <w:r w:rsidRPr="005A69B4">
        <w:rPr>
          <w:rFonts w:ascii="Times New Roman" w:hAnsi="Times New Roman" w:cs="Times New Roman"/>
          <w:sz w:val="24"/>
          <w:szCs w:val="24"/>
        </w:rPr>
        <w:tab/>
      </w:r>
      <w:r w:rsidRPr="005A69B4">
        <w:rPr>
          <w:rFonts w:ascii="Times New Roman" w:hAnsi="Times New Roman" w:cs="Times New Roman"/>
          <w:sz w:val="24"/>
          <w:szCs w:val="24"/>
        </w:rPr>
        <w:tab/>
      </w:r>
      <w:r w:rsidRPr="005A69B4">
        <w:rPr>
          <w:rFonts w:ascii="Times New Roman" w:hAnsi="Times New Roman" w:cs="Times New Roman"/>
          <w:sz w:val="24"/>
          <w:szCs w:val="24"/>
        </w:rPr>
        <w:tab/>
      </w:r>
      <w:r w:rsidRPr="005A69B4">
        <w:rPr>
          <w:rFonts w:ascii="Times New Roman" w:hAnsi="Times New Roman" w:cs="Times New Roman"/>
          <w:sz w:val="24"/>
          <w:szCs w:val="24"/>
        </w:rPr>
        <w:tab/>
      </w:r>
    </w:p>
    <w:p w:rsidR="00C95EC6" w:rsidRPr="005A69B4" w:rsidRDefault="00FD6E95" w:rsidP="00FD6E95">
      <w:pPr>
        <w:spacing w:after="0" w:line="360" w:lineRule="auto"/>
        <w:jc w:val="both"/>
        <w:rPr>
          <w:rFonts w:ascii="Times New Roman" w:hAnsi="Times New Roman" w:cs="Times New Roman"/>
          <w:sz w:val="24"/>
          <w:szCs w:val="24"/>
        </w:rPr>
      </w:pPr>
      <w:r w:rsidRPr="005A69B4">
        <w:rPr>
          <w:rFonts w:ascii="Times New Roman" w:hAnsi="Times New Roman" w:cs="Times New Roman"/>
          <w:sz w:val="24"/>
          <w:szCs w:val="24"/>
        </w:rPr>
        <w:tab/>
        <w:t>2.5. Biochemijos dalyko užsiėmimai skirti praktiniams laboratoriniams darbams. Atliekami įvairios kilmės geriamojo vandens (šulinio, vandentiekio, išpilstyto stalo bei mineralinio vandens) tyrimai. Analizuojamas vandens rūgštingumas, mineralų kiekis jame (vandens kietumas). Įvertinama mineralizacijos įtaka vandens virimo temperatūrai. Atliekamas vandens tirpinamosios gebos vertinimas. Vandens savybių nustatymas atliekamas taikant įvairius cheminius ir fizikinius tyrimo metodus. Taip pat atliekamas redukuojančių ir neredukuojančių angliavandenių išskyrimas iš įvairių vaisių ir daržovių. Akcentuojamas išskirtų angliavandenių cheminių savybių tyrimas ir palyginimas.</w:t>
      </w:r>
    </w:p>
    <w:p w:rsidR="00FD6E95" w:rsidRPr="005A69B4" w:rsidRDefault="00FD6E95" w:rsidP="00FD6E95">
      <w:pPr>
        <w:spacing w:after="0" w:line="360" w:lineRule="auto"/>
        <w:jc w:val="both"/>
        <w:rPr>
          <w:rFonts w:ascii="Times New Roman" w:hAnsi="Times New Roman" w:cs="Times New Roman"/>
          <w:sz w:val="24"/>
          <w:szCs w:val="24"/>
        </w:rPr>
      </w:pPr>
    </w:p>
    <w:p w:rsidR="00C95EC6" w:rsidRPr="005A69B4" w:rsidRDefault="00C95EC6" w:rsidP="00C95EC6">
      <w:pPr>
        <w:jc w:val="center"/>
        <w:rPr>
          <w:rFonts w:ascii="Times New Roman" w:hAnsi="Times New Roman" w:cs="Times New Roman"/>
          <w:b/>
          <w:sz w:val="24"/>
          <w:szCs w:val="24"/>
        </w:rPr>
      </w:pPr>
      <w:r w:rsidRPr="005A69B4">
        <w:rPr>
          <w:rFonts w:ascii="Times New Roman" w:hAnsi="Times New Roman" w:cs="Times New Roman"/>
          <w:b/>
          <w:sz w:val="24"/>
          <w:szCs w:val="24"/>
        </w:rPr>
        <w:t>III. SOCIALINIAI IR HUMANITARINIAI MOKSLAI</w:t>
      </w:r>
    </w:p>
    <w:p w:rsidR="00C95EC6" w:rsidRPr="005A69B4" w:rsidRDefault="00C95EC6" w:rsidP="00C95EC6">
      <w:pPr>
        <w:jc w:val="right"/>
        <w:rPr>
          <w:rFonts w:ascii="Times New Roman" w:hAnsi="Times New Roman" w:cs="Times New Roman"/>
          <w:sz w:val="24"/>
          <w:szCs w:val="24"/>
        </w:rPr>
      </w:pPr>
      <w:r w:rsidRPr="005A69B4">
        <w:rPr>
          <w:rFonts w:ascii="Times New Roman" w:hAnsi="Times New Roman" w:cs="Times New Roman"/>
          <w:sz w:val="24"/>
          <w:szCs w:val="24"/>
        </w:rPr>
        <w:t>3 lentelė</w:t>
      </w:r>
    </w:p>
    <w:tbl>
      <w:tblPr>
        <w:tblStyle w:val="Lentelstinklelis34"/>
        <w:tblW w:w="0" w:type="auto"/>
        <w:tblInd w:w="108" w:type="dxa"/>
        <w:tblLook w:val="04A0" w:firstRow="1" w:lastRow="0" w:firstColumn="1" w:lastColumn="0" w:noHBand="0" w:noVBand="1"/>
      </w:tblPr>
      <w:tblGrid>
        <w:gridCol w:w="1751"/>
        <w:gridCol w:w="5537"/>
        <w:gridCol w:w="1132"/>
        <w:gridCol w:w="1326"/>
      </w:tblGrid>
      <w:tr w:rsidR="00FD6E95" w:rsidRPr="005A69B4" w:rsidTr="00EE4785">
        <w:tc>
          <w:tcPr>
            <w:tcW w:w="616" w:type="dxa"/>
          </w:tcPr>
          <w:p w:rsidR="00FD6E95" w:rsidRPr="005A69B4" w:rsidRDefault="00FD6E95" w:rsidP="00EE4785">
            <w:pPr>
              <w:tabs>
                <w:tab w:val="left" w:pos="7766"/>
              </w:tabs>
              <w:jc w:val="both"/>
              <w:rPr>
                <w:rFonts w:ascii="Times New Roman" w:hAnsi="Times New Roman" w:cs="Times New Roman"/>
                <w:sz w:val="24"/>
                <w:szCs w:val="24"/>
              </w:rPr>
            </w:pPr>
            <w:r w:rsidRPr="005A69B4">
              <w:rPr>
                <w:rFonts w:ascii="Times New Roman" w:hAnsi="Times New Roman" w:cs="Times New Roman"/>
                <w:sz w:val="24"/>
                <w:szCs w:val="24"/>
              </w:rPr>
              <w:t>Dalykai</w:t>
            </w:r>
          </w:p>
        </w:tc>
        <w:tc>
          <w:tcPr>
            <w:tcW w:w="6188" w:type="dxa"/>
          </w:tcPr>
          <w:p w:rsidR="00FD6E95" w:rsidRPr="005A69B4" w:rsidRDefault="00FD6E95" w:rsidP="00EE4785">
            <w:pPr>
              <w:tabs>
                <w:tab w:val="left" w:pos="7766"/>
              </w:tabs>
              <w:jc w:val="both"/>
              <w:rPr>
                <w:rFonts w:ascii="Times New Roman" w:hAnsi="Times New Roman" w:cs="Times New Roman"/>
                <w:sz w:val="24"/>
                <w:szCs w:val="24"/>
              </w:rPr>
            </w:pPr>
            <w:r w:rsidRPr="005A69B4">
              <w:rPr>
                <w:rFonts w:ascii="Times New Roman" w:hAnsi="Times New Roman" w:cs="Times New Roman"/>
                <w:sz w:val="24"/>
                <w:szCs w:val="24"/>
              </w:rPr>
              <w:t>Temos</w:t>
            </w:r>
          </w:p>
        </w:tc>
        <w:tc>
          <w:tcPr>
            <w:tcW w:w="1134" w:type="dxa"/>
          </w:tcPr>
          <w:p w:rsidR="00FD6E95" w:rsidRPr="005A69B4" w:rsidRDefault="00FD6E95" w:rsidP="00EE4785">
            <w:pPr>
              <w:tabs>
                <w:tab w:val="left" w:pos="7766"/>
              </w:tabs>
              <w:jc w:val="both"/>
              <w:rPr>
                <w:rFonts w:ascii="Times New Roman" w:hAnsi="Times New Roman" w:cs="Times New Roman"/>
                <w:sz w:val="24"/>
                <w:szCs w:val="24"/>
              </w:rPr>
            </w:pPr>
            <w:r w:rsidRPr="005A69B4">
              <w:rPr>
                <w:rFonts w:ascii="Times New Roman" w:hAnsi="Times New Roman" w:cs="Times New Roman"/>
                <w:sz w:val="24"/>
                <w:szCs w:val="24"/>
              </w:rPr>
              <w:t>Valandos</w:t>
            </w:r>
          </w:p>
        </w:tc>
        <w:tc>
          <w:tcPr>
            <w:tcW w:w="1418" w:type="dxa"/>
          </w:tcPr>
          <w:p w:rsidR="00FD6E95" w:rsidRPr="005A69B4" w:rsidRDefault="00FD6E95" w:rsidP="00EE4785">
            <w:pPr>
              <w:tabs>
                <w:tab w:val="left" w:pos="7766"/>
              </w:tabs>
              <w:jc w:val="both"/>
              <w:rPr>
                <w:rFonts w:ascii="Times New Roman" w:hAnsi="Times New Roman" w:cs="Times New Roman"/>
                <w:sz w:val="24"/>
                <w:szCs w:val="24"/>
              </w:rPr>
            </w:pPr>
            <w:r w:rsidRPr="005A69B4">
              <w:rPr>
                <w:rFonts w:ascii="Times New Roman" w:hAnsi="Times New Roman" w:cs="Times New Roman"/>
                <w:sz w:val="24"/>
                <w:szCs w:val="24"/>
              </w:rPr>
              <w:t>Vieta</w:t>
            </w:r>
          </w:p>
        </w:tc>
      </w:tr>
      <w:tr w:rsidR="00FD6E95" w:rsidRPr="005A69B4" w:rsidTr="00EE4785">
        <w:tc>
          <w:tcPr>
            <w:tcW w:w="616" w:type="dxa"/>
          </w:tcPr>
          <w:p w:rsidR="00FD6E95" w:rsidRPr="005A69B4" w:rsidRDefault="00FD6E95" w:rsidP="00EE4785">
            <w:pPr>
              <w:tabs>
                <w:tab w:val="left" w:pos="7766"/>
              </w:tabs>
              <w:jc w:val="both"/>
              <w:rPr>
                <w:rFonts w:ascii="Times New Roman" w:hAnsi="Times New Roman" w:cs="Times New Roman"/>
                <w:sz w:val="24"/>
                <w:szCs w:val="24"/>
              </w:rPr>
            </w:pPr>
            <w:r w:rsidRPr="005A69B4">
              <w:rPr>
                <w:rFonts w:ascii="Times New Roman" w:hAnsi="Times New Roman" w:cs="Times New Roman"/>
                <w:sz w:val="24"/>
                <w:szCs w:val="24"/>
              </w:rPr>
              <w:t>Kibernetinis saugumas</w:t>
            </w:r>
          </w:p>
        </w:tc>
        <w:tc>
          <w:tcPr>
            <w:tcW w:w="6188" w:type="dxa"/>
          </w:tcPr>
          <w:p w:rsidR="00FD6E95" w:rsidRPr="005A69B4" w:rsidRDefault="00FD6E95" w:rsidP="00EE4785">
            <w:pPr>
              <w:tabs>
                <w:tab w:val="left" w:pos="7766"/>
              </w:tabs>
              <w:rPr>
                <w:rFonts w:ascii="Times New Roman" w:hAnsi="Times New Roman" w:cs="Times New Roman"/>
                <w:sz w:val="24"/>
                <w:szCs w:val="24"/>
              </w:rPr>
            </w:pPr>
            <w:r w:rsidRPr="005A69B4">
              <w:rPr>
                <w:rFonts w:ascii="Times New Roman" w:hAnsi="Times New Roman" w:cs="Times New Roman"/>
                <w:sz w:val="24"/>
                <w:szCs w:val="24"/>
              </w:rPr>
              <w:t>Saugus bendravimas internete</w:t>
            </w:r>
          </w:p>
        </w:tc>
        <w:tc>
          <w:tcPr>
            <w:tcW w:w="1134" w:type="dxa"/>
          </w:tcPr>
          <w:p w:rsidR="00FD6E95" w:rsidRPr="005A69B4" w:rsidRDefault="00FD6E95" w:rsidP="00EE4785">
            <w:pPr>
              <w:tabs>
                <w:tab w:val="left" w:pos="7766"/>
              </w:tabs>
              <w:jc w:val="both"/>
              <w:rPr>
                <w:rFonts w:ascii="Times New Roman" w:hAnsi="Times New Roman" w:cs="Times New Roman"/>
                <w:sz w:val="24"/>
                <w:szCs w:val="24"/>
              </w:rPr>
            </w:pPr>
            <w:r w:rsidRPr="005A69B4">
              <w:rPr>
                <w:rFonts w:ascii="Times New Roman" w:hAnsi="Times New Roman" w:cs="Times New Roman"/>
                <w:sz w:val="24"/>
                <w:szCs w:val="24"/>
              </w:rPr>
              <w:t>2 val.</w:t>
            </w:r>
          </w:p>
        </w:tc>
        <w:tc>
          <w:tcPr>
            <w:tcW w:w="1418" w:type="dxa"/>
          </w:tcPr>
          <w:p w:rsidR="00FD6E95" w:rsidRPr="005A69B4" w:rsidRDefault="00FD6E95" w:rsidP="00EE4785">
            <w:pPr>
              <w:tabs>
                <w:tab w:val="left" w:pos="7766"/>
              </w:tabs>
              <w:jc w:val="both"/>
              <w:rPr>
                <w:rFonts w:ascii="Times New Roman" w:hAnsi="Times New Roman" w:cs="Times New Roman"/>
                <w:sz w:val="24"/>
                <w:szCs w:val="24"/>
              </w:rPr>
            </w:pPr>
            <w:r w:rsidRPr="005A69B4">
              <w:rPr>
                <w:rFonts w:ascii="Times New Roman" w:hAnsi="Times New Roman" w:cs="Times New Roman"/>
                <w:sz w:val="24"/>
                <w:szCs w:val="24"/>
              </w:rPr>
              <w:t>VU</w:t>
            </w:r>
          </w:p>
        </w:tc>
      </w:tr>
      <w:tr w:rsidR="00FD6E95" w:rsidRPr="005A69B4" w:rsidTr="00EE4785">
        <w:trPr>
          <w:trHeight w:val="280"/>
        </w:trPr>
        <w:tc>
          <w:tcPr>
            <w:tcW w:w="616" w:type="dxa"/>
            <w:vMerge w:val="restart"/>
          </w:tcPr>
          <w:p w:rsidR="00FD6E95" w:rsidRPr="005A69B4" w:rsidRDefault="00FD6E95" w:rsidP="00EE4785">
            <w:pPr>
              <w:tabs>
                <w:tab w:val="left" w:pos="7766"/>
              </w:tabs>
              <w:jc w:val="both"/>
              <w:rPr>
                <w:rFonts w:ascii="Times New Roman" w:hAnsi="Times New Roman" w:cs="Times New Roman"/>
                <w:sz w:val="24"/>
                <w:szCs w:val="24"/>
              </w:rPr>
            </w:pPr>
            <w:r w:rsidRPr="005A69B4">
              <w:rPr>
                <w:rFonts w:ascii="Times New Roman" w:hAnsi="Times New Roman" w:cs="Times New Roman"/>
                <w:sz w:val="24"/>
                <w:szCs w:val="24"/>
              </w:rPr>
              <w:t>Teisė</w:t>
            </w:r>
          </w:p>
          <w:p w:rsidR="00FD6E95" w:rsidRPr="005A69B4" w:rsidRDefault="00FD6E95" w:rsidP="00EE4785">
            <w:pPr>
              <w:tabs>
                <w:tab w:val="left" w:pos="7766"/>
              </w:tabs>
              <w:jc w:val="both"/>
              <w:rPr>
                <w:rFonts w:ascii="Times New Roman" w:hAnsi="Times New Roman" w:cs="Times New Roman"/>
                <w:sz w:val="24"/>
                <w:szCs w:val="24"/>
              </w:rPr>
            </w:pPr>
          </w:p>
          <w:p w:rsidR="00FD6E95" w:rsidRPr="005A69B4" w:rsidRDefault="00FD6E95" w:rsidP="00EE4785">
            <w:pPr>
              <w:tabs>
                <w:tab w:val="left" w:pos="7766"/>
              </w:tabs>
              <w:jc w:val="both"/>
              <w:rPr>
                <w:rFonts w:ascii="Times New Roman" w:hAnsi="Times New Roman" w:cs="Times New Roman"/>
                <w:sz w:val="24"/>
                <w:szCs w:val="24"/>
              </w:rPr>
            </w:pPr>
          </w:p>
        </w:tc>
        <w:tc>
          <w:tcPr>
            <w:tcW w:w="6188" w:type="dxa"/>
          </w:tcPr>
          <w:p w:rsidR="00FD6E95" w:rsidRPr="005A69B4" w:rsidRDefault="00FD6E95" w:rsidP="00EE4785">
            <w:pPr>
              <w:tabs>
                <w:tab w:val="left" w:pos="7766"/>
              </w:tabs>
              <w:jc w:val="both"/>
              <w:rPr>
                <w:rFonts w:ascii="Times New Roman" w:hAnsi="Times New Roman" w:cs="Times New Roman"/>
                <w:sz w:val="24"/>
                <w:szCs w:val="24"/>
              </w:rPr>
            </w:pPr>
            <w:r w:rsidRPr="005A69B4">
              <w:rPr>
                <w:rFonts w:ascii="Times New Roman" w:hAnsi="Times New Roman" w:cs="Times New Roman"/>
                <w:sz w:val="24"/>
                <w:szCs w:val="24"/>
              </w:rPr>
              <w:t>Žinios telefone, arba kodėl nereikia mobilaus telefono per pamokas</w:t>
            </w:r>
          </w:p>
        </w:tc>
        <w:tc>
          <w:tcPr>
            <w:tcW w:w="1134" w:type="dxa"/>
          </w:tcPr>
          <w:p w:rsidR="00FD6E95" w:rsidRPr="005A69B4" w:rsidRDefault="00FD6E95" w:rsidP="00EE4785">
            <w:pPr>
              <w:tabs>
                <w:tab w:val="left" w:pos="7766"/>
              </w:tabs>
              <w:jc w:val="both"/>
              <w:rPr>
                <w:rFonts w:ascii="Times New Roman" w:hAnsi="Times New Roman" w:cs="Times New Roman"/>
                <w:sz w:val="24"/>
                <w:szCs w:val="24"/>
              </w:rPr>
            </w:pPr>
            <w:r w:rsidRPr="005A69B4">
              <w:rPr>
                <w:rFonts w:ascii="Times New Roman" w:hAnsi="Times New Roman" w:cs="Times New Roman"/>
                <w:sz w:val="24"/>
                <w:szCs w:val="24"/>
              </w:rPr>
              <w:t>2 val.</w:t>
            </w:r>
          </w:p>
        </w:tc>
        <w:tc>
          <w:tcPr>
            <w:tcW w:w="1418" w:type="dxa"/>
            <w:vMerge w:val="restart"/>
          </w:tcPr>
          <w:p w:rsidR="00FD6E95" w:rsidRPr="005A69B4" w:rsidRDefault="00FD6E95" w:rsidP="00EE4785">
            <w:pPr>
              <w:tabs>
                <w:tab w:val="left" w:pos="7766"/>
              </w:tabs>
              <w:jc w:val="both"/>
              <w:rPr>
                <w:rFonts w:ascii="Times New Roman" w:hAnsi="Times New Roman" w:cs="Times New Roman"/>
                <w:sz w:val="24"/>
                <w:szCs w:val="24"/>
              </w:rPr>
            </w:pPr>
            <w:r w:rsidRPr="005A69B4">
              <w:rPr>
                <w:rFonts w:ascii="Times New Roman" w:hAnsi="Times New Roman" w:cs="Times New Roman"/>
                <w:sz w:val="24"/>
                <w:szCs w:val="24"/>
              </w:rPr>
              <w:t>MRU</w:t>
            </w:r>
          </w:p>
        </w:tc>
      </w:tr>
      <w:tr w:rsidR="00FD6E95" w:rsidRPr="005A69B4" w:rsidTr="00EE4785">
        <w:trPr>
          <w:trHeight w:val="276"/>
        </w:trPr>
        <w:tc>
          <w:tcPr>
            <w:tcW w:w="616" w:type="dxa"/>
            <w:vMerge/>
          </w:tcPr>
          <w:p w:rsidR="00FD6E95" w:rsidRPr="005A69B4" w:rsidRDefault="00FD6E95" w:rsidP="00EE4785">
            <w:pPr>
              <w:tabs>
                <w:tab w:val="left" w:pos="7766"/>
              </w:tabs>
              <w:jc w:val="both"/>
              <w:rPr>
                <w:rFonts w:ascii="Times New Roman" w:hAnsi="Times New Roman" w:cs="Times New Roman"/>
                <w:sz w:val="24"/>
                <w:szCs w:val="24"/>
              </w:rPr>
            </w:pPr>
          </w:p>
        </w:tc>
        <w:tc>
          <w:tcPr>
            <w:tcW w:w="6188" w:type="dxa"/>
          </w:tcPr>
          <w:p w:rsidR="00FD6E95" w:rsidRPr="005A69B4" w:rsidRDefault="00FD6E95" w:rsidP="00EE4785">
            <w:pPr>
              <w:tabs>
                <w:tab w:val="left" w:pos="7766"/>
              </w:tabs>
              <w:rPr>
                <w:rFonts w:ascii="Times New Roman" w:hAnsi="Times New Roman" w:cs="Times New Roman"/>
                <w:sz w:val="24"/>
                <w:szCs w:val="24"/>
              </w:rPr>
            </w:pPr>
            <w:r w:rsidRPr="005A69B4">
              <w:rPr>
                <w:rFonts w:ascii="Times New Roman" w:hAnsi="Times New Roman" w:cs="Times New Roman"/>
                <w:sz w:val="24"/>
                <w:szCs w:val="24"/>
              </w:rPr>
              <w:t>Ar robotai turi teises?</w:t>
            </w:r>
          </w:p>
        </w:tc>
        <w:tc>
          <w:tcPr>
            <w:tcW w:w="1134" w:type="dxa"/>
          </w:tcPr>
          <w:p w:rsidR="00FD6E95" w:rsidRPr="005A69B4" w:rsidRDefault="00FD6E95" w:rsidP="00EE4785">
            <w:pPr>
              <w:tabs>
                <w:tab w:val="left" w:pos="7766"/>
              </w:tabs>
              <w:jc w:val="both"/>
              <w:rPr>
                <w:rFonts w:ascii="Times New Roman" w:hAnsi="Times New Roman" w:cs="Times New Roman"/>
                <w:sz w:val="24"/>
                <w:szCs w:val="24"/>
              </w:rPr>
            </w:pPr>
            <w:r w:rsidRPr="005A69B4">
              <w:rPr>
                <w:rFonts w:ascii="Times New Roman" w:hAnsi="Times New Roman" w:cs="Times New Roman"/>
                <w:sz w:val="24"/>
                <w:szCs w:val="24"/>
              </w:rPr>
              <w:t>2 val.</w:t>
            </w:r>
          </w:p>
        </w:tc>
        <w:tc>
          <w:tcPr>
            <w:tcW w:w="1418" w:type="dxa"/>
            <w:vMerge/>
          </w:tcPr>
          <w:p w:rsidR="00FD6E95" w:rsidRPr="005A69B4" w:rsidRDefault="00FD6E95" w:rsidP="00EE4785">
            <w:pPr>
              <w:tabs>
                <w:tab w:val="left" w:pos="7766"/>
              </w:tabs>
              <w:jc w:val="both"/>
              <w:rPr>
                <w:rFonts w:ascii="Times New Roman" w:hAnsi="Times New Roman" w:cs="Times New Roman"/>
                <w:sz w:val="24"/>
                <w:szCs w:val="24"/>
              </w:rPr>
            </w:pPr>
          </w:p>
        </w:tc>
      </w:tr>
      <w:tr w:rsidR="00FD6E95" w:rsidRPr="005A69B4" w:rsidTr="00EE4785">
        <w:tc>
          <w:tcPr>
            <w:tcW w:w="616" w:type="dxa"/>
          </w:tcPr>
          <w:p w:rsidR="00FD6E95" w:rsidRPr="005A69B4" w:rsidRDefault="00FD6E95" w:rsidP="00EE4785">
            <w:pPr>
              <w:tabs>
                <w:tab w:val="left" w:pos="7766"/>
              </w:tabs>
              <w:jc w:val="both"/>
              <w:rPr>
                <w:rFonts w:ascii="Times New Roman" w:hAnsi="Times New Roman" w:cs="Times New Roman"/>
                <w:sz w:val="24"/>
                <w:szCs w:val="24"/>
              </w:rPr>
            </w:pPr>
            <w:r w:rsidRPr="005A69B4">
              <w:rPr>
                <w:rFonts w:ascii="Times New Roman" w:hAnsi="Times New Roman" w:cs="Times New Roman"/>
                <w:sz w:val="24"/>
                <w:szCs w:val="24"/>
              </w:rPr>
              <w:t>Medijos</w:t>
            </w:r>
          </w:p>
        </w:tc>
        <w:tc>
          <w:tcPr>
            <w:tcW w:w="6188" w:type="dxa"/>
          </w:tcPr>
          <w:p w:rsidR="00FD6E95" w:rsidRPr="005A69B4" w:rsidRDefault="00FD6E95" w:rsidP="00EE4785">
            <w:pPr>
              <w:tabs>
                <w:tab w:val="left" w:pos="7766"/>
              </w:tabs>
              <w:rPr>
                <w:rFonts w:ascii="Times New Roman" w:hAnsi="Times New Roman" w:cs="Times New Roman"/>
                <w:sz w:val="24"/>
                <w:szCs w:val="24"/>
              </w:rPr>
            </w:pPr>
            <w:r w:rsidRPr="005A69B4">
              <w:rPr>
                <w:rFonts w:ascii="Times New Roman" w:hAnsi="Times New Roman" w:cs="Times New Roman"/>
                <w:sz w:val="24"/>
                <w:szCs w:val="24"/>
              </w:rPr>
              <w:t>Technologijų raida: nuo genties balso iki virtualaus labirinto</w:t>
            </w:r>
          </w:p>
        </w:tc>
        <w:tc>
          <w:tcPr>
            <w:tcW w:w="1134" w:type="dxa"/>
          </w:tcPr>
          <w:p w:rsidR="00FD6E95" w:rsidRPr="005A69B4" w:rsidRDefault="00FD6E95" w:rsidP="00EE4785">
            <w:pPr>
              <w:tabs>
                <w:tab w:val="left" w:pos="7766"/>
              </w:tabs>
              <w:jc w:val="both"/>
              <w:rPr>
                <w:rFonts w:ascii="Times New Roman" w:hAnsi="Times New Roman" w:cs="Times New Roman"/>
                <w:sz w:val="24"/>
                <w:szCs w:val="24"/>
              </w:rPr>
            </w:pPr>
            <w:r w:rsidRPr="005A69B4">
              <w:rPr>
                <w:rFonts w:ascii="Times New Roman" w:hAnsi="Times New Roman" w:cs="Times New Roman"/>
                <w:sz w:val="24"/>
                <w:szCs w:val="24"/>
              </w:rPr>
              <w:t>2 val.</w:t>
            </w:r>
          </w:p>
        </w:tc>
        <w:tc>
          <w:tcPr>
            <w:tcW w:w="1418" w:type="dxa"/>
          </w:tcPr>
          <w:p w:rsidR="00FD6E95" w:rsidRPr="005A69B4" w:rsidRDefault="00FD6E95" w:rsidP="00EE4785">
            <w:pPr>
              <w:tabs>
                <w:tab w:val="left" w:pos="7766"/>
              </w:tabs>
              <w:jc w:val="both"/>
              <w:rPr>
                <w:rFonts w:ascii="Times New Roman" w:hAnsi="Times New Roman" w:cs="Times New Roman"/>
                <w:sz w:val="24"/>
                <w:szCs w:val="24"/>
              </w:rPr>
            </w:pPr>
            <w:r w:rsidRPr="005A69B4">
              <w:rPr>
                <w:rFonts w:ascii="Times New Roman" w:hAnsi="Times New Roman" w:cs="Times New Roman"/>
                <w:sz w:val="24"/>
                <w:szCs w:val="24"/>
              </w:rPr>
              <w:t>KTU</w:t>
            </w:r>
          </w:p>
        </w:tc>
      </w:tr>
      <w:tr w:rsidR="00FD6E95" w:rsidRPr="005A69B4" w:rsidTr="00EE4785">
        <w:tc>
          <w:tcPr>
            <w:tcW w:w="616" w:type="dxa"/>
          </w:tcPr>
          <w:p w:rsidR="00FD6E95" w:rsidRPr="005A69B4" w:rsidRDefault="00FD6E95" w:rsidP="00EE4785">
            <w:pPr>
              <w:tabs>
                <w:tab w:val="left" w:pos="7766"/>
              </w:tabs>
              <w:jc w:val="both"/>
              <w:rPr>
                <w:rFonts w:ascii="Times New Roman" w:hAnsi="Times New Roman" w:cs="Times New Roman"/>
                <w:sz w:val="24"/>
                <w:szCs w:val="24"/>
              </w:rPr>
            </w:pPr>
            <w:r w:rsidRPr="005A69B4">
              <w:rPr>
                <w:rFonts w:ascii="Times New Roman" w:hAnsi="Times New Roman" w:cs="Times New Roman"/>
                <w:sz w:val="24"/>
                <w:szCs w:val="24"/>
              </w:rPr>
              <w:t>Darnus vystymasis</w:t>
            </w:r>
          </w:p>
        </w:tc>
        <w:tc>
          <w:tcPr>
            <w:tcW w:w="6188" w:type="dxa"/>
          </w:tcPr>
          <w:p w:rsidR="00FD6E95" w:rsidRPr="005A69B4" w:rsidRDefault="00FD6E95" w:rsidP="00EE4785">
            <w:pPr>
              <w:tabs>
                <w:tab w:val="left" w:pos="7766"/>
              </w:tabs>
              <w:rPr>
                <w:rFonts w:ascii="Times New Roman" w:hAnsi="Times New Roman" w:cs="Times New Roman"/>
                <w:sz w:val="24"/>
                <w:szCs w:val="24"/>
              </w:rPr>
            </w:pPr>
            <w:r w:rsidRPr="005A69B4">
              <w:rPr>
                <w:rFonts w:ascii="Times New Roman" w:hAnsi="Times New Roman" w:cs="Times New Roman"/>
                <w:sz w:val="24"/>
                <w:szCs w:val="24"/>
              </w:rPr>
              <w:t>Darnios technologijos – ekosistemų pavyzdžiu</w:t>
            </w:r>
          </w:p>
        </w:tc>
        <w:tc>
          <w:tcPr>
            <w:tcW w:w="1134" w:type="dxa"/>
          </w:tcPr>
          <w:p w:rsidR="00FD6E95" w:rsidRPr="005A69B4" w:rsidRDefault="00FD6E95" w:rsidP="00EE4785">
            <w:pPr>
              <w:tabs>
                <w:tab w:val="left" w:pos="7766"/>
              </w:tabs>
              <w:jc w:val="both"/>
              <w:rPr>
                <w:rFonts w:ascii="Times New Roman" w:hAnsi="Times New Roman" w:cs="Times New Roman"/>
                <w:sz w:val="24"/>
                <w:szCs w:val="24"/>
              </w:rPr>
            </w:pPr>
            <w:r w:rsidRPr="005A69B4">
              <w:rPr>
                <w:rFonts w:ascii="Times New Roman" w:hAnsi="Times New Roman" w:cs="Times New Roman"/>
                <w:sz w:val="24"/>
                <w:szCs w:val="24"/>
              </w:rPr>
              <w:t>2 val.</w:t>
            </w:r>
          </w:p>
        </w:tc>
        <w:tc>
          <w:tcPr>
            <w:tcW w:w="1418" w:type="dxa"/>
          </w:tcPr>
          <w:p w:rsidR="00FD6E95" w:rsidRPr="005A69B4" w:rsidRDefault="00FD6E95" w:rsidP="00EE4785">
            <w:pPr>
              <w:tabs>
                <w:tab w:val="left" w:pos="7766"/>
              </w:tabs>
              <w:jc w:val="both"/>
              <w:rPr>
                <w:rFonts w:ascii="Times New Roman" w:hAnsi="Times New Roman" w:cs="Times New Roman"/>
                <w:sz w:val="24"/>
                <w:szCs w:val="24"/>
              </w:rPr>
            </w:pPr>
            <w:r w:rsidRPr="005A69B4">
              <w:rPr>
                <w:rFonts w:ascii="Times New Roman" w:hAnsi="Times New Roman" w:cs="Times New Roman"/>
                <w:sz w:val="24"/>
                <w:szCs w:val="24"/>
              </w:rPr>
              <w:t>KTU</w:t>
            </w:r>
          </w:p>
        </w:tc>
      </w:tr>
      <w:tr w:rsidR="00FD6E95" w:rsidRPr="005A69B4" w:rsidTr="00EE4785">
        <w:trPr>
          <w:trHeight w:val="343"/>
        </w:trPr>
        <w:tc>
          <w:tcPr>
            <w:tcW w:w="616" w:type="dxa"/>
          </w:tcPr>
          <w:p w:rsidR="00FD6E95" w:rsidRPr="005A69B4" w:rsidRDefault="00FD6E95" w:rsidP="00EE4785">
            <w:pPr>
              <w:tabs>
                <w:tab w:val="left" w:pos="7766"/>
              </w:tabs>
              <w:jc w:val="both"/>
              <w:rPr>
                <w:rFonts w:ascii="Times New Roman" w:hAnsi="Times New Roman" w:cs="Times New Roman"/>
                <w:sz w:val="24"/>
                <w:szCs w:val="24"/>
              </w:rPr>
            </w:pPr>
            <w:r w:rsidRPr="005A69B4">
              <w:rPr>
                <w:rFonts w:ascii="Times New Roman" w:hAnsi="Times New Roman" w:cs="Times New Roman"/>
                <w:sz w:val="24"/>
                <w:szCs w:val="24"/>
              </w:rPr>
              <w:t>Kalbos</w:t>
            </w:r>
          </w:p>
        </w:tc>
        <w:tc>
          <w:tcPr>
            <w:tcW w:w="6188" w:type="dxa"/>
          </w:tcPr>
          <w:p w:rsidR="00FD6E95" w:rsidRPr="005A69B4" w:rsidRDefault="00FD6E95" w:rsidP="00EE4785">
            <w:pPr>
              <w:tabs>
                <w:tab w:val="left" w:pos="7766"/>
              </w:tabs>
              <w:rPr>
                <w:rFonts w:ascii="Times New Roman" w:hAnsi="Times New Roman" w:cs="Times New Roman"/>
                <w:sz w:val="24"/>
                <w:szCs w:val="24"/>
              </w:rPr>
            </w:pPr>
            <w:r w:rsidRPr="005A69B4">
              <w:rPr>
                <w:rFonts w:ascii="Times New Roman" w:hAnsi="Times New Roman" w:cs="Times New Roman"/>
                <w:sz w:val="24"/>
                <w:szCs w:val="24"/>
              </w:rPr>
              <w:t>Kaip įvairius filmų personažus prakalbinti lietuviškai</w:t>
            </w:r>
          </w:p>
        </w:tc>
        <w:tc>
          <w:tcPr>
            <w:tcW w:w="1134" w:type="dxa"/>
          </w:tcPr>
          <w:p w:rsidR="00FD6E95" w:rsidRPr="005A69B4" w:rsidRDefault="00FD6E95" w:rsidP="00EE4785">
            <w:pPr>
              <w:tabs>
                <w:tab w:val="left" w:pos="7766"/>
              </w:tabs>
              <w:jc w:val="both"/>
              <w:rPr>
                <w:rFonts w:ascii="Times New Roman" w:hAnsi="Times New Roman" w:cs="Times New Roman"/>
                <w:sz w:val="24"/>
                <w:szCs w:val="24"/>
              </w:rPr>
            </w:pPr>
            <w:r w:rsidRPr="005A69B4">
              <w:rPr>
                <w:rFonts w:ascii="Times New Roman" w:hAnsi="Times New Roman" w:cs="Times New Roman"/>
                <w:sz w:val="24"/>
                <w:szCs w:val="24"/>
              </w:rPr>
              <w:t>2 val.</w:t>
            </w:r>
          </w:p>
        </w:tc>
        <w:tc>
          <w:tcPr>
            <w:tcW w:w="1418" w:type="dxa"/>
          </w:tcPr>
          <w:p w:rsidR="00FD6E95" w:rsidRPr="005A69B4" w:rsidRDefault="00FD6E95" w:rsidP="00EE4785">
            <w:pPr>
              <w:tabs>
                <w:tab w:val="left" w:pos="7766"/>
              </w:tabs>
              <w:jc w:val="both"/>
              <w:rPr>
                <w:rFonts w:ascii="Times New Roman" w:hAnsi="Times New Roman" w:cs="Times New Roman"/>
                <w:sz w:val="24"/>
                <w:szCs w:val="24"/>
              </w:rPr>
            </w:pPr>
            <w:r w:rsidRPr="005A69B4">
              <w:rPr>
                <w:rFonts w:ascii="Times New Roman" w:hAnsi="Times New Roman" w:cs="Times New Roman"/>
                <w:sz w:val="24"/>
                <w:szCs w:val="24"/>
              </w:rPr>
              <w:t>VU</w:t>
            </w:r>
          </w:p>
        </w:tc>
      </w:tr>
      <w:tr w:rsidR="00FD6E95" w:rsidRPr="005A69B4" w:rsidTr="00EE4785">
        <w:trPr>
          <w:trHeight w:val="376"/>
        </w:trPr>
        <w:tc>
          <w:tcPr>
            <w:tcW w:w="616" w:type="dxa"/>
          </w:tcPr>
          <w:p w:rsidR="00FD6E95" w:rsidRPr="005A69B4" w:rsidRDefault="00FD6E95" w:rsidP="00EE4785">
            <w:pPr>
              <w:rPr>
                <w:rFonts w:ascii="Times New Roman" w:hAnsi="Times New Roman" w:cs="Times New Roman"/>
                <w:sz w:val="24"/>
                <w:szCs w:val="24"/>
              </w:rPr>
            </w:pPr>
            <w:r w:rsidRPr="005A69B4">
              <w:rPr>
                <w:rFonts w:ascii="Times New Roman" w:hAnsi="Times New Roman" w:cs="Times New Roman"/>
                <w:sz w:val="24"/>
                <w:szCs w:val="24"/>
              </w:rPr>
              <w:t>Edukologija</w:t>
            </w:r>
          </w:p>
        </w:tc>
        <w:tc>
          <w:tcPr>
            <w:tcW w:w="6188" w:type="dxa"/>
          </w:tcPr>
          <w:p w:rsidR="00FD6E95" w:rsidRPr="005A69B4" w:rsidRDefault="00FD6E95" w:rsidP="00EE4785">
            <w:pPr>
              <w:tabs>
                <w:tab w:val="left" w:pos="7766"/>
              </w:tabs>
              <w:rPr>
                <w:rFonts w:ascii="Times New Roman" w:hAnsi="Times New Roman" w:cs="Times New Roman"/>
                <w:sz w:val="24"/>
                <w:szCs w:val="24"/>
              </w:rPr>
            </w:pPr>
            <w:r w:rsidRPr="005A69B4">
              <w:rPr>
                <w:rFonts w:ascii="Times New Roman" w:hAnsi="Times New Roman" w:cs="Times New Roman"/>
                <w:sz w:val="24"/>
                <w:szCs w:val="24"/>
              </w:rPr>
              <w:t>Efektyvaus mokymosi principai</w:t>
            </w:r>
          </w:p>
        </w:tc>
        <w:tc>
          <w:tcPr>
            <w:tcW w:w="1134" w:type="dxa"/>
          </w:tcPr>
          <w:p w:rsidR="00FD6E95" w:rsidRPr="005A69B4" w:rsidRDefault="00FD6E95" w:rsidP="00EE4785">
            <w:pPr>
              <w:tabs>
                <w:tab w:val="left" w:pos="7766"/>
              </w:tabs>
              <w:jc w:val="both"/>
              <w:rPr>
                <w:rFonts w:ascii="Times New Roman" w:hAnsi="Times New Roman" w:cs="Times New Roman"/>
                <w:sz w:val="24"/>
                <w:szCs w:val="24"/>
              </w:rPr>
            </w:pPr>
            <w:r w:rsidRPr="005A69B4">
              <w:rPr>
                <w:rFonts w:ascii="Times New Roman" w:hAnsi="Times New Roman" w:cs="Times New Roman"/>
                <w:sz w:val="24"/>
                <w:szCs w:val="24"/>
              </w:rPr>
              <w:t>2 val.</w:t>
            </w:r>
          </w:p>
        </w:tc>
        <w:tc>
          <w:tcPr>
            <w:tcW w:w="1418" w:type="dxa"/>
          </w:tcPr>
          <w:p w:rsidR="00FD6E95" w:rsidRPr="005A69B4" w:rsidRDefault="00FD6E95" w:rsidP="00EE4785">
            <w:pPr>
              <w:tabs>
                <w:tab w:val="left" w:pos="7766"/>
              </w:tabs>
              <w:jc w:val="both"/>
              <w:rPr>
                <w:rFonts w:ascii="Times New Roman" w:hAnsi="Times New Roman" w:cs="Times New Roman"/>
                <w:sz w:val="24"/>
                <w:szCs w:val="24"/>
              </w:rPr>
            </w:pPr>
            <w:r w:rsidRPr="005A69B4">
              <w:rPr>
                <w:rFonts w:ascii="Times New Roman" w:hAnsi="Times New Roman" w:cs="Times New Roman"/>
                <w:sz w:val="24"/>
                <w:szCs w:val="24"/>
              </w:rPr>
              <w:t>KTU</w:t>
            </w:r>
          </w:p>
        </w:tc>
      </w:tr>
      <w:tr w:rsidR="00FD6E95" w:rsidRPr="005A69B4" w:rsidTr="00EE4785">
        <w:trPr>
          <w:trHeight w:val="565"/>
        </w:trPr>
        <w:tc>
          <w:tcPr>
            <w:tcW w:w="616" w:type="dxa"/>
          </w:tcPr>
          <w:p w:rsidR="00FD6E95" w:rsidRPr="005A69B4" w:rsidRDefault="00FD6E95" w:rsidP="00EE4785">
            <w:pPr>
              <w:rPr>
                <w:rFonts w:ascii="Times New Roman" w:hAnsi="Times New Roman" w:cs="Times New Roman"/>
                <w:sz w:val="24"/>
                <w:szCs w:val="24"/>
              </w:rPr>
            </w:pPr>
            <w:r w:rsidRPr="005A69B4">
              <w:rPr>
                <w:rFonts w:ascii="Times New Roman" w:hAnsi="Times New Roman" w:cs="Times New Roman"/>
                <w:sz w:val="24"/>
                <w:szCs w:val="24"/>
              </w:rPr>
              <w:t>Audiovizualinis vertimas</w:t>
            </w:r>
          </w:p>
        </w:tc>
        <w:tc>
          <w:tcPr>
            <w:tcW w:w="6188" w:type="dxa"/>
          </w:tcPr>
          <w:p w:rsidR="00FD6E95" w:rsidRPr="005A69B4" w:rsidRDefault="00FD6E95" w:rsidP="00EE4785">
            <w:pPr>
              <w:tabs>
                <w:tab w:val="left" w:pos="7766"/>
              </w:tabs>
              <w:rPr>
                <w:rFonts w:ascii="Times New Roman" w:hAnsi="Times New Roman" w:cs="Times New Roman"/>
                <w:sz w:val="24"/>
                <w:szCs w:val="24"/>
              </w:rPr>
            </w:pPr>
            <w:r w:rsidRPr="005A69B4">
              <w:rPr>
                <w:rFonts w:ascii="Times New Roman" w:hAnsi="Times New Roman" w:cs="Times New Roman"/>
                <w:sz w:val="24"/>
                <w:szCs w:val="24"/>
              </w:rPr>
              <w:t>Subtitravimas</w:t>
            </w:r>
          </w:p>
        </w:tc>
        <w:tc>
          <w:tcPr>
            <w:tcW w:w="1134" w:type="dxa"/>
          </w:tcPr>
          <w:p w:rsidR="00FD6E95" w:rsidRPr="005A69B4" w:rsidRDefault="00FD6E95" w:rsidP="00EE4785">
            <w:pPr>
              <w:tabs>
                <w:tab w:val="left" w:pos="7766"/>
              </w:tabs>
              <w:jc w:val="both"/>
              <w:rPr>
                <w:rFonts w:ascii="Times New Roman" w:hAnsi="Times New Roman" w:cs="Times New Roman"/>
                <w:sz w:val="24"/>
                <w:szCs w:val="24"/>
              </w:rPr>
            </w:pPr>
            <w:r w:rsidRPr="005A69B4">
              <w:rPr>
                <w:rFonts w:ascii="Times New Roman" w:hAnsi="Times New Roman" w:cs="Times New Roman"/>
                <w:sz w:val="24"/>
                <w:szCs w:val="24"/>
              </w:rPr>
              <w:t>2 val.</w:t>
            </w:r>
          </w:p>
        </w:tc>
        <w:tc>
          <w:tcPr>
            <w:tcW w:w="1418" w:type="dxa"/>
          </w:tcPr>
          <w:p w:rsidR="00FD6E95" w:rsidRPr="005A69B4" w:rsidRDefault="00FD6E95" w:rsidP="00EE4785">
            <w:pPr>
              <w:tabs>
                <w:tab w:val="left" w:pos="7766"/>
              </w:tabs>
              <w:jc w:val="both"/>
              <w:rPr>
                <w:rFonts w:ascii="Times New Roman" w:hAnsi="Times New Roman" w:cs="Times New Roman"/>
                <w:sz w:val="24"/>
                <w:szCs w:val="24"/>
              </w:rPr>
            </w:pPr>
            <w:r w:rsidRPr="005A69B4">
              <w:rPr>
                <w:rFonts w:ascii="Times New Roman" w:hAnsi="Times New Roman" w:cs="Times New Roman"/>
                <w:sz w:val="24"/>
                <w:szCs w:val="24"/>
              </w:rPr>
              <w:t>VU</w:t>
            </w:r>
          </w:p>
        </w:tc>
      </w:tr>
    </w:tbl>
    <w:p w:rsidR="00C95EC6" w:rsidRPr="005A69B4" w:rsidRDefault="00C95EC6" w:rsidP="00C95EC6">
      <w:pPr>
        <w:jc w:val="center"/>
        <w:rPr>
          <w:rFonts w:ascii="Times New Roman" w:hAnsi="Times New Roman" w:cs="Times New Roman"/>
          <w:sz w:val="24"/>
          <w:szCs w:val="24"/>
        </w:rPr>
      </w:pPr>
    </w:p>
    <w:p w:rsidR="00FD6E95" w:rsidRPr="005A69B4" w:rsidRDefault="00FD6E95" w:rsidP="00FD6E95">
      <w:pPr>
        <w:spacing w:after="0" w:line="360" w:lineRule="auto"/>
        <w:ind w:firstLine="1276"/>
        <w:jc w:val="both"/>
        <w:rPr>
          <w:rFonts w:ascii="Times New Roman" w:hAnsi="Times New Roman" w:cs="Times New Roman"/>
          <w:sz w:val="24"/>
          <w:szCs w:val="24"/>
        </w:rPr>
      </w:pPr>
      <w:r w:rsidRPr="005A69B4">
        <w:rPr>
          <w:rFonts w:ascii="Times New Roman" w:hAnsi="Times New Roman" w:cs="Times New Roman"/>
          <w:sz w:val="24"/>
          <w:szCs w:val="24"/>
        </w:rPr>
        <w:t xml:space="preserve">3.1. Kibernetinio saugumo paskaitos metu supažindinama su saugaus virtualaus bendravimo internete pagrindais. </w:t>
      </w:r>
      <w:r w:rsidRPr="005A69B4">
        <w:rPr>
          <w:rFonts w:ascii="Times New Roman" w:hAnsi="Times New Roman" w:cs="Times New Roman"/>
          <w:sz w:val="24"/>
          <w:szCs w:val="24"/>
        </w:rPr>
        <w:tab/>
      </w:r>
      <w:r w:rsidRPr="005A69B4">
        <w:rPr>
          <w:rFonts w:ascii="Times New Roman" w:hAnsi="Times New Roman" w:cs="Times New Roman"/>
          <w:sz w:val="24"/>
          <w:szCs w:val="24"/>
        </w:rPr>
        <w:tab/>
      </w:r>
      <w:r w:rsidRPr="005A69B4">
        <w:rPr>
          <w:rFonts w:ascii="Times New Roman" w:hAnsi="Times New Roman" w:cs="Times New Roman"/>
          <w:sz w:val="24"/>
          <w:szCs w:val="24"/>
        </w:rPr>
        <w:tab/>
      </w:r>
      <w:r w:rsidRPr="005A69B4">
        <w:rPr>
          <w:rFonts w:ascii="Times New Roman" w:hAnsi="Times New Roman" w:cs="Times New Roman"/>
          <w:sz w:val="24"/>
          <w:szCs w:val="24"/>
        </w:rPr>
        <w:tab/>
      </w:r>
      <w:r w:rsidRPr="005A69B4">
        <w:rPr>
          <w:rFonts w:ascii="Times New Roman" w:hAnsi="Times New Roman" w:cs="Times New Roman"/>
          <w:sz w:val="24"/>
          <w:szCs w:val="24"/>
        </w:rPr>
        <w:tab/>
      </w:r>
      <w:r w:rsidRPr="005A69B4">
        <w:rPr>
          <w:rFonts w:ascii="Times New Roman" w:hAnsi="Times New Roman" w:cs="Times New Roman"/>
          <w:sz w:val="24"/>
          <w:szCs w:val="24"/>
        </w:rPr>
        <w:tab/>
        <w:t xml:space="preserve">3.2. Teisės dalyko užsiėmimuose akcentuojamos aktualios taisyklės, susijusios su įvairių techninių ir elektroninių priemonių naudojimu. Mobilusis telefonas – informacijos šaltinis ir patogus daugiafunkcis įrankis, tačiau, ar jo reikia per pamokas? Kokie jo privalumai ir pavojai? Kokios pareigos kyla dėl jo naudojimo? Taip pat, ieškoma atsakymo, ar robotai turi teises? Dirbtinis intelektas bendraus ne tik su žmonėmis, bet ir tarpusavyje. Ar robotas gali ginti savo teises pagal žmogaus taisykles?  Gal teks dabartiniams mokiniams mokyti robotus tinkamo elgesio?  Siekiama formuoti mokinių atsakingo techninių ir elektroninių priemonių naudojimosi įgūdžius ir pakviesti </w:t>
      </w:r>
      <w:r w:rsidRPr="005A69B4">
        <w:rPr>
          <w:rFonts w:ascii="Times New Roman" w:hAnsi="Times New Roman" w:cs="Times New Roman"/>
          <w:sz w:val="24"/>
          <w:szCs w:val="24"/>
        </w:rPr>
        <w:lastRenderedPageBreak/>
        <w:t xml:space="preserve">diskusijai apie ateities teisę.    </w:t>
      </w:r>
      <w:r w:rsidRPr="005A69B4">
        <w:rPr>
          <w:rFonts w:ascii="Times New Roman" w:hAnsi="Times New Roman" w:cs="Times New Roman"/>
          <w:sz w:val="24"/>
          <w:szCs w:val="24"/>
        </w:rPr>
        <w:tab/>
      </w:r>
      <w:r w:rsidRPr="005A69B4">
        <w:rPr>
          <w:rFonts w:ascii="Times New Roman" w:hAnsi="Times New Roman" w:cs="Times New Roman"/>
          <w:sz w:val="24"/>
          <w:szCs w:val="24"/>
        </w:rPr>
        <w:tab/>
      </w:r>
      <w:r w:rsidRPr="005A69B4">
        <w:rPr>
          <w:rFonts w:ascii="Times New Roman" w:hAnsi="Times New Roman" w:cs="Times New Roman"/>
          <w:sz w:val="24"/>
          <w:szCs w:val="24"/>
        </w:rPr>
        <w:tab/>
      </w:r>
      <w:r w:rsidRPr="005A69B4">
        <w:rPr>
          <w:rFonts w:ascii="Times New Roman" w:hAnsi="Times New Roman" w:cs="Times New Roman"/>
          <w:sz w:val="24"/>
          <w:szCs w:val="24"/>
        </w:rPr>
        <w:tab/>
      </w:r>
      <w:r w:rsidRPr="005A69B4">
        <w:rPr>
          <w:rFonts w:ascii="Times New Roman" w:hAnsi="Times New Roman" w:cs="Times New Roman"/>
          <w:sz w:val="24"/>
          <w:szCs w:val="24"/>
        </w:rPr>
        <w:tab/>
      </w:r>
      <w:r w:rsidRPr="005A69B4">
        <w:rPr>
          <w:rFonts w:ascii="Times New Roman" w:hAnsi="Times New Roman" w:cs="Times New Roman"/>
          <w:sz w:val="24"/>
          <w:szCs w:val="24"/>
        </w:rPr>
        <w:tab/>
        <w:t>3.3. Medijų užsiėmimuose technologijų raidos kontekste akcentuojamos nuolatinės žmogaus pastangos pabėgti nuo gamtos į dirbtinę aplinką. Nagrinėjama, kaip ir kodėl šiuolaikinius žmones paveikia ir keičia technologijos, kaip susiorientuoti esančiame medijų labirinte, kaip suvaldyti mašinas ir netapti jų vergais.</w:t>
      </w:r>
    </w:p>
    <w:p w:rsidR="00FD6E95" w:rsidRPr="005A69B4" w:rsidRDefault="00FD6E95" w:rsidP="00FD6E95">
      <w:pPr>
        <w:spacing w:after="0" w:line="360" w:lineRule="auto"/>
        <w:jc w:val="both"/>
        <w:rPr>
          <w:rFonts w:ascii="Times New Roman" w:hAnsi="Times New Roman" w:cs="Times New Roman"/>
          <w:sz w:val="24"/>
          <w:szCs w:val="24"/>
        </w:rPr>
      </w:pPr>
      <w:r w:rsidRPr="005A69B4">
        <w:rPr>
          <w:rFonts w:ascii="Times New Roman" w:hAnsi="Times New Roman" w:cs="Times New Roman"/>
          <w:sz w:val="24"/>
          <w:szCs w:val="24"/>
        </w:rPr>
        <w:tab/>
        <w:t>3.4. Darnaus vystymosi užsiėmimuose integruojamos biologijos, chemijos, fizikos mokslų žinios. Mokiniai supažindinami su technologijų ir pramonės vystymusi, pereinant nuo taršios gamybos, prie „vamzdžio galo“ (valymo technologijų), prevencinės ir tvarios gamybos bei pramonės įmonių simbiozės, siekiant išvengti atliekų susidarymo, o visas likusias medžiagas paversti ištekliais reikalingais kitoms ūkinėms veikloms. Ši tematika perteikiama darnaus miesto pavyzdžio principu. Mokiniai ugdomi susisteminti skirtingas ūkines veiklas ir identifikuoti galimus tarpusavio ryšius (fizinius, informacinius ir ekonominius), konkretaus miesto analizės atveju. Aktualizuotų pavyzdžių pagalba perteikiamos sudėtingos darnaus vystymosi, žiedinės ekonomikos ir darnaus miesto koncepcijos.</w:t>
      </w:r>
      <w:r w:rsidRPr="005A69B4">
        <w:rPr>
          <w:rFonts w:ascii="Times New Roman" w:hAnsi="Times New Roman" w:cs="Times New Roman"/>
          <w:sz w:val="24"/>
          <w:szCs w:val="24"/>
        </w:rPr>
        <w:tab/>
      </w:r>
      <w:r w:rsidRPr="005A69B4">
        <w:rPr>
          <w:rFonts w:ascii="Times New Roman" w:hAnsi="Times New Roman" w:cs="Times New Roman"/>
          <w:sz w:val="24"/>
          <w:szCs w:val="24"/>
        </w:rPr>
        <w:tab/>
      </w:r>
      <w:r w:rsidRPr="005A69B4">
        <w:rPr>
          <w:rFonts w:ascii="Times New Roman" w:hAnsi="Times New Roman" w:cs="Times New Roman"/>
          <w:sz w:val="24"/>
          <w:szCs w:val="24"/>
        </w:rPr>
        <w:tab/>
      </w:r>
      <w:r w:rsidRPr="005A69B4">
        <w:rPr>
          <w:rFonts w:ascii="Times New Roman" w:hAnsi="Times New Roman" w:cs="Times New Roman"/>
          <w:sz w:val="24"/>
          <w:szCs w:val="24"/>
        </w:rPr>
        <w:tab/>
      </w:r>
      <w:r w:rsidRPr="005A69B4">
        <w:rPr>
          <w:rFonts w:ascii="Times New Roman" w:hAnsi="Times New Roman" w:cs="Times New Roman"/>
          <w:sz w:val="24"/>
          <w:szCs w:val="24"/>
        </w:rPr>
        <w:tab/>
      </w:r>
      <w:r w:rsidRPr="005A69B4">
        <w:rPr>
          <w:rFonts w:ascii="Times New Roman" w:hAnsi="Times New Roman" w:cs="Times New Roman"/>
          <w:sz w:val="24"/>
          <w:szCs w:val="24"/>
        </w:rPr>
        <w:tab/>
        <w:t>3.5. Kalbos dalyko paskaitoje ieškosime atsakymų į klausimus: kokiais būdais galima versti filmus? Kaip įvairius filmų personažus prakalbinti lietuviškai? Kiek žmonių ir ką daro, kad filmą užsienio kalba suprastų lietuvių žiūrovai? Kaip parengti subtitrus? Ar įgarsinti animacinį filmą lengviau nei vaidybinį ar dokumentinį? Ar dubliavimas ir įgarsinimas – tas pats? Kas yra balsas už kadro ir užklotinis vertimas? Paskaita paįvairinta gausiais pavyzdžiais ir filmų ištraukomis.</w:t>
      </w:r>
    </w:p>
    <w:p w:rsidR="00FD6E95" w:rsidRPr="005A69B4" w:rsidRDefault="00FD6E95" w:rsidP="00FD6E95">
      <w:pPr>
        <w:spacing w:after="0" w:line="360" w:lineRule="auto"/>
        <w:jc w:val="both"/>
        <w:rPr>
          <w:rFonts w:ascii="Times New Roman" w:hAnsi="Times New Roman" w:cs="Times New Roman"/>
          <w:sz w:val="24"/>
          <w:szCs w:val="24"/>
        </w:rPr>
      </w:pPr>
      <w:r w:rsidRPr="005A69B4">
        <w:rPr>
          <w:rFonts w:ascii="Times New Roman" w:hAnsi="Times New Roman" w:cs="Times New Roman"/>
          <w:sz w:val="24"/>
          <w:szCs w:val="24"/>
        </w:rPr>
        <w:tab/>
        <w:t>3.5. Edukologijos dalyko užsiėmimuose analizuojama mokymosi informacijos ir technologijų pertekliaus visuomenėje problematika. Mokymasis informacijos ir technologijų pertekliaus visuomenėje yra sudėtinga veikla, kurios reikia mokytis. Geriausių rezultatų galima pasiekti, atradus sau tinkamą mokymosi būdą ir laikantis paprastų, suvokimą, įsiminimą ir atgaminimą palengvinančių principų. Užsiėmime bus analizuojamas įsiminimo procesas, neuropsichologiniu požiūriu ryškinami jį skatinantys ir slopinantys veiksniai. Daug dėmesio bus skiriama informacijos sisteminimo, atminties lavinimo technikoms pažinti ir įvaldyti. Mokiniai praktiškai išbandys mokomosios medžiagos vizualizavimo, mokymosi planavimo metodikas, sužinos apie mokymosi režimą. Bus aptariama informacinio triukšmo (facebook, skype ir kt.) žala, nagrinėjamas perteklinės informacijos poveikis. Bus analizuojami asmens prigimtinių savybių lemiami informacijos priėmimo ir tvarkymo skirtumai, kiekvienas dalyvis atskleis individualų mokymosi būdą ir jo taikymo galimybes.</w:t>
      </w:r>
      <w:r w:rsidRPr="005A69B4">
        <w:rPr>
          <w:rFonts w:ascii="Times New Roman" w:hAnsi="Times New Roman" w:cs="Times New Roman"/>
          <w:sz w:val="24"/>
          <w:szCs w:val="24"/>
        </w:rPr>
        <w:tab/>
      </w:r>
      <w:r w:rsidRPr="005A69B4">
        <w:rPr>
          <w:rFonts w:ascii="Times New Roman" w:hAnsi="Times New Roman" w:cs="Times New Roman"/>
          <w:sz w:val="24"/>
          <w:szCs w:val="24"/>
        </w:rPr>
        <w:tab/>
      </w:r>
      <w:r w:rsidRPr="005A69B4">
        <w:rPr>
          <w:rFonts w:ascii="Times New Roman" w:hAnsi="Times New Roman" w:cs="Times New Roman"/>
          <w:sz w:val="24"/>
          <w:szCs w:val="24"/>
        </w:rPr>
        <w:tab/>
      </w:r>
      <w:r w:rsidRPr="005A69B4">
        <w:rPr>
          <w:rFonts w:ascii="Times New Roman" w:hAnsi="Times New Roman" w:cs="Times New Roman"/>
          <w:sz w:val="24"/>
          <w:szCs w:val="24"/>
        </w:rPr>
        <w:tab/>
      </w:r>
      <w:r w:rsidRPr="005A69B4">
        <w:rPr>
          <w:rFonts w:ascii="Times New Roman" w:hAnsi="Times New Roman" w:cs="Times New Roman"/>
          <w:sz w:val="24"/>
          <w:szCs w:val="24"/>
        </w:rPr>
        <w:tab/>
      </w:r>
    </w:p>
    <w:p w:rsidR="00FD6E95" w:rsidRPr="005A69B4" w:rsidRDefault="00FD6E95" w:rsidP="00FD6E95">
      <w:pPr>
        <w:spacing w:line="360" w:lineRule="auto"/>
        <w:jc w:val="both"/>
        <w:rPr>
          <w:rFonts w:ascii="Times New Roman" w:hAnsi="Times New Roman" w:cs="Times New Roman"/>
          <w:sz w:val="24"/>
          <w:szCs w:val="24"/>
        </w:rPr>
      </w:pPr>
      <w:r w:rsidRPr="005A69B4">
        <w:rPr>
          <w:rFonts w:ascii="Times New Roman" w:hAnsi="Times New Roman" w:cs="Times New Roman"/>
          <w:sz w:val="24"/>
          <w:szCs w:val="24"/>
        </w:rPr>
        <w:lastRenderedPageBreak/>
        <w:tab/>
        <w:t>3.6. Audiovizualinio vertimo užsiėmimo metu naudosime paprastą programėlę ir subtitruosime filmo ištrauką. Kiekvienas dalyvis, atsinešęs USB laikmeną, galės namo parsinešti savo subtitruotą filmo ištrauką. </w:t>
      </w:r>
    </w:p>
    <w:p w:rsidR="00C95EC6" w:rsidRPr="005A69B4" w:rsidRDefault="00C95EC6" w:rsidP="00C95EC6">
      <w:pPr>
        <w:jc w:val="center"/>
        <w:rPr>
          <w:rFonts w:ascii="Times New Roman" w:hAnsi="Times New Roman" w:cs="Times New Roman"/>
          <w:b/>
          <w:sz w:val="24"/>
          <w:szCs w:val="24"/>
        </w:rPr>
      </w:pPr>
      <w:r w:rsidRPr="005A69B4">
        <w:rPr>
          <w:rFonts w:ascii="Times New Roman" w:hAnsi="Times New Roman" w:cs="Times New Roman"/>
          <w:b/>
          <w:sz w:val="24"/>
          <w:szCs w:val="24"/>
        </w:rPr>
        <w:t>IV. MENAI</w:t>
      </w:r>
    </w:p>
    <w:p w:rsidR="00C95EC6" w:rsidRPr="005A69B4" w:rsidRDefault="00C95EC6" w:rsidP="00C95EC6">
      <w:pPr>
        <w:jc w:val="right"/>
        <w:rPr>
          <w:rFonts w:ascii="Times New Roman" w:hAnsi="Times New Roman" w:cs="Times New Roman"/>
          <w:sz w:val="24"/>
          <w:szCs w:val="24"/>
        </w:rPr>
      </w:pPr>
      <w:r w:rsidRPr="005A69B4">
        <w:rPr>
          <w:rFonts w:ascii="Times New Roman" w:hAnsi="Times New Roman" w:cs="Times New Roman"/>
          <w:sz w:val="24"/>
          <w:szCs w:val="24"/>
        </w:rPr>
        <w:t>4 lentelė</w:t>
      </w:r>
    </w:p>
    <w:tbl>
      <w:tblPr>
        <w:tblStyle w:val="Lentelstinklelis46"/>
        <w:tblW w:w="0" w:type="auto"/>
        <w:tblInd w:w="108" w:type="dxa"/>
        <w:tblLook w:val="04A0" w:firstRow="1" w:lastRow="0" w:firstColumn="1" w:lastColumn="0" w:noHBand="0" w:noVBand="1"/>
      </w:tblPr>
      <w:tblGrid>
        <w:gridCol w:w="1511"/>
        <w:gridCol w:w="5754"/>
        <w:gridCol w:w="1132"/>
        <w:gridCol w:w="1349"/>
      </w:tblGrid>
      <w:tr w:rsidR="0091627A" w:rsidRPr="005A69B4" w:rsidTr="00EE4785">
        <w:tc>
          <w:tcPr>
            <w:tcW w:w="382" w:type="dxa"/>
          </w:tcPr>
          <w:p w:rsidR="0091627A" w:rsidRPr="005A69B4" w:rsidRDefault="0091627A" w:rsidP="00EE4785">
            <w:pPr>
              <w:jc w:val="both"/>
              <w:rPr>
                <w:rFonts w:ascii="Times New Roman" w:hAnsi="Times New Roman" w:cs="Times New Roman"/>
                <w:sz w:val="24"/>
                <w:szCs w:val="24"/>
              </w:rPr>
            </w:pPr>
            <w:r w:rsidRPr="005A69B4">
              <w:rPr>
                <w:rFonts w:ascii="Times New Roman" w:hAnsi="Times New Roman" w:cs="Times New Roman"/>
                <w:sz w:val="24"/>
                <w:szCs w:val="24"/>
              </w:rPr>
              <w:t>Dalykai</w:t>
            </w:r>
          </w:p>
        </w:tc>
        <w:tc>
          <w:tcPr>
            <w:tcW w:w="6422" w:type="dxa"/>
          </w:tcPr>
          <w:p w:rsidR="0091627A" w:rsidRPr="005A69B4" w:rsidRDefault="0091627A" w:rsidP="00EE4785">
            <w:pPr>
              <w:jc w:val="both"/>
              <w:rPr>
                <w:rFonts w:ascii="Times New Roman" w:hAnsi="Times New Roman" w:cs="Times New Roman"/>
                <w:sz w:val="24"/>
                <w:szCs w:val="24"/>
              </w:rPr>
            </w:pPr>
            <w:r w:rsidRPr="005A69B4">
              <w:rPr>
                <w:rFonts w:ascii="Times New Roman" w:hAnsi="Times New Roman" w:cs="Times New Roman"/>
                <w:sz w:val="24"/>
                <w:szCs w:val="24"/>
              </w:rPr>
              <w:t>Temos</w:t>
            </w:r>
          </w:p>
        </w:tc>
        <w:tc>
          <w:tcPr>
            <w:tcW w:w="1134" w:type="dxa"/>
          </w:tcPr>
          <w:p w:rsidR="0091627A" w:rsidRPr="005A69B4" w:rsidRDefault="0091627A" w:rsidP="00EE4785">
            <w:pPr>
              <w:jc w:val="both"/>
              <w:rPr>
                <w:rFonts w:ascii="Times New Roman" w:hAnsi="Times New Roman" w:cs="Times New Roman"/>
                <w:sz w:val="24"/>
                <w:szCs w:val="24"/>
              </w:rPr>
            </w:pPr>
            <w:r w:rsidRPr="005A69B4">
              <w:rPr>
                <w:rFonts w:ascii="Times New Roman" w:hAnsi="Times New Roman" w:cs="Times New Roman"/>
                <w:sz w:val="24"/>
                <w:szCs w:val="24"/>
              </w:rPr>
              <w:t>Valandos</w:t>
            </w:r>
          </w:p>
        </w:tc>
        <w:tc>
          <w:tcPr>
            <w:tcW w:w="1418" w:type="dxa"/>
          </w:tcPr>
          <w:p w:rsidR="0091627A" w:rsidRPr="005A69B4" w:rsidRDefault="0091627A" w:rsidP="00EE4785">
            <w:pPr>
              <w:jc w:val="both"/>
              <w:rPr>
                <w:rFonts w:ascii="Times New Roman" w:hAnsi="Times New Roman" w:cs="Times New Roman"/>
                <w:sz w:val="24"/>
                <w:szCs w:val="24"/>
              </w:rPr>
            </w:pPr>
            <w:r w:rsidRPr="005A69B4">
              <w:rPr>
                <w:rFonts w:ascii="Times New Roman" w:hAnsi="Times New Roman" w:cs="Times New Roman"/>
                <w:sz w:val="24"/>
                <w:szCs w:val="24"/>
              </w:rPr>
              <w:t>Vieta</w:t>
            </w:r>
          </w:p>
        </w:tc>
      </w:tr>
      <w:tr w:rsidR="0091627A" w:rsidRPr="005A69B4" w:rsidTr="00EE4785">
        <w:tc>
          <w:tcPr>
            <w:tcW w:w="382" w:type="dxa"/>
          </w:tcPr>
          <w:p w:rsidR="0091627A" w:rsidRPr="005A69B4" w:rsidRDefault="0091627A" w:rsidP="00EE4785">
            <w:pPr>
              <w:rPr>
                <w:rFonts w:ascii="Times New Roman" w:hAnsi="Times New Roman" w:cs="Times New Roman"/>
                <w:sz w:val="24"/>
                <w:szCs w:val="24"/>
              </w:rPr>
            </w:pPr>
            <w:r w:rsidRPr="005A69B4">
              <w:rPr>
                <w:rFonts w:ascii="Times New Roman" w:hAnsi="Times New Roman" w:cs="Times New Roman"/>
                <w:sz w:val="24"/>
                <w:szCs w:val="24"/>
              </w:rPr>
              <w:t xml:space="preserve">Dailė </w:t>
            </w:r>
          </w:p>
          <w:p w:rsidR="0091627A" w:rsidRPr="005A69B4" w:rsidRDefault="0091627A" w:rsidP="00EE4785">
            <w:pPr>
              <w:rPr>
                <w:rFonts w:ascii="Times New Roman" w:hAnsi="Times New Roman" w:cs="Times New Roman"/>
                <w:sz w:val="24"/>
                <w:szCs w:val="24"/>
              </w:rPr>
            </w:pPr>
          </w:p>
        </w:tc>
        <w:tc>
          <w:tcPr>
            <w:tcW w:w="6422" w:type="dxa"/>
          </w:tcPr>
          <w:p w:rsidR="0091627A" w:rsidRPr="005A69B4" w:rsidRDefault="0091627A" w:rsidP="00EE4785">
            <w:pPr>
              <w:rPr>
                <w:rFonts w:ascii="Times New Roman" w:hAnsi="Times New Roman" w:cs="Times New Roman"/>
                <w:bCs/>
                <w:sz w:val="24"/>
                <w:szCs w:val="24"/>
              </w:rPr>
            </w:pPr>
            <w:r w:rsidRPr="005A69B4">
              <w:rPr>
                <w:rFonts w:ascii="Times New Roman" w:hAnsi="Times New Roman" w:cs="Times New Roman"/>
                <w:bCs/>
                <w:sz w:val="24"/>
                <w:szCs w:val="24"/>
              </w:rPr>
              <w:t>Spalvų šventė – struktūrų iš antrinių žaliavų kūrimas</w:t>
            </w:r>
          </w:p>
        </w:tc>
        <w:tc>
          <w:tcPr>
            <w:tcW w:w="1134" w:type="dxa"/>
          </w:tcPr>
          <w:p w:rsidR="0091627A" w:rsidRPr="005A69B4" w:rsidRDefault="0091627A" w:rsidP="00EE4785">
            <w:pPr>
              <w:rPr>
                <w:rFonts w:ascii="Times New Roman" w:hAnsi="Times New Roman" w:cs="Times New Roman"/>
                <w:sz w:val="24"/>
                <w:szCs w:val="24"/>
              </w:rPr>
            </w:pPr>
            <w:r w:rsidRPr="005A69B4">
              <w:rPr>
                <w:rFonts w:ascii="Times New Roman" w:hAnsi="Times New Roman" w:cs="Times New Roman"/>
                <w:sz w:val="24"/>
                <w:szCs w:val="24"/>
              </w:rPr>
              <w:t>2 val.</w:t>
            </w:r>
          </w:p>
        </w:tc>
        <w:tc>
          <w:tcPr>
            <w:tcW w:w="1418" w:type="dxa"/>
          </w:tcPr>
          <w:p w:rsidR="0091627A" w:rsidRPr="005A69B4" w:rsidRDefault="0091627A" w:rsidP="00EE4785">
            <w:pPr>
              <w:rPr>
                <w:rFonts w:ascii="Times New Roman" w:hAnsi="Times New Roman" w:cs="Times New Roman"/>
                <w:sz w:val="24"/>
                <w:szCs w:val="24"/>
              </w:rPr>
            </w:pPr>
            <w:r w:rsidRPr="005A69B4">
              <w:rPr>
                <w:rFonts w:ascii="Times New Roman" w:hAnsi="Times New Roman" w:cs="Times New Roman"/>
                <w:sz w:val="24"/>
                <w:szCs w:val="24"/>
              </w:rPr>
              <w:t>VDA</w:t>
            </w:r>
          </w:p>
        </w:tc>
      </w:tr>
      <w:tr w:rsidR="0091627A" w:rsidRPr="005A69B4" w:rsidTr="00EE4785">
        <w:trPr>
          <w:trHeight w:val="523"/>
        </w:trPr>
        <w:tc>
          <w:tcPr>
            <w:tcW w:w="382" w:type="dxa"/>
          </w:tcPr>
          <w:p w:rsidR="0091627A" w:rsidRPr="005A69B4" w:rsidRDefault="0091627A" w:rsidP="00EE4785">
            <w:pPr>
              <w:rPr>
                <w:rFonts w:ascii="Times New Roman" w:hAnsi="Times New Roman" w:cs="Times New Roman"/>
                <w:sz w:val="24"/>
                <w:szCs w:val="24"/>
              </w:rPr>
            </w:pPr>
            <w:r w:rsidRPr="005A69B4">
              <w:rPr>
                <w:rFonts w:ascii="Times New Roman" w:hAnsi="Times New Roman" w:cs="Times New Roman"/>
                <w:sz w:val="24"/>
                <w:szCs w:val="24"/>
              </w:rPr>
              <w:t>Architektūra</w:t>
            </w:r>
          </w:p>
        </w:tc>
        <w:tc>
          <w:tcPr>
            <w:tcW w:w="6422" w:type="dxa"/>
          </w:tcPr>
          <w:p w:rsidR="0091627A" w:rsidRPr="005A69B4" w:rsidRDefault="0091627A" w:rsidP="00EE4785">
            <w:pPr>
              <w:rPr>
                <w:rFonts w:ascii="Times New Roman" w:hAnsi="Times New Roman" w:cs="Times New Roman"/>
                <w:bCs/>
                <w:sz w:val="24"/>
                <w:szCs w:val="24"/>
              </w:rPr>
            </w:pPr>
            <w:r w:rsidRPr="005A69B4">
              <w:rPr>
                <w:rFonts w:ascii="Times New Roman" w:hAnsi="Times New Roman" w:cs="Times New Roman"/>
                <w:bCs/>
                <w:sz w:val="24"/>
                <w:szCs w:val="24"/>
              </w:rPr>
              <w:t>Erdvių transformacija</w:t>
            </w:r>
          </w:p>
        </w:tc>
        <w:tc>
          <w:tcPr>
            <w:tcW w:w="1134" w:type="dxa"/>
          </w:tcPr>
          <w:p w:rsidR="0091627A" w:rsidRPr="005A69B4" w:rsidRDefault="0091627A" w:rsidP="00EE4785">
            <w:pPr>
              <w:rPr>
                <w:rFonts w:ascii="Times New Roman" w:hAnsi="Times New Roman" w:cs="Times New Roman"/>
                <w:sz w:val="24"/>
                <w:szCs w:val="24"/>
              </w:rPr>
            </w:pPr>
            <w:r w:rsidRPr="005A69B4">
              <w:rPr>
                <w:rFonts w:ascii="Times New Roman" w:hAnsi="Times New Roman" w:cs="Times New Roman"/>
                <w:sz w:val="24"/>
                <w:szCs w:val="24"/>
              </w:rPr>
              <w:t>2 val.</w:t>
            </w:r>
          </w:p>
        </w:tc>
        <w:tc>
          <w:tcPr>
            <w:tcW w:w="1418" w:type="dxa"/>
          </w:tcPr>
          <w:p w:rsidR="0091627A" w:rsidRPr="005A69B4" w:rsidRDefault="0091627A" w:rsidP="00EE4785">
            <w:pPr>
              <w:rPr>
                <w:rFonts w:ascii="Times New Roman" w:hAnsi="Times New Roman" w:cs="Times New Roman"/>
                <w:sz w:val="24"/>
                <w:szCs w:val="24"/>
              </w:rPr>
            </w:pPr>
            <w:r w:rsidRPr="005A69B4">
              <w:rPr>
                <w:rFonts w:ascii="Times New Roman" w:hAnsi="Times New Roman" w:cs="Times New Roman"/>
                <w:sz w:val="24"/>
                <w:szCs w:val="24"/>
              </w:rPr>
              <w:t>VDA</w:t>
            </w:r>
          </w:p>
        </w:tc>
      </w:tr>
      <w:tr w:rsidR="0091627A" w:rsidRPr="005A69B4" w:rsidTr="00EE4785">
        <w:trPr>
          <w:trHeight w:val="433"/>
        </w:trPr>
        <w:tc>
          <w:tcPr>
            <w:tcW w:w="382" w:type="dxa"/>
          </w:tcPr>
          <w:p w:rsidR="0091627A" w:rsidRPr="005A69B4" w:rsidRDefault="0091627A" w:rsidP="00EE4785">
            <w:pPr>
              <w:rPr>
                <w:rFonts w:ascii="Times New Roman" w:hAnsi="Times New Roman" w:cs="Times New Roman"/>
                <w:sz w:val="24"/>
                <w:szCs w:val="24"/>
              </w:rPr>
            </w:pPr>
            <w:r w:rsidRPr="005A69B4">
              <w:rPr>
                <w:rFonts w:ascii="Times New Roman" w:hAnsi="Times New Roman" w:cs="Times New Roman"/>
                <w:sz w:val="24"/>
                <w:szCs w:val="24"/>
              </w:rPr>
              <w:t>Dizainas</w:t>
            </w:r>
          </w:p>
        </w:tc>
        <w:tc>
          <w:tcPr>
            <w:tcW w:w="6422" w:type="dxa"/>
          </w:tcPr>
          <w:p w:rsidR="0091627A" w:rsidRPr="005A69B4" w:rsidRDefault="0091627A" w:rsidP="00EE4785">
            <w:pPr>
              <w:rPr>
                <w:rFonts w:ascii="Times New Roman" w:hAnsi="Times New Roman" w:cs="Times New Roman"/>
                <w:bCs/>
                <w:sz w:val="24"/>
                <w:szCs w:val="24"/>
              </w:rPr>
            </w:pPr>
            <w:r w:rsidRPr="005A69B4">
              <w:rPr>
                <w:rFonts w:ascii="Times New Roman" w:hAnsi="Times New Roman" w:cs="Times New Roman"/>
                <w:bCs/>
                <w:sz w:val="24"/>
                <w:szCs w:val="24"/>
              </w:rPr>
              <w:t>Linija: tarp taško ir formos. Kas ir kaip pjauna pagal liniją</w:t>
            </w:r>
          </w:p>
        </w:tc>
        <w:tc>
          <w:tcPr>
            <w:tcW w:w="1134" w:type="dxa"/>
          </w:tcPr>
          <w:p w:rsidR="0091627A" w:rsidRPr="005A69B4" w:rsidRDefault="0091627A" w:rsidP="00EE4785">
            <w:pPr>
              <w:rPr>
                <w:rFonts w:ascii="Times New Roman" w:hAnsi="Times New Roman" w:cs="Times New Roman"/>
                <w:sz w:val="24"/>
                <w:szCs w:val="24"/>
              </w:rPr>
            </w:pPr>
            <w:r w:rsidRPr="005A69B4">
              <w:rPr>
                <w:rFonts w:ascii="Times New Roman" w:hAnsi="Times New Roman" w:cs="Times New Roman"/>
                <w:sz w:val="24"/>
                <w:szCs w:val="24"/>
              </w:rPr>
              <w:t>2 val.</w:t>
            </w:r>
          </w:p>
        </w:tc>
        <w:tc>
          <w:tcPr>
            <w:tcW w:w="1418" w:type="dxa"/>
          </w:tcPr>
          <w:p w:rsidR="0091627A" w:rsidRPr="005A69B4" w:rsidRDefault="0091627A" w:rsidP="00EE4785">
            <w:pPr>
              <w:rPr>
                <w:rFonts w:ascii="Times New Roman" w:hAnsi="Times New Roman" w:cs="Times New Roman"/>
                <w:sz w:val="24"/>
                <w:szCs w:val="24"/>
              </w:rPr>
            </w:pPr>
            <w:r w:rsidRPr="005A69B4">
              <w:rPr>
                <w:rFonts w:ascii="Times New Roman" w:hAnsi="Times New Roman" w:cs="Times New Roman"/>
                <w:sz w:val="24"/>
                <w:szCs w:val="24"/>
              </w:rPr>
              <w:t>VDA</w:t>
            </w:r>
          </w:p>
        </w:tc>
      </w:tr>
      <w:tr w:rsidR="0091627A" w:rsidRPr="005A69B4" w:rsidTr="00EE4785">
        <w:trPr>
          <w:trHeight w:val="433"/>
        </w:trPr>
        <w:tc>
          <w:tcPr>
            <w:tcW w:w="382" w:type="dxa"/>
          </w:tcPr>
          <w:p w:rsidR="0091627A" w:rsidRPr="005A69B4" w:rsidRDefault="0091627A" w:rsidP="00EE4785">
            <w:pPr>
              <w:rPr>
                <w:rFonts w:ascii="Times New Roman" w:hAnsi="Times New Roman" w:cs="Times New Roman"/>
                <w:sz w:val="24"/>
                <w:szCs w:val="24"/>
              </w:rPr>
            </w:pPr>
            <w:r w:rsidRPr="005A69B4">
              <w:rPr>
                <w:rFonts w:ascii="Times New Roman" w:hAnsi="Times New Roman" w:cs="Times New Roman"/>
                <w:sz w:val="24"/>
                <w:szCs w:val="24"/>
              </w:rPr>
              <w:t>Muzika</w:t>
            </w:r>
          </w:p>
        </w:tc>
        <w:tc>
          <w:tcPr>
            <w:tcW w:w="6422" w:type="dxa"/>
          </w:tcPr>
          <w:p w:rsidR="0091627A" w:rsidRPr="005A69B4" w:rsidRDefault="0091627A" w:rsidP="00EE4785">
            <w:pPr>
              <w:rPr>
                <w:rFonts w:ascii="Times New Roman" w:hAnsi="Times New Roman" w:cs="Times New Roman"/>
                <w:bCs/>
                <w:sz w:val="24"/>
                <w:szCs w:val="24"/>
              </w:rPr>
            </w:pPr>
            <w:r w:rsidRPr="005A69B4">
              <w:rPr>
                <w:rFonts w:ascii="Times New Roman" w:hAnsi="Times New Roman" w:cs="Times New Roman"/>
                <w:bCs/>
                <w:sz w:val="24"/>
                <w:szCs w:val="24"/>
              </w:rPr>
              <w:t>Instrumentų įvairovė</w:t>
            </w:r>
          </w:p>
        </w:tc>
        <w:tc>
          <w:tcPr>
            <w:tcW w:w="1134" w:type="dxa"/>
          </w:tcPr>
          <w:p w:rsidR="0091627A" w:rsidRPr="005A69B4" w:rsidRDefault="0091627A" w:rsidP="00EE4785">
            <w:pPr>
              <w:rPr>
                <w:rFonts w:ascii="Times New Roman" w:hAnsi="Times New Roman" w:cs="Times New Roman"/>
                <w:sz w:val="24"/>
                <w:szCs w:val="24"/>
              </w:rPr>
            </w:pPr>
            <w:r w:rsidRPr="005A69B4">
              <w:rPr>
                <w:rFonts w:ascii="Times New Roman" w:hAnsi="Times New Roman" w:cs="Times New Roman"/>
                <w:sz w:val="24"/>
                <w:szCs w:val="24"/>
              </w:rPr>
              <w:t xml:space="preserve">2 val. </w:t>
            </w:r>
          </w:p>
        </w:tc>
        <w:tc>
          <w:tcPr>
            <w:tcW w:w="1418" w:type="dxa"/>
          </w:tcPr>
          <w:p w:rsidR="0091627A" w:rsidRPr="005A69B4" w:rsidRDefault="0091627A" w:rsidP="00EE4785">
            <w:pPr>
              <w:rPr>
                <w:rFonts w:ascii="Times New Roman" w:hAnsi="Times New Roman" w:cs="Times New Roman"/>
                <w:sz w:val="24"/>
                <w:szCs w:val="24"/>
              </w:rPr>
            </w:pPr>
            <w:r w:rsidRPr="005A69B4">
              <w:rPr>
                <w:rFonts w:ascii="Times New Roman" w:hAnsi="Times New Roman" w:cs="Times New Roman"/>
                <w:sz w:val="24"/>
                <w:szCs w:val="24"/>
              </w:rPr>
              <w:t>KVMT</w:t>
            </w:r>
          </w:p>
        </w:tc>
      </w:tr>
      <w:tr w:rsidR="0091627A" w:rsidRPr="005A69B4" w:rsidTr="00EE4785">
        <w:trPr>
          <w:trHeight w:val="433"/>
        </w:trPr>
        <w:tc>
          <w:tcPr>
            <w:tcW w:w="382" w:type="dxa"/>
          </w:tcPr>
          <w:p w:rsidR="0091627A" w:rsidRPr="005A69B4" w:rsidRDefault="0091627A" w:rsidP="00EE4785">
            <w:pPr>
              <w:rPr>
                <w:rFonts w:ascii="Times New Roman" w:hAnsi="Times New Roman" w:cs="Times New Roman"/>
                <w:sz w:val="24"/>
                <w:szCs w:val="24"/>
              </w:rPr>
            </w:pPr>
            <w:r w:rsidRPr="005A69B4">
              <w:rPr>
                <w:rFonts w:ascii="Times New Roman" w:hAnsi="Times New Roman" w:cs="Times New Roman"/>
                <w:sz w:val="24"/>
                <w:szCs w:val="24"/>
              </w:rPr>
              <w:t>Muzikos technologijos</w:t>
            </w:r>
          </w:p>
        </w:tc>
        <w:tc>
          <w:tcPr>
            <w:tcW w:w="6422" w:type="dxa"/>
          </w:tcPr>
          <w:p w:rsidR="0091627A" w:rsidRPr="005A69B4" w:rsidRDefault="0091627A" w:rsidP="00EE4785">
            <w:pPr>
              <w:rPr>
                <w:rFonts w:ascii="Times New Roman" w:hAnsi="Times New Roman" w:cs="Times New Roman"/>
                <w:bCs/>
                <w:sz w:val="24"/>
                <w:szCs w:val="24"/>
              </w:rPr>
            </w:pPr>
            <w:r w:rsidRPr="005A69B4">
              <w:rPr>
                <w:rFonts w:ascii="Times New Roman" w:hAnsi="Times New Roman" w:cs="Times New Roman"/>
                <w:bCs/>
                <w:sz w:val="24"/>
                <w:szCs w:val="24"/>
              </w:rPr>
              <w:t>Muzikos technologijos kine</w:t>
            </w:r>
          </w:p>
        </w:tc>
        <w:tc>
          <w:tcPr>
            <w:tcW w:w="1134" w:type="dxa"/>
          </w:tcPr>
          <w:p w:rsidR="0091627A" w:rsidRPr="005A69B4" w:rsidRDefault="0091627A" w:rsidP="00EE4785">
            <w:pPr>
              <w:rPr>
                <w:rFonts w:ascii="Times New Roman" w:hAnsi="Times New Roman" w:cs="Times New Roman"/>
                <w:sz w:val="24"/>
                <w:szCs w:val="24"/>
              </w:rPr>
            </w:pPr>
            <w:r w:rsidRPr="005A69B4">
              <w:rPr>
                <w:rFonts w:ascii="Times New Roman" w:hAnsi="Times New Roman" w:cs="Times New Roman"/>
                <w:sz w:val="24"/>
                <w:szCs w:val="24"/>
              </w:rPr>
              <w:t>2 val.</w:t>
            </w:r>
          </w:p>
        </w:tc>
        <w:tc>
          <w:tcPr>
            <w:tcW w:w="1418" w:type="dxa"/>
          </w:tcPr>
          <w:p w:rsidR="0091627A" w:rsidRPr="005A69B4" w:rsidRDefault="0091627A" w:rsidP="00EE4785">
            <w:pPr>
              <w:rPr>
                <w:rFonts w:ascii="Times New Roman" w:hAnsi="Times New Roman" w:cs="Times New Roman"/>
                <w:sz w:val="24"/>
                <w:szCs w:val="24"/>
              </w:rPr>
            </w:pPr>
            <w:r w:rsidRPr="005A69B4">
              <w:rPr>
                <w:rFonts w:ascii="Times New Roman" w:hAnsi="Times New Roman" w:cs="Times New Roman"/>
                <w:sz w:val="24"/>
                <w:szCs w:val="24"/>
              </w:rPr>
              <w:t>KTU</w:t>
            </w:r>
          </w:p>
        </w:tc>
      </w:tr>
      <w:tr w:rsidR="0091627A" w:rsidRPr="005A69B4" w:rsidTr="00EE4785">
        <w:trPr>
          <w:trHeight w:val="433"/>
        </w:trPr>
        <w:tc>
          <w:tcPr>
            <w:tcW w:w="382" w:type="dxa"/>
          </w:tcPr>
          <w:p w:rsidR="0091627A" w:rsidRPr="005A69B4" w:rsidRDefault="0091627A" w:rsidP="00EE4785">
            <w:pPr>
              <w:rPr>
                <w:rFonts w:ascii="Times New Roman" w:hAnsi="Times New Roman" w:cs="Times New Roman"/>
                <w:sz w:val="24"/>
                <w:szCs w:val="24"/>
              </w:rPr>
            </w:pPr>
            <w:r w:rsidRPr="005A69B4">
              <w:rPr>
                <w:rFonts w:ascii="Times New Roman" w:hAnsi="Times New Roman" w:cs="Times New Roman"/>
                <w:sz w:val="24"/>
                <w:szCs w:val="24"/>
              </w:rPr>
              <w:t>Šokis</w:t>
            </w:r>
          </w:p>
        </w:tc>
        <w:tc>
          <w:tcPr>
            <w:tcW w:w="6422" w:type="dxa"/>
          </w:tcPr>
          <w:p w:rsidR="0091627A" w:rsidRPr="005A69B4" w:rsidRDefault="0091627A" w:rsidP="00EE4785">
            <w:pPr>
              <w:rPr>
                <w:rFonts w:ascii="Times New Roman" w:hAnsi="Times New Roman" w:cs="Times New Roman"/>
                <w:bCs/>
                <w:sz w:val="24"/>
                <w:szCs w:val="24"/>
              </w:rPr>
            </w:pPr>
            <w:r w:rsidRPr="005A69B4">
              <w:rPr>
                <w:rFonts w:ascii="Times New Roman" w:hAnsi="Times New Roman" w:cs="Times New Roman"/>
                <w:bCs/>
                <w:sz w:val="24"/>
                <w:szCs w:val="24"/>
              </w:rPr>
              <w:t>Baletas - kas tai?</w:t>
            </w:r>
          </w:p>
        </w:tc>
        <w:tc>
          <w:tcPr>
            <w:tcW w:w="1134" w:type="dxa"/>
          </w:tcPr>
          <w:p w:rsidR="0091627A" w:rsidRPr="005A69B4" w:rsidRDefault="0091627A" w:rsidP="00EE4785">
            <w:pPr>
              <w:rPr>
                <w:rFonts w:ascii="Times New Roman" w:hAnsi="Times New Roman" w:cs="Times New Roman"/>
                <w:sz w:val="24"/>
                <w:szCs w:val="24"/>
              </w:rPr>
            </w:pPr>
            <w:r w:rsidRPr="005A69B4">
              <w:rPr>
                <w:rFonts w:ascii="Times New Roman" w:hAnsi="Times New Roman" w:cs="Times New Roman"/>
                <w:sz w:val="24"/>
                <w:szCs w:val="24"/>
              </w:rPr>
              <w:t>2 val.</w:t>
            </w:r>
          </w:p>
        </w:tc>
        <w:tc>
          <w:tcPr>
            <w:tcW w:w="1418" w:type="dxa"/>
          </w:tcPr>
          <w:p w:rsidR="0091627A" w:rsidRPr="005A69B4" w:rsidRDefault="0091627A" w:rsidP="00EE4785">
            <w:pPr>
              <w:rPr>
                <w:rFonts w:ascii="Times New Roman" w:hAnsi="Times New Roman" w:cs="Times New Roman"/>
                <w:sz w:val="24"/>
                <w:szCs w:val="24"/>
              </w:rPr>
            </w:pPr>
            <w:r w:rsidRPr="005A69B4">
              <w:rPr>
                <w:rFonts w:ascii="Times New Roman" w:hAnsi="Times New Roman" w:cs="Times New Roman"/>
                <w:sz w:val="24"/>
                <w:szCs w:val="24"/>
              </w:rPr>
              <w:t>KVMT</w:t>
            </w:r>
          </w:p>
        </w:tc>
      </w:tr>
      <w:tr w:rsidR="0091627A" w:rsidRPr="005A69B4" w:rsidTr="00EE4785">
        <w:trPr>
          <w:trHeight w:val="433"/>
        </w:trPr>
        <w:tc>
          <w:tcPr>
            <w:tcW w:w="382" w:type="dxa"/>
          </w:tcPr>
          <w:p w:rsidR="0091627A" w:rsidRPr="005A69B4" w:rsidRDefault="0091627A" w:rsidP="00EE4785">
            <w:pPr>
              <w:rPr>
                <w:rFonts w:ascii="Times New Roman" w:hAnsi="Times New Roman" w:cs="Times New Roman"/>
                <w:sz w:val="24"/>
                <w:szCs w:val="24"/>
              </w:rPr>
            </w:pPr>
            <w:r w:rsidRPr="005A69B4">
              <w:rPr>
                <w:rFonts w:ascii="Times New Roman" w:hAnsi="Times New Roman" w:cs="Times New Roman"/>
                <w:sz w:val="24"/>
                <w:szCs w:val="24"/>
              </w:rPr>
              <w:t>Teatras</w:t>
            </w:r>
          </w:p>
        </w:tc>
        <w:tc>
          <w:tcPr>
            <w:tcW w:w="6422" w:type="dxa"/>
          </w:tcPr>
          <w:p w:rsidR="0091627A" w:rsidRPr="005A69B4" w:rsidRDefault="0091627A" w:rsidP="00EE4785">
            <w:pPr>
              <w:rPr>
                <w:rFonts w:ascii="Times New Roman" w:hAnsi="Times New Roman" w:cs="Times New Roman"/>
                <w:bCs/>
                <w:sz w:val="24"/>
                <w:szCs w:val="24"/>
              </w:rPr>
            </w:pPr>
            <w:r w:rsidRPr="005A69B4">
              <w:rPr>
                <w:rFonts w:ascii="Times New Roman" w:hAnsi="Times New Roman" w:cs="Times New Roman"/>
                <w:bCs/>
                <w:sz w:val="24"/>
                <w:szCs w:val="24"/>
              </w:rPr>
              <w:t>Aktorius modernių scenos technologijų apsuptyje teatre</w:t>
            </w:r>
          </w:p>
        </w:tc>
        <w:tc>
          <w:tcPr>
            <w:tcW w:w="1134" w:type="dxa"/>
          </w:tcPr>
          <w:p w:rsidR="0091627A" w:rsidRPr="005A69B4" w:rsidRDefault="0091627A" w:rsidP="00EE4785">
            <w:pPr>
              <w:rPr>
                <w:rFonts w:ascii="Times New Roman" w:hAnsi="Times New Roman" w:cs="Times New Roman"/>
                <w:sz w:val="24"/>
                <w:szCs w:val="24"/>
              </w:rPr>
            </w:pPr>
            <w:r w:rsidRPr="005A69B4">
              <w:rPr>
                <w:rFonts w:ascii="Times New Roman" w:hAnsi="Times New Roman" w:cs="Times New Roman"/>
                <w:sz w:val="24"/>
                <w:szCs w:val="24"/>
              </w:rPr>
              <w:t>2 val.</w:t>
            </w:r>
          </w:p>
        </w:tc>
        <w:tc>
          <w:tcPr>
            <w:tcW w:w="1418" w:type="dxa"/>
          </w:tcPr>
          <w:p w:rsidR="0091627A" w:rsidRPr="005A69B4" w:rsidRDefault="0091627A" w:rsidP="00EE4785">
            <w:pPr>
              <w:rPr>
                <w:rFonts w:ascii="Times New Roman" w:hAnsi="Times New Roman" w:cs="Times New Roman"/>
                <w:sz w:val="24"/>
                <w:szCs w:val="24"/>
              </w:rPr>
            </w:pPr>
            <w:r w:rsidRPr="005A69B4">
              <w:rPr>
                <w:rFonts w:ascii="Times New Roman" w:hAnsi="Times New Roman" w:cs="Times New Roman"/>
                <w:sz w:val="24"/>
                <w:szCs w:val="24"/>
              </w:rPr>
              <w:t>KNDT</w:t>
            </w:r>
          </w:p>
        </w:tc>
      </w:tr>
      <w:tr w:rsidR="0091627A" w:rsidRPr="005A69B4" w:rsidTr="00EE4785">
        <w:trPr>
          <w:trHeight w:val="433"/>
        </w:trPr>
        <w:tc>
          <w:tcPr>
            <w:tcW w:w="382" w:type="dxa"/>
          </w:tcPr>
          <w:p w:rsidR="0091627A" w:rsidRPr="005A69B4" w:rsidRDefault="0091627A" w:rsidP="00EE4785">
            <w:pPr>
              <w:rPr>
                <w:rFonts w:ascii="Times New Roman" w:hAnsi="Times New Roman" w:cs="Times New Roman"/>
                <w:sz w:val="24"/>
                <w:szCs w:val="24"/>
              </w:rPr>
            </w:pPr>
            <w:r w:rsidRPr="005A69B4">
              <w:rPr>
                <w:rFonts w:ascii="Times New Roman" w:hAnsi="Times New Roman" w:cs="Times New Roman"/>
                <w:sz w:val="24"/>
                <w:szCs w:val="24"/>
              </w:rPr>
              <w:t>Medijų menas</w:t>
            </w:r>
          </w:p>
        </w:tc>
        <w:tc>
          <w:tcPr>
            <w:tcW w:w="6422" w:type="dxa"/>
          </w:tcPr>
          <w:p w:rsidR="0091627A" w:rsidRPr="005A69B4" w:rsidRDefault="0091627A" w:rsidP="00EE4785">
            <w:pPr>
              <w:rPr>
                <w:rFonts w:ascii="Times New Roman" w:hAnsi="Times New Roman" w:cs="Times New Roman"/>
                <w:bCs/>
                <w:sz w:val="24"/>
                <w:szCs w:val="24"/>
              </w:rPr>
            </w:pPr>
            <w:r w:rsidRPr="005A69B4">
              <w:rPr>
                <w:rFonts w:ascii="Times New Roman" w:hAnsi="Times New Roman" w:cs="Times New Roman"/>
                <w:bCs/>
                <w:sz w:val="24"/>
                <w:szCs w:val="24"/>
              </w:rPr>
              <w:t>Mokymasis žiūrėti kiną: nuo tuščio laiko švaistymo ir manipuliacijos iki asmenybės ugdymo</w:t>
            </w:r>
          </w:p>
        </w:tc>
        <w:tc>
          <w:tcPr>
            <w:tcW w:w="1134" w:type="dxa"/>
          </w:tcPr>
          <w:p w:rsidR="0091627A" w:rsidRPr="005A69B4" w:rsidRDefault="0091627A" w:rsidP="00EE4785">
            <w:pPr>
              <w:rPr>
                <w:rFonts w:ascii="Times New Roman" w:hAnsi="Times New Roman" w:cs="Times New Roman"/>
                <w:sz w:val="24"/>
                <w:szCs w:val="24"/>
              </w:rPr>
            </w:pPr>
            <w:r w:rsidRPr="005A69B4">
              <w:rPr>
                <w:rFonts w:ascii="Times New Roman" w:hAnsi="Times New Roman" w:cs="Times New Roman"/>
                <w:sz w:val="24"/>
                <w:szCs w:val="24"/>
              </w:rPr>
              <w:t>2 val.</w:t>
            </w:r>
          </w:p>
        </w:tc>
        <w:tc>
          <w:tcPr>
            <w:tcW w:w="1418" w:type="dxa"/>
          </w:tcPr>
          <w:p w:rsidR="0091627A" w:rsidRPr="005A69B4" w:rsidRDefault="0091627A" w:rsidP="00EE4785">
            <w:pPr>
              <w:rPr>
                <w:rFonts w:ascii="Times New Roman" w:hAnsi="Times New Roman" w:cs="Times New Roman"/>
                <w:sz w:val="24"/>
                <w:szCs w:val="24"/>
              </w:rPr>
            </w:pPr>
            <w:r w:rsidRPr="005A69B4">
              <w:rPr>
                <w:rFonts w:ascii="Times New Roman" w:hAnsi="Times New Roman" w:cs="Times New Roman"/>
                <w:sz w:val="24"/>
                <w:szCs w:val="24"/>
              </w:rPr>
              <w:t>KTU</w:t>
            </w:r>
          </w:p>
        </w:tc>
      </w:tr>
    </w:tbl>
    <w:p w:rsidR="00C95EC6" w:rsidRPr="005A69B4" w:rsidRDefault="00C95EC6" w:rsidP="00C95EC6">
      <w:pPr>
        <w:jc w:val="center"/>
        <w:rPr>
          <w:rFonts w:ascii="Times New Roman" w:hAnsi="Times New Roman" w:cs="Times New Roman"/>
          <w:sz w:val="24"/>
          <w:szCs w:val="24"/>
        </w:rPr>
      </w:pPr>
    </w:p>
    <w:p w:rsidR="0091627A" w:rsidRPr="005A69B4" w:rsidRDefault="0091627A" w:rsidP="0091627A">
      <w:pPr>
        <w:spacing w:after="0" w:line="360" w:lineRule="auto"/>
        <w:ind w:firstLine="1276"/>
        <w:jc w:val="both"/>
        <w:rPr>
          <w:rFonts w:ascii="Times New Roman" w:hAnsi="Times New Roman" w:cs="Times New Roman"/>
          <w:sz w:val="24"/>
          <w:szCs w:val="24"/>
        </w:rPr>
      </w:pPr>
      <w:r w:rsidRPr="005A69B4">
        <w:rPr>
          <w:rFonts w:ascii="Times New Roman" w:hAnsi="Times New Roman" w:cs="Times New Roman"/>
          <w:sz w:val="24"/>
          <w:szCs w:val="24"/>
        </w:rPr>
        <w:t>4.1. Dailės užsiėmimuose analizuojami vaizdą sudarantys elementai, perdirbimo ir tvarios tekstilės raiška mene ir dizaine. Aptardami tvarios tekstilės raišką mene mokiniai kūrybinėse dirbtuvėse susipažįsta su nauja technika ir jos galimybėmis, kuria struktūrinius modulius, kuriuos gali sujungti į bendrą kūrinį. Lavinamas erdvinis mąstymas, plėtojami spalvų derinimo ir bendradarbiavimo įgūdžiai. Aptariamos eksperimentinės tekstilės sąsajos su žmogumi ir aplinka.</w:t>
      </w:r>
    </w:p>
    <w:p w:rsidR="0091627A" w:rsidRPr="005A69B4" w:rsidRDefault="0091627A" w:rsidP="0091627A">
      <w:pPr>
        <w:spacing w:after="0" w:line="360" w:lineRule="auto"/>
        <w:ind w:firstLine="1276"/>
        <w:jc w:val="both"/>
        <w:rPr>
          <w:rFonts w:ascii="Times New Roman" w:hAnsi="Times New Roman" w:cs="Times New Roman"/>
          <w:sz w:val="24"/>
          <w:szCs w:val="24"/>
        </w:rPr>
      </w:pPr>
      <w:r w:rsidRPr="005A69B4">
        <w:rPr>
          <w:rFonts w:ascii="Times New Roman" w:hAnsi="Times New Roman" w:cs="Times New Roman"/>
          <w:sz w:val="24"/>
          <w:szCs w:val="24"/>
        </w:rPr>
        <w:t xml:space="preserve">4.2. Architektūros užsiėmimuose kalbama apie erdvių transformacijos problematiką, mokiniams pristatomi erdvių transformacijos analogai. Moksleiviai praktiškai sukurs erdvę, kuri gali transformuotis.  </w:t>
      </w:r>
    </w:p>
    <w:p w:rsidR="0091627A" w:rsidRPr="005A69B4" w:rsidRDefault="0091627A" w:rsidP="0091627A">
      <w:pPr>
        <w:spacing w:after="0" w:line="360" w:lineRule="auto"/>
        <w:ind w:firstLine="1276"/>
        <w:jc w:val="both"/>
        <w:rPr>
          <w:rFonts w:ascii="Times New Roman" w:hAnsi="Times New Roman" w:cs="Times New Roman"/>
          <w:sz w:val="24"/>
          <w:szCs w:val="24"/>
        </w:rPr>
      </w:pPr>
      <w:r w:rsidRPr="005A69B4">
        <w:rPr>
          <w:rFonts w:ascii="Times New Roman" w:hAnsi="Times New Roman" w:cs="Times New Roman"/>
          <w:sz w:val="24"/>
          <w:szCs w:val="24"/>
        </w:rPr>
        <w:t xml:space="preserve">4.3. Dizaino dalyke nagrinėjama, kaip iš taško gimsta linija, o iš linijos – forma, kokia gali būti linija prasminio elemento požiūriu, kas ir kaip pjauna pagal liniją. Supažindinama su pjovimo technologijomis ir įrenginiais. Mokiniai atlieka kūrybines užduotis, lavinančias nestandartinį mąstymą (kaip linijos pagalba sujungti iš pažiūros nesujungiamus elementus). </w:t>
      </w:r>
    </w:p>
    <w:p w:rsidR="0091627A" w:rsidRPr="005A69B4" w:rsidRDefault="0091627A" w:rsidP="0091627A">
      <w:pPr>
        <w:spacing w:after="0" w:line="360" w:lineRule="auto"/>
        <w:ind w:firstLine="1276"/>
        <w:jc w:val="both"/>
        <w:rPr>
          <w:rFonts w:ascii="Times New Roman" w:hAnsi="Times New Roman" w:cs="Times New Roman"/>
          <w:sz w:val="24"/>
          <w:szCs w:val="24"/>
        </w:rPr>
      </w:pPr>
      <w:r w:rsidRPr="005A69B4">
        <w:rPr>
          <w:rFonts w:ascii="Times New Roman" w:hAnsi="Times New Roman" w:cs="Times New Roman"/>
          <w:sz w:val="24"/>
          <w:szCs w:val="24"/>
        </w:rPr>
        <w:t>4.4. Muzikos dalyko užsiėmime apžvelgiama instrumentų įvairovė. Garsą, taip pat ir muzikinį galima išgauti balsu, tačiau žmogus ausiai mieliems muzikos garsams išgauti sukūrė daugybę įvairiausių instrumentų nuo liaudies daudyčių, įvairiausios rūšies kanklių iki elektroninių sintezatorių.</w:t>
      </w:r>
    </w:p>
    <w:p w:rsidR="0091627A" w:rsidRPr="005A69B4" w:rsidRDefault="0091627A" w:rsidP="0091627A">
      <w:pPr>
        <w:spacing w:after="0" w:line="360" w:lineRule="auto"/>
        <w:ind w:firstLine="1276"/>
        <w:jc w:val="both"/>
        <w:rPr>
          <w:rFonts w:ascii="Times New Roman" w:hAnsi="Times New Roman" w:cs="Times New Roman"/>
          <w:sz w:val="24"/>
          <w:szCs w:val="24"/>
        </w:rPr>
      </w:pPr>
      <w:r w:rsidRPr="005A69B4">
        <w:rPr>
          <w:rFonts w:ascii="Times New Roman" w:hAnsi="Times New Roman" w:cs="Times New Roman"/>
          <w:sz w:val="24"/>
          <w:szCs w:val="24"/>
        </w:rPr>
        <w:lastRenderedPageBreak/>
        <w:t xml:space="preserve">4.5. Muzikos technologijų užsiėmimuose aptariamos kino kūrimo ir rodymo technologijos, garso takelio vaidmuo ir tikslas. Nagrinėjami kino pavyzdžiai, kuriuose muzika ir kinas darniai susilieja į meno šedevrą, aptariami ir kitokie  – nepavykę – pavyzdžiai. Mokomasi atsirinkti, ką žiūrėti ir ko klausytis. </w:t>
      </w:r>
    </w:p>
    <w:p w:rsidR="0091627A" w:rsidRPr="005A69B4" w:rsidRDefault="0091627A" w:rsidP="0091627A">
      <w:pPr>
        <w:pStyle w:val="BodyA"/>
        <w:tabs>
          <w:tab w:val="left" w:pos="1298"/>
          <w:tab w:val="left" w:pos="2596"/>
          <w:tab w:val="left" w:pos="3894"/>
          <w:tab w:val="left" w:pos="5192"/>
          <w:tab w:val="left" w:pos="6490"/>
          <w:tab w:val="left" w:pos="7788"/>
          <w:tab w:val="left" w:pos="9086"/>
        </w:tabs>
        <w:spacing w:after="200" w:line="360" w:lineRule="auto"/>
        <w:jc w:val="both"/>
        <w:rPr>
          <w:rFonts w:ascii="Times New Roman" w:eastAsia="Times New Roman" w:hAnsi="Times New Roman" w:cs="Times New Roman"/>
          <w:sz w:val="24"/>
          <w:szCs w:val="24"/>
        </w:rPr>
      </w:pPr>
      <w:r w:rsidRPr="005A69B4">
        <w:rPr>
          <w:rFonts w:ascii="Times New Roman" w:hAnsi="Times New Roman" w:cs="Times New Roman"/>
          <w:sz w:val="24"/>
          <w:szCs w:val="24"/>
        </w:rPr>
        <w:tab/>
        <w:t xml:space="preserve">4.6. Šokio dalyko užsiėmimo tikslas yra atrakinti vaikams duris į šiek tiek mistifikuojamą baleto pasaulį bei baleto šokėjo kasdienybę. Tai </w:t>
      </w:r>
      <w:r w:rsidR="005A69B4">
        <w:rPr>
          <w:rFonts w:ascii="Times New Roman" w:hAnsi="Times New Roman" w:cs="Times New Roman"/>
          <w:sz w:val="24"/>
          <w:szCs w:val="24"/>
        </w:rPr>
        <w:t>daugiau te</w:t>
      </w:r>
      <w:r w:rsidRPr="005A69B4">
        <w:rPr>
          <w:rFonts w:ascii="Times New Roman" w:hAnsi="Times New Roman" w:cs="Times New Roman"/>
          <w:sz w:val="24"/>
          <w:szCs w:val="24"/>
        </w:rPr>
        <w:t>orinio pobūdžio</w:t>
      </w:r>
      <w:r w:rsidRPr="005A69B4">
        <w:rPr>
          <w:rFonts w:ascii="Times New Roman" w:hAnsi="Times New Roman" w:cs="Times New Roman"/>
          <w:sz w:val="24"/>
          <w:szCs w:val="24"/>
          <w:lang w:val="es-ES_tradnl"/>
        </w:rPr>
        <w:t>, ta</w:t>
      </w:r>
      <w:r w:rsidRPr="005A69B4">
        <w:rPr>
          <w:rFonts w:ascii="Times New Roman" w:hAnsi="Times New Roman" w:cs="Times New Roman"/>
          <w:sz w:val="24"/>
          <w:szCs w:val="24"/>
        </w:rPr>
        <w:t>čiau su galimybe ir fiziškai pajusti ką kūnas turi daryti ir kaip žmogus jauč</w:t>
      </w:r>
      <w:r w:rsidRPr="005A69B4">
        <w:rPr>
          <w:rFonts w:ascii="Times New Roman" w:hAnsi="Times New Roman" w:cs="Times New Roman"/>
          <w:sz w:val="24"/>
          <w:szCs w:val="24"/>
          <w:lang w:val="it-IT"/>
        </w:rPr>
        <w:t>iasi atlikdamas vien</w:t>
      </w:r>
      <w:r w:rsidRPr="005A69B4">
        <w:rPr>
          <w:rFonts w:ascii="Times New Roman" w:hAnsi="Times New Roman" w:cs="Times New Roman"/>
          <w:sz w:val="24"/>
          <w:szCs w:val="24"/>
        </w:rPr>
        <w:t>ą ar kitą klasikinį š</w:t>
      </w:r>
      <w:r w:rsidRPr="005A69B4">
        <w:rPr>
          <w:rFonts w:ascii="Times New Roman" w:hAnsi="Times New Roman" w:cs="Times New Roman"/>
          <w:sz w:val="24"/>
          <w:szCs w:val="24"/>
          <w:lang w:val="pt-PT"/>
        </w:rPr>
        <w:t>okio judes</w:t>
      </w:r>
      <w:r w:rsidRPr="005A69B4">
        <w:rPr>
          <w:rFonts w:ascii="Times New Roman" w:hAnsi="Times New Roman" w:cs="Times New Roman"/>
          <w:sz w:val="24"/>
          <w:szCs w:val="24"/>
        </w:rPr>
        <w:t xml:space="preserve">į. </w:t>
      </w:r>
      <w:r w:rsidRPr="005A69B4">
        <w:rPr>
          <w:rFonts w:ascii="Times New Roman" w:hAnsi="Times New Roman" w:cs="Times New Roman"/>
          <w:sz w:val="24"/>
          <w:szCs w:val="24"/>
          <w:lang w:val="de-DE"/>
        </w:rPr>
        <w:t>Moksleiviai supras ir geb</w:t>
      </w:r>
      <w:r w:rsidRPr="005A69B4">
        <w:rPr>
          <w:rFonts w:ascii="Times New Roman" w:hAnsi="Times New Roman" w:cs="Times New Roman"/>
          <w:sz w:val="24"/>
          <w:szCs w:val="24"/>
        </w:rPr>
        <w:t>ės diskutuoti temomis:</w:t>
      </w:r>
    </w:p>
    <w:p w:rsidR="0091627A" w:rsidRPr="005A69B4" w:rsidRDefault="0091627A" w:rsidP="0091627A">
      <w:pPr>
        <w:numPr>
          <w:ilvl w:val="0"/>
          <w:numId w:val="2"/>
        </w:numPr>
        <w:pBdr>
          <w:top w:val="nil"/>
          <w:left w:val="nil"/>
          <w:bottom w:val="nil"/>
          <w:right w:val="nil"/>
          <w:between w:val="nil"/>
          <w:bar w:val="nil"/>
        </w:pBdr>
        <w:spacing w:after="0" w:line="360" w:lineRule="auto"/>
        <w:jc w:val="both"/>
        <w:rPr>
          <w:rFonts w:ascii="Times New Roman" w:eastAsia="Arial Unicode MS" w:hAnsi="Times New Roman" w:cs="Times New Roman"/>
          <w:color w:val="000000"/>
          <w:sz w:val="24"/>
          <w:szCs w:val="24"/>
          <w:u w:color="000000"/>
          <w:bdr w:val="nil"/>
          <w:lang w:eastAsia="lt-LT"/>
          <w14:textOutline w14:w="12700" w14:cap="flat" w14:cmpd="sng" w14:algn="ctr">
            <w14:noFill/>
            <w14:prstDash w14:val="solid"/>
            <w14:miter w14:lim="400000"/>
          </w14:textOutline>
        </w:rPr>
      </w:pPr>
      <w:r w:rsidRPr="005A69B4">
        <w:rPr>
          <w:rFonts w:ascii="Times New Roman" w:eastAsia="Arial Unicode MS" w:hAnsi="Times New Roman" w:cs="Times New Roman"/>
          <w:color w:val="000000"/>
          <w:sz w:val="24"/>
          <w:szCs w:val="24"/>
          <w:u w:color="000000"/>
          <w:bdr w:val="nil"/>
          <w:lang w:eastAsia="lt-LT"/>
          <w14:textOutline w14:w="12700" w14:cap="flat" w14:cmpd="sng" w14:algn="ctr">
            <w14:noFill/>
            <w14:prstDash w14:val="solid"/>
            <w14:miter w14:lim="400000"/>
          </w14:textOutline>
        </w:rPr>
        <w:t>kaip istoriškai vystė</w:t>
      </w:r>
      <w:r w:rsidRPr="005A69B4">
        <w:rPr>
          <w:rFonts w:ascii="Times New Roman" w:eastAsia="Arial Unicode MS" w:hAnsi="Times New Roman" w:cs="Times New Roman"/>
          <w:color w:val="000000"/>
          <w:sz w:val="24"/>
          <w:szCs w:val="24"/>
          <w:u w:color="000000"/>
          <w:bdr w:val="nil"/>
          <w:lang w:val="es-ES_tradnl" w:eastAsia="lt-LT"/>
          <w14:textOutline w14:w="12700" w14:cap="flat" w14:cmpd="sng" w14:algn="ctr">
            <w14:noFill/>
            <w14:prstDash w14:val="solid"/>
            <w14:miter w14:lim="400000"/>
          </w14:textOutline>
        </w:rPr>
        <w:t xml:space="preserve">si ir atsirado </w:t>
      </w:r>
      <w:r w:rsidRPr="005A69B4">
        <w:rPr>
          <w:rFonts w:ascii="Times New Roman" w:eastAsia="Arial Unicode MS" w:hAnsi="Times New Roman" w:cs="Times New Roman"/>
          <w:color w:val="000000"/>
          <w:sz w:val="24"/>
          <w:szCs w:val="24"/>
          <w:u w:color="000000"/>
          <w:bdr w:val="nil"/>
          <w:lang w:eastAsia="lt-LT"/>
          <w14:textOutline w14:w="12700" w14:cap="flat" w14:cmpd="sng" w14:algn="ctr">
            <w14:noFill/>
            <w14:prstDash w14:val="solid"/>
            <w14:miter w14:lim="400000"/>
          </w14:textOutline>
        </w:rPr>
        <w:t>į</w:t>
      </w:r>
      <w:r w:rsidRPr="005A69B4">
        <w:rPr>
          <w:rFonts w:ascii="Times New Roman" w:eastAsia="Arial Unicode MS" w:hAnsi="Times New Roman" w:cs="Times New Roman"/>
          <w:color w:val="000000"/>
          <w:sz w:val="24"/>
          <w:szCs w:val="24"/>
          <w:u w:color="000000"/>
          <w:bdr w:val="nil"/>
          <w:lang w:val="fr-FR" w:eastAsia="lt-LT"/>
          <w14:textOutline w14:w="12700" w14:cap="flat" w14:cmpd="sng" w14:algn="ctr">
            <w14:noFill/>
            <w14:prstDash w14:val="solid"/>
            <w14:miter w14:lim="400000"/>
          </w14:textOutline>
        </w:rPr>
        <w:t>vair</w:t>
      </w:r>
      <w:r w:rsidRPr="005A69B4">
        <w:rPr>
          <w:rFonts w:ascii="Times New Roman" w:eastAsia="Arial Unicode MS" w:hAnsi="Times New Roman" w:cs="Times New Roman"/>
          <w:color w:val="000000"/>
          <w:sz w:val="24"/>
          <w:szCs w:val="24"/>
          <w:u w:color="000000"/>
          <w:bdr w:val="nil"/>
          <w:lang w:eastAsia="lt-LT"/>
          <w14:textOutline w14:w="12700" w14:cap="flat" w14:cmpd="sng" w14:algn="ctr">
            <w14:noFill/>
            <w14:prstDash w14:val="solid"/>
            <w14:miter w14:lim="400000"/>
          </w14:textOutline>
        </w:rPr>
        <w:t>ūs šokio stiliai, kaip jie vienas su kitu siejami ir persipynę, kuo vienas nuo kito skiriasi;</w:t>
      </w:r>
    </w:p>
    <w:p w:rsidR="0091627A" w:rsidRPr="005A69B4" w:rsidRDefault="0091627A" w:rsidP="0091627A">
      <w:pPr>
        <w:numPr>
          <w:ilvl w:val="0"/>
          <w:numId w:val="2"/>
        </w:numPr>
        <w:pBdr>
          <w:top w:val="nil"/>
          <w:left w:val="nil"/>
          <w:bottom w:val="nil"/>
          <w:right w:val="nil"/>
          <w:between w:val="nil"/>
          <w:bar w:val="nil"/>
        </w:pBdr>
        <w:spacing w:after="0" w:line="360" w:lineRule="auto"/>
        <w:jc w:val="both"/>
        <w:rPr>
          <w:rFonts w:ascii="Times New Roman" w:eastAsia="Arial Unicode MS" w:hAnsi="Times New Roman" w:cs="Times New Roman"/>
          <w:color w:val="000000"/>
          <w:sz w:val="24"/>
          <w:szCs w:val="24"/>
          <w:u w:color="000000"/>
          <w:bdr w:val="nil"/>
          <w:lang w:eastAsia="lt-LT"/>
          <w14:textOutline w14:w="12700" w14:cap="flat" w14:cmpd="sng" w14:algn="ctr">
            <w14:noFill/>
            <w14:prstDash w14:val="solid"/>
            <w14:miter w14:lim="400000"/>
          </w14:textOutline>
        </w:rPr>
      </w:pPr>
      <w:r w:rsidRPr="005A69B4">
        <w:rPr>
          <w:rFonts w:ascii="Times New Roman" w:eastAsia="Arial Unicode MS" w:hAnsi="Times New Roman" w:cs="Times New Roman"/>
          <w:color w:val="000000"/>
          <w:sz w:val="24"/>
          <w:szCs w:val="24"/>
          <w:u w:color="000000"/>
          <w:bdr w:val="nil"/>
          <w:lang w:eastAsia="lt-LT"/>
          <w14:textOutline w14:w="12700" w14:cap="flat" w14:cmpd="sng" w14:algn="ctr">
            <w14:noFill/>
            <w14:prstDash w14:val="solid"/>
            <w14:miter w14:lim="400000"/>
          </w14:textOutline>
        </w:rPr>
        <w:t>kas tai yra baletas, kas būdinga š</w:t>
      </w:r>
      <w:r w:rsidRPr="005A69B4">
        <w:rPr>
          <w:rFonts w:ascii="Times New Roman" w:eastAsia="Arial Unicode MS" w:hAnsi="Times New Roman" w:cs="Times New Roman"/>
          <w:color w:val="000000"/>
          <w:sz w:val="24"/>
          <w:szCs w:val="24"/>
          <w:u w:color="000000"/>
          <w:bdr w:val="nil"/>
          <w:lang w:val="it-IT" w:eastAsia="lt-LT"/>
          <w14:textOutline w14:w="12700" w14:cap="flat" w14:cmpd="sng" w14:algn="ctr">
            <w14:noFill/>
            <w14:prstDash w14:val="solid"/>
            <w14:miter w14:lim="400000"/>
          </w14:textOutline>
        </w:rPr>
        <w:t xml:space="preserve">iam sceninio </w:t>
      </w:r>
      <w:r w:rsidRPr="005A69B4">
        <w:rPr>
          <w:rFonts w:ascii="Times New Roman" w:eastAsia="Arial Unicode MS" w:hAnsi="Times New Roman" w:cs="Times New Roman"/>
          <w:color w:val="000000"/>
          <w:sz w:val="24"/>
          <w:szCs w:val="24"/>
          <w:u w:color="000000"/>
          <w:bdr w:val="nil"/>
          <w:lang w:eastAsia="lt-LT"/>
          <w14:textOutline w14:w="12700" w14:cap="flat" w14:cmpd="sng" w14:algn="ctr">
            <w14:noFill/>
            <w14:prstDash w14:val="solid"/>
            <w14:miter w14:lim="400000"/>
          </w14:textOutline>
        </w:rPr>
        <w:t xml:space="preserve">– </w:t>
      </w:r>
      <w:r w:rsidRPr="005A69B4">
        <w:rPr>
          <w:rFonts w:ascii="Times New Roman" w:eastAsia="Arial Unicode MS" w:hAnsi="Times New Roman" w:cs="Times New Roman"/>
          <w:color w:val="000000"/>
          <w:sz w:val="24"/>
          <w:szCs w:val="24"/>
          <w:u w:color="000000"/>
          <w:bdr w:val="nil"/>
          <w:lang w:val="it-IT" w:eastAsia="lt-LT"/>
          <w14:textOutline w14:w="12700" w14:cap="flat" w14:cmpd="sng" w14:algn="ctr">
            <w14:noFill/>
            <w14:prstDash w14:val="solid"/>
            <w14:miter w14:lim="400000"/>
          </w14:textOutline>
        </w:rPr>
        <w:t xml:space="preserve">teatrinio meno </w:t>
      </w:r>
      <w:r w:rsidRPr="005A69B4">
        <w:rPr>
          <w:rFonts w:ascii="Times New Roman" w:eastAsia="Arial Unicode MS" w:hAnsi="Times New Roman" w:cs="Times New Roman"/>
          <w:color w:val="000000"/>
          <w:sz w:val="24"/>
          <w:szCs w:val="24"/>
          <w:u w:color="000000"/>
          <w:bdr w:val="nil"/>
          <w:lang w:eastAsia="lt-LT"/>
          <w14:textOutline w14:w="12700" w14:cap="flat" w14:cmpd="sng" w14:algn="ctr">
            <w14:noFill/>
            <w14:prstDash w14:val="solid"/>
            <w14:miter w14:lim="400000"/>
          </w14:textOutline>
        </w:rPr>
        <w:t>žanrui, kuo skiriasi klasikinis baletas nuo neoklasikinio vienaveiksmio baleto;</w:t>
      </w:r>
    </w:p>
    <w:p w:rsidR="0091627A" w:rsidRPr="005A69B4" w:rsidRDefault="0091627A" w:rsidP="0091627A">
      <w:pPr>
        <w:numPr>
          <w:ilvl w:val="0"/>
          <w:numId w:val="2"/>
        </w:numPr>
        <w:pBdr>
          <w:top w:val="nil"/>
          <w:left w:val="nil"/>
          <w:bottom w:val="nil"/>
          <w:right w:val="nil"/>
          <w:between w:val="nil"/>
          <w:bar w:val="nil"/>
        </w:pBdr>
        <w:spacing w:after="0" w:line="360" w:lineRule="auto"/>
        <w:jc w:val="both"/>
        <w:rPr>
          <w:rFonts w:ascii="Times New Roman" w:eastAsia="Arial Unicode MS" w:hAnsi="Times New Roman" w:cs="Times New Roman"/>
          <w:color w:val="000000"/>
          <w:sz w:val="24"/>
          <w:szCs w:val="24"/>
          <w:u w:color="000000"/>
          <w:bdr w:val="nil"/>
          <w:lang w:val="es-ES_tradnl" w:eastAsia="lt-LT"/>
          <w14:textOutline w14:w="12700" w14:cap="flat" w14:cmpd="sng" w14:algn="ctr">
            <w14:noFill/>
            <w14:prstDash w14:val="solid"/>
            <w14:miter w14:lim="400000"/>
          </w14:textOutline>
        </w:rPr>
      </w:pPr>
      <w:r w:rsidRPr="005A69B4">
        <w:rPr>
          <w:rFonts w:ascii="Times New Roman" w:eastAsia="Arial Unicode MS" w:hAnsi="Times New Roman" w:cs="Times New Roman"/>
          <w:color w:val="000000"/>
          <w:sz w:val="24"/>
          <w:szCs w:val="24"/>
          <w:u w:color="000000"/>
          <w:bdr w:val="nil"/>
          <w:lang w:val="es-ES_tradnl" w:eastAsia="lt-LT"/>
          <w14:textOutline w14:w="12700" w14:cap="flat" w14:cmpd="sng" w14:algn="ctr">
            <w14:noFill/>
            <w14:prstDash w14:val="solid"/>
            <w14:miter w14:lim="400000"/>
          </w14:textOutline>
        </w:rPr>
        <w:t>kokios garsiausios pasaulio baleto mokyklos, kokie pagrindiniai skirtumai yra trap Rusijos, Italijos, Pranc</w:t>
      </w:r>
      <w:r w:rsidRPr="005A69B4">
        <w:rPr>
          <w:rFonts w:ascii="Times New Roman" w:eastAsia="Arial Unicode MS" w:hAnsi="Times New Roman" w:cs="Times New Roman"/>
          <w:color w:val="000000"/>
          <w:sz w:val="24"/>
          <w:szCs w:val="24"/>
          <w:u w:color="000000"/>
          <w:bdr w:val="nil"/>
          <w:lang w:eastAsia="lt-LT"/>
          <w14:textOutline w14:w="12700" w14:cap="flat" w14:cmpd="sng" w14:algn="ctr">
            <w14:noFill/>
            <w14:prstDash w14:val="solid"/>
            <w14:miter w14:lim="400000"/>
          </w14:textOutline>
        </w:rPr>
        <w:t>ū</w:t>
      </w:r>
      <w:r w:rsidRPr="005A69B4">
        <w:rPr>
          <w:rFonts w:ascii="Times New Roman" w:eastAsia="Arial Unicode MS" w:hAnsi="Times New Roman" w:cs="Times New Roman"/>
          <w:color w:val="000000"/>
          <w:sz w:val="24"/>
          <w:szCs w:val="24"/>
          <w:u w:color="000000"/>
          <w:bdr w:val="nil"/>
          <w:lang w:val="es-ES_tradnl" w:eastAsia="lt-LT"/>
          <w14:textOutline w14:w="12700" w14:cap="flat" w14:cmpd="sng" w14:algn="ctr">
            <w14:noFill/>
            <w14:prstDash w14:val="solid"/>
            <w14:miter w14:lim="400000"/>
          </w14:textOutline>
        </w:rPr>
        <w:t>zijos, Amerikos baleto mokykl</w:t>
      </w:r>
      <w:r w:rsidRPr="005A69B4">
        <w:rPr>
          <w:rFonts w:ascii="Times New Roman" w:eastAsia="Arial Unicode MS" w:hAnsi="Times New Roman" w:cs="Times New Roman"/>
          <w:color w:val="000000"/>
          <w:sz w:val="24"/>
          <w:szCs w:val="24"/>
          <w:u w:color="000000"/>
          <w:bdr w:val="nil"/>
          <w:lang w:eastAsia="lt-LT"/>
          <w14:textOutline w14:w="12700" w14:cap="flat" w14:cmpd="sng" w14:algn="ctr">
            <w14:noFill/>
            <w14:prstDash w14:val="solid"/>
            <w14:miter w14:lim="400000"/>
          </w14:textOutline>
        </w:rPr>
        <w:t>ų;</w:t>
      </w:r>
    </w:p>
    <w:p w:rsidR="0091627A" w:rsidRPr="005A69B4" w:rsidRDefault="0091627A" w:rsidP="0091627A">
      <w:pPr>
        <w:numPr>
          <w:ilvl w:val="0"/>
          <w:numId w:val="2"/>
        </w:numPr>
        <w:pBdr>
          <w:top w:val="nil"/>
          <w:left w:val="nil"/>
          <w:bottom w:val="nil"/>
          <w:right w:val="nil"/>
          <w:between w:val="nil"/>
          <w:bar w:val="nil"/>
        </w:pBdr>
        <w:spacing w:after="0" w:line="360" w:lineRule="auto"/>
        <w:jc w:val="both"/>
        <w:rPr>
          <w:rFonts w:ascii="Times New Roman" w:eastAsia="Arial Unicode MS" w:hAnsi="Times New Roman" w:cs="Times New Roman"/>
          <w:color w:val="000000"/>
          <w:sz w:val="24"/>
          <w:szCs w:val="24"/>
          <w:u w:color="000000"/>
          <w:bdr w:val="nil"/>
          <w:lang w:eastAsia="lt-LT"/>
          <w14:textOutline w14:w="12700" w14:cap="flat" w14:cmpd="sng" w14:algn="ctr">
            <w14:noFill/>
            <w14:prstDash w14:val="solid"/>
            <w14:miter w14:lim="400000"/>
          </w14:textOutline>
        </w:rPr>
      </w:pPr>
      <w:r w:rsidRPr="005A69B4">
        <w:rPr>
          <w:rFonts w:ascii="Times New Roman" w:eastAsia="Arial Unicode MS" w:hAnsi="Times New Roman" w:cs="Times New Roman"/>
          <w:color w:val="000000"/>
          <w:sz w:val="24"/>
          <w:szCs w:val="24"/>
          <w:u w:color="000000"/>
          <w:bdr w:val="nil"/>
          <w:lang w:eastAsia="lt-LT"/>
          <w14:textOutline w14:w="12700" w14:cap="flat" w14:cmpd="sng" w14:algn="ctr">
            <w14:noFill/>
            <w14:prstDash w14:val="solid"/>
            <w14:miter w14:lim="400000"/>
          </w14:textOutline>
        </w:rPr>
        <w:t>žinos, kad klasikinis šokis, tai dar jokiu būdu ne baletas ir, kad klasikinių judesių įvaldymas yra puikus pamatas priartėti prie kitų šokio stilių;</w:t>
      </w:r>
    </w:p>
    <w:p w:rsidR="0091627A" w:rsidRPr="005A69B4" w:rsidRDefault="0091627A" w:rsidP="005A69B4">
      <w:pPr>
        <w:numPr>
          <w:ilvl w:val="0"/>
          <w:numId w:val="2"/>
        </w:numPr>
        <w:pBdr>
          <w:top w:val="nil"/>
          <w:left w:val="nil"/>
          <w:bottom w:val="nil"/>
          <w:right w:val="nil"/>
          <w:between w:val="nil"/>
          <w:bar w:val="nil"/>
        </w:pBdr>
        <w:spacing w:after="0" w:line="360" w:lineRule="auto"/>
        <w:jc w:val="both"/>
        <w:rPr>
          <w:rFonts w:ascii="Times New Roman" w:eastAsia="Arial Unicode MS" w:hAnsi="Times New Roman" w:cs="Times New Roman"/>
          <w:color w:val="000000"/>
          <w:sz w:val="24"/>
          <w:szCs w:val="24"/>
          <w:u w:color="000000"/>
          <w:bdr w:val="nil"/>
          <w:lang w:eastAsia="lt-LT"/>
          <w14:textOutline w14:w="12700" w14:cap="flat" w14:cmpd="sng" w14:algn="ctr">
            <w14:noFill/>
            <w14:prstDash w14:val="solid"/>
            <w14:miter w14:lim="400000"/>
          </w14:textOutline>
        </w:rPr>
      </w:pPr>
      <w:r w:rsidRPr="005A69B4">
        <w:rPr>
          <w:rFonts w:ascii="Times New Roman" w:eastAsia="Arial Unicode MS" w:hAnsi="Times New Roman" w:cs="Times New Roman"/>
          <w:color w:val="000000"/>
          <w:sz w:val="24"/>
          <w:szCs w:val="24"/>
          <w:u w:color="000000"/>
          <w:bdr w:val="nil"/>
          <w:lang w:eastAsia="lt-LT"/>
          <w14:textOutline w14:w="12700" w14:cap="flat" w14:cmpd="sng" w14:algn="ctr">
            <w14:noFill/>
            <w14:prstDash w14:val="solid"/>
            <w14:miter w14:lim="400000"/>
          </w14:textOutline>
        </w:rPr>
        <w:t xml:space="preserve">turės galimybę pamatyti ir palyginti baleto šokėjui reikalingą </w:t>
      </w:r>
      <w:r w:rsidRPr="005A69B4">
        <w:rPr>
          <w:rFonts w:ascii="Times New Roman" w:eastAsia="Arial Unicode MS" w:hAnsi="Times New Roman" w:cs="Times New Roman"/>
          <w:color w:val="000000"/>
          <w:sz w:val="24"/>
          <w:szCs w:val="24"/>
          <w:u w:color="000000"/>
          <w:bdr w:val="nil"/>
          <w:lang w:val="it-IT" w:eastAsia="lt-LT"/>
          <w14:textOutline w14:w="12700" w14:cap="flat" w14:cmpd="sng" w14:algn="ctr">
            <w14:noFill/>
            <w14:prstDash w14:val="solid"/>
            <w14:miter w14:lim="400000"/>
          </w14:textOutline>
        </w:rPr>
        <w:t>apav</w:t>
      </w:r>
      <w:r w:rsidRPr="005A69B4">
        <w:rPr>
          <w:rFonts w:ascii="Times New Roman" w:eastAsia="Arial Unicode MS" w:hAnsi="Times New Roman" w:cs="Times New Roman"/>
          <w:color w:val="000000"/>
          <w:sz w:val="24"/>
          <w:szCs w:val="24"/>
          <w:u w:color="000000"/>
          <w:bdr w:val="nil"/>
          <w:lang w:eastAsia="lt-LT"/>
          <w14:textOutline w14:w="12700" w14:cap="flat" w14:cmpd="sng" w14:algn="ctr">
            <w14:noFill/>
            <w14:prstDash w14:val="solid"/>
            <w14:miter w14:lim="400000"/>
          </w14:textOutline>
        </w:rPr>
        <w:t>ą, kostiumus, susipaž</w:t>
      </w:r>
      <w:r w:rsidRPr="005A69B4">
        <w:rPr>
          <w:rFonts w:ascii="Times New Roman" w:eastAsia="Arial Unicode MS" w:hAnsi="Times New Roman" w:cs="Times New Roman"/>
          <w:color w:val="000000"/>
          <w:sz w:val="24"/>
          <w:szCs w:val="24"/>
          <w:u w:color="000000"/>
          <w:bdr w:val="nil"/>
          <w:lang w:val="it-IT" w:eastAsia="lt-LT"/>
          <w14:textOutline w14:w="12700" w14:cap="flat" w14:cmpd="sng" w14:algn="ctr">
            <w14:noFill/>
            <w14:prstDash w14:val="solid"/>
            <w14:miter w14:lim="400000"/>
          </w14:textOutline>
        </w:rPr>
        <w:t xml:space="preserve">inti su </w:t>
      </w:r>
      <w:r w:rsidRPr="005A69B4">
        <w:rPr>
          <w:rFonts w:ascii="Times New Roman" w:eastAsia="Arial Unicode MS" w:hAnsi="Times New Roman" w:cs="Times New Roman"/>
          <w:color w:val="000000"/>
          <w:sz w:val="24"/>
          <w:szCs w:val="24"/>
          <w:u w:color="000000"/>
          <w:bdr w:val="nil"/>
          <w:lang w:eastAsia="lt-LT"/>
          <w14:textOutline w14:w="12700" w14:cap="flat" w14:cmpd="sng" w14:algn="ctr">
            <w14:noFill/>
            <w14:prstDash w14:val="solid"/>
            <w14:miter w14:lim="400000"/>
          </w14:textOutline>
        </w:rPr>
        <w:t xml:space="preserve">šokėjų </w:t>
      </w:r>
      <w:r w:rsidRPr="005A69B4">
        <w:rPr>
          <w:rFonts w:ascii="Times New Roman" w:eastAsia="Arial Unicode MS" w:hAnsi="Times New Roman" w:cs="Times New Roman"/>
          <w:color w:val="000000"/>
          <w:sz w:val="24"/>
          <w:szCs w:val="24"/>
          <w:u w:color="000000"/>
          <w:bdr w:val="nil"/>
          <w:lang w:val="nl-NL" w:eastAsia="lt-LT"/>
          <w14:textOutline w14:w="12700" w14:cap="flat" w14:cmpd="sng" w14:algn="ctr">
            <w14:noFill/>
            <w14:prstDash w14:val="solid"/>
            <w14:miter w14:lim="400000"/>
          </w14:textOutline>
        </w:rPr>
        <w:t>kasdienybe, dienotvarke.</w:t>
      </w:r>
    </w:p>
    <w:p w:rsidR="0091627A" w:rsidRPr="005A69B4" w:rsidRDefault="0091627A" w:rsidP="0091627A">
      <w:pPr>
        <w:spacing w:after="0" w:line="360" w:lineRule="auto"/>
        <w:ind w:firstLine="1276"/>
        <w:jc w:val="both"/>
        <w:rPr>
          <w:rFonts w:ascii="Times New Roman" w:hAnsi="Times New Roman" w:cs="Times New Roman"/>
          <w:sz w:val="24"/>
          <w:szCs w:val="24"/>
        </w:rPr>
      </w:pPr>
      <w:r w:rsidRPr="005A69B4">
        <w:rPr>
          <w:rFonts w:ascii="Times New Roman" w:hAnsi="Times New Roman" w:cs="Times New Roman"/>
          <w:sz w:val="24"/>
          <w:szCs w:val="24"/>
        </w:rPr>
        <w:t xml:space="preserve">4.7. Teatro dalyko užsiėmimuose aptariama technologijų įtaką aktoriaus profesiniam pasirengimui, nagrinėjami įvairūs technologiniai pokyčiai teatro srityje. Diskutuojama apie technologijų poveikį aktorinei sceninei raiškai: kiek tai duoda naudos, o gal ir žalos aktoriaus atsiskleidimui scenoje.  </w:t>
      </w:r>
    </w:p>
    <w:p w:rsidR="0091627A" w:rsidRPr="005A69B4" w:rsidRDefault="0091627A" w:rsidP="0091627A">
      <w:pPr>
        <w:spacing w:line="360" w:lineRule="auto"/>
        <w:jc w:val="both"/>
        <w:rPr>
          <w:rFonts w:ascii="Times New Roman" w:hAnsi="Times New Roman" w:cs="Times New Roman"/>
          <w:sz w:val="24"/>
          <w:szCs w:val="24"/>
        </w:rPr>
      </w:pPr>
      <w:r w:rsidRPr="005A69B4">
        <w:rPr>
          <w:rFonts w:ascii="Times New Roman" w:hAnsi="Times New Roman" w:cs="Times New Roman"/>
          <w:sz w:val="24"/>
          <w:szCs w:val="24"/>
        </w:rPr>
        <w:tab/>
        <w:t>4.8. Medijų meno užsiėmimuose aptariami tipiniai socialiniai vaidmenys kasdienybėje ir jų raiška medijų mene. Šiandienos vizualinės kultūros ir naujųjų medijų kontekste šie vaidmenys tampa dar svarbesni. Supažindinama kaip šie socialiniai vaidmenys kuriami prieš fotokamerą, kokios yra fotografijos technologinės galimybės, kuriant savo asmenybės reprezentaciją.</w:t>
      </w:r>
    </w:p>
    <w:p w:rsidR="00C95EC6" w:rsidRPr="00C95EC6" w:rsidRDefault="00C95EC6" w:rsidP="00C95EC6">
      <w:pPr>
        <w:jc w:val="center"/>
        <w:rPr>
          <w:rFonts w:ascii="Times New Roman" w:hAnsi="Times New Roman" w:cs="Times New Roman"/>
          <w:sz w:val="24"/>
          <w:szCs w:val="24"/>
        </w:rPr>
      </w:pPr>
      <w:r w:rsidRPr="005A69B4">
        <w:rPr>
          <w:rFonts w:ascii="Times New Roman" w:hAnsi="Times New Roman" w:cs="Times New Roman"/>
          <w:sz w:val="24"/>
          <w:szCs w:val="24"/>
        </w:rPr>
        <w:t>_______________________________</w:t>
      </w:r>
      <w:r>
        <w:rPr>
          <w:rFonts w:ascii="Times New Roman" w:hAnsi="Times New Roman" w:cs="Times New Roman"/>
          <w:sz w:val="24"/>
          <w:szCs w:val="24"/>
        </w:rPr>
        <w:t>______</w:t>
      </w:r>
    </w:p>
    <w:sectPr w:rsidR="00C95EC6" w:rsidRPr="00C95EC6" w:rsidSect="002678E6">
      <w:headerReference w:type="default" r:id="rId7"/>
      <w:pgSz w:w="11906" w:h="16838"/>
      <w:pgMar w:top="1560"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66C" w:rsidRDefault="0071466C" w:rsidP="002678E6">
      <w:pPr>
        <w:spacing w:after="0" w:line="240" w:lineRule="auto"/>
      </w:pPr>
      <w:r>
        <w:separator/>
      </w:r>
    </w:p>
  </w:endnote>
  <w:endnote w:type="continuationSeparator" w:id="0">
    <w:p w:rsidR="0071466C" w:rsidRDefault="0071466C" w:rsidP="00267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 Neue">
    <w:altName w:val="Times New Roman"/>
    <w:charset w:val="00"/>
    <w:family w:val="roman"/>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66C" w:rsidRDefault="0071466C" w:rsidP="002678E6">
      <w:pPr>
        <w:spacing w:after="0" w:line="240" w:lineRule="auto"/>
      </w:pPr>
      <w:r>
        <w:separator/>
      </w:r>
    </w:p>
  </w:footnote>
  <w:footnote w:type="continuationSeparator" w:id="0">
    <w:p w:rsidR="0071466C" w:rsidRDefault="0071466C" w:rsidP="00267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217049"/>
      <w:docPartObj>
        <w:docPartGallery w:val="Page Numbers (Top of Page)"/>
        <w:docPartUnique/>
      </w:docPartObj>
    </w:sdtPr>
    <w:sdtEndPr/>
    <w:sdtContent>
      <w:p w:rsidR="002678E6" w:rsidRDefault="002678E6">
        <w:pPr>
          <w:pStyle w:val="Antrats"/>
          <w:jc w:val="center"/>
        </w:pPr>
        <w:r>
          <w:fldChar w:fldCharType="begin"/>
        </w:r>
        <w:r>
          <w:instrText>PAGE   \* MERGEFORMAT</w:instrText>
        </w:r>
        <w:r>
          <w:fldChar w:fldCharType="separate"/>
        </w:r>
        <w:r w:rsidR="00DC01AE">
          <w:rPr>
            <w:noProof/>
          </w:rPr>
          <w:t>6</w:t>
        </w:r>
        <w:r>
          <w:fldChar w:fldCharType="end"/>
        </w:r>
      </w:p>
    </w:sdtContent>
  </w:sdt>
  <w:p w:rsidR="002678E6" w:rsidRDefault="002678E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84459"/>
    <w:multiLevelType w:val="hybridMultilevel"/>
    <w:tmpl w:val="93B4CD24"/>
    <w:styleLink w:val="ImportedStyle1"/>
    <w:lvl w:ilvl="0" w:tplc="6038AF60">
      <w:start w:val="1"/>
      <w:numFmt w:val="bullet"/>
      <w:lvlText w:val="·"/>
      <w:lvlJc w:val="left"/>
      <w:pPr>
        <w:tabs>
          <w:tab w:val="left" w:pos="1298"/>
          <w:tab w:val="left" w:pos="2596"/>
          <w:tab w:val="left" w:pos="3894"/>
          <w:tab w:val="left" w:pos="5192"/>
          <w:tab w:val="left" w:pos="6490"/>
          <w:tab w:val="left" w:pos="7788"/>
          <w:tab w:val="left" w:pos="9086"/>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3A0C198">
      <w:start w:val="1"/>
      <w:numFmt w:val="bullet"/>
      <w:lvlText w:val="o"/>
      <w:lvlJc w:val="left"/>
      <w:pPr>
        <w:tabs>
          <w:tab w:val="left" w:pos="2596"/>
          <w:tab w:val="left" w:pos="3894"/>
          <w:tab w:val="left" w:pos="5192"/>
          <w:tab w:val="left" w:pos="6490"/>
          <w:tab w:val="left" w:pos="7788"/>
          <w:tab w:val="left" w:pos="9086"/>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4186ECC">
      <w:start w:val="1"/>
      <w:numFmt w:val="bullet"/>
      <w:lvlText w:val="▪"/>
      <w:lvlJc w:val="left"/>
      <w:pPr>
        <w:tabs>
          <w:tab w:val="left" w:pos="1298"/>
          <w:tab w:val="left" w:pos="2596"/>
          <w:tab w:val="left" w:pos="3894"/>
          <w:tab w:val="left" w:pos="5192"/>
          <w:tab w:val="left" w:pos="6490"/>
          <w:tab w:val="left" w:pos="7788"/>
          <w:tab w:val="left" w:pos="9086"/>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10EBB12">
      <w:start w:val="1"/>
      <w:numFmt w:val="bullet"/>
      <w:lvlText w:val="·"/>
      <w:lvlJc w:val="left"/>
      <w:pPr>
        <w:tabs>
          <w:tab w:val="left" w:pos="1298"/>
          <w:tab w:val="left" w:pos="2596"/>
          <w:tab w:val="left" w:pos="3894"/>
          <w:tab w:val="left" w:pos="5192"/>
          <w:tab w:val="left" w:pos="6490"/>
          <w:tab w:val="left" w:pos="7788"/>
          <w:tab w:val="left" w:pos="9086"/>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710E7D6">
      <w:start w:val="1"/>
      <w:numFmt w:val="bullet"/>
      <w:lvlText w:val="o"/>
      <w:lvlJc w:val="left"/>
      <w:pPr>
        <w:tabs>
          <w:tab w:val="left" w:pos="1298"/>
          <w:tab w:val="left" w:pos="2596"/>
          <w:tab w:val="left" w:pos="3894"/>
          <w:tab w:val="left" w:pos="5192"/>
          <w:tab w:val="left" w:pos="6490"/>
          <w:tab w:val="left" w:pos="7788"/>
          <w:tab w:val="left" w:pos="9086"/>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7FCF1F0">
      <w:start w:val="1"/>
      <w:numFmt w:val="bullet"/>
      <w:lvlText w:val="▪"/>
      <w:lvlJc w:val="left"/>
      <w:pPr>
        <w:tabs>
          <w:tab w:val="left" w:pos="1298"/>
          <w:tab w:val="left" w:pos="2596"/>
          <w:tab w:val="left" w:pos="3894"/>
          <w:tab w:val="left" w:pos="5192"/>
          <w:tab w:val="left" w:pos="6490"/>
          <w:tab w:val="left" w:pos="7788"/>
          <w:tab w:val="left" w:pos="9086"/>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458C230">
      <w:start w:val="1"/>
      <w:numFmt w:val="bullet"/>
      <w:lvlText w:val="·"/>
      <w:lvlJc w:val="left"/>
      <w:pPr>
        <w:tabs>
          <w:tab w:val="left" w:pos="1298"/>
          <w:tab w:val="left" w:pos="2596"/>
          <w:tab w:val="left" w:pos="3894"/>
          <w:tab w:val="left" w:pos="5192"/>
          <w:tab w:val="left" w:pos="6490"/>
          <w:tab w:val="left" w:pos="7788"/>
          <w:tab w:val="left" w:pos="9086"/>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63A3F38">
      <w:start w:val="1"/>
      <w:numFmt w:val="bullet"/>
      <w:lvlText w:val="o"/>
      <w:lvlJc w:val="left"/>
      <w:pPr>
        <w:tabs>
          <w:tab w:val="left" w:pos="1298"/>
          <w:tab w:val="left" w:pos="2596"/>
          <w:tab w:val="left" w:pos="3894"/>
          <w:tab w:val="left" w:pos="5192"/>
          <w:tab w:val="left" w:pos="6490"/>
          <w:tab w:val="left" w:pos="7788"/>
          <w:tab w:val="left" w:pos="9086"/>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1FAA04A">
      <w:start w:val="1"/>
      <w:numFmt w:val="bullet"/>
      <w:lvlText w:val="▪"/>
      <w:lvlJc w:val="left"/>
      <w:pPr>
        <w:tabs>
          <w:tab w:val="left" w:pos="1298"/>
          <w:tab w:val="left" w:pos="2596"/>
          <w:tab w:val="left" w:pos="3894"/>
          <w:tab w:val="left" w:pos="5192"/>
          <w:tab w:val="left" w:pos="6490"/>
          <w:tab w:val="left" w:pos="7788"/>
          <w:tab w:val="left" w:pos="9086"/>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6FFD1D26"/>
    <w:multiLevelType w:val="hybridMultilevel"/>
    <w:tmpl w:val="93B4CD24"/>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8A"/>
    <w:rsid w:val="002678E6"/>
    <w:rsid w:val="00292C8A"/>
    <w:rsid w:val="003E01DE"/>
    <w:rsid w:val="00581FBF"/>
    <w:rsid w:val="005A69B4"/>
    <w:rsid w:val="0071466C"/>
    <w:rsid w:val="0091627A"/>
    <w:rsid w:val="009765A7"/>
    <w:rsid w:val="00AB74A6"/>
    <w:rsid w:val="00B8692C"/>
    <w:rsid w:val="00B879EC"/>
    <w:rsid w:val="00C95EC6"/>
    <w:rsid w:val="00DC01AE"/>
    <w:rsid w:val="00EC7AB9"/>
    <w:rsid w:val="00FA2B17"/>
    <w:rsid w:val="00FD6E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88D90-83D7-40BA-BCD0-542A31D4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2">
    <w:name w:val="Lentelės tinklelis2"/>
    <w:basedOn w:val="prastojilentel"/>
    <w:next w:val="Lentelstinklelis"/>
    <w:uiPriority w:val="39"/>
    <w:rsid w:val="00C95EC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rsid w:val="00C95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39"/>
    <w:rsid w:val="00C95EC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7">
    <w:name w:val="Lentelės tinklelis7"/>
    <w:basedOn w:val="prastojilentel"/>
    <w:next w:val="Lentelstinklelis"/>
    <w:uiPriority w:val="39"/>
    <w:rsid w:val="00C95EC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9">
    <w:name w:val="Lentelės tinklelis9"/>
    <w:basedOn w:val="prastojilentel"/>
    <w:next w:val="Lentelstinklelis"/>
    <w:uiPriority w:val="39"/>
    <w:rsid w:val="00C95EC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2678E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678E6"/>
  </w:style>
  <w:style w:type="paragraph" w:styleId="Porat">
    <w:name w:val="footer"/>
    <w:basedOn w:val="prastasis"/>
    <w:link w:val="PoratDiagrama"/>
    <w:uiPriority w:val="99"/>
    <w:unhideWhenUsed/>
    <w:rsid w:val="002678E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678E6"/>
  </w:style>
  <w:style w:type="table" w:customStyle="1" w:styleId="Lentelstinklelis20">
    <w:name w:val="Lentelės tinklelis20"/>
    <w:basedOn w:val="prastojilentel"/>
    <w:next w:val="Lentelstinklelis"/>
    <w:uiPriority w:val="59"/>
    <w:rsid w:val="00FD6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FD6E95"/>
    <w:pPr>
      <w:spacing w:after="0" w:line="240" w:lineRule="auto"/>
    </w:pPr>
    <w:rPr>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4">
    <w:name w:val="Lentelės tinklelis34"/>
    <w:basedOn w:val="prastojilentel"/>
    <w:next w:val="Lentelstinklelis"/>
    <w:uiPriority w:val="59"/>
    <w:rsid w:val="00FD6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91627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lt-LT"/>
      <w14:textOutline w14:w="12700" w14:cap="flat" w14:cmpd="sng" w14:algn="ctr">
        <w14:noFill/>
        <w14:prstDash w14:val="solid"/>
        <w14:miter w14:lim="400000"/>
      </w14:textOutline>
    </w:rPr>
  </w:style>
  <w:style w:type="numbering" w:customStyle="1" w:styleId="ImportedStyle1">
    <w:name w:val="Imported Style 1"/>
    <w:rsid w:val="0091627A"/>
    <w:pPr>
      <w:numPr>
        <w:numId w:val="1"/>
      </w:numPr>
    </w:pPr>
  </w:style>
  <w:style w:type="table" w:customStyle="1" w:styleId="Lentelstinklelis46">
    <w:name w:val="Lentelės tinklelis46"/>
    <w:basedOn w:val="prastojilentel"/>
    <w:next w:val="Lentelstinklelis"/>
    <w:uiPriority w:val="59"/>
    <w:rsid w:val="00916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8694</Words>
  <Characters>4957</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Gintaras Balčiūnas</dc:creator>
  <cp:lastModifiedBy>Gintaras Balčiūnas</cp:lastModifiedBy>
  <cp:revision>2</cp:revision>
  <dcterms:created xsi:type="dcterms:W3CDTF">2022-03-13T20:30:00Z</dcterms:created>
  <dcterms:modified xsi:type="dcterms:W3CDTF">2022-03-13T20:30:00Z</dcterms:modified>
</cp:coreProperties>
</file>