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2"/>
        <w:gridCol w:w="847"/>
        <w:gridCol w:w="2383"/>
        <w:gridCol w:w="1133"/>
      </w:tblGrid>
      <w:tr w:rsidR="00BA662A" w:rsidTr="00BA662A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1D4788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4788" w:rsidRDefault="00BA662A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KAUNO MIESTO SAVIVALDYBĖS TARYBOS</w:t>
                  </w:r>
                </w:p>
              </w:tc>
            </w:tr>
          </w:tbl>
          <w:p w:rsidR="001D4788" w:rsidRDefault="001D4788">
            <w:pPr>
              <w:spacing w:after="0" w:line="240" w:lineRule="auto"/>
            </w:pPr>
          </w:p>
        </w:tc>
        <w:tc>
          <w:tcPr>
            <w:tcW w:w="1133" w:type="dxa"/>
          </w:tcPr>
          <w:p w:rsidR="001D4788" w:rsidRDefault="001D4788">
            <w:pPr>
              <w:pStyle w:val="EmptyCellLayoutStyle"/>
              <w:spacing w:after="0" w:line="240" w:lineRule="auto"/>
            </w:pPr>
          </w:p>
        </w:tc>
      </w:tr>
      <w:tr w:rsidR="00BA662A" w:rsidTr="00BA662A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1D4788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4788" w:rsidRDefault="00BA662A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VALDYMO IR BENDRUOMENIŲ PLĖTOJIMO KOMITETO POSĖDŽIO</w:t>
                  </w:r>
                </w:p>
              </w:tc>
            </w:tr>
          </w:tbl>
          <w:p w:rsidR="001D4788" w:rsidRDefault="001D4788">
            <w:pPr>
              <w:spacing w:after="0" w:line="240" w:lineRule="auto"/>
            </w:pPr>
          </w:p>
        </w:tc>
        <w:tc>
          <w:tcPr>
            <w:tcW w:w="1133" w:type="dxa"/>
          </w:tcPr>
          <w:p w:rsidR="001D4788" w:rsidRDefault="001D4788">
            <w:pPr>
              <w:pStyle w:val="EmptyCellLayoutStyle"/>
              <w:spacing w:after="0" w:line="240" w:lineRule="auto"/>
            </w:pPr>
          </w:p>
        </w:tc>
      </w:tr>
      <w:tr w:rsidR="00BA662A" w:rsidTr="00BA662A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1D4788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4788" w:rsidRDefault="00BA662A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DARBOTVARKĖ</w:t>
                  </w:r>
                </w:p>
              </w:tc>
            </w:tr>
          </w:tbl>
          <w:p w:rsidR="001D4788" w:rsidRDefault="001D4788">
            <w:pPr>
              <w:spacing w:after="0" w:line="240" w:lineRule="auto"/>
            </w:pPr>
          </w:p>
        </w:tc>
        <w:tc>
          <w:tcPr>
            <w:tcW w:w="1133" w:type="dxa"/>
          </w:tcPr>
          <w:p w:rsidR="001D4788" w:rsidRDefault="001D4788">
            <w:pPr>
              <w:pStyle w:val="EmptyCellLayoutStyle"/>
              <w:spacing w:after="0" w:line="240" w:lineRule="auto"/>
            </w:pPr>
          </w:p>
        </w:tc>
      </w:tr>
      <w:tr w:rsidR="001D4788">
        <w:trPr>
          <w:trHeight w:val="19"/>
        </w:trPr>
        <w:tc>
          <w:tcPr>
            <w:tcW w:w="5272" w:type="dxa"/>
          </w:tcPr>
          <w:p w:rsidR="001D4788" w:rsidRDefault="001D4788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1D4788" w:rsidRDefault="001D4788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1D4788" w:rsidRDefault="001D4788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1D4788" w:rsidRDefault="001D4788">
            <w:pPr>
              <w:pStyle w:val="EmptyCellLayoutStyle"/>
              <w:spacing w:after="0" w:line="240" w:lineRule="auto"/>
            </w:pPr>
          </w:p>
        </w:tc>
      </w:tr>
      <w:tr w:rsidR="00BA662A" w:rsidTr="00BA662A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1D4788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4788" w:rsidRDefault="00BA662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2018-09-06 Nr. K18-D-8</w:t>
                  </w:r>
                </w:p>
              </w:tc>
            </w:tr>
          </w:tbl>
          <w:p w:rsidR="001D4788" w:rsidRDefault="001D4788">
            <w:pPr>
              <w:spacing w:after="0" w:line="240" w:lineRule="auto"/>
            </w:pPr>
          </w:p>
        </w:tc>
        <w:tc>
          <w:tcPr>
            <w:tcW w:w="1133" w:type="dxa"/>
          </w:tcPr>
          <w:p w:rsidR="001D4788" w:rsidRDefault="001D4788">
            <w:pPr>
              <w:pStyle w:val="EmptyCellLayoutStyle"/>
              <w:spacing w:after="0" w:line="240" w:lineRule="auto"/>
            </w:pPr>
          </w:p>
        </w:tc>
      </w:tr>
      <w:tr w:rsidR="001D4788">
        <w:trPr>
          <w:trHeight w:val="20"/>
        </w:trPr>
        <w:tc>
          <w:tcPr>
            <w:tcW w:w="5272" w:type="dxa"/>
          </w:tcPr>
          <w:p w:rsidR="001D4788" w:rsidRDefault="001D4788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1D4788" w:rsidRDefault="001D4788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1D4788" w:rsidRDefault="001D4788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1D4788" w:rsidRDefault="001D4788">
            <w:pPr>
              <w:pStyle w:val="EmptyCellLayoutStyle"/>
              <w:spacing w:after="0" w:line="240" w:lineRule="auto"/>
            </w:pPr>
          </w:p>
        </w:tc>
      </w:tr>
      <w:tr w:rsidR="00BA662A" w:rsidTr="00BA662A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1D4788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4788" w:rsidRDefault="00BA662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Kaunas</w:t>
                  </w:r>
                </w:p>
              </w:tc>
            </w:tr>
          </w:tbl>
          <w:p w:rsidR="001D4788" w:rsidRDefault="001D4788">
            <w:pPr>
              <w:spacing w:after="0" w:line="240" w:lineRule="auto"/>
            </w:pPr>
          </w:p>
        </w:tc>
        <w:tc>
          <w:tcPr>
            <w:tcW w:w="1133" w:type="dxa"/>
          </w:tcPr>
          <w:p w:rsidR="001D4788" w:rsidRDefault="001D4788">
            <w:pPr>
              <w:pStyle w:val="EmptyCellLayoutStyle"/>
              <w:spacing w:after="0" w:line="240" w:lineRule="auto"/>
            </w:pPr>
          </w:p>
        </w:tc>
      </w:tr>
      <w:tr w:rsidR="00BA662A" w:rsidTr="00BA662A">
        <w:tc>
          <w:tcPr>
            <w:tcW w:w="9635" w:type="dxa"/>
            <w:gridSpan w:val="4"/>
          </w:tcPr>
          <w:p w:rsidR="00BA662A" w:rsidRDefault="00BA662A" w:rsidP="00BA662A">
            <w:pPr>
              <w:jc w:val="both"/>
            </w:pPr>
          </w:p>
          <w:p w:rsidR="00BA662A" w:rsidRPr="00BA662A" w:rsidRDefault="00BA662A" w:rsidP="00BA662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POSĖDIS VYKS 304 KABINETE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5"/>
            </w:tblGrid>
            <w:tr w:rsidR="001D4788" w:rsidTr="00BA662A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4788" w:rsidRDefault="00BA662A" w:rsidP="00BA662A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1. Dėl Kauno miesto savivaldybės 2017 metų konsoliduotųjų finansinių ataskaitų rinkinio patvirtinimo (TR-446) </w:t>
                  </w:r>
                </w:p>
              </w:tc>
            </w:tr>
            <w:tr w:rsidR="001D4788" w:rsidTr="00BA662A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4788" w:rsidRDefault="00BA662A" w:rsidP="00BA662A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</w:t>
                  </w:r>
                  <w:r>
                    <w:rPr>
                      <w:b/>
                      <w:color w:val="000000"/>
                      <w:sz w:val="24"/>
                    </w:rPr>
                    <w:t xml:space="preserve"> -  Centrinio apskaitos skyriaus vedėja Jolita Malcytė                       </w:t>
                  </w:r>
                  <w:r w:rsidRPr="00BA662A">
                    <w:rPr>
                      <w:b/>
                      <w:color w:val="000000"/>
                      <w:sz w:val="24"/>
                    </w:rPr>
                    <w:t>14:00</w:t>
                  </w:r>
                  <w:r w:rsidRPr="00BA662A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1D4788" w:rsidTr="00BA662A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4788" w:rsidRDefault="00BA662A" w:rsidP="00BA662A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2. Dėl pavedimo Kauno miesto savivaldybės administracijos direktoriui priimti sprendimus dėl gyvenimo laikotarpio socialinės globos namuose, bendruomeniniuose vaikų globos namuose pratęsimo (TR-437) </w:t>
                  </w:r>
                </w:p>
              </w:tc>
            </w:tr>
            <w:tr w:rsidR="001D4788" w:rsidTr="00BA662A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4788" w:rsidRDefault="00BA662A" w:rsidP="00BA662A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</w:t>
                  </w:r>
                  <w:r>
                    <w:rPr>
                      <w:b/>
                      <w:color w:val="000000"/>
                      <w:sz w:val="24"/>
                    </w:rPr>
                    <w:t xml:space="preserve"> -  Socialinių p</w:t>
                  </w:r>
                  <w:r>
                    <w:rPr>
                      <w:b/>
                      <w:color w:val="000000"/>
                      <w:sz w:val="24"/>
                    </w:rPr>
                    <w:t xml:space="preserve">aslaugų skyriaus vedėja Jolanta </w:t>
                  </w:r>
                  <w:r w:rsidRPr="00BA662A">
                    <w:rPr>
                      <w:b/>
                      <w:color w:val="000000"/>
                      <w:sz w:val="24"/>
                    </w:rPr>
                    <w:t xml:space="preserve">Baltaduonytė </w:t>
                  </w:r>
                  <w:r>
                    <w:rPr>
                      <w:b/>
                      <w:color w:val="000000"/>
                      <w:sz w:val="24"/>
                    </w:rPr>
                    <w:t xml:space="preserve">          </w:t>
                  </w:r>
                  <w:r w:rsidRPr="00BA662A">
                    <w:rPr>
                      <w:b/>
                      <w:color w:val="000000"/>
                      <w:sz w:val="24"/>
                    </w:rPr>
                    <w:t>14:05</w:t>
                  </w:r>
                  <w:r w:rsidRPr="00BA662A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1D4788" w:rsidTr="00BA662A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4788" w:rsidRDefault="00BA662A" w:rsidP="00BA662A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3. Dėl popiežiaus Pranciškaus vizito savanorių važiavimo vietinio  reguliaraus susisiekimo autobusais ir troleibusais lengvatos dydžio nustatymo (TR-494) </w:t>
                  </w:r>
                </w:p>
              </w:tc>
            </w:tr>
            <w:tr w:rsidR="001D4788" w:rsidTr="00BA662A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4788" w:rsidRDefault="00BA662A" w:rsidP="00BA662A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</w:t>
                  </w:r>
                  <w:r w:rsidRPr="00BA662A">
                    <w:rPr>
                      <w:b/>
                      <w:color w:val="000000"/>
                      <w:sz w:val="24"/>
                    </w:rPr>
                    <w:t xml:space="preserve">           Pranešėjas -  Transporto </w:t>
                  </w:r>
                  <w:r>
                    <w:rPr>
                      <w:b/>
                      <w:color w:val="000000"/>
                      <w:sz w:val="24"/>
                    </w:rPr>
                    <w:t>ir eismo organizavimo sk.</w:t>
                  </w:r>
                  <w:r w:rsidRPr="00BA662A">
                    <w:rPr>
                      <w:b/>
                      <w:color w:val="000000"/>
                      <w:sz w:val="24"/>
                    </w:rPr>
                    <w:t xml:space="preserve"> vedėjas Paulius Keras </w:t>
                  </w:r>
                  <w:r>
                    <w:rPr>
                      <w:b/>
                      <w:color w:val="000000"/>
                      <w:sz w:val="24"/>
                    </w:rPr>
                    <w:t xml:space="preserve">    </w:t>
                  </w:r>
                  <w:r w:rsidRPr="00BA662A">
                    <w:rPr>
                      <w:b/>
                      <w:color w:val="000000"/>
                      <w:sz w:val="24"/>
                    </w:rPr>
                    <w:t>14:10</w:t>
                  </w:r>
                  <w:r w:rsidRPr="00BA662A">
                    <w:rPr>
                      <w:b/>
                      <w:color w:val="000000"/>
                      <w:sz w:val="24"/>
                    </w:rPr>
                    <w:t xml:space="preserve"> val</w:t>
                  </w:r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1D4788" w:rsidTr="00BA662A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4788" w:rsidRDefault="00BA662A" w:rsidP="00BA662A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4. Dėl Kauno miesto savivaldybės turto, perduoto Kauno Jono Pauliaus II gimnazijai, nurašymo (TR-434) </w:t>
                  </w:r>
                </w:p>
              </w:tc>
            </w:tr>
            <w:tr w:rsidR="001D4788" w:rsidTr="00BA662A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4788" w:rsidRDefault="00BA662A" w:rsidP="00BA662A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5. Dėl Kauno miesto savivaldybei nuosavybės teise priklausančio turto</w:t>
                  </w:r>
                  <w:r>
                    <w:rPr>
                      <w:color w:val="000000"/>
                      <w:sz w:val="24"/>
                    </w:rPr>
                    <w:t xml:space="preserve"> perdavimo Kauno technologijos universiteto licėjui (TR-435) </w:t>
                  </w:r>
                </w:p>
              </w:tc>
            </w:tr>
            <w:tr w:rsidR="001D4788" w:rsidTr="00BA662A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4788" w:rsidRDefault="00BA662A" w:rsidP="00BA662A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Aprūpinimo skyriaus vedėjas Alfonsas Jarušauskas                    </w:t>
                  </w:r>
                  <w:r w:rsidRPr="00BA662A">
                    <w:rPr>
                      <w:b/>
                      <w:color w:val="000000"/>
                      <w:sz w:val="24"/>
                    </w:rPr>
                    <w:t>14:15</w:t>
                  </w:r>
                  <w:r w:rsidRPr="00BA662A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1D4788" w:rsidTr="00BA662A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4788" w:rsidRDefault="00BA662A" w:rsidP="00BA662A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6. Dėl Kauno kultūros centro „Tautos namai“ pavadinimo pakeitimo ir  nuostatų patvirtinimo (TR-450) </w:t>
                  </w:r>
                </w:p>
              </w:tc>
            </w:tr>
            <w:tr w:rsidR="001D4788" w:rsidTr="00BA662A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4788" w:rsidRDefault="00BA662A" w:rsidP="00BA662A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7. Dėl Kauno miesto muziejaus buveinės pakeitimo ir nuostatų patvirtinimo (TR-451) </w:t>
                  </w:r>
                </w:p>
              </w:tc>
            </w:tr>
            <w:tr w:rsidR="001D4788" w:rsidTr="00BA662A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4788" w:rsidRDefault="00BA662A" w:rsidP="00BA662A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Kultūros skyriaus vedėjas Albinas Vilčinskas                              </w:t>
                  </w:r>
                  <w:r w:rsidRPr="00BA662A">
                    <w:rPr>
                      <w:b/>
                      <w:color w:val="000000"/>
                      <w:sz w:val="24"/>
                    </w:rPr>
                    <w:t>14:20</w:t>
                  </w:r>
                  <w:r w:rsidRPr="00BA662A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1D4788" w:rsidTr="00BA662A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4788" w:rsidRDefault="00BA662A" w:rsidP="00BA662A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8. Dėl Kauno žiemos sporto mokyklos „Baltų ainiai“ nuostatų patvirtinimo </w:t>
                  </w:r>
                  <w:r>
                    <w:rPr>
                      <w:color w:val="000000"/>
                      <w:sz w:val="24"/>
                    </w:rPr>
                    <w:t xml:space="preserve">(TR-438) </w:t>
                  </w:r>
                </w:p>
              </w:tc>
            </w:tr>
            <w:tr w:rsidR="001D4788" w:rsidTr="00BA662A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4788" w:rsidRDefault="00BA662A" w:rsidP="00BA662A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9. Dėl Kauno krepšinio mokyklos „Žalgiris“ nuostatų patvirtinimo (TR-449) </w:t>
                  </w:r>
                </w:p>
              </w:tc>
            </w:tr>
            <w:tr w:rsidR="001D4788" w:rsidTr="00BA662A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4788" w:rsidRDefault="00BA662A" w:rsidP="00BA662A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Sporto skyriaus vedėjas Mindaugas Šivickas                                </w:t>
                  </w:r>
                  <w:r w:rsidRPr="00BA662A">
                    <w:rPr>
                      <w:b/>
                      <w:color w:val="000000"/>
                      <w:sz w:val="24"/>
                    </w:rPr>
                    <w:t>14:25</w:t>
                  </w:r>
                  <w:r w:rsidRPr="00BA662A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1D4788" w:rsidTr="00BA662A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4788" w:rsidRDefault="00BA662A" w:rsidP="00BA662A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10. Dėl Kauno miesto savivaldybės tarybos 2018 m. liepos 24 d. sprendimo T-389 „Dėl Priešmokyklinio ugdymo grupių ir klasių komplektų skaičiaus Kauno miesto savivaldybės biudžetinėse bendrojo ugdymo mokyklose 2018–2019 mokslo metais patikslinim</w:t>
                  </w:r>
                  <w:r>
                    <w:rPr>
                      <w:color w:val="000000"/>
                      <w:sz w:val="24"/>
                    </w:rPr>
                    <w:t xml:space="preserve">o ir pritarimo patikslintam priešmokyklinio ugdymo grupių ir klasių komplektų skaičiui viešosiose švietimo įstaigose, kuriose Kauno miesto savivaldybė yra dalininkė, 2018–2019 mokslo metais“ pakeitimo (TR-470) </w:t>
                  </w:r>
                </w:p>
              </w:tc>
            </w:tr>
            <w:tr w:rsidR="001D4788" w:rsidTr="00BA662A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4788" w:rsidRDefault="00BA662A" w:rsidP="00BA662A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11. Dėl didžiausio leistino</w:t>
                  </w:r>
                  <w:r>
                    <w:rPr>
                      <w:color w:val="000000"/>
                      <w:sz w:val="24"/>
                    </w:rPr>
                    <w:t xml:space="preserve"> pareigybių (etatų) skaičiaus Kauno miesto savivaldybės biudžetinėse neformaliojo švietimo ir švietimo pagalbos įstaigose nustatymo (TR-487) </w:t>
                  </w:r>
                </w:p>
              </w:tc>
            </w:tr>
            <w:tr w:rsidR="001D4788" w:rsidTr="00BA662A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4788" w:rsidRDefault="00BA662A" w:rsidP="00BA662A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12. Dėl didžiausio leistino pareigybių (etatų) skaičiaus Kauno miesto savivaldybės bendrojo ugdymo mo</w:t>
                  </w:r>
                  <w:r>
                    <w:rPr>
                      <w:color w:val="000000"/>
                      <w:sz w:val="24"/>
                    </w:rPr>
                    <w:t xml:space="preserve">kyklose nustatymo ir pritarimo didžiausiam leistinam pareigybių (etatų) skaičiui viešosiose bendrojo ugdymo mokyklose, kurių dalininkė yra Kauno miesto savivaldybė (TR-488) </w:t>
                  </w:r>
                </w:p>
              </w:tc>
            </w:tr>
            <w:tr w:rsidR="001D4788" w:rsidTr="00BA662A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4788" w:rsidRDefault="00BA662A" w:rsidP="00BA662A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13. Dėl Kauno miesto savivaldybės švietimo įstaigų vadovų darbo apmok</w:t>
                  </w:r>
                  <w:r>
                    <w:rPr>
                      <w:color w:val="000000"/>
                      <w:sz w:val="24"/>
                    </w:rPr>
                    <w:t xml:space="preserve">ėjimo sistemos aprašo patvirtinimo (TR-490) </w:t>
                  </w:r>
                </w:p>
              </w:tc>
            </w:tr>
            <w:tr w:rsidR="001D4788" w:rsidTr="00BA662A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4788" w:rsidRDefault="00BA662A" w:rsidP="00BA662A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Švietimo skyriaus vedėjas Virginijus Mažeika                              </w:t>
                  </w:r>
                  <w:r w:rsidRPr="00BA662A">
                    <w:rPr>
                      <w:b/>
                      <w:color w:val="000000"/>
                      <w:sz w:val="24"/>
                    </w:rPr>
                    <w:t>14:30</w:t>
                  </w:r>
                  <w:r w:rsidRPr="00BA662A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1D4788" w:rsidTr="00BA662A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4788" w:rsidRDefault="00BA662A" w:rsidP="00BA662A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14. Dėl nekilnojamojo turto Partizanų g. 5, Kaune, perėmimo iš Kauno neįgaliojo jaunimo užimtumo centro (TR-441) </w:t>
                  </w:r>
                </w:p>
              </w:tc>
            </w:tr>
            <w:tr w:rsidR="001D4788" w:rsidTr="00BA662A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4788" w:rsidRDefault="00BA662A" w:rsidP="00BA662A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15. Dėl nekilnojamojo turto  Danų g. 15A, Kaune, perdavimo Kauno neįgaliojo jaunimo užimtumo centrui valdyti, naudoti ir disponuoti juo patikėjimo teise (TR-442) </w:t>
                  </w:r>
                </w:p>
              </w:tc>
            </w:tr>
            <w:tr w:rsidR="001D4788" w:rsidTr="00BA662A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4788" w:rsidRDefault="00BA662A" w:rsidP="00BA662A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16. Dėl nekilnojamojo turto A. Stulginskio g. 61, Kaune, perdavimo p</w:t>
                  </w:r>
                  <w:r>
                    <w:rPr>
                      <w:color w:val="000000"/>
                      <w:sz w:val="24"/>
                    </w:rPr>
                    <w:t xml:space="preserve">atikėjimo teise valdyti, naudoti ir disponuoti juo Kauno miesto savivaldybės Vinco Kudirkos viešajai bibliotekai (TR-466) </w:t>
                  </w:r>
                </w:p>
              </w:tc>
            </w:tr>
            <w:tr w:rsidR="001D4788" w:rsidTr="00BA662A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4788" w:rsidRDefault="00BA662A" w:rsidP="00BA662A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17. Dėl leidimo registruoti viešosios įstaigos „Kaunas 2022“ buveinę Kauno miesto savivaldybei nuosavybės teise priklaus</w:t>
                  </w:r>
                  <w:r>
                    <w:rPr>
                      <w:color w:val="000000"/>
                      <w:sz w:val="24"/>
                    </w:rPr>
                    <w:t xml:space="preserve">ančiame pastate M. Daukšos g. 34, Kaune (TR-467) </w:t>
                  </w:r>
                </w:p>
              </w:tc>
            </w:tr>
            <w:tr w:rsidR="001D4788" w:rsidTr="00BA662A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4788" w:rsidRDefault="00BA662A" w:rsidP="00BA662A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18. Dėl nekilnojamojo turto Vokiečių g. 164, Kaune, perėmimo ir perdavimo (TR-468) </w:t>
                  </w:r>
                </w:p>
              </w:tc>
            </w:tr>
            <w:tr w:rsidR="001D4788" w:rsidTr="00BA662A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4788" w:rsidRDefault="00BA662A" w:rsidP="00BA662A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19. Dėl savivaldybės nekilnojamojo turto panaudos sutarčių, sudarytų su viešąja įstaiga Generolo Povilo Plechavičiaus kadetų licėjumi, pakeitimo (TR-479) </w:t>
                  </w:r>
                </w:p>
              </w:tc>
            </w:tr>
            <w:tr w:rsidR="001D4788" w:rsidTr="00BA662A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4788" w:rsidRDefault="00BA662A" w:rsidP="00BA662A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20. Dėl pritarimo atlikti dujų įvedimo ir šildymo sistemos remonto darbus An</w:t>
                  </w:r>
                  <w:r>
                    <w:rPr>
                      <w:color w:val="000000"/>
                      <w:sz w:val="24"/>
                    </w:rPr>
                    <w:t xml:space="preserve">ykščių g. 18, Kaune (TR-480) </w:t>
                  </w:r>
                </w:p>
              </w:tc>
            </w:tr>
            <w:tr w:rsidR="001D4788" w:rsidTr="00BA662A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4788" w:rsidRDefault="00BA662A" w:rsidP="00BA662A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21. Dėl nekilnojamojo turto Birutės g. 29A, Kaune, perėmimo iš Kauno savivaldybės vaikų globos namų ir perdavimo Kauno miesto socialinių paslaugų centrui (TR-493) </w:t>
                  </w:r>
                </w:p>
              </w:tc>
            </w:tr>
            <w:tr w:rsidR="001D4788" w:rsidTr="00BA662A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4788" w:rsidRDefault="00BA662A" w:rsidP="00BA662A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Nekilnojamojo turto sk</w:t>
                  </w:r>
                  <w:r>
                    <w:rPr>
                      <w:b/>
                      <w:color w:val="000000"/>
                      <w:sz w:val="24"/>
                    </w:rPr>
                    <w:t xml:space="preserve">yriaus vedėjas Donatas Valiukas            </w:t>
                  </w:r>
                  <w:r w:rsidRPr="00BA662A">
                    <w:rPr>
                      <w:b/>
                      <w:color w:val="000000"/>
                      <w:sz w:val="24"/>
                    </w:rPr>
                    <w:t>14:40</w:t>
                  </w:r>
                  <w:r w:rsidRPr="00BA662A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</w:tbl>
          <w:p w:rsidR="001D4788" w:rsidRDefault="001D4788" w:rsidP="00BA662A">
            <w:pPr>
              <w:spacing w:after="0" w:line="240" w:lineRule="auto"/>
              <w:jc w:val="both"/>
            </w:pPr>
          </w:p>
        </w:tc>
      </w:tr>
      <w:tr w:rsidR="001D4788">
        <w:trPr>
          <w:trHeight w:val="660"/>
        </w:trPr>
        <w:tc>
          <w:tcPr>
            <w:tcW w:w="5272" w:type="dxa"/>
          </w:tcPr>
          <w:p w:rsidR="001D4788" w:rsidRDefault="001D4788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1D4788" w:rsidRDefault="001D4788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1D4788" w:rsidRDefault="001D4788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1D4788" w:rsidRDefault="001D4788">
            <w:pPr>
              <w:pStyle w:val="EmptyCellLayoutStyle"/>
              <w:spacing w:after="0" w:line="240" w:lineRule="auto"/>
            </w:pPr>
          </w:p>
        </w:tc>
      </w:tr>
      <w:tr w:rsidR="00BA662A" w:rsidTr="00BA662A">
        <w:trPr>
          <w:trHeight w:val="340"/>
        </w:trPr>
        <w:tc>
          <w:tcPr>
            <w:tcW w:w="527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272"/>
            </w:tblGrid>
            <w:tr w:rsidR="001D4788">
              <w:trPr>
                <w:trHeight w:val="262"/>
              </w:trPr>
              <w:tc>
                <w:tcPr>
                  <w:tcW w:w="5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4788" w:rsidRDefault="00BA662A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Posėdžio</w:t>
                  </w:r>
                  <w:r>
                    <w:rPr>
                      <w:color w:val="000000"/>
                      <w:sz w:val="24"/>
                    </w:rPr>
                    <w:t xml:space="preserve"> pirmininkas</w:t>
                  </w:r>
                </w:p>
              </w:tc>
            </w:tr>
          </w:tbl>
          <w:p w:rsidR="001D4788" w:rsidRDefault="001D4788">
            <w:pPr>
              <w:spacing w:after="0" w:line="240" w:lineRule="auto"/>
            </w:pPr>
          </w:p>
        </w:tc>
        <w:tc>
          <w:tcPr>
            <w:tcW w:w="847" w:type="dxa"/>
          </w:tcPr>
          <w:p w:rsidR="001D4788" w:rsidRDefault="001D4788">
            <w:pPr>
              <w:pStyle w:val="EmptyCellLayoutStyle"/>
              <w:spacing w:after="0" w:line="240" w:lineRule="auto"/>
            </w:pPr>
          </w:p>
        </w:tc>
        <w:tc>
          <w:tcPr>
            <w:tcW w:w="351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16"/>
            </w:tblGrid>
            <w:tr w:rsidR="001D4788">
              <w:trPr>
                <w:trHeight w:val="262"/>
              </w:trPr>
              <w:tc>
                <w:tcPr>
                  <w:tcW w:w="35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4788" w:rsidRDefault="00BA662A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 xml:space="preserve">                          </w:t>
                  </w:r>
                  <w:bookmarkStart w:id="0" w:name="_GoBack"/>
                  <w:bookmarkEnd w:id="0"/>
                  <w:r>
                    <w:rPr>
                      <w:color w:val="000000"/>
                      <w:sz w:val="24"/>
                    </w:rPr>
                    <w:t>Mantas Jurgutis</w:t>
                  </w:r>
                </w:p>
              </w:tc>
            </w:tr>
          </w:tbl>
          <w:p w:rsidR="001D4788" w:rsidRDefault="001D4788">
            <w:pPr>
              <w:spacing w:after="0" w:line="240" w:lineRule="auto"/>
            </w:pPr>
          </w:p>
        </w:tc>
      </w:tr>
    </w:tbl>
    <w:p w:rsidR="001D4788" w:rsidRDefault="001D4788">
      <w:pPr>
        <w:spacing w:after="0" w:line="240" w:lineRule="auto"/>
      </w:pPr>
    </w:p>
    <w:sectPr w:rsidR="001D4788">
      <w:headerReference w:type="default" r:id="rId7"/>
      <w:headerReference w:type="first" r:id="rId8"/>
      <w:pgSz w:w="11905" w:h="16837"/>
      <w:pgMar w:top="1133" w:right="566" w:bottom="1133" w:left="1700" w:header="0" w:footer="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A662A">
      <w:pPr>
        <w:spacing w:after="0" w:line="240" w:lineRule="auto"/>
      </w:pPr>
      <w:r>
        <w:separator/>
      </w:r>
    </w:p>
  </w:endnote>
  <w:endnote w:type="continuationSeparator" w:id="0">
    <w:p w:rsidR="00000000" w:rsidRDefault="00BA6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A662A">
      <w:pPr>
        <w:spacing w:after="0" w:line="240" w:lineRule="auto"/>
      </w:pPr>
      <w:r>
        <w:separator/>
      </w:r>
    </w:p>
  </w:footnote>
  <w:footnote w:type="continuationSeparator" w:id="0">
    <w:p w:rsidR="00000000" w:rsidRDefault="00BA6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133"/>
    </w:tblGrid>
    <w:tr w:rsidR="001D4788">
      <w:tc>
        <w:tcPr>
          <w:tcW w:w="850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8503"/>
          </w:tblGrid>
          <w:tr w:rsidR="001D4788">
            <w:trPr>
              <w:trHeight w:val="262"/>
            </w:trPr>
            <w:tc>
              <w:tcPr>
                <w:tcW w:w="850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1D4788" w:rsidRDefault="00BA662A">
                <w:pPr>
                  <w:spacing w:after="0" w:line="240" w:lineRule="auto"/>
                  <w:jc w:val="center"/>
                </w:pPr>
                <w:r>
                  <w:rPr>
                    <w:color w:val="000000"/>
                    <w:sz w:val="24"/>
                  </w:rPr>
                  <w:fldChar w:fldCharType="begin"/>
                </w:r>
                <w:r>
                  <w:rPr>
                    <w:noProof/>
                    <w:color w:val="000000"/>
                    <w:sz w:val="24"/>
                  </w:rPr>
                  <w:instrText xml:space="preserve"> PAGE </w:instrText>
                </w:r>
                <w:r>
                  <w:rPr>
                    <w:color w:val="000000"/>
                    <w:sz w:val="24"/>
                  </w:rPr>
                  <w:fldChar w:fldCharType="separate"/>
                </w:r>
                <w:r>
                  <w:rPr>
                    <w:noProof/>
                    <w:color w:val="000000"/>
                    <w:sz w:val="24"/>
                  </w:rPr>
                  <w:t>2</w:t>
                </w:r>
                <w:r>
                  <w:rPr>
                    <w:color w:val="000000"/>
                    <w:sz w:val="24"/>
                  </w:rPr>
                  <w:fldChar w:fldCharType="end"/>
                </w:r>
              </w:p>
            </w:tc>
          </w:tr>
        </w:tbl>
        <w:p w:rsidR="001D4788" w:rsidRDefault="001D4788">
          <w:pPr>
            <w:spacing w:after="0" w:line="240" w:lineRule="auto"/>
          </w:pPr>
        </w:p>
      </w:tc>
      <w:tc>
        <w:tcPr>
          <w:tcW w:w="1133" w:type="dxa"/>
        </w:tcPr>
        <w:p w:rsidR="001D4788" w:rsidRDefault="001D4788">
          <w:pPr>
            <w:pStyle w:val="EmptyCellLayoutStyle"/>
            <w:spacing w:after="0" w:line="240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788" w:rsidRDefault="001D4788">
    <w:pPr>
      <w:spacing w:after="0" w:line="0" w:lineRule="auto"/>
      <w:rPr>
        <w:sz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788"/>
    <w:rsid w:val="001D4788"/>
    <w:rsid w:val="00BA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7ADCC"/>
  <w15:docId w15:val="{BB13C378-1FEE-49B4-968E-EEA9EFBB6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2928</Words>
  <Characters>1670</Characters>
  <Application>Microsoft Office Word</Application>
  <DocSecurity>4</DocSecurity>
  <Lines>13</Lines>
  <Paragraphs>9</Paragraphs>
  <ScaleCrop>false</ScaleCrop>
  <Company/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Laimutė Lapinskienė</dc:creator>
  <dc:description/>
  <cp:lastModifiedBy>Laimutė Lapinskienė</cp:lastModifiedBy>
  <cp:revision>2</cp:revision>
  <dcterms:created xsi:type="dcterms:W3CDTF">2018-09-03T13:04:00Z</dcterms:created>
  <dcterms:modified xsi:type="dcterms:W3CDTF">2018-09-03T13:04:00Z</dcterms:modified>
</cp:coreProperties>
</file>