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XI KL. PROGRAMA</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 BENDRASIS KURSAS. ASMENYBINIS UGDYMAS</w:t>
      </w: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t>1 lentelė</w:t>
      </w:r>
    </w:p>
    <w:tbl>
      <w:tblPr>
        <w:tblStyle w:val="Lentelstinklelis3"/>
        <w:tblW w:w="9607" w:type="dxa"/>
        <w:jc w:val="center"/>
        <w:tblLook w:val="04A0" w:firstRow="1" w:lastRow="0" w:firstColumn="1" w:lastColumn="0" w:noHBand="0" w:noVBand="1"/>
      </w:tblPr>
      <w:tblGrid>
        <w:gridCol w:w="1493"/>
        <w:gridCol w:w="3879"/>
        <w:gridCol w:w="1380"/>
        <w:gridCol w:w="2855"/>
      </w:tblGrid>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Dalykas</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Temos</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Valandos per savaitę</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Užsiėmimų vieta</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Filosofija</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Teisingų pasirinkimų kriterijai – kaip gyventi, kad vėliau nebūtų gėda</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Vytauto Didžiojo universitetas</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Psichologija</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Socialinė kompetencija</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Lietuvos sveikatos mokslų universitetas</w:t>
            </w:r>
          </w:p>
        </w:tc>
      </w:tr>
      <w:tr w:rsidR="006E2A0D" w:rsidRPr="004C5FD7" w:rsidTr="009E4A38">
        <w:trPr>
          <w:jc w:val="center"/>
        </w:trPr>
        <w:tc>
          <w:tcPr>
            <w:tcW w:w="1493"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Karjeros planavimas</w:t>
            </w:r>
          </w:p>
        </w:tc>
        <w:tc>
          <w:tcPr>
            <w:tcW w:w="3879"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Karjeros kūrimo principai</w:t>
            </w:r>
          </w:p>
        </w:tc>
        <w:tc>
          <w:tcPr>
            <w:tcW w:w="1380"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2855"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Kauno technologijos universitetas</w:t>
            </w: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 xml:space="preserve">1.1. Filosofijos dalyko užsiėmimuose nagrinėjami asmens polinkių, siekių vertinimai filosofinių svarstymų kontekste. Analizuojama kaip atrasti ir atpažinti būsimųjų veiklos (profesijos) pasirinkimų kriterijus, kaip vadovaujantis jas modeliuoti būsimų veiklų planus.   </w:t>
      </w: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1.2. Psichologijos dalyko užsiėmimuose aptariama socialiai kompetentingo elgesio samprata ir kriterijai, socialinės kompetencijos deficitas ir neadaptyvus elgesys, socialiai kompetentingam elgesiui būtina socialinių įgūdžių visuma. Mokiniai supažindinami su socialiai kompetentingo elgesio rodikliais, pagrindiniais būdais padedančiais įveikti konkurenciją ir adaptuotis kintančioje socialinėje aplinkoje, suprasti koreguotinas savo socialinio elgesio sritis.</w:t>
      </w: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1.3. Karjeros planavimo dalyko užsiėmimuose analizuojama kaip karjera įtakoja žmogaus savirealizacija, jo pasitenkinimą ir pilnatvės pojūtį. Analizuojami karjeros kūrimo principai: savęs pažinimas, vizijos kūrimas, karjeros plano sudarymas ir savimotyvacija karjerai. Pasitelkdami parengtus elektroninius įrankius, mokiniai susikuria ir analizuoja savo karjeros profilį, remdamiesi ateities vizija, išgrynina savo tikslus ir kelius, kaip jų siekti. Aptariami dešimt savimotyvacijos būdų, kuriuos galima taikyti kasdieniniame mokymesi.</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II. MODULIO PAPROGRAMĖ. MATEMATIKOS IR GAMTOS MOKSLŲ MODULIS</w:t>
      </w: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lastRenderedPageBreak/>
        <w:t>2 lentelė</w:t>
      </w:r>
    </w:p>
    <w:tbl>
      <w:tblPr>
        <w:tblStyle w:val="Lentelstinklelis10"/>
        <w:tblW w:w="9575" w:type="dxa"/>
        <w:jc w:val="center"/>
        <w:tblLayout w:type="fixed"/>
        <w:tblLook w:val="04A0" w:firstRow="1" w:lastRow="0" w:firstColumn="1" w:lastColumn="0" w:noHBand="0" w:noVBand="1"/>
      </w:tblPr>
      <w:tblGrid>
        <w:gridCol w:w="1387"/>
        <w:gridCol w:w="4961"/>
        <w:gridCol w:w="1461"/>
        <w:gridCol w:w="1766"/>
      </w:tblGrid>
      <w:tr w:rsidR="006E2A0D" w:rsidRPr="004C5FD7" w:rsidTr="009E4A38">
        <w:trPr>
          <w:jc w:val="center"/>
        </w:trPr>
        <w:tc>
          <w:tcPr>
            <w:tcW w:w="1387"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Dalykas</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Temos</w:t>
            </w:r>
          </w:p>
        </w:tc>
        <w:tc>
          <w:tcPr>
            <w:tcW w:w="14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Valandos per savaitę</w:t>
            </w:r>
          </w:p>
        </w:tc>
        <w:tc>
          <w:tcPr>
            <w:tcW w:w="1766"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Užsiėmimų vieta</w:t>
            </w: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w:t>
            </w:r>
          </w:p>
        </w:tc>
        <w:tc>
          <w:tcPr>
            <w:tcW w:w="49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kriminologijoje</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Kauno technologijos universitetas </w:t>
            </w: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rPr>
                <w:rFonts w:ascii="Times New Roman" w:eastAsia="Times New Roman" w:hAnsi="Times New Roman" w:cs="Times New Roman"/>
                <w:sz w:val="24"/>
                <w:szCs w:val="24"/>
                <w:lang w:val="lt-LT" w:eastAsia="lt-LT"/>
              </w:rPr>
            </w:pPr>
          </w:p>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asmeninių finansų valdymui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Matematikos galvosūkiai ir paradoksai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Geriausio maršruto paieškos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Matematika ir saugumas elektroninėje erdvėje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Matematika ir saugumas elektroninėje erdvėje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Matematika ir lošimų teorija</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Fizika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Jonizuojančios spinduliuotės detektoriaus gamyba (dirbtuvės)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Terra Incognito:  kūrybinės dirbtuvės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Biochemija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Tirpalo koncentracijos reiškimo būdai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Lietuvos sveikatos mokslų universitetas </w:t>
            </w: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Druskų hidrolizė</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Oksidacijos/redukcijos reakcijos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Augalų kristalų mikroskopinis tyrimas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Vaistinių preparatų cheminė analizė</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Anatomija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Organizmo rūgštinė bazinė pusiausvyra</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Narkotinių medžiagų poveikis žmogaus organizmui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Nuodų paieška mirusiojo kepenyse</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Smegenų raida ir plastiškumas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Smegenų pusrutulių paslaptys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Zoologija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Smulkiųjų miško gyvūnų plaukų struktūros mikroskopinė analizė (I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val="restart"/>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Aleksandro Stulginskio universitetas </w:t>
            </w: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Smulkiųjų miško gyvūnų plaukų struktūros makroskopinė analizė (II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 xml:space="preserve">Stambiųjų miško gyvūnų plaukų struktūros mikroskopinė analizė </w:t>
            </w:r>
          </w:p>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Stambiųjų miško gyvūnų  plaukų struktūros makroskopinė analizė (II dalis)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val="restart"/>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Botanika</w:t>
            </w: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Susipažinimas su invazinėmis augalų rūšimis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Invazinių augalų rūšių paieška pasirinktoje vietovėje – žoliniai ir sumedėję invaziniai augalai</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Invazinių augalų rūšių skaičiavimas ir matavimas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medžiagų paieška ir pasiruošimas tyrimams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mikrokultūros dalymas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r w:rsidR="006E2A0D" w:rsidRPr="004C5FD7" w:rsidTr="009E4A38">
        <w:trPr>
          <w:jc w:val="center"/>
        </w:trPr>
        <w:tc>
          <w:tcPr>
            <w:tcW w:w="1387" w:type="dxa"/>
            <w:vMerge/>
          </w:tcPr>
          <w:p w:rsidR="006E2A0D" w:rsidRPr="004C5FD7" w:rsidRDefault="006E2A0D" w:rsidP="009E4A38">
            <w:pPr>
              <w:jc w:val="both"/>
              <w:rPr>
                <w:rFonts w:ascii="Times New Roman" w:eastAsia="Times New Roman" w:hAnsi="Times New Roman" w:cs="Times New Roman"/>
                <w:sz w:val="24"/>
                <w:szCs w:val="24"/>
                <w:lang w:val="lt-LT" w:eastAsia="lt-LT"/>
              </w:rPr>
            </w:pPr>
          </w:p>
        </w:tc>
        <w:tc>
          <w:tcPr>
            <w:tcW w:w="4961" w:type="dxa"/>
          </w:tcPr>
          <w:p w:rsidR="006E2A0D" w:rsidRPr="004C5FD7" w:rsidRDefault="006E2A0D" w:rsidP="009E4A38">
            <w:pPr>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Sumedėjusių augalų dauginimas in vitro: biometrinių rodiklių nustatymas</w:t>
            </w:r>
          </w:p>
        </w:tc>
        <w:tc>
          <w:tcPr>
            <w:tcW w:w="1461" w:type="dxa"/>
          </w:tcPr>
          <w:p w:rsidR="006E2A0D" w:rsidRPr="004C5FD7" w:rsidRDefault="006E2A0D" w:rsidP="009E4A38">
            <w:pPr>
              <w:jc w:val="both"/>
              <w:rPr>
                <w:rFonts w:ascii="Times New Roman" w:eastAsia="Times New Roman" w:hAnsi="Times New Roman" w:cs="Times New Roman"/>
                <w:sz w:val="24"/>
                <w:szCs w:val="24"/>
                <w:lang w:val="lt-LT" w:eastAsia="lt-LT"/>
              </w:rPr>
            </w:pPr>
            <w:r w:rsidRPr="004C5FD7">
              <w:rPr>
                <w:rFonts w:ascii="Times New Roman" w:eastAsia="Times New Roman" w:hAnsi="Times New Roman" w:cs="Times New Roman"/>
                <w:sz w:val="24"/>
                <w:szCs w:val="24"/>
                <w:lang w:val="lt-LT" w:eastAsia="lt-LT"/>
              </w:rPr>
              <w:t>2 val.</w:t>
            </w:r>
          </w:p>
        </w:tc>
        <w:tc>
          <w:tcPr>
            <w:tcW w:w="1766" w:type="dxa"/>
            <w:vMerge/>
          </w:tcPr>
          <w:p w:rsidR="006E2A0D" w:rsidRPr="004C5FD7" w:rsidRDefault="006E2A0D" w:rsidP="009E4A38">
            <w:pPr>
              <w:jc w:val="center"/>
              <w:rPr>
                <w:rFonts w:ascii="Times New Roman" w:eastAsia="Times New Roman" w:hAnsi="Times New Roman" w:cs="Times New Roman"/>
                <w:sz w:val="24"/>
                <w:szCs w:val="24"/>
                <w:lang w:val="lt-LT" w:eastAsia="lt-LT"/>
              </w:rPr>
            </w:pP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lastRenderedPageBreak/>
        <w:tab/>
        <w:t xml:space="preserve">2.1. Matematikos dalyko užsiėmimuose atskiri matematikos dalyko aspektai pateikiami įvairialypiuose gyvenimiškuose kontekstuose, nagrinėjama kaip galima matematinius objektus išreikšti kitų mokslų srityje. Pasakojama apie matematinius modelius ir jų taikymą nusikaltimų tyrimui ir prevencijai bei organizuotų nusikalstamų tinklų silpninimui. Nagrinėjamas matematikos vaidmuo asmeniniam finansinių srautų valdymui. Susipažįstama su įvairiais matematikos taikymo finansų valdyme pavyzdžiais. Aptariama kaip matematinė statistika, optimizavimas ir kiti matematiniai metodai gali padėti gerai valdyti savo asmeninius finansus. Nagrinėjama kas yra paradoksas ir kaip reikia aiškintis paradoksalius uždavinius. Susipažįstama su Raselo, Epimenido, Kiuri ir kitais paradoksais. Akcentuojamas loginis mąstymas, analizuojant pateiktus uždavinius. Analizuojama kaip rasti greičiausią kelionės maršrutą kelių tinkle tarp dviejų vietovių? Koks maršrutas geriausias, jeigu reikia aplankyti kelias skirtingas vietas ir grįžti į pradinį tašką? Kaip sudaryti maršrutą, jeigu kelionės metu reikia apvažiuoti tam tikras gatves? Supažindinama su pagrindinėmis grafų teorijos sąvokomis, uždaviniais bei jų sprendimo metodais.  Aptariami matematiniai skaičiavimai, kurie padeda šifruoti asmens duomenis, susitarti dėl bendro slapto šifravimo rakto ar elektroniniu būdu pasirašyti dokumentą. Nagrinėjama kokius klausimus sprendžia lošimų teorija? Analizuojamas matematikos ir lošimų teorijos sąsajos, akcentuojant, kad lošimų teorijos taikymas itin sėkmingai pademonstruoja pačios formalios matematinės analizės galimybes paaiškinti žmonių psichologiją ir socialinį elgesį.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 xml:space="preserve">2.2. Fizikos dalyko užsiėmimuose skatinamas kūrybiškas požiūris nagrinėjant įvairius fizikinius reiškinius. Pasitelkiant jonizuojančios spinduliuotės pavyzdį aptariama tokios spinduliuotės detektoriaus gamyba. Interaktyviose dirbtuvėse gaminami detektoriai leidžiantys užregistruoti žmogaus juslėmis nejuntamą jonizuojančią spinduliuotę. Aptariami fizikinių prietaisų, reikalingų pasaulio pažinimui veikimo principai.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2.3. Biochemijos dalyko užsiėmimuose mokiniai supažindinami su druskos tirpalo gamyba, pagaminto tirpalo koncentracijos įvertinimu įvairiais būdais. Nagrinėjamas druskų hidrolizės procesas, praktiškai įvertinama hidrolizės įtaką cheminių reakcijų eigai. Analizuojami cheminėse reakcijose vykstantys oksidacijos/redukcijos procesai, įvertinama pH įtaka cheminių reakcijų metu susidarantiems produktams. Atliekamas augalų kristalų mikroskopinis tyrimas, siekiant supažindinti mokinius su skirtingos formos kalcio oksalato kristalais, esančiais augaluose, ir jų reikšme vaistinės augalinės žaliavos atpažinimui. Taip pat mokiniai atlieka vaistinių medžiagų kiekio chemine analize pramoninėse vaisto formose (tabletėse, kapsulėse, injekciniuose tirpaluose ir t. t.).</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 xml:space="preserve">2.4. Anatomijos dalyko užsiėmimuose analizuojama organizmo sistema rūgščių ir bazių pusiausvyros požiūriu, aptariama žmogaus smegenų veikla, nuodingųjų medžiagų poveikis žmogaus organizmui. Siekiama paaiškinti kas lemia rūgštinę bazinę pusiausvyrą organizme, kaip organizmo sistema išlaiko rūgščių ir bazių balansą. Nagrinėjama kaip organizmo buferinės sistemos apsaugo organizmą nuo išorinio, ar organizmo rūgščių (bazių)  kiekio padidėjimo. Supažindinama su smegenų anatomija, smegenų struktūromis, smegenų funkcijoms, gyvybinėmis struktūromis. Aptariami smegenų plastiškumą įtakojantys veiksniai. Supažindinama su Lietuvoje ir visame pasaulyje vartojamomis narkotinėmis medžiagomis, paaiškinamas jų toksinis poveikis (žala) organizmui, sukeliama priklausomybė ir abstinencija. Analizuojamas teismo chemijos eksperto </w:t>
      </w:r>
      <w:r w:rsidRPr="004C5FD7">
        <w:rPr>
          <w:rFonts w:ascii="Times New Roman" w:hAnsi="Times New Roman" w:cs="Times New Roman"/>
          <w:sz w:val="24"/>
          <w:szCs w:val="24"/>
        </w:rPr>
        <w:lastRenderedPageBreak/>
        <w:t xml:space="preserve">darbas. Iš kepenų organiniais tirpikliais išekstraguojamos nuodingosios medžiagos, jos nustatomos skysčių chromatografijos būdu. </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2.5. Zoologijos dalyko užsiėmimuose, vykstančiuose Medžioklėtyros laboratorijoje, pasitelkiant taksidermijos kolekciją, atliekama smulkiųjų bei stambiųjų miško gyvūnų (medžiojamosios faunos) plaukų struktūros mikroskopinė ir makroskopinė analizė. Analizės metu atliekamas įvairių gyvūnų rūšių plaukų struktūros palyginimas.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2.6. Botanikos dalyko užsiėmimuose nagrinėjamas invazinių augalų rūšių paplitimas bei sumedėjusių augalų dauginimas in vitro. Mokiniai supažindinami su invazinėmis rūšimis, atlieka  augalų ir aplinkos stebėjimus (matavimus), įvertintina ir apibendrina tyrimų duomenis. Tyrimai atliekami dendrologijos laboratorijoje ir natūralioje pievoje. Atlikdami sumedėjusių augalų dauginimą in vitro būdu mokiniai supažindinami kaip ši augalų dauginimo technologija gali būti adaptuojama skirtingoms augalų rūšims dauginti ir kaip jos pagalba gali būti sukurtos optimalios išorinės ir vidinės sąlygos augalų audiniuose ir ląstelėse saugomai genetinei programai realizuoti.</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III. MODULIO PAPROGRAMĖ. SOCIALINIŲ IR HUMANITARINIŲ MOKSLŲ MODULIS</w:t>
      </w: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p>
    <w:p w:rsidR="006E2A0D" w:rsidRPr="004C5FD7" w:rsidRDefault="006E2A0D" w:rsidP="006E2A0D">
      <w:pPr>
        <w:jc w:val="right"/>
        <w:rPr>
          <w:rFonts w:ascii="Times New Roman" w:hAnsi="Times New Roman" w:cs="Times New Roman"/>
          <w:sz w:val="24"/>
          <w:szCs w:val="24"/>
        </w:rPr>
      </w:pPr>
      <w:r w:rsidRPr="004C5FD7">
        <w:rPr>
          <w:rFonts w:ascii="Times New Roman" w:hAnsi="Times New Roman" w:cs="Times New Roman"/>
          <w:sz w:val="24"/>
          <w:szCs w:val="24"/>
        </w:rPr>
        <w:lastRenderedPageBreak/>
        <w:t>3 lentelė</w:t>
      </w:r>
    </w:p>
    <w:tbl>
      <w:tblPr>
        <w:tblStyle w:val="Lentelstinklelis"/>
        <w:tblW w:w="9923" w:type="dxa"/>
        <w:tblInd w:w="-176" w:type="dxa"/>
        <w:tblLayout w:type="fixed"/>
        <w:tblLook w:val="04A0" w:firstRow="1" w:lastRow="0" w:firstColumn="1" w:lastColumn="0" w:noHBand="0" w:noVBand="1"/>
      </w:tblPr>
      <w:tblGrid>
        <w:gridCol w:w="1418"/>
        <w:gridCol w:w="4253"/>
        <w:gridCol w:w="1559"/>
        <w:gridCol w:w="2693"/>
      </w:tblGrid>
      <w:tr w:rsidR="006E2A0D" w:rsidRPr="004C5FD7" w:rsidTr="009E4A38">
        <w:tc>
          <w:tcPr>
            <w:tcW w:w="1418"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Dalykas</w:t>
            </w:r>
          </w:p>
        </w:tc>
        <w:tc>
          <w:tcPr>
            <w:tcW w:w="4253"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Temos</w:t>
            </w:r>
          </w:p>
        </w:tc>
        <w:tc>
          <w:tcPr>
            <w:tcW w:w="1559" w:type="dxa"/>
            <w:tcBorders>
              <w:bottom w:val="single" w:sz="4" w:space="0" w:color="auto"/>
            </w:tcBorders>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Valandos per savaitę</w:t>
            </w:r>
          </w:p>
        </w:tc>
        <w:tc>
          <w:tcPr>
            <w:tcW w:w="2693" w:type="dxa"/>
            <w:tcBorders>
              <w:bottom w:val="single" w:sz="4" w:space="0" w:color="auto"/>
            </w:tcBorders>
            <w:shd w:val="clear" w:color="auto" w:fill="auto"/>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Užsiėmimų vieta</w:t>
            </w:r>
          </w:p>
        </w:tc>
      </w:tr>
      <w:tr w:rsidR="006E2A0D" w:rsidRPr="004C5FD7" w:rsidTr="009E4A38">
        <w:trPr>
          <w:trHeight w:val="288"/>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Teisė</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Lygios moterų ir vyrų galimybės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Mykolo Romerio universiteto Viešojo saugumo fakultetas</w:t>
            </w:r>
          </w:p>
        </w:tc>
      </w:tr>
      <w:tr w:rsidR="006E2A0D" w:rsidRPr="004C5FD7" w:rsidTr="009E4A38">
        <w:trPr>
          <w:trHeight w:val="275"/>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Smurtiniai santykiai</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269"/>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Internetiniai nusikaltimai ir teisinės priemonės identifikuoti grėsmes internete</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Tarptautinių organizacijų įtaka užtikrinant žmonių teises ir laisves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Istorija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Savosios gyvenamosios erdvės pažinimas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 xml:space="preserve">Vytauto Didžiojo universitetas </w:t>
            </w: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Didžiosios ir mažosios Kauno miesto istorijos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Kalbos</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Kaip XXI a. technologijos gali padėti mokytis kalbos?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Kaip mokslininkai analizuoja pasaulio kalbų struktūrą?</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Politikos mokslai</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Europos Sąjunga mūsų namuose</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Kauno technologijos universitetas</w:t>
            </w:r>
          </w:p>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Ekonomika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 xml:space="preserve">Paklausos ir pasiūlos pokyčių analizės pagrindai </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6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Verslo kūrimas: nuo idėjos iki ekonominės naudos pagrindimo</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537"/>
        </w:trPr>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Medijos</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Medijų įtaka visuomenei: kaip žiniasklaida „plauna“ informacijos gavėjų smegenis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292"/>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Medijų įtaka visuomenei: kaip įveikti juodųjų technologijų kerus</w:t>
            </w:r>
          </w:p>
        </w:tc>
        <w:tc>
          <w:tcPr>
            <w:tcW w:w="1559"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c>
          <w:tcPr>
            <w:tcW w:w="1418" w:type="dxa"/>
            <w:vMerge w:val="restart"/>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Literatūra</w:t>
            </w: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Kūrybinis rašymas: kiekvienas gali būti rašytojas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val="restart"/>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r w:rsidR="006E2A0D" w:rsidRPr="004C5FD7" w:rsidTr="009E4A38">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Kūrybinio rašymo pratybos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vMerge/>
            <w:shd w:val="clear" w:color="auto" w:fill="auto"/>
          </w:tcPr>
          <w:p w:rsidR="006E2A0D" w:rsidRPr="004C5FD7" w:rsidRDefault="006E2A0D" w:rsidP="009E4A38">
            <w:pPr>
              <w:rPr>
                <w:rFonts w:ascii="Times New Roman" w:hAnsi="Times New Roman" w:cs="Times New Roman"/>
                <w:sz w:val="24"/>
                <w:szCs w:val="24"/>
              </w:rPr>
            </w:pPr>
          </w:p>
        </w:tc>
      </w:tr>
      <w:tr w:rsidR="006E2A0D" w:rsidRPr="004C5FD7" w:rsidTr="009E4A38">
        <w:trPr>
          <w:trHeight w:val="70"/>
        </w:trPr>
        <w:tc>
          <w:tcPr>
            <w:tcW w:w="1418" w:type="dxa"/>
            <w:vMerge/>
          </w:tcPr>
          <w:p w:rsidR="006E2A0D" w:rsidRPr="004C5FD7" w:rsidRDefault="006E2A0D" w:rsidP="009E4A38">
            <w:pPr>
              <w:rPr>
                <w:rFonts w:ascii="Times New Roman" w:hAnsi="Times New Roman" w:cs="Times New Roman"/>
                <w:sz w:val="24"/>
                <w:szCs w:val="24"/>
              </w:rPr>
            </w:pPr>
          </w:p>
        </w:tc>
        <w:tc>
          <w:tcPr>
            <w:tcW w:w="4253" w:type="dxa"/>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Pasimatuok vertimo ausines</w:t>
            </w:r>
          </w:p>
        </w:tc>
        <w:tc>
          <w:tcPr>
            <w:tcW w:w="1559" w:type="dxa"/>
            <w:tcBorders>
              <w:bottom w:val="single" w:sz="4" w:space="0" w:color="auto"/>
            </w:tcBorders>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2 val.</w:t>
            </w:r>
          </w:p>
        </w:tc>
        <w:tc>
          <w:tcPr>
            <w:tcW w:w="2693" w:type="dxa"/>
            <w:tcBorders>
              <w:bottom w:val="single" w:sz="4" w:space="0" w:color="auto"/>
            </w:tcBorders>
            <w:shd w:val="clear" w:color="auto" w:fill="auto"/>
          </w:tcPr>
          <w:p w:rsidR="006E2A0D" w:rsidRPr="004C5FD7" w:rsidRDefault="006E2A0D" w:rsidP="009E4A38">
            <w:pPr>
              <w:rPr>
                <w:rFonts w:ascii="Times New Roman" w:hAnsi="Times New Roman" w:cs="Times New Roman"/>
                <w:sz w:val="24"/>
                <w:szCs w:val="24"/>
              </w:rPr>
            </w:pPr>
            <w:r w:rsidRPr="004C5FD7">
              <w:rPr>
                <w:rFonts w:ascii="Times New Roman" w:hAnsi="Times New Roman" w:cs="Times New Roman"/>
                <w:sz w:val="24"/>
                <w:szCs w:val="24"/>
              </w:rPr>
              <w:t>Kauno technologijos universitetas</w:t>
            </w:r>
          </w:p>
        </w:tc>
      </w:tr>
    </w:tbl>
    <w:p w:rsidR="006E2A0D" w:rsidRPr="004C5FD7" w:rsidRDefault="006E2A0D" w:rsidP="006E2A0D">
      <w:pPr>
        <w:jc w:val="center"/>
        <w:rPr>
          <w:rFonts w:ascii="Times New Roman" w:hAnsi="Times New Roman" w:cs="Times New Roman"/>
          <w:sz w:val="24"/>
          <w:szCs w:val="24"/>
        </w:rPr>
      </w:pPr>
    </w:p>
    <w:p w:rsidR="006E2A0D" w:rsidRPr="004C5FD7" w:rsidRDefault="006E2A0D" w:rsidP="006E2A0D">
      <w:pPr>
        <w:jc w:val="both"/>
        <w:rPr>
          <w:rFonts w:ascii="Times New Roman" w:hAnsi="Times New Roman" w:cs="Times New Roman"/>
          <w:sz w:val="24"/>
          <w:szCs w:val="24"/>
        </w:rPr>
      </w:pPr>
      <w:r w:rsidRPr="004C5FD7">
        <w:rPr>
          <w:rFonts w:ascii="Times New Roman" w:hAnsi="Times New Roman" w:cs="Times New Roman"/>
          <w:sz w:val="24"/>
          <w:szCs w:val="24"/>
        </w:rPr>
        <w:tab/>
        <w:t>3.1. Teisės dalykas skirtas aptarti įvairias galimai nusikalstamas rizikas. Ugdomi mokinių gebėjimai atpažinti smurtinių santykių požymius, suteikiamos žinios apie įvairias teisinės pagalbos priemones. Taip pat teisės dalykas skirtas išsiaiškinti paplitusių internetinių nusikaltimų rūšims ir identifikuoti grėsmes virtualioje erdvėje, siekiant jų išvengti. Užsiėmimuose atskleidžiami svarbiausi teisiniai aspektai ir jų praktinis taikymas. Aiškinamasi kodėl jaunimui svarbu prisitaikyti prie nuolat kintančių arba naujų socialinių normų ir gebėti jomis naudotis savo teisėms ir laisvėms ginti. Mokiniai susipažįsta su teisinėmis profesijomis, supažindinama su svarbiausiomis tarptautinėmis organizacijomis, aptariama jų įtaka užtikrinant žmonių teises ir laisves. Mokiniai išklausę dalyko kursą įgis teisinį suvokimą apie vykstančius socialinius procesus, mokės identifikuoti smurto artimoje aplinkoje, lyčių lygybės pažeidimo atvejus, gebės atpažinti grėsmes virtualioje erdvėje bei žinos į kurią instituciją kreiptis siekiant apginti savo teises. Mokiniai taip pat žinos, kurios tarptautinės organizacijos turi didžiausią įtaką užtikrinant žmonių teises ir laisves.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lastRenderedPageBreak/>
        <w:t>3.2. Istorijos dalyko viena svarbiausiųjų idėjų yra savosios gyvenamosios erdvės pažinimas, pasitelkiant įvairias Kauno miesto istorijas. Kauno miesto istorijos padės mokiniams įsijausti į gyvenamąją erdvę, džiaugtis dabartimi ir kurti gražią ateitį. Išklausius didžiąsias ir mažąsias miesto istorijas sustiprės pasididžiavimas savo gyvenamąja erdve, mokiniai žinos ir gebės perteikti Kauno miesto istoriją kitiems.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3.3. Kalbos dalyko kursas yra skirtas kalbos praktikos ir mokslo bei informacinių technologijų jungčiai aptarti. Mokiniai sužinos kaip XXI a. technologijos gali padėti mokytis gimtosios ar svetimos kalbos ir kaip mokslininkai analizuoja pasaulio kalbų struktūrą, kokia yra kalbos prigimtis, kalbos funkcijos, kokios yra kompiuterinio kalbos apdorojimo galimybės, koks santykis tarp kalbos ir mąstymo, socialinės, psichologinės kalbėtojo tapatybės. Išklausę dalyko  kursą mokiniai žinos, kokiomis priemonėmis naudotis siekiant išspręsti vieną ar kitą kalbos vartojimo ar mokymosi problemą, kaip, pasitelkus technologijas ir kitų mokslų metodus, galima išsiaiškinti rūpimus taikomosios kalbos klausimus.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3.4. Politikos mokslų dalykas skirtas aptarti ir apžvelgti Europos Sąjungos reikšmę valstybės ir kiekvieno žmogaus gyvenime. Užsiėmimo metu apžvelgiami mūsų kasdienio gyvenimo daiktai ir reiškiniai, susiję su Europos Sąjungos taisyklėmis, atskleidžiama kaip visuomenė – kiekvienas žmogus gali prisidėti prie šių taisyklių kūrimo. Aptariami įvairūs kasdieniai Europos Sąjungos buvimą kiekvieno žmogaus namuose ir paprastuose daiktuose atskleidžiantys pavyzdžiai, trumpai apžvelgiama Europos Sąjungos istorija. Išklausę dalyko kursą mokiniai įgys žinių apie Europos Sąjungos sąrangą, politinę ir teisinę sistemas, gebės praktiškai atpažinti įvairius mūsų kasdieninio gyvenimo reiškiniuose ir daiktuose aptinkamus Europos Sąjungos teisinio reglamento aspektus.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3.5. Ekonomikos dalyko užsiėmimuose, pasitelkiant įvairias praktines veiklas ir užduotis, siekiama pagilinti rinkos pokyčių suvokimą, praktiškai pritaikyti ekonomikos problemų analizės metodus bei skatinti mokinių verslumą. Išklausę dalyko kursą mokiniai gebės analizuoti rinkos paklausos ir pasiūlos pokyčius, pritaikyti ekonominio ir socialinio vertinimo metodus,  kryptingai plėtoti verslumo gebėjimus.</w:t>
      </w:r>
    </w:p>
    <w:p w:rsidR="006E2A0D" w:rsidRPr="004C5FD7" w:rsidRDefault="006E2A0D" w:rsidP="006E2A0D">
      <w:pPr>
        <w:ind w:firstLine="1296"/>
        <w:jc w:val="both"/>
        <w:rPr>
          <w:rFonts w:ascii="Times New Roman" w:hAnsi="Times New Roman" w:cs="Times New Roman"/>
          <w:sz w:val="24"/>
          <w:szCs w:val="24"/>
        </w:rPr>
      </w:pPr>
      <w:r w:rsidRPr="004C5FD7">
        <w:rPr>
          <w:rFonts w:ascii="Times New Roman" w:hAnsi="Times New Roman" w:cs="Times New Roman"/>
          <w:sz w:val="24"/>
          <w:szCs w:val="24"/>
        </w:rPr>
        <w:t>3.6. Medijų dalyko užsiėmimuose nagrinėjamas žiniasklaidos poveikis žmonėms. Pagrindinis dalyko tikslas – aptarti ir praktiškai išanalizuoti, kaip šiuolaikinės medijos veika visuomenę. Užsiėmimų metų analizuojama, kaip žiniasklaida juodosiomis technologijomis „plauna“ patiklaus žiūrovo – informacijos gavėjo smegenis. Interaktyvios diskusijos metu keliami provokuojantys klausimai: ar šių dienų visuomenėje esame kasdien kvailinami masinių medijų ir kas už viso to slepiasi? Su dalyviais analizuojami klausimai ar žmonės valdo medijas ar jos mus?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šunį“ („Wag the Dog“, rež. B. Levinson, 1997). Po filmo ištraukų dalyviai aptaria aukščiau minėtus klausimus. Išklausę dalyko kursą mokiniai gebės kritiškai vertinti masinių medijų skleidžiamą informaciją.</w:t>
      </w:r>
    </w:p>
    <w:p w:rsidR="006E2A0D" w:rsidRPr="00CC70A5" w:rsidRDefault="006E2A0D" w:rsidP="006E2A0D">
      <w:pPr>
        <w:ind w:firstLine="1296"/>
        <w:jc w:val="both"/>
        <w:rPr>
          <w:rFonts w:ascii="Times New Roman" w:hAnsi="Times New Roman" w:cs="Times New Roman"/>
          <w:sz w:val="24"/>
          <w:szCs w:val="24"/>
        </w:rPr>
      </w:pPr>
      <w:r w:rsidRPr="00CC70A5">
        <w:rPr>
          <w:rFonts w:ascii="Times New Roman" w:hAnsi="Times New Roman" w:cs="Times New Roman"/>
          <w:sz w:val="24"/>
          <w:szCs w:val="24"/>
        </w:rPr>
        <w:t xml:space="preserve">3.7. Literatūros dalyko užsiėmimai skirti mokinių kasdieniniams rašymo ir vertimo žodžiu įgūdžiams tobulinti. Užsiėmimo metu praktiškai nagrinėjami esminiai kūrybinio rašymo </w:t>
      </w:r>
      <w:r w:rsidRPr="00CC70A5">
        <w:rPr>
          <w:rFonts w:ascii="Times New Roman" w:hAnsi="Times New Roman" w:cs="Times New Roman"/>
          <w:sz w:val="24"/>
          <w:szCs w:val="24"/>
        </w:rPr>
        <w:lastRenderedPageBreak/>
        <w:t>principai, kuriamo rašto darbo struktūros išdėstymas. Dalyviai interaktyvios diskusijos metu aptaria ir analizuoja, kaip atrasti savyje rašytoją ir išmokti gražiai dėlioti mintis ant popieriaus ar kompiuterio ekrane. Rašymo įgūdžiai lavinami pratybų metu bei pasitelkiant savarankiško darbo, diskusijų, analizės, pristatymų, lyginamosios analizės metodus Taip pat akcentuojama gimtosios ir užsienio kalbos mokėjimo reikšmė, gebėjimas greitai reaguoti ir kurti informaciją, greitai įsiminti, klausyti ir tuo pačiu metu taisyklingai, aiškiai, raiškiai ir tiksliai kalbėti gimtąja ar užsienio kalba. Mokiniai praktiškai pabando pasimatuoti vertimo žodžiu ausines ir atlikti dėmesio paskirstymo pratimus, lavinančius atmintį. Praktinės užduoties metu ugdoma kalbinė gimtosios ir užsienio kalbos kompetencija, susipažįstama su vertimo žodžiu specifika.</w:t>
      </w:r>
    </w:p>
    <w:p w:rsidR="00CC70A5" w:rsidRPr="00CC70A5" w:rsidRDefault="00CC70A5" w:rsidP="00CC70A5">
      <w:pPr>
        <w:jc w:val="center"/>
        <w:rPr>
          <w:rFonts w:ascii="Times New Roman" w:hAnsi="Times New Roman" w:cs="Times New Roman"/>
          <w:b/>
          <w:sz w:val="24"/>
          <w:szCs w:val="24"/>
        </w:rPr>
      </w:pPr>
      <w:r w:rsidRPr="00CC70A5">
        <w:rPr>
          <w:rFonts w:ascii="Times New Roman" w:hAnsi="Times New Roman" w:cs="Times New Roman"/>
          <w:b/>
          <w:sz w:val="24"/>
          <w:szCs w:val="24"/>
        </w:rPr>
        <w:t>IV. MODULIO PAPROGRAMĖ. MENŲ MODULIS</w:t>
      </w: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jc w:val="right"/>
        <w:rPr>
          <w:rFonts w:ascii="Times New Roman" w:hAnsi="Times New Roman" w:cs="Times New Roman"/>
          <w:sz w:val="24"/>
          <w:szCs w:val="24"/>
        </w:rPr>
      </w:pPr>
      <w:r w:rsidRPr="00CC70A5">
        <w:rPr>
          <w:rFonts w:ascii="Times New Roman" w:hAnsi="Times New Roman" w:cs="Times New Roman"/>
          <w:sz w:val="24"/>
          <w:szCs w:val="24"/>
        </w:rPr>
        <w:lastRenderedPageBreak/>
        <w:t>4 lentelė</w:t>
      </w:r>
    </w:p>
    <w:tbl>
      <w:tblPr>
        <w:tblStyle w:val="Lentelstinklelis12"/>
        <w:tblW w:w="9585" w:type="dxa"/>
        <w:jc w:val="center"/>
        <w:tblLook w:val="04A0" w:firstRow="1" w:lastRow="0" w:firstColumn="1" w:lastColumn="0" w:noHBand="0" w:noVBand="1"/>
      </w:tblPr>
      <w:tblGrid>
        <w:gridCol w:w="1108"/>
        <w:gridCol w:w="5501"/>
        <w:gridCol w:w="1134"/>
        <w:gridCol w:w="1842"/>
      </w:tblGrid>
      <w:tr w:rsidR="00CC70A5" w:rsidRPr="00CC70A5" w:rsidTr="00DF6193">
        <w:trPr>
          <w:jc w:val="center"/>
        </w:trPr>
        <w:tc>
          <w:tcPr>
            <w:tcW w:w="1108"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Dalykas</w:t>
            </w: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Temos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Valandos</w:t>
            </w:r>
          </w:p>
        </w:tc>
        <w:tc>
          <w:tcPr>
            <w:tcW w:w="1842"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Užsiėmimų vieta</w:t>
            </w:r>
          </w:p>
        </w:tc>
      </w:tr>
      <w:tr w:rsidR="00CC70A5" w:rsidRPr="00CC70A5" w:rsidTr="00DF6193">
        <w:trPr>
          <w:trHeight w:val="272"/>
          <w:jc w:val="center"/>
        </w:trPr>
        <w:tc>
          <w:tcPr>
            <w:tcW w:w="1108"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Dailė</w:t>
            </w: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Netradicinis grafinės linijos panaudojimas aplinkoje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Vilniaus dailės akademijos Kauno fakultetas</w:t>
            </w: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(Ne)Spalvotas pasaulis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Audinio pritaikymas jaukios aplinkos kūrimui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Forma ir funkcija stikle ir keramikoje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Šviesa -  mano erdvės formavimo įrankis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Mus supančios aplinkos suvokimas per harmonijos ir chaoso sąvokas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Muzika</w:t>
            </w: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Dainų šventės Lietuvoje, Latvijoje, Estijoje, jų specifika ir ypatumai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Vytauto Didžiojo universitetas</w:t>
            </w: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Choras ir elektronika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Choras ir džiazas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Ką savyje talpina „džiazas“?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Improvizuoti – tai kurti čia ir dabar</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Teatras</w:t>
            </w:r>
          </w:p>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Vaidybos menas: būdas pažinti save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Improvizacija-spontaniškumo akimirka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Vaidybos meno komponentai teatre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Aktoriaus profesijos subtilybės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Šiuolaikinio teatro režisūros specifika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Teatras – kas tai?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val="restart"/>
          </w:tcPr>
          <w:p w:rsidR="00CC70A5" w:rsidRPr="00CC70A5" w:rsidRDefault="00CC70A5" w:rsidP="00CC70A5">
            <w:pPr>
              <w:rPr>
                <w:rFonts w:ascii="Times New Roman" w:eastAsia="Times New Roman" w:hAnsi="Times New Roman" w:cs="Times New Roman"/>
                <w:smallCaps/>
                <w:sz w:val="24"/>
                <w:szCs w:val="24"/>
                <w:lang w:val="lt-LT" w:eastAsia="lt-LT"/>
              </w:rPr>
            </w:pPr>
            <w:r w:rsidRPr="00CC70A5">
              <w:rPr>
                <w:rFonts w:ascii="Times New Roman" w:eastAsia="Times New Roman" w:hAnsi="Times New Roman" w:cs="Times New Roman"/>
                <w:sz w:val="24"/>
                <w:szCs w:val="24"/>
                <w:lang w:val="lt-LT" w:eastAsia="lt-LT"/>
              </w:rPr>
              <w:t>Kinas</w:t>
            </w: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Kino istorijos vingiai: kas ir kada išrado kiną?</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Titanų kova kine: menas ar komercija?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Kinas ir literatūra: pavojingi ryšiai ar laiminga santuoka?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Lietuvių kinas: klasika ir naujos tendencijos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Filmų kūrimo praktiniai seminarai (I dalis)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tcPr>
          <w:p w:rsidR="00CC70A5" w:rsidRPr="00CC70A5" w:rsidRDefault="00CC70A5" w:rsidP="00CC70A5">
            <w:pPr>
              <w:jc w:val="center"/>
              <w:rPr>
                <w:rFonts w:ascii="Times New Roman" w:eastAsia="Times New Roman" w:hAnsi="Times New Roman" w:cs="Times New Roman"/>
                <w:sz w:val="24"/>
                <w:szCs w:val="24"/>
                <w:lang w:val="lt-LT" w:eastAsia="lt-LT"/>
              </w:rPr>
            </w:pPr>
          </w:p>
        </w:tc>
      </w:tr>
      <w:tr w:rsidR="00CC70A5" w:rsidRPr="00CC70A5" w:rsidTr="00DF6193">
        <w:trPr>
          <w:trHeight w:val="259"/>
          <w:jc w:val="center"/>
        </w:trPr>
        <w:tc>
          <w:tcPr>
            <w:tcW w:w="1108" w:type="dxa"/>
            <w:vMerge/>
          </w:tcPr>
          <w:p w:rsidR="00CC70A5" w:rsidRPr="00CC70A5" w:rsidRDefault="00CC70A5" w:rsidP="00CC70A5">
            <w:pPr>
              <w:rPr>
                <w:rFonts w:ascii="Times New Roman" w:eastAsia="Times New Roman" w:hAnsi="Times New Roman" w:cs="Times New Roman"/>
                <w:sz w:val="24"/>
                <w:szCs w:val="24"/>
                <w:lang w:val="lt-LT"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Kas yra kinas: langas į išorinę tikrovę ar į vidinį sapnų pasaulį?</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 xml:space="preserve">Kauno technologijos universitetas </w:t>
            </w:r>
          </w:p>
        </w:tc>
      </w:tr>
      <w:tr w:rsidR="00CC70A5" w:rsidRPr="00CC70A5" w:rsidTr="00DF6193">
        <w:trPr>
          <w:jc w:val="center"/>
        </w:trPr>
        <w:tc>
          <w:tcPr>
            <w:tcW w:w="1108"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Medijų menas</w:t>
            </w: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Kas yra naujųjų medijų menas?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2 val.</w:t>
            </w:r>
          </w:p>
        </w:tc>
        <w:tc>
          <w:tcPr>
            <w:tcW w:w="1842"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Vytauto Didžiojo universitetas</w:t>
            </w: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Medijų menas ir technologinis determinizmas</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2 val.</w:t>
            </w:r>
          </w:p>
        </w:tc>
        <w:tc>
          <w:tcPr>
            <w:tcW w:w="1842"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Fotografija - pirmoji automatizuota medija</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2 val.</w:t>
            </w:r>
          </w:p>
        </w:tc>
        <w:tc>
          <w:tcPr>
            <w:tcW w:w="1842"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Atvaizdas kaip dokumentas: ar galima pasitikėti fotografija?</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2 val.</w:t>
            </w:r>
          </w:p>
        </w:tc>
        <w:tc>
          <w:tcPr>
            <w:tcW w:w="1842"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Judančių vaizdų kultūra. Nuo animacijos iki hibridinių medijų</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2 val.</w:t>
            </w:r>
          </w:p>
        </w:tc>
        <w:tc>
          <w:tcPr>
            <w:tcW w:w="1842"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1108" w:type="dxa"/>
            <w:vMerge/>
          </w:tcPr>
          <w:p w:rsidR="00CC70A5" w:rsidRPr="00CC70A5" w:rsidRDefault="00CC70A5" w:rsidP="00CC70A5">
            <w:pPr>
              <w:rPr>
                <w:rFonts w:ascii="Times New Roman" w:eastAsia="Times New Roman" w:hAnsi="Times New Roman" w:cs="Times New Roman"/>
                <w:sz w:val="24"/>
                <w:szCs w:val="24"/>
                <w:lang w:eastAsia="lt-LT"/>
              </w:rPr>
            </w:pPr>
          </w:p>
        </w:tc>
        <w:tc>
          <w:tcPr>
            <w:tcW w:w="550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Medijų meno socialinis aspektas</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2 val.</w:t>
            </w:r>
          </w:p>
        </w:tc>
        <w:tc>
          <w:tcPr>
            <w:tcW w:w="1842" w:type="dxa"/>
            <w:vMerge/>
          </w:tcPr>
          <w:p w:rsidR="00CC70A5" w:rsidRPr="00CC70A5" w:rsidRDefault="00CC70A5" w:rsidP="00CC70A5">
            <w:pPr>
              <w:rPr>
                <w:rFonts w:ascii="Times New Roman" w:eastAsia="Times New Roman" w:hAnsi="Times New Roman" w:cs="Times New Roman"/>
                <w:sz w:val="24"/>
                <w:szCs w:val="24"/>
                <w:lang w:eastAsia="lt-LT"/>
              </w:rPr>
            </w:pPr>
          </w:p>
        </w:tc>
      </w:tr>
    </w:tbl>
    <w:p w:rsidR="00CC70A5" w:rsidRDefault="00CC70A5" w:rsidP="00CC70A5">
      <w:pPr>
        <w:jc w:val="center"/>
        <w:rPr>
          <w:rFonts w:ascii="Times New Roman" w:hAnsi="Times New Roman" w:cs="Times New Roman"/>
          <w:b/>
          <w:sz w:val="24"/>
          <w:szCs w:val="24"/>
        </w:rPr>
      </w:pPr>
    </w:p>
    <w:p w:rsidR="00CC70A5" w:rsidRPr="00CC70A5" w:rsidRDefault="00CC70A5" w:rsidP="00CC70A5">
      <w:pPr>
        <w:jc w:val="both"/>
        <w:rPr>
          <w:rFonts w:ascii="Times New Roman" w:hAnsi="Times New Roman" w:cs="Times New Roman"/>
          <w:sz w:val="24"/>
          <w:szCs w:val="24"/>
        </w:rPr>
      </w:pPr>
      <w:r w:rsidRPr="00CC70A5">
        <w:rPr>
          <w:rFonts w:ascii="Times New Roman" w:hAnsi="Times New Roman" w:cs="Times New Roman"/>
          <w:sz w:val="24"/>
          <w:szCs w:val="24"/>
        </w:rPr>
        <w:tab/>
      </w:r>
      <w:r>
        <w:rPr>
          <w:rFonts w:ascii="Times New Roman" w:hAnsi="Times New Roman" w:cs="Times New Roman"/>
          <w:sz w:val="24"/>
          <w:szCs w:val="24"/>
        </w:rPr>
        <w:t>4</w:t>
      </w:r>
      <w:r w:rsidRPr="00CC70A5">
        <w:rPr>
          <w:rFonts w:ascii="Times New Roman" w:hAnsi="Times New Roman" w:cs="Times New Roman"/>
          <w:sz w:val="24"/>
          <w:szCs w:val="24"/>
        </w:rPr>
        <w:t xml:space="preserve">.1. Dailės dalyko užsiėmimuose skatinamas mokinių kūrybiškumas, originalumas, sugebėjimas vizualiomis priemonėmis perteikti kuo tikslesnę meninę informaciją. Gilinamasi į kino plakato kūrimo ir eksponavimo principus interjere. Aptariamas spalvos naudojimas istorijos raidoje. Analizuojama kokia spalvos reikšmė ir koks jos socialinis matas yra žmonių kultūroje. Analizuojama kaip spalva gali optiškai keisti erdvę, ar vienyti skirtingas formas. Suteikiamos istorinės žinios papildo supratimą apie psichologinį, optinį spalvos poveikį, naudojamą </w:t>
      </w:r>
      <w:r w:rsidRPr="00CC70A5">
        <w:rPr>
          <w:rFonts w:ascii="Times New Roman" w:hAnsi="Times New Roman" w:cs="Times New Roman"/>
          <w:sz w:val="24"/>
          <w:szCs w:val="24"/>
        </w:rPr>
        <w:lastRenderedPageBreak/>
        <w:t xml:space="preserve">šiandieninėje aplinkoje. Mokiniai supažindinami su audinių specifika ir pavyzdžiais bei pritaikymu jaukios aplinkos kūrimui. Aptariama gamtos formų įtaka kūrybai, analizuojama formos ir funkcijos sintezė, nagrinėjama dizaino kaita istoriniame kontekste. Mokiniai skatinami suvokti esminius šviesos formavimo principus, supažindinami su dirbtinės ir natūralios šviesos privalumais ir trūkumais, įvertinant jos teikiamą emocinį ryšį. Aptariami vizualios aplinkos harmonijos formavimo principai, aplinkos formavimo būdus pristatant analogų studijos pagalba. Atlikdami praktinius darbus ir bandymus, mokiniai praktiškai interpretuoja įgytas žinias.  </w:t>
      </w:r>
    </w:p>
    <w:p w:rsidR="00CC70A5" w:rsidRPr="00CC70A5" w:rsidRDefault="00CC70A5" w:rsidP="00CC70A5">
      <w:pPr>
        <w:jc w:val="both"/>
        <w:rPr>
          <w:rFonts w:ascii="Times New Roman" w:hAnsi="Times New Roman" w:cs="Times New Roman"/>
          <w:sz w:val="24"/>
          <w:szCs w:val="24"/>
        </w:rPr>
      </w:pPr>
      <w:r>
        <w:rPr>
          <w:rFonts w:ascii="Times New Roman" w:hAnsi="Times New Roman" w:cs="Times New Roman"/>
          <w:sz w:val="24"/>
          <w:szCs w:val="24"/>
        </w:rPr>
        <w:tab/>
        <w:t>4</w:t>
      </w:r>
      <w:r w:rsidRPr="00CC70A5">
        <w:rPr>
          <w:rFonts w:ascii="Times New Roman" w:hAnsi="Times New Roman" w:cs="Times New Roman"/>
          <w:sz w:val="24"/>
          <w:szCs w:val="24"/>
        </w:rPr>
        <w:t xml:space="preserve">.2. Muzikos dalyko užsiėmimuose aptariami chorinės, elektroninės, džiazo muzikos klausimai. Analizuojama dainų švenčių praeitis, dabartis ir ateitis. Nagrinėjamas masinio dainavimo fenomenas. Keliami klausimai: ar masinis dainavimas gali būti Tautos išlikimo garantas? Ar reikalingos dainų šventės? Aptariamos chorinio dainavimo tradicijos ir elektronikos, ar džiazo sąsajų teikiamų naujų išraiškos priemonių galimybės. Nagrinėjama džiazo muzikos specifika, aiškinamasi kodėl džiazas turi tiek daug pavidalų. Pateikiamos džiazo ir šiuolaikinės populiariosios muzikos sąsajos. Aptariami pagrindiniai muzikinės improvizacijos bruožai. Akcentuojama improvizacija daugelyje gyvenimo sričių. Spontaniškai kuriami ritmai, melodijos, ištisos kompozicijos. </w:t>
      </w:r>
    </w:p>
    <w:p w:rsidR="00CC70A5" w:rsidRPr="00CC70A5" w:rsidRDefault="00CC70A5" w:rsidP="00CC70A5">
      <w:pPr>
        <w:jc w:val="both"/>
        <w:rPr>
          <w:rFonts w:ascii="Times New Roman" w:hAnsi="Times New Roman" w:cs="Times New Roman"/>
          <w:sz w:val="24"/>
          <w:szCs w:val="24"/>
        </w:rPr>
      </w:pPr>
      <w:r>
        <w:rPr>
          <w:rFonts w:ascii="Times New Roman" w:hAnsi="Times New Roman" w:cs="Times New Roman"/>
          <w:sz w:val="24"/>
          <w:szCs w:val="24"/>
        </w:rPr>
        <w:tab/>
        <w:t>4</w:t>
      </w:r>
      <w:r w:rsidRPr="00CC70A5">
        <w:rPr>
          <w:rFonts w:ascii="Times New Roman" w:hAnsi="Times New Roman" w:cs="Times New Roman"/>
          <w:sz w:val="24"/>
          <w:szCs w:val="24"/>
        </w:rPr>
        <w:t xml:space="preserve">.3. Teatro dalyko užsiėmimuose nagrinėjami atskiri aktoriaus profesijos, vaidybos meno elementai. Aptariamas aktoriaus profesijos savitas žavesys ir šarmas. Vaidybos menas pateikiamas kaip būdas pažinti save. Nagrinėjamas buvimas scenoje ir santykis su savo paties judesiu, kalba, vaizduote, partneriu ir publika. Akcentuojamas psichologinis ir fizinis atsipalaidavimas, asmeninės patirties atskleidimas ir aktualizavimas, baimės suklysti įveikimas, dėmesys ir koncentracija. Teatras pateikiamas kaip pažinimo instrumentas, padedantis įžvelgti prasmę mūsų kasdienybėje. Analizuojami pagrindiniai vaidybos meno komponentai teatre: dialogas (sukūrimas ir vystymas) ir monologas. Nagrinėjama dvipusė komunikacija: klausti ir klausyti. Analizuojama kaip susidūrimas su publika veikia vaidmens interpretaciją ir įtikinamumą. Aptariamas improvizacijos fenomenas, akcentuojant gebėjimą akimirksniu persikelti iš fantazijos į tikrovę, kurti ją čia ir dabar, formuoti sceninį vyksmą pasitelkiant vaizduotę, intuiciją ir savo kūrybines galias. Nagrinėjama šiuolaikinio teatro režisūros specifika. Aiškinamasi, kad teatro režisierius iš esmės valdo dramos kūrinių stilistiką, spektaklio muzika, choreografiją, scenografiją, šviesos, garso ir video techniką, aktorių vaidybos psichologiją, psichotechnikos ypatumus.  </w:t>
      </w:r>
    </w:p>
    <w:p w:rsidR="00CC70A5" w:rsidRPr="00CC70A5" w:rsidRDefault="00CC70A5" w:rsidP="00CC70A5">
      <w:pPr>
        <w:jc w:val="both"/>
        <w:rPr>
          <w:rFonts w:ascii="Times New Roman" w:hAnsi="Times New Roman" w:cs="Times New Roman"/>
          <w:sz w:val="24"/>
          <w:szCs w:val="24"/>
        </w:rPr>
      </w:pPr>
      <w:r>
        <w:rPr>
          <w:rFonts w:ascii="Times New Roman" w:hAnsi="Times New Roman" w:cs="Times New Roman"/>
          <w:sz w:val="24"/>
          <w:szCs w:val="24"/>
        </w:rPr>
        <w:tab/>
        <w:t>4</w:t>
      </w:r>
      <w:r w:rsidRPr="00CC70A5">
        <w:rPr>
          <w:rFonts w:ascii="Times New Roman" w:hAnsi="Times New Roman" w:cs="Times New Roman"/>
          <w:sz w:val="24"/>
          <w:szCs w:val="24"/>
        </w:rPr>
        <w:t xml:space="preserve">.4. Kino dalyko užsiėmimuose aptariama kino meno istorinė raida. Analizuojamos kino ištakos, aptariami pirmieji filmai ir jų kūrėjai. Susipažįstama su dvejomis esminėmis kino industrijos kryptimis: menu ir komercija. Aptariami jų tikslai, panaudojamos priemonės, žanrų įvairovė, technologijų panaudojimas. Nagrinėjamos literatūros kūrinių ekranizacijos problemos. Kodėl retai pavyksta gerai ekranizuoti knygą? Kokie sėkmingos adaptacijos receptai? Pateikiama lietuvių nacionalinio kino pasiekimų apžvalga. Aptariama vaidybinė ir dokumentinė lietuvių kino klasika. Susipažįstama su šiuolaikiniu lietuvių kinu: temomis, tendencijomis, autoriais. Praktinių seminarų metu susipažįstama su kino procesų organizavimu.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4</w:t>
      </w:r>
      <w:r w:rsidRPr="00CC70A5">
        <w:rPr>
          <w:rFonts w:ascii="Times New Roman" w:hAnsi="Times New Roman" w:cs="Times New Roman"/>
          <w:sz w:val="24"/>
          <w:szCs w:val="24"/>
        </w:rPr>
        <w:t xml:space="preserve">.5. Medijų meno dalyko užsiėmimuose aptariama medijų koncepcija, tradicinių ir šiuolaikinių medijų transformacijos. Supažindinama su naujųjų laikų technologijų išradimais, kurie pakeitė pasaulį, šiuolaikinę komunikaciją, visuomenės struktūras. Analizuojami medijų kalbos </w:t>
      </w:r>
      <w:r w:rsidRPr="00CC70A5">
        <w:rPr>
          <w:rFonts w:ascii="Times New Roman" w:hAnsi="Times New Roman" w:cs="Times New Roman"/>
          <w:sz w:val="24"/>
          <w:szCs w:val="24"/>
        </w:rPr>
        <w:lastRenderedPageBreak/>
        <w:t>principai, jų raiška šiuolaikinių medijų meno ir medijų produkcijos kūriniuose. Supažindinama su fotografijos atradimu XIX a. ir jos technologijos pagrindais. Fotografijos – šviesos „piešiamo atvaizdo“ – gavimo principai išbandomi skaitmeninius fotoaparatus paverčiant „pinhole“ kameromis, veikiančiomis, kaip pirmosios XIX a. fotokameros. Praktiškai išbandomas analoginės fotografijos spaudimo procesas. Analizuojant konkrečius fotografijos pavyzdžius, keliami klausimai, kodėl mes esame linkę pasitikėti fotografija. Nagrinėjami fotografijos dokumentinę vertę lemiantys technologiniai ir kultūriniai veiksniai. Mokiniai skatinami kritiškai įvertinti fotografinio atvaizdo vaidmenį skirtingose šiandienos vizualios kultūros kontekstuose. Supažindinama su judesio reprezentavimo mene idėja, analizuojami judesį rodantys kūriniai iš įvairių istorinių laikotarpių, apžvelgiamos naujos technologijos, kurios įgalino sukurti animacijos, kinematografijos, videografijos mašinas ir prietaisus. Atliekamos judančių vaizdų produktų atvejų analizės, išmokstama juos identifikuoti ir tipologizuoti. Analizuojamas įvairių naujųjų medijų (fotografijos, video, kompiuteriu generuotų vaizdų) poveikis šiandienos visuomenei ir atskiroms jos grupėms. Aptariami aktyvistinio, bendruomeninio meno pavyzdžiai iš Lietuvos ir užsienio. Mokiniai naująsias medijas mokomi suprasti ne tik kaip kūrybos įrankį, bet ir kaip bendruomeninių ryšių palaikymo, tapatybės formavimo priemonę.</w:t>
      </w:r>
    </w:p>
    <w:p w:rsidR="006E2A0D" w:rsidRPr="004C5FD7" w:rsidRDefault="006E2A0D" w:rsidP="006E2A0D">
      <w:pPr>
        <w:jc w:val="center"/>
        <w:rPr>
          <w:rFonts w:ascii="Times New Roman" w:hAnsi="Times New Roman" w:cs="Times New Roman"/>
          <w:b/>
          <w:sz w:val="24"/>
          <w:szCs w:val="24"/>
        </w:rPr>
      </w:pPr>
      <w:r w:rsidRPr="004C5FD7">
        <w:rPr>
          <w:rFonts w:ascii="Times New Roman" w:hAnsi="Times New Roman" w:cs="Times New Roman"/>
          <w:b/>
          <w:sz w:val="24"/>
          <w:szCs w:val="24"/>
        </w:rPr>
        <w:t>V. TYRIMO PAPROGRAMĖ. TYRIMO METODOLOGIJA</w:t>
      </w:r>
    </w:p>
    <w:p w:rsidR="006E2A0D" w:rsidRPr="004C5FD7" w:rsidRDefault="00CC70A5" w:rsidP="006E2A0D">
      <w:pPr>
        <w:jc w:val="right"/>
        <w:rPr>
          <w:rFonts w:ascii="Times New Roman" w:hAnsi="Times New Roman" w:cs="Times New Roman"/>
          <w:sz w:val="24"/>
          <w:szCs w:val="24"/>
        </w:rPr>
      </w:pPr>
      <w:r>
        <w:rPr>
          <w:rFonts w:ascii="Times New Roman" w:hAnsi="Times New Roman" w:cs="Times New Roman"/>
          <w:sz w:val="24"/>
          <w:szCs w:val="24"/>
        </w:rPr>
        <w:t>5</w:t>
      </w:r>
      <w:r w:rsidR="006E2A0D" w:rsidRPr="004C5FD7">
        <w:rPr>
          <w:rFonts w:ascii="Times New Roman" w:hAnsi="Times New Roman" w:cs="Times New Roman"/>
          <w:sz w:val="24"/>
          <w:szCs w:val="24"/>
        </w:rPr>
        <w:t xml:space="preserve"> lentelė</w:t>
      </w:r>
    </w:p>
    <w:tbl>
      <w:tblPr>
        <w:tblStyle w:val="Lentelstinklelis"/>
        <w:tblW w:w="0" w:type="auto"/>
        <w:tblLook w:val="04A0" w:firstRow="1" w:lastRow="0" w:firstColumn="1" w:lastColumn="0" w:noHBand="0" w:noVBand="1"/>
      </w:tblPr>
      <w:tblGrid>
        <w:gridCol w:w="3284"/>
        <w:gridCol w:w="3285"/>
        <w:gridCol w:w="3285"/>
      </w:tblGrid>
      <w:tr w:rsidR="006E2A0D" w:rsidRPr="004C5FD7" w:rsidTr="006E2A0D">
        <w:tc>
          <w:tcPr>
            <w:tcW w:w="3284" w:type="dxa"/>
          </w:tcPr>
          <w:p w:rsidR="006E2A0D" w:rsidRPr="004C5FD7" w:rsidRDefault="006E2A0D" w:rsidP="006E2A0D">
            <w:pPr>
              <w:jc w:val="center"/>
              <w:rPr>
                <w:rFonts w:ascii="Times New Roman" w:hAnsi="Times New Roman" w:cs="Times New Roman"/>
                <w:sz w:val="24"/>
                <w:szCs w:val="24"/>
              </w:rPr>
            </w:pPr>
            <w:r w:rsidRPr="004C5FD7">
              <w:rPr>
                <w:rFonts w:ascii="Times New Roman" w:hAnsi="Times New Roman" w:cs="Times New Roman"/>
                <w:sz w:val="24"/>
                <w:szCs w:val="24"/>
              </w:rPr>
              <w:t>Tema</w:t>
            </w:r>
          </w:p>
        </w:tc>
        <w:tc>
          <w:tcPr>
            <w:tcW w:w="3285"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Valandos per savaitę</w:t>
            </w:r>
          </w:p>
        </w:tc>
        <w:tc>
          <w:tcPr>
            <w:tcW w:w="3285" w:type="dxa"/>
          </w:tcPr>
          <w:p w:rsidR="006E2A0D" w:rsidRPr="004C5FD7" w:rsidRDefault="006E2A0D" w:rsidP="009E4A38">
            <w:pPr>
              <w:jc w:val="center"/>
              <w:rPr>
                <w:rFonts w:ascii="Times New Roman" w:hAnsi="Times New Roman" w:cs="Times New Roman"/>
                <w:sz w:val="24"/>
                <w:szCs w:val="24"/>
              </w:rPr>
            </w:pPr>
            <w:r w:rsidRPr="004C5FD7">
              <w:rPr>
                <w:rFonts w:ascii="Times New Roman" w:hAnsi="Times New Roman" w:cs="Times New Roman"/>
                <w:sz w:val="24"/>
                <w:szCs w:val="24"/>
              </w:rPr>
              <w:t>Užsiėmimų vieta</w:t>
            </w:r>
          </w:p>
        </w:tc>
      </w:tr>
      <w:tr w:rsidR="006E2A0D" w:rsidRPr="004C5FD7" w:rsidTr="006E2A0D">
        <w:tc>
          <w:tcPr>
            <w:tcW w:w="3284"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Tyrimo metodologija</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2 val.</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r w:rsidR="006E2A0D" w:rsidRPr="004C5FD7" w:rsidTr="006E2A0D">
        <w:tc>
          <w:tcPr>
            <w:tcW w:w="3284"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Tyrimo etika</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2 val.</w:t>
            </w:r>
          </w:p>
        </w:tc>
        <w:tc>
          <w:tcPr>
            <w:tcW w:w="3285" w:type="dxa"/>
          </w:tcPr>
          <w:p w:rsidR="006E2A0D" w:rsidRPr="004C5FD7" w:rsidRDefault="006E2A0D" w:rsidP="004C5FD7">
            <w:pPr>
              <w:rPr>
                <w:rFonts w:ascii="Times New Roman" w:hAnsi="Times New Roman" w:cs="Times New Roman"/>
                <w:sz w:val="24"/>
                <w:szCs w:val="24"/>
              </w:rPr>
            </w:pPr>
            <w:r w:rsidRPr="004C5FD7">
              <w:rPr>
                <w:rFonts w:ascii="Times New Roman" w:hAnsi="Times New Roman" w:cs="Times New Roman"/>
                <w:sz w:val="24"/>
                <w:szCs w:val="24"/>
              </w:rPr>
              <w:t>Vytauto Didžiojo universitetas</w:t>
            </w:r>
          </w:p>
        </w:tc>
      </w:tr>
    </w:tbl>
    <w:p w:rsidR="006E2A0D" w:rsidRPr="004C5FD7" w:rsidRDefault="006E2A0D" w:rsidP="006E2A0D">
      <w:pPr>
        <w:jc w:val="center"/>
        <w:rPr>
          <w:rFonts w:ascii="Times New Roman" w:hAnsi="Times New Roman" w:cs="Times New Roman"/>
          <w:sz w:val="24"/>
          <w:szCs w:val="24"/>
        </w:rPr>
      </w:pPr>
    </w:p>
    <w:p w:rsidR="004C5FD7" w:rsidRPr="004C5FD7" w:rsidRDefault="006E2A0D" w:rsidP="004C5FD7">
      <w:pPr>
        <w:jc w:val="both"/>
        <w:rPr>
          <w:rFonts w:ascii="Times New Roman" w:hAnsi="Times New Roman" w:cs="Times New Roman"/>
          <w:sz w:val="24"/>
          <w:szCs w:val="24"/>
        </w:rPr>
      </w:pPr>
      <w:r w:rsidRPr="004C5FD7">
        <w:rPr>
          <w:rFonts w:ascii="Times New Roman" w:hAnsi="Times New Roman" w:cs="Times New Roman"/>
          <w:sz w:val="24"/>
          <w:szCs w:val="24"/>
        </w:rPr>
        <w:tab/>
      </w:r>
      <w:r w:rsidR="00CC70A5">
        <w:rPr>
          <w:rFonts w:ascii="Times New Roman" w:hAnsi="Times New Roman" w:cs="Times New Roman"/>
          <w:sz w:val="24"/>
          <w:szCs w:val="24"/>
        </w:rPr>
        <w:t>5</w:t>
      </w:r>
      <w:r w:rsidR="004C5FD7" w:rsidRPr="004C5FD7">
        <w:rPr>
          <w:rFonts w:ascii="Times New Roman" w:hAnsi="Times New Roman" w:cs="Times New Roman"/>
          <w:sz w:val="24"/>
          <w:szCs w:val="24"/>
        </w:rPr>
        <w:t xml:space="preserve">.1. Tyrimo metodologijos teminiuose užsiėmimuose nagrinėjami tyrimo teorijos ir praktikos santykio klausimai. Analizuojama tyrimo metodo problemos kilmė ir pirmieji bandymai ją spręsti. Aptariamas objekto, subjekto ir metodo išskyrimas įgyvendinant tyrimą. Nagrinėjamas adekvatumo objektui klausimas, kaip filosofinės metodologijos problema. Aptariami taikomųjų ir teorinių tyrinėjimų, kiekybiniai ir kokybiniai tyrimo metodai. Analizuojama kiek tyrime svarbi analitika ir hermeneutika, indukciniai ir dedukciniai samprotavimai. </w:t>
      </w:r>
    </w:p>
    <w:p w:rsidR="006E2A0D" w:rsidRPr="004C5FD7" w:rsidRDefault="00CC70A5" w:rsidP="004C5FD7">
      <w:pPr>
        <w:ind w:firstLine="1296"/>
        <w:jc w:val="both"/>
        <w:rPr>
          <w:rFonts w:ascii="Times New Roman" w:hAnsi="Times New Roman" w:cs="Times New Roman"/>
          <w:sz w:val="24"/>
          <w:szCs w:val="24"/>
        </w:rPr>
      </w:pPr>
      <w:r>
        <w:rPr>
          <w:rFonts w:ascii="Times New Roman" w:hAnsi="Times New Roman" w:cs="Times New Roman"/>
          <w:sz w:val="24"/>
          <w:szCs w:val="24"/>
        </w:rPr>
        <w:t>5</w:t>
      </w:r>
      <w:r w:rsidR="004C5FD7" w:rsidRPr="004C5FD7">
        <w:rPr>
          <w:rFonts w:ascii="Times New Roman" w:hAnsi="Times New Roman" w:cs="Times New Roman"/>
          <w:sz w:val="24"/>
          <w:szCs w:val="24"/>
        </w:rPr>
        <w:t>.2. Tyrimo etikos teminiuose užsiėmimuose nagrinėjama objektinio santykio nevienareikšmiškumo problema. Aptariamas subjekto perspektyvos ir tiriamojo objekto aktualumas, tyrėjo moralinė ir etinė atsakomybė nagrinėjant tam tikrą objektą, pateikiant rezultatus ar interpretacijas. Nagrinėjami autorinės ir turtinės teisės į tyrimo rezultatus, procesą ir duomenis klausimai. Aptariama plagiato samprata. Supažindinama kaip tinkamai naudotis kitų tyrėjų medžiaga ir tyrimų rezultatais, aptariamos skirtingos citavimo ir nuorodų rengimo taisyklės.</w:t>
      </w:r>
    </w:p>
    <w:p w:rsidR="00CC70A5" w:rsidRDefault="00CC70A5" w:rsidP="00CC70A5">
      <w:pPr>
        <w:jc w:val="center"/>
        <w:rPr>
          <w:rFonts w:ascii="Times New Roman" w:hAnsi="Times New Roman" w:cs="Times New Roman"/>
          <w:b/>
          <w:sz w:val="24"/>
          <w:szCs w:val="24"/>
        </w:rPr>
      </w:pPr>
    </w:p>
    <w:p w:rsidR="00CC70A5" w:rsidRDefault="00CC70A5" w:rsidP="00CC70A5">
      <w:pPr>
        <w:jc w:val="center"/>
        <w:rPr>
          <w:rFonts w:ascii="Times New Roman" w:hAnsi="Times New Roman" w:cs="Times New Roman"/>
          <w:b/>
          <w:sz w:val="24"/>
          <w:szCs w:val="24"/>
        </w:rPr>
      </w:pPr>
    </w:p>
    <w:p w:rsidR="00CC70A5" w:rsidRDefault="00CC70A5" w:rsidP="00CC70A5">
      <w:pPr>
        <w:jc w:val="center"/>
        <w:rPr>
          <w:rFonts w:ascii="Times New Roman" w:hAnsi="Times New Roman" w:cs="Times New Roman"/>
          <w:b/>
          <w:sz w:val="24"/>
          <w:szCs w:val="24"/>
        </w:rPr>
      </w:pPr>
    </w:p>
    <w:p w:rsidR="00CC70A5" w:rsidRDefault="00CC70A5" w:rsidP="00CC70A5">
      <w:pPr>
        <w:jc w:val="center"/>
        <w:rPr>
          <w:rFonts w:ascii="Times New Roman" w:hAnsi="Times New Roman" w:cs="Times New Roman"/>
          <w:b/>
          <w:sz w:val="24"/>
          <w:szCs w:val="24"/>
        </w:rPr>
      </w:pPr>
    </w:p>
    <w:p w:rsidR="004C5FD7" w:rsidRDefault="004C5FD7" w:rsidP="00CC70A5">
      <w:pPr>
        <w:jc w:val="center"/>
        <w:rPr>
          <w:rFonts w:ascii="Times New Roman" w:hAnsi="Times New Roman" w:cs="Times New Roman"/>
          <w:b/>
          <w:sz w:val="24"/>
          <w:szCs w:val="24"/>
        </w:rPr>
      </w:pPr>
      <w:r w:rsidRPr="004C5FD7">
        <w:rPr>
          <w:rFonts w:ascii="Times New Roman" w:hAnsi="Times New Roman" w:cs="Times New Roman"/>
          <w:b/>
          <w:sz w:val="24"/>
          <w:szCs w:val="24"/>
        </w:rPr>
        <w:lastRenderedPageBreak/>
        <w:t>V</w:t>
      </w:r>
      <w:r w:rsidR="00CC70A5">
        <w:rPr>
          <w:rFonts w:ascii="Times New Roman" w:hAnsi="Times New Roman" w:cs="Times New Roman"/>
          <w:b/>
          <w:sz w:val="24"/>
          <w:szCs w:val="24"/>
        </w:rPr>
        <w:t>I</w:t>
      </w:r>
      <w:r w:rsidRPr="004C5FD7">
        <w:rPr>
          <w:rFonts w:ascii="Times New Roman" w:hAnsi="Times New Roman" w:cs="Times New Roman"/>
          <w:b/>
          <w:sz w:val="24"/>
          <w:szCs w:val="24"/>
        </w:rPr>
        <w:t xml:space="preserve">. TYRIMO PAPROGRAMĖ. </w:t>
      </w:r>
      <w:r w:rsidR="00CC70A5">
        <w:rPr>
          <w:rFonts w:ascii="Times New Roman" w:hAnsi="Times New Roman" w:cs="Times New Roman"/>
          <w:b/>
          <w:sz w:val="24"/>
          <w:szCs w:val="24"/>
        </w:rPr>
        <w:t>MATEMATIKOS IR GAMTOS MOKSLŲ TYRIMAI</w:t>
      </w:r>
    </w:p>
    <w:p w:rsidR="00CC70A5" w:rsidRDefault="00CC70A5" w:rsidP="00CC70A5">
      <w:pPr>
        <w:jc w:val="right"/>
        <w:rPr>
          <w:rFonts w:ascii="Times New Roman" w:hAnsi="Times New Roman" w:cs="Times New Roman"/>
          <w:sz w:val="24"/>
          <w:szCs w:val="24"/>
        </w:rPr>
      </w:pPr>
      <w:r>
        <w:rPr>
          <w:rFonts w:ascii="Times New Roman" w:hAnsi="Times New Roman" w:cs="Times New Roman"/>
          <w:sz w:val="24"/>
          <w:szCs w:val="24"/>
        </w:rPr>
        <w:t>6 lentelė</w:t>
      </w:r>
    </w:p>
    <w:tbl>
      <w:tblPr>
        <w:tblStyle w:val="Lentelstinklelis13"/>
        <w:tblW w:w="9420" w:type="dxa"/>
        <w:jc w:val="center"/>
        <w:tblLook w:val="04A0" w:firstRow="1" w:lastRow="0" w:firstColumn="1" w:lastColumn="0" w:noHBand="0" w:noVBand="1"/>
      </w:tblPr>
      <w:tblGrid>
        <w:gridCol w:w="5845"/>
        <w:gridCol w:w="1134"/>
        <w:gridCol w:w="2441"/>
      </w:tblGrid>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Tema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Valandos</w:t>
            </w:r>
          </w:p>
        </w:tc>
        <w:tc>
          <w:tcPr>
            <w:tcW w:w="244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Užsiėmimų vieta</w:t>
            </w:r>
          </w:p>
        </w:tc>
      </w:tr>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Finansinių srautų matematinis modeliavimas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41"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Kauno technologijos universitetas</w:t>
            </w:r>
          </w:p>
        </w:tc>
      </w:tr>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Chaotinių sistemų dinamika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41"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Lazerinės technologijos mikro (nano) struktūrų formavimui medžiagų paviršiuje bei tūryje: teorinis modeliavimas ir eksperimentiniai tyrimai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41"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Priešvėžinių vaistinių medžiagų tyrimai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41"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Lietuvos sveikatos mokslų universitetas</w:t>
            </w:r>
          </w:p>
        </w:tc>
      </w:tr>
      <w:tr w:rsidR="00CC70A5" w:rsidRPr="00CC70A5" w:rsidTr="00DF6193">
        <w:trPr>
          <w:jc w:val="center"/>
        </w:trPr>
        <w:tc>
          <w:tcPr>
            <w:tcW w:w="584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Gyvūnų plaukų struktūros analizė</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41" w:type="dxa"/>
          </w:tcPr>
          <w:p w:rsidR="00CC70A5" w:rsidRPr="00CC70A5" w:rsidRDefault="00CC70A5" w:rsidP="00CC70A5">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Vytauto Didžiojo universitetas</w:t>
            </w:r>
          </w:p>
        </w:tc>
      </w:tr>
    </w:tbl>
    <w:p w:rsidR="00CC70A5" w:rsidRPr="00CC70A5" w:rsidRDefault="00CC70A5" w:rsidP="00CC70A5">
      <w:pPr>
        <w:jc w:val="both"/>
        <w:rPr>
          <w:rFonts w:ascii="Times New Roman" w:hAnsi="Times New Roman" w:cs="Times New Roman"/>
          <w:sz w:val="24"/>
          <w:szCs w:val="24"/>
        </w:rPr>
      </w:pPr>
      <w:r>
        <w:rPr>
          <w:rFonts w:ascii="Times New Roman" w:hAnsi="Times New Roman" w:cs="Times New Roman"/>
          <w:sz w:val="24"/>
          <w:szCs w:val="24"/>
        </w:rPr>
        <w:tab/>
        <w:t xml:space="preserve">6.1. </w:t>
      </w:r>
      <w:r w:rsidRPr="00CC70A5">
        <w:rPr>
          <w:rFonts w:ascii="Times New Roman" w:hAnsi="Times New Roman" w:cs="Times New Roman"/>
          <w:sz w:val="24"/>
          <w:szCs w:val="24"/>
        </w:rPr>
        <w:t xml:space="preserve">Tyrimas „Finansinių srautų matematinis modeliavimas“ skirtas atskirų verslo sprendimų matematinio modeliavimo pagrįstumo problemoms išnagrinėti. Pasitelkus matematinius metodus ir informacines technologijas kuriami finansų modeliai, atliekama jų analizė. Organizuojat „kas-jeigu“ atvejų tyrimą, parenkamas geriausias sprendimas pagal apibrėžtus kriterijus. Nagrinėjamos tokios temos, kaip pinigų laiko vertės vertinimas, finansinių srautų dedamųjų modeliavimas, kelių projektų alternatyvų palyginimas, nekilnojamojo turto  paskolos modelio sudarymas, asmeninio biudžeto planavimas, anuitetų skaičiavimas.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6.</w:t>
      </w:r>
      <w:r w:rsidRPr="00CC70A5">
        <w:rPr>
          <w:rFonts w:ascii="Times New Roman" w:hAnsi="Times New Roman" w:cs="Times New Roman"/>
          <w:sz w:val="24"/>
          <w:szCs w:val="24"/>
        </w:rPr>
        <w:t>2. Tyrimas „Chaotinių sistemų dinamika“ vykdomas pasitelkus determinuoto chaoso teoriją. Determinuoto chaoso teorijos sukūrimas XX amžiaus antroje pusėje pakeitė mokslo bendruomenės požiūrį į sudėtingus procesus mus supančiame pasaulyje. Tekančio vandens srauto turbulencija, orų prognozė ir klimato kaita, planetų orbitų, saulės dėmių skaičiaus svyravimai, cheminių reakcijų nestabilumas – tai tik keletas iš daugybės chaotinių procesų, kurių aprašymui buvo pradėti naudoti nauji specialūs matematiniai modeliai. Kai kurie šios mokslo revoliucijos rezultatai tapo bendrinėmis sąvokomis kasdieniniame gyvenime – Mandelbroto fraktalai, Lorenco atraktoriai, Liapunovo eksponentės dažnai sutinkami populiarioje literatūroje ar kino filmuose. Tyrimų tematikos apima ir bazinius klausimus susijusius su chaotinių sistemų dinamika, ir gana specializuotus klausimus, tokius kaip chaotinių laiko eilučių prognozė.</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6.</w:t>
      </w:r>
      <w:r w:rsidRPr="00CC70A5">
        <w:rPr>
          <w:rFonts w:ascii="Times New Roman" w:hAnsi="Times New Roman" w:cs="Times New Roman"/>
          <w:sz w:val="24"/>
          <w:szCs w:val="24"/>
        </w:rPr>
        <w:t>3. Tyrimas „Lazerinės technologijos mikro (nano) struktūrų formavimui medžiagų paviršiuje bei tūryje: teorinis modeliavimas ir eksperimentiniai tyrimai“ skirtas lazerinio medžiagų apdirbimo problemoms aptarti. Lazerinės technologijos yra viena iš sparčiausiai besivystančių aukštųjų technologijų pramonės šakų Lietuvoje. Naudojant ultratrumpų impulsų lazerius viename šviesos impulse galima sutelkti tiek smailinės galios kiek vidutiniškai pagaminama branduolinės elektrinės reaktoriuje. Tačiau šviesos poveikis medžiagai trunka tik 10-14 - 10-15 sekundės, t. y. trumpiau nei šiluminis poveikis spėja nusklisti toliau nei lazeriu paveikiamas plotas. Šios naujausios kartos lazerių savybės leidžia medžiagose tiesiogiai formuoti įvairias mikro- ir nanometru (10-6 – 10-9 metro) būdingų matmenų struktūras bei kurti naujomis savybėmis pasižyminčius paviršius: visiškai neatspindinčius, atstumiančius vandenį, žėrinčius vaivorykštės spalvomis ir t. t. Šių paviršių ir lazeriu suformuotų struktūrų apibūdinimui naudojami raiškiosios mikroskopijos metodai bei skaitinio modeliavimo programinė įranga, kuri leidžia paaiškinti lazerio bei medžiagų sąveikos dėsningumus. Tyrimo metu ir nagrinėjamos šios problemos.</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6.</w:t>
      </w:r>
      <w:r w:rsidRPr="00CC70A5">
        <w:rPr>
          <w:rFonts w:ascii="Times New Roman" w:hAnsi="Times New Roman" w:cs="Times New Roman"/>
          <w:sz w:val="24"/>
          <w:szCs w:val="24"/>
        </w:rPr>
        <w:t>4. Tyrimo „Priešvėžinių vaistinių medžiagų tyrimai“ metu mokiniai susipažįsta su įvairiomis junginių tyrimų vėžio ląstelių kultūrose metodikomis. Atliekant tyrimą paruošiami junginių tirpalai eksperimentams ląstelėse, kultivuojamos vėžio ląstelių linijos, jos užšaldomos ir atšildomos. Įvertinus junginių poveikį vėžinių ląstelių gyvybingumui, nustatomas junginių sukeliamas ląstelių žūties būdas, poveikis ląstelių kamieniškumui ir migracijai. Atrinkti aktyviausi junginiai tiriami 3D vėžio ląstelių kultūrose (vėžio sferoiduose). Išmokstama skirtingais būdais suformuoti realius navikus primenančius ląstelių darinius ir juose nustatyti junginių poveikį šių darinių augimui.</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6.</w:t>
      </w:r>
      <w:r w:rsidRPr="00CC70A5">
        <w:rPr>
          <w:rFonts w:ascii="Times New Roman" w:hAnsi="Times New Roman" w:cs="Times New Roman"/>
          <w:sz w:val="24"/>
          <w:szCs w:val="24"/>
        </w:rPr>
        <w:t xml:space="preserve">5. Tyrimas „Gyvūnų plaukų struktūros analizė“ vykdomas medžioklėtyros laboratorijoje, pasitelkiant taksidermijos kolekciją. Formuojami mokinių mikroskopavimo įgūdžiai, atliekamas mikroskopinių vaizdų saugojimas ir archyvavimas. Tyrimo procesą sudaro: preparatų paruošimas tyrimui, smulkiosios medžiojamosios faunos plaukų struktūros makroskopinė analizė, smulkiosios medžiojamosios faunos plaukų struktūros mikroskopinė analizė, stambiosios medžiojamosios faunos plaukų struktūros makroskopinė analizė, stambiosios medžiojamosios faunos plaukų struktūros mikroskopinė analizė, atskirų gyvūnų rūšių plaukų struktūros palyginimas ir rezultatų apibendrinimas.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6.</w:t>
      </w:r>
      <w:r w:rsidRPr="00CC70A5">
        <w:rPr>
          <w:rFonts w:ascii="Times New Roman" w:hAnsi="Times New Roman" w:cs="Times New Roman"/>
          <w:sz w:val="24"/>
          <w:szCs w:val="24"/>
        </w:rPr>
        <w:t>6. Tyrimas „Invazinių augalų paplitimas Kauno rajone“ skirtas invazinių rūšių paplitimo problemoms aptarti. Svetimžemės rūšys – tai augalai ir gyvūnai, tikslingai ar atsitiktinai įvežti į vietovę, kurioje jie anksčiau neaugo, negyveno. Kai kurie svetimžemiai augalai, prieš šimtmečius atvežti į gėlynus, sodus ar parkus kaip puošmena, sulaukėjo ir ėmė savaime plisti. Beveik visi invaziniai augalai priskiriami keitėjų grupei. Jie geba įsikurti didelėje teritorijoje ir pakeisti ekosistemų savybes, būklę, tipą ar net išvaizdą. Tiriamojo darbo metu susipažįstama su invazinėmis augalų rūšimis ir jų paplitimu Kauno mieste ir rajone. Tyrimas atliekamas dendrologijos laboratorijoje, arboretrume ir lauke – natūralioje pievoje. Tyrimo procesą sudaro: susipažinimas su invazinėmis augalų rūšimis, invazinių augalų rūšių paieška pasirinktoje vietovėje, tyrimų barelių išskyrimas ir ribų pažymėjimas, invazinių augalų rūšių skaičiavimas ir matavimas, invazinių augalų rūšių projekcinio padengimo nustatymas, gautų tyrimo duomenų tvarkymas ir statistinis vertinimas, rezultatų apibendrinimas.</w:t>
      </w:r>
    </w:p>
    <w:p w:rsid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6.</w:t>
      </w:r>
      <w:r w:rsidRPr="00CC70A5">
        <w:rPr>
          <w:rFonts w:ascii="Times New Roman" w:hAnsi="Times New Roman" w:cs="Times New Roman"/>
          <w:sz w:val="24"/>
          <w:szCs w:val="24"/>
        </w:rPr>
        <w:t xml:space="preserve">7. Tyrimas „Sumedėjusių augalų dauginimas in vitro“ skirtas šio augalų dauginimo metodo problemoms aptarti. Praeitame šimtmetyje ištobulinti augalų audinių ir ląstelių auginimo in vitro metodai septintajame praeito šimtmečio dešimtmetyje buvo pradėti taikyti augalų selekcijos procese. Naujosios technologijos leido įveikti dalį selekcijos barjerų, limituojančių naujos selekcinės medžiagos sukūrimą, paspartinti patį selekcijos procesą. Kiekvieną in vitro technologiją būtina adaptuoti skirtingoms augalų rūšims ir sukurti optimalias išorines ir vidines sąlygas konkrečių augalų rūšių audiniuose ir ląstelėse saugomai genetinei programai realizuoti. Atlikdami šį tiriamąjį darbą, mokiniai daugina sumedėjusius augalus in vitro būdu. Tyrimo procesą sudaro: tyrimų medžiagos paieška miške, darbo priemonių sterilizavimas, agaro terpės paruošimas su augimą skatinančiomis medžiagomis, pumpurų nuo surinktų medžio dalių (šakelių) nuėmimas, sterilizavimas ir paruošimas tyrimams, atskirtų pumpuro dalių sodinimas į Petri lėkšteles (arba mėgintuvėlius) bei sudėjimas į reguliuojamo klimato kameras, tinkamų augimui sąlygų nustatymas, užaugusios mikrokultūros dalymas, paruošimas tolimesniam auginimui didesniuose mėgintuvėliuose, skirtingų medžių rūšių augalų, augintų mėgintuvėliuose reguliuojamo klimato </w:t>
      </w:r>
      <w:r w:rsidRPr="00CC70A5">
        <w:rPr>
          <w:rFonts w:ascii="Times New Roman" w:hAnsi="Times New Roman" w:cs="Times New Roman"/>
          <w:sz w:val="24"/>
          <w:szCs w:val="24"/>
        </w:rPr>
        <w:lastRenderedPageBreak/>
        <w:t>sąlygomis, biometrinių rodiklių nustatymas, tyrimo duomenų tvarkymas, statistinis vertinimas, apibendrinimas.</w:t>
      </w:r>
    </w:p>
    <w:p w:rsidR="00CC70A5" w:rsidRDefault="00CC70A5" w:rsidP="00CC70A5">
      <w:pPr>
        <w:jc w:val="center"/>
        <w:rPr>
          <w:rFonts w:ascii="Times New Roman" w:hAnsi="Times New Roman" w:cs="Times New Roman"/>
          <w:b/>
          <w:sz w:val="24"/>
          <w:szCs w:val="24"/>
        </w:rPr>
      </w:pPr>
      <w:r>
        <w:rPr>
          <w:rFonts w:ascii="Times New Roman" w:hAnsi="Times New Roman" w:cs="Times New Roman"/>
          <w:b/>
          <w:sz w:val="24"/>
          <w:szCs w:val="24"/>
        </w:rPr>
        <w:t>VII. TYRIMO PAPROGRAMĖ. SOCIALINIAI IR HUMANITARINIAI TYRIMAI</w:t>
      </w:r>
    </w:p>
    <w:p w:rsidR="00CC70A5" w:rsidRPr="00CC70A5" w:rsidRDefault="00CC70A5" w:rsidP="00CC70A5">
      <w:pPr>
        <w:jc w:val="right"/>
        <w:rPr>
          <w:rFonts w:ascii="Times New Roman" w:hAnsi="Times New Roman" w:cs="Times New Roman"/>
          <w:sz w:val="24"/>
          <w:szCs w:val="24"/>
        </w:rPr>
      </w:pPr>
      <w:r w:rsidRPr="00CC70A5">
        <w:rPr>
          <w:rFonts w:ascii="Times New Roman" w:hAnsi="Times New Roman" w:cs="Times New Roman"/>
          <w:sz w:val="24"/>
          <w:szCs w:val="24"/>
        </w:rPr>
        <w:t>7 lentelė</w:t>
      </w:r>
    </w:p>
    <w:tbl>
      <w:tblPr>
        <w:tblStyle w:val="Lentelstinklelis14"/>
        <w:tblW w:w="0" w:type="auto"/>
        <w:jc w:val="center"/>
        <w:tblLayout w:type="fixed"/>
        <w:tblLook w:val="04A0" w:firstRow="1" w:lastRow="0" w:firstColumn="1" w:lastColumn="0" w:noHBand="0" w:noVBand="1"/>
      </w:tblPr>
      <w:tblGrid>
        <w:gridCol w:w="6457"/>
        <w:gridCol w:w="1134"/>
        <w:gridCol w:w="1955"/>
      </w:tblGrid>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Tema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Valandos</w:t>
            </w:r>
          </w:p>
        </w:tc>
        <w:tc>
          <w:tcPr>
            <w:tcW w:w="1955"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Užsiėmimų vieta</w:t>
            </w: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Gyvenamosios erdvės (namo/gatvės/mikrorajono) istorija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Vytauto Didžiojo universitetas</w:t>
            </w: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Veiksmingi streso įveikos būdai: kokį naudoji tu?</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Pasiūla ir paklausa vartotojų visuomenėje: kas lemia mūsų pasirinkimus parduotuvėje?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Etika arba moralės filosofija yra pagrindinė praktinės filosofijos dalis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Tradicinių švenčių šventimo (ne)galimybė sovietmečiu</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Lietuviško tapatumo ženklai ir jų reikšmė jaunimo tarpe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Tyrimų planavimo galimybė mokykloje, siekiant kokybiško profesijos pasirinkimo</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Postmodernioji epocha ir teorinės jos konceptualizavimo galimybės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Smurtas artimoje aplinkoje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Mykolo Romerio universiteto Viešojo saugumo fakultetas</w:t>
            </w: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Tarptautiniai konfliktai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Tarptautiniai teismai ir tribunolai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Jungtinių tautų misijos: karinės ir civilinės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Europos žmogaus teisių teismo jurisprudencija ir įtaka žmogaus prigimtinėms teisėms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Lyčių lygiateisiškumas</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Medijų ekologija: naujųjų medijų poveikis šiandienos žmogui ir kultūrai</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 xml:space="preserve">Kauno technologijos universitetas </w:t>
            </w: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Tapk verslo ekspertu</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 4val.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Korupcija Tavo aplinkoje</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Virtuali komunikacija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1955"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Vilniaus universiteto Kauno fakultetas</w:t>
            </w: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Žmogaus vaizdavimas lietuvių literatūroje</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Audiovizualinio vertimo praktika</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eastAsia="lt-LT"/>
              </w:rPr>
            </w:pPr>
          </w:p>
        </w:tc>
      </w:tr>
      <w:tr w:rsidR="00CC70A5" w:rsidRPr="00CC70A5" w:rsidTr="00DF6193">
        <w:trPr>
          <w:jc w:val="center"/>
        </w:trPr>
        <w:tc>
          <w:tcPr>
            <w:tcW w:w="6457"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Reklamų kūrimo dirbtuvės</w:t>
            </w:r>
          </w:p>
        </w:tc>
        <w:tc>
          <w:tcPr>
            <w:tcW w:w="1134" w:type="dxa"/>
          </w:tcPr>
          <w:p w:rsidR="00CC70A5" w:rsidRPr="00CC70A5" w:rsidRDefault="00CC70A5" w:rsidP="00CC70A5">
            <w:pPr>
              <w:rPr>
                <w:rFonts w:ascii="Times New Roman" w:eastAsia="Times New Roman" w:hAnsi="Times New Roman" w:cs="Times New Roman"/>
                <w:sz w:val="24"/>
                <w:szCs w:val="24"/>
                <w:lang w:eastAsia="lt-LT"/>
              </w:rPr>
            </w:pPr>
            <w:r w:rsidRPr="00CC70A5">
              <w:rPr>
                <w:rFonts w:ascii="Times New Roman" w:eastAsia="Times New Roman" w:hAnsi="Times New Roman" w:cs="Times New Roman"/>
                <w:sz w:val="24"/>
                <w:szCs w:val="24"/>
                <w:lang w:eastAsia="lt-LT"/>
              </w:rPr>
              <w:t>54 val.</w:t>
            </w:r>
          </w:p>
        </w:tc>
        <w:tc>
          <w:tcPr>
            <w:tcW w:w="1955" w:type="dxa"/>
            <w:vMerge/>
          </w:tcPr>
          <w:p w:rsidR="00CC70A5" w:rsidRPr="00CC70A5" w:rsidRDefault="00CC70A5" w:rsidP="00CC70A5">
            <w:pPr>
              <w:rPr>
                <w:rFonts w:ascii="Times New Roman" w:eastAsia="Times New Roman" w:hAnsi="Times New Roman" w:cs="Times New Roman"/>
                <w:sz w:val="24"/>
                <w:szCs w:val="24"/>
                <w:lang w:eastAsia="lt-LT"/>
              </w:rPr>
            </w:pPr>
          </w:p>
        </w:tc>
      </w:tr>
    </w:tbl>
    <w:p w:rsidR="00CC70A5" w:rsidRDefault="00CC70A5" w:rsidP="00CC70A5">
      <w:pPr>
        <w:jc w:val="both"/>
        <w:rPr>
          <w:rFonts w:ascii="Times New Roman" w:hAnsi="Times New Roman" w:cs="Times New Roman"/>
          <w:sz w:val="24"/>
          <w:szCs w:val="24"/>
        </w:rPr>
      </w:pPr>
      <w:r>
        <w:rPr>
          <w:rFonts w:ascii="Times New Roman" w:hAnsi="Times New Roman" w:cs="Times New Roman"/>
          <w:sz w:val="24"/>
          <w:szCs w:val="24"/>
        </w:rPr>
        <w:tab/>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 Tyrimo „Gyvenamosios erdvės (namo/gatvės/mikrorajono) istorija“ metu, pasitelkus publikuotus ir nepublikuotus šaltinius, kartografinę medžiagą, interviu bei aktualią istoriografiją, parengiama pasirinkto artimos aplinkos objekto istorijos apžvalga. Tyrimo metu susipažįstama su mikroistorijos samprata, santykiu su lokaline istorija, mokslinio tyrimo metodais. Tyrime naudojamos istorijos dalyko žinios apie artimos aplinkos tyrimus ir kaunistiką. Darbo taikomasis aspektas – tyrimo duomenimis grįsta ekskursija.</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.2. Tyrimas „Veiksmingi streso įveikos būdai: kokį naudoji tu?“ skirtas įvairiems  streso įveikimo būdams aptarti. Tyrinėjamas įvairių streso įveikimo technikų ir jų derinių efektyvumas. Analizuojamas įvairių relaksacijos technikų taikymas ir problematika. Aptariamas relaksacijos aplinkos ir sąlygų poveikis metodų efektyvumui, jų sąryšis su žmogaus individualumu.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Pr="00CC70A5">
        <w:rPr>
          <w:rFonts w:ascii="Times New Roman" w:hAnsi="Times New Roman" w:cs="Times New Roman"/>
          <w:sz w:val="24"/>
          <w:szCs w:val="24"/>
        </w:rPr>
        <w:t xml:space="preserve">.3. Tyrimas „Pasiūla ir paklausa vartotojų visuomenėje: kas lemia mūsų pasirinkimus parduotuvėje?“ skirtas pagrindiniams sociologinio tyrimo metodologiniams principams aptarti, juos realizuojant praktiniame tyrime. Susipažįstama su pagrindiniais sociologinio tyrimo etapais, teorijos reikšme sociologiniame tyrime, pagrindiniais kiekybinės ir kokybinės metodologijos, atrankų formavimo bei tyrėjo etikos principais. Atliekamas vartotojo pasirinkimų parduotuvėje tyrimas, apibendrinami analizės rezultatai.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.4. Tyrimo „Etika arba moralės filosofija yra pagrindinė praktinės filosofijos dalis“ pagrindinis objektas – gėris kaip svarbiausias teisingo elgesio, dorovinio gyvenimo orientyras. Pagal tai, kaip apibrėžiamas galutinis etikos tikslas, skiriasi eudaimonizmas, hedonizmas, utilitarizmas, autonomija, heteronomija, individualioji etika, socialinė etika, esmės etika, situacinė etika, atsakomybės etika, mokslo etika, vertybių filosofija ir kitos etikos kryptys istoriniame kontekste. Kiekvieno laikmečio etika yra susijusi su pagrindine žmogaus esmės samprata. Analizuojama etikos raida, aptariant jos pagrindinius jos bruožus nuo Antikos iki šių dienų, akcentuojant žmogaus esmės, gyvenimo prasmės ir kitus egzistencinius bei socialinės plotmės klausimus.</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.5. Tyrimo „Tradicinių švenčių šventimo (ne)galimybė sovietmečiu“ tikslas – remiantis savo šeimos, giminių pasakojimais, jų išgyventomis patirtimis bei moksline literatūra išanalizuoti sovietinės ideologijos santykį su lietuviškų švenčių tradicijomis. Naudojantis struktūruoto, pusiau struktūruoto interviu metodais apklausiami sovietmečiu gyvenę šeimos nariai, giminaičiai, siekiant išsiaiškinti kokias šventes jie šventė sovietmečiu, kaip jos buvo švenčiamos ir pan. Surinkti lauko tyrimų duomenys lyginami ir apibendrinami.</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.6 Tyrimo „Lietuviško tapatumo ženklai ir jų reikšmė jaunimo tarpe“ metu siekiama išsiaiškinti kokius veiksmus, elgesio modelius, ženklus, simbolius ir pan. vyresnių klasių mokiniai laiko lietuviškosios tapatybės išraiška. Kokią reikšmę jaunimas teikia šiems ženklams ir kokiomis aplinkybėmis jie ryškiausiai matomi? Tyrimo metu apklausiami moktinų bendraamžiai naudojant struktūruoto, pusiau struktūruoto interviu metodus. Surinkti tyrimų duomenys lyginami ir apibendrinami.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.7. Tyrimo „Tyrimų planavimo galimybė mokykloje, siekiant kokybiško profesijos pasirinkimo“ metu aptariami žingsniai, kurie įgyvendinami mokykloje, siekiant tinkamai pasirinkti studijų ar profesijos sritį. Orientuojamasi į darbo rinkos analizę, karjeros teorijų palyginimą ir pagalbos iš artimos aplinkos reikšmę. Tyrimo metu siekiama rasti atsakymą į tai, kas visgi padeda jaunam asmeniui susiorientuoti ir atrasti tinkamą kelią į „svajonių“ profesiją bei išvengti „klaidingo pasirinkimo efekto“.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.8. Tyrimo „Postmodernioji epocha ir teorinės jos konceptualizavimo galimybės“ metu aptariama tikrovės virtualizacija ir klasikinių koncepcijų neįgalumas spręsti iškylančias šiandienos problemas. Analizuojamas estetinis post-neoplatonizmas ir heidegeriškos filosofijos sklaida XXI amžiuje. Aptariamas informacijos indiferentiškumas ir kūrybinės iniciatyvos galimybės. Nagrinėjama dirbtinio intelekto be laisvo pasirinkimo problematika ir spontaniškoji žmogaus prigimtis. Ieškoma atsakymų į klausimą „kas seka po epochos su „post- ženklu?“</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Pr="00CC70A5">
        <w:rPr>
          <w:rFonts w:ascii="Times New Roman" w:hAnsi="Times New Roman" w:cs="Times New Roman"/>
          <w:sz w:val="24"/>
          <w:szCs w:val="24"/>
        </w:rPr>
        <w:t xml:space="preserve">.9. Tyrimo „Smurtas artimoje aplinkoje“ metu nagrinėjami svarbiausi smurto artimoje aplinkoje teisiniai aspektai: kas yra smurtas, kokie yra smurtinių santykių požymiai, kaip juos atpažinti, kur kreiptis pagalbos. Susipažinus su specialiais teisės aktais, atliekant tyrimą šios žinios patikrinamos praktiškai. Nagrinėjama ar jaunos poros savo tarpusavio santykiuose atpažįsta smurtinio elgesio požymius, ar žino, kokios yra pagalbos, įskaitant ir teisinės, priemonės.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.10. Tyrimo „Tarptautiniai konfliktai“ tikslas – supažindinti moksleivius su nūdien įvairiose pasaulio valstybėse vykstančiais ginkluotais konfliktais, jų priežastimis ir galimais sprendimo būdais. Tyrimu siekiama atskleisti tarptautinės teisės normas, taikytinas tokiems konfliktams įvardinti.</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.11. Tyrimo „Tarptautiniai teismai ir tribunolai“ tikslas – supažindinti mokinius su tarptautinėje arenoje veikiančiais tarptautiniais teismais ir tribunolais. Pasirinktinai nagrinėjama bendrai tarptautinės viešosios teisės srityje kylančius ginčus sprendžiančių tribunolų veikla, arba  tarptautinės baudžiamosios teisės srityje veikiančių tribunolų veikla, arba tribunolų, skirtų tam tikrų sutarčių taikymo klausimams, ekonominiams ginčams spręsti, žmogaus teisių srities ginčams spręsti veikla. Tyrimo metu susipažįstama su tribunolų veikimo teisiniu pagrindu, jų veikla bei įtaka konkrečiai tarptautinės viešosios teisės sričiai.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.12. Tyrimo „Jungtinių tautų misijos: karinės ir civilinės“ tikslas – išanalizuoti Jungtinių Tautų veiklą tarptautinės taikos ir saugumo palaikymo srityje. Tai apima tiek teisinio Jungtinių Tautų reguliavimo analizę, tiek pačios Jungtinių Tautų veiklos šioje srityje analizę. Susipažįstama su Jungtinių Tautų vykdoma prevencine diplomatija ir mediacija, taikos palaikymo ir taikos kūrimo operacijomis, su Jungtinių Tautų veikla kovojant su terorizmu bei veikla nusiginklavimo srityje. Mokiniai pasirinktu aspektu išsamiai ištiria Jungtinių Tautų veiklą vienoje iš šių paminėtų sričių.</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.13. Tyrimas „Europos žmogaus teisių teismo jurisprudencija ir įtaka žmogaus prigimtinėms teisėms“ skirtas supažindinti mokinius su Europos žmogaus teisių teismo veikla žmogaus teisių apsaugos srityje. Analizuojamas peticijos pateikimo Europos žmogaus teisių teismui mechanizmas, taip pat Europos žmogaus teisių teismo praktikos konkrečios pasirinktos žmogaus teisės srityje įtaka Lietuvos ir kitų valstybių žmogaus teisių reguliavimui ir sampratai.</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.14. Tyrimo „Lyčių lygiateisiškumas“ metu siekiama atskleisti svarbiausius moterų ir vyrų lygiateisiškumo teisinius aspektus: kaip lyčių lygybė yra įtvirtinta teisės aktais, kokios yra nelygiateisiškumo apraiškos ir kokiose srityse jos yra ryškiausios. Siekiama formuoti savo teisių gynimo įgūdžius. Susipažįstama su specialiais teisės aktais, atliekant tyrimą patikrinamos teorinės žinios praktiškai savo artimiausioje aplinkoje tyrinėjant: su kokiais stereotipais ir sunkumais Lietuvoje susiduria merginos ir vaikinai, kuriose srityse kyla didžiausios problemos.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.15. Tyrimas „Medijų ekologija: naujųjų medijų poveikis šiandienos žmogui ir kultūrai“ skirtas naujosios medijos – tinklaraščių, socialinių tinklapių, vizualinio meno, programinės įrangos, internetinių svetainių, vaizdo žaidimų poveikiui šiandienos žmogui ir kultūrai aptarti. Šiandien komunikacinių medijų (kinas, TV, kompiuteris, internetas, mobilus telefonas ir t.t.) technologinės inovacijos daro mūsų gyvenimą saugesnį, patogesnį, atveria daug naujų galimybių kurti ir bendrauti. Tačiau negalime išleisti iš akių jų keliamų grėsmių. Elektroninės medijos darosi </w:t>
      </w:r>
      <w:r w:rsidRPr="00CC70A5">
        <w:rPr>
          <w:rFonts w:ascii="Times New Roman" w:hAnsi="Times New Roman" w:cs="Times New Roman"/>
          <w:sz w:val="24"/>
          <w:szCs w:val="24"/>
        </w:rPr>
        <w:lastRenderedPageBreak/>
        <w:t xml:space="preserve">vis sunkiau kontroliuojamos, arba visiškai nebekontroliuojamos. Auga manipuliacijos galimybių mastas. Kita šiandieninės visuomenės problema – technologinių inovacijų greitis. Nemaža visuomenės dalis sunkiai spėja adaptuotis prie nuolatos kintančių medijų. Medijų ekologijos tyrime siekiama diagnozuoti ir spręsti šių laikų komunikacijos iššūkius.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.16. Tyrimo „Tapk verslo ekspertu“ metu verslo atskirų sričių problematika nagrinėjama pasitelkiant matematinio sprendimo dirbtuves. Finansų ir ekonomikos reiškinių analizė ir  modeliavimas tampa vis svarbesnis, užsitikrinant svarias pozicijas versle. Tyrimo metu susipažįstama su įvairiais metodais ir jų taikymo ekonomikoje ir versle pavyzdžiais. Nagrinėjama, kaip šie  metodai gali padėti priimant teisingus sprendimus versle.</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.17. Tyrimo „Korupcija Tavo aplinkoje“ metu aptariami korupcinės veiklos artimoje aplinkoje ypatumai. Dažnai kalbėdami apie korupciją, mes turime omenyje įvairiausius politinius skandalus, nuo kurių mirgėte mirga žiniasklaida. Tačiau korupcijos apraiškų galima atrasti ir visiškai šalia savęs: savo mokykloje, tėvų darbovietėse, draugų rate ir pan. Kaip pasireiškia korupcija jūsų aplinkoje? Kokias formas ji yra įgavusi ir kaip tos formos keičiasi? Policininko ar mediko papirkimas, dovanėlė dėstytojui už geresnį pažymį kaip tokie korupcinės veiklos elementai veikia mūsų visuomenę, kokios socialinės šių reiškinių priežastys ir pasekmės.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.18. Tyrimo „Virtuali komunikacija“ metu nagrinėjama virtualiosios, internetinės erdvės problematika. Aptariami marketingo, internetinės rinkodaros ypatumai, analizuojamos vartotojų lojalumo formavimo ir išlaikymo problemos, akcentuojant neuromarketinginį šio aspekto pobūdį.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.19. Tyrimo „Žmogaus vaizdavimas lietuvių literatūroje“ tikslas analizuoti kintantį žmogaus vaizdinį, jį siejant su skirtingomis pasakojimo ir rašymo formomis XX amžiaus pirmosios pusės lietuvių prozoje. Pasitelkiant lietuvių autorių klasikinius kūrinius, mokiniai gali rinktis vieną iš šių žmogaus vaizdavimo aspektų interpretacijų: mylinčio žmogaus gelmė neoromantinėje Juozo Tumo – Vaižganto prozoje, arba vidinio žmogaus laisvė simbolistinėje Balio Sruogos kūryboje, arba socialinio paribio žmogaus vaizdavimas švietėjiškoje Jono Biliūno prozoje, arba pasiaukojančio žmogaus vaizdavimas simbolistinėje Šatrijos Raganos kūryboje, arba žmogaus – filosofo vaizdavimas impresionistinėje Igno Šeiniaus prozoje, arba mitinio gamtos žmogaus vaizdavimas Petro Tarulio prozoje, arba narciziškos moters vaizdinys Jurgio Savickio prozoje.</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 xml:space="preserve">.20. Tyrimas „Audiovizualinio vertimo praktika“ nagrinėja filmų, spektaklių, vaizdo žaidimų ir kitos garso ir vaizdo medžiagos audiovizualinio vertimo problematiką. Analizuojama kaip pritaikyti šią medžiagą nematantiems ar negirdintiems žmonėms. Aptariami subtitravimo, vertimo įgarsinimo ar dubliažo ypatumai.  </w:t>
      </w:r>
    </w:p>
    <w:p w:rsid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7</w:t>
      </w:r>
      <w:r w:rsidRPr="00CC70A5">
        <w:rPr>
          <w:rFonts w:ascii="Times New Roman" w:hAnsi="Times New Roman" w:cs="Times New Roman"/>
          <w:sz w:val="24"/>
          <w:szCs w:val="24"/>
        </w:rPr>
        <w:t>.21. Tyrimo „Reklamų kūrimo dirbtuvės“ metu kuriamos mokinių pasirinktos reklaminės žinutės, įvertinant reklaminio turinio žinučių poveikio žmogaus pasirinkimams tyrimų duomenis. Tyrimo – kūrybinių dirbtuvių metu siekiama praktiškai realizuoti komunikacijos dalyko užsiėmimuose gautas teorines žinias: kritiškai vertinamas ir aptariamas surinktas reklamos tekstynas, aiškinamasi vaizdo ir teksto dermės reikšmė reklamos diskursui, skirtingos teksto kūrimo strategijos. Dirbtuvių rezultatas – pagal pateiktas užduotis išgeneruotos reklaminių kampanijų ar viešųjų ryšių idėjos.</w:t>
      </w:r>
    </w:p>
    <w:p w:rsidR="00CC70A5" w:rsidRDefault="00CC70A5" w:rsidP="00CC70A5">
      <w:pPr>
        <w:jc w:val="center"/>
        <w:rPr>
          <w:rFonts w:ascii="Times New Roman" w:hAnsi="Times New Roman" w:cs="Times New Roman"/>
          <w:b/>
          <w:sz w:val="24"/>
          <w:szCs w:val="24"/>
        </w:rPr>
      </w:pPr>
      <w:r>
        <w:rPr>
          <w:rFonts w:ascii="Times New Roman" w:hAnsi="Times New Roman" w:cs="Times New Roman"/>
          <w:b/>
          <w:sz w:val="24"/>
          <w:szCs w:val="24"/>
        </w:rPr>
        <w:lastRenderedPageBreak/>
        <w:t>VIII. TYRIMO PAPROGRAMĖ. MENŲ TYRIMAI</w:t>
      </w:r>
    </w:p>
    <w:p w:rsidR="00CC70A5" w:rsidRDefault="00CC70A5" w:rsidP="00CC70A5">
      <w:pPr>
        <w:jc w:val="right"/>
        <w:rPr>
          <w:rFonts w:ascii="Times New Roman" w:hAnsi="Times New Roman" w:cs="Times New Roman"/>
          <w:sz w:val="24"/>
          <w:szCs w:val="24"/>
        </w:rPr>
      </w:pPr>
      <w:r w:rsidRPr="00CC70A5">
        <w:rPr>
          <w:rFonts w:ascii="Times New Roman" w:hAnsi="Times New Roman" w:cs="Times New Roman"/>
          <w:sz w:val="24"/>
          <w:szCs w:val="24"/>
        </w:rPr>
        <w:t>8 lentelė</w:t>
      </w:r>
    </w:p>
    <w:tbl>
      <w:tblPr>
        <w:tblStyle w:val="Lentelstinklelis15"/>
        <w:tblW w:w="9142" w:type="dxa"/>
        <w:jc w:val="center"/>
        <w:tblLook w:val="04A0" w:firstRow="1" w:lastRow="0" w:firstColumn="1" w:lastColumn="0" w:noHBand="0" w:noVBand="1"/>
      </w:tblPr>
      <w:tblGrid>
        <w:gridCol w:w="5598"/>
        <w:gridCol w:w="1134"/>
        <w:gridCol w:w="2410"/>
      </w:tblGrid>
      <w:tr w:rsidR="00CC70A5" w:rsidRPr="00CC70A5" w:rsidTr="00DF6193">
        <w:trPr>
          <w:jc w:val="center"/>
        </w:trPr>
        <w:tc>
          <w:tcPr>
            <w:tcW w:w="5598"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Tema</w:t>
            </w:r>
          </w:p>
        </w:tc>
        <w:tc>
          <w:tcPr>
            <w:tcW w:w="1134"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Valandos</w:t>
            </w:r>
          </w:p>
        </w:tc>
        <w:tc>
          <w:tcPr>
            <w:tcW w:w="2410"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Užsiėmimų vieta</w:t>
            </w:r>
          </w:p>
        </w:tc>
      </w:tr>
      <w:tr w:rsidR="00CC70A5" w:rsidRPr="00CC70A5" w:rsidTr="00DF6193">
        <w:trPr>
          <w:jc w:val="center"/>
        </w:trPr>
        <w:tc>
          <w:tcPr>
            <w:tcW w:w="5598"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Komikso idėja kaip naratyvo/idėjos konstravimo pagrindas edukacijoje</w:t>
            </w:r>
          </w:p>
        </w:tc>
        <w:tc>
          <w:tcPr>
            <w:tcW w:w="1134"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10" w:type="dxa"/>
            <w:vMerge w:val="restart"/>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 xml:space="preserve">Vilniaus dailės akademijos Kauno fakultetas </w:t>
            </w:r>
          </w:p>
        </w:tc>
      </w:tr>
      <w:tr w:rsidR="00CC70A5" w:rsidRPr="00CC70A5" w:rsidTr="00DF6193">
        <w:trPr>
          <w:jc w:val="center"/>
        </w:trPr>
        <w:tc>
          <w:tcPr>
            <w:tcW w:w="5598"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Menininko dirbtuvė – nematoma spalvų laboratorija.</w:t>
            </w:r>
          </w:p>
        </w:tc>
        <w:tc>
          <w:tcPr>
            <w:tcW w:w="1134"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10"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5598"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„Nereikalingos“ tekstilės perkūrimas</w:t>
            </w:r>
          </w:p>
        </w:tc>
        <w:tc>
          <w:tcPr>
            <w:tcW w:w="1134"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10"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5598" w:type="dxa"/>
          </w:tcPr>
          <w:p w:rsidR="00CC70A5" w:rsidRPr="00CC70A5" w:rsidRDefault="00CC70A5" w:rsidP="00CC70A5">
            <w:pPr>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Nuo formavimo rankomis iki 3D spausdinimo</w:t>
            </w:r>
          </w:p>
        </w:tc>
        <w:tc>
          <w:tcPr>
            <w:tcW w:w="1134"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10" w:type="dxa"/>
            <w:vMerge/>
          </w:tcPr>
          <w:p w:rsidR="00CC70A5" w:rsidRPr="00CC70A5" w:rsidRDefault="00CC70A5" w:rsidP="00CC70A5">
            <w:pPr>
              <w:rPr>
                <w:rFonts w:ascii="Times New Roman" w:eastAsia="Times New Roman" w:hAnsi="Times New Roman" w:cs="Times New Roman"/>
                <w:sz w:val="24"/>
                <w:szCs w:val="24"/>
                <w:lang w:val="lt-LT" w:eastAsia="lt-LT"/>
              </w:rPr>
            </w:pPr>
          </w:p>
        </w:tc>
      </w:tr>
      <w:tr w:rsidR="00CC70A5" w:rsidRPr="00CC70A5" w:rsidTr="00DF6193">
        <w:trPr>
          <w:jc w:val="center"/>
        </w:trPr>
        <w:tc>
          <w:tcPr>
            <w:tcW w:w="5598"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Uždekime šviesą - atraskime formą</w:t>
            </w:r>
          </w:p>
        </w:tc>
        <w:tc>
          <w:tcPr>
            <w:tcW w:w="1134" w:type="dxa"/>
          </w:tcPr>
          <w:p w:rsidR="00CC70A5" w:rsidRPr="00CC70A5" w:rsidRDefault="00CC70A5" w:rsidP="00CC70A5">
            <w:pPr>
              <w:jc w:val="both"/>
              <w:rPr>
                <w:rFonts w:ascii="Times New Roman" w:eastAsia="Times New Roman" w:hAnsi="Times New Roman" w:cs="Times New Roman"/>
                <w:sz w:val="24"/>
                <w:szCs w:val="24"/>
                <w:lang w:val="lt-LT" w:eastAsia="lt-LT"/>
              </w:rPr>
            </w:pPr>
            <w:r w:rsidRPr="00CC70A5">
              <w:rPr>
                <w:rFonts w:ascii="Times New Roman" w:eastAsia="Times New Roman" w:hAnsi="Times New Roman" w:cs="Times New Roman"/>
                <w:sz w:val="24"/>
                <w:szCs w:val="24"/>
                <w:lang w:val="lt-LT" w:eastAsia="lt-LT"/>
              </w:rPr>
              <w:t>54 val.</w:t>
            </w:r>
          </w:p>
        </w:tc>
        <w:tc>
          <w:tcPr>
            <w:tcW w:w="2410" w:type="dxa"/>
            <w:vMerge/>
          </w:tcPr>
          <w:p w:rsidR="00CC70A5" w:rsidRPr="00CC70A5" w:rsidRDefault="00CC70A5" w:rsidP="00CC70A5">
            <w:pPr>
              <w:rPr>
                <w:rFonts w:ascii="Times New Roman" w:eastAsia="Times New Roman" w:hAnsi="Times New Roman" w:cs="Times New Roman"/>
                <w:sz w:val="24"/>
                <w:szCs w:val="24"/>
                <w:lang w:val="lt-LT" w:eastAsia="lt-LT"/>
              </w:rPr>
            </w:pPr>
          </w:p>
        </w:tc>
      </w:tr>
    </w:tbl>
    <w:p w:rsidR="00CC70A5" w:rsidRPr="00CC70A5" w:rsidRDefault="00CC70A5" w:rsidP="00CC70A5">
      <w:pPr>
        <w:jc w:val="right"/>
        <w:rPr>
          <w:rFonts w:ascii="Times New Roman" w:hAnsi="Times New Roman" w:cs="Times New Roman"/>
          <w:sz w:val="24"/>
          <w:szCs w:val="24"/>
        </w:rPr>
      </w:pP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8</w:t>
      </w:r>
      <w:r w:rsidRPr="00CC70A5">
        <w:rPr>
          <w:rFonts w:ascii="Times New Roman" w:hAnsi="Times New Roman" w:cs="Times New Roman"/>
          <w:sz w:val="24"/>
          <w:szCs w:val="24"/>
        </w:rPr>
        <w:t>.1. Tyrimo „Komikso idėja kaip naratyvo/idėjos konstravimo pagrindas edukacijoje“ metu siekiama ištirti kaip komiksas (sugretinti vaizdai) įtakoja informacijos suvokimą ir kaip jis gali pagelbėti kokybiškam informacijos perteikimui, lyginant su rašytine ar elementaria pieštine ar fotografine informacija. Tyrimo metu remiantis istoriniu ir šiuolaikiniu kontekstais siekiama praplėsti komikso meno pritaikomumo jo idėjos, formos, stilistikos suvokimo prasmėmis.</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8</w:t>
      </w:r>
      <w:r w:rsidRPr="00CC70A5">
        <w:rPr>
          <w:rFonts w:ascii="Times New Roman" w:hAnsi="Times New Roman" w:cs="Times New Roman"/>
          <w:sz w:val="24"/>
          <w:szCs w:val="24"/>
        </w:rPr>
        <w:t>.2. Tyrimo „Menininko dirbtuvė – nematoma spalvų laboratorija“ metu, lankantis tapytojų, skulptorių, grafikų, tekstilininkų studijose, pažįstami ir analizuojami kūrybos užkulisiai, t. y. vieta, kur atsiranda meno kūriniai. Dirbtuvių aplinka įdomi ir nuolat kintanti, turinti savo išskirtinę spalvą – tai ypatingas menininko kūrinys. Tyrimas aktualus kaip galimybė mokiniams pažinti skirtingų sričių menininkus ir patirti, kaip kūrybinė erdvė įtakoja pačią kūrybą. Mokiniai remdamiesi meninio tyrimo metodais, atlieka tyrimą fiksuodami skirtingas menininkų dirbtuves ir analizuodami jos reikšmę kūrinių atsiradimui. Meninio tyrimo rezultatai pristatomi viešo kūrybinio seminaro metu.</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8</w:t>
      </w:r>
      <w:r w:rsidRPr="00CC70A5">
        <w:rPr>
          <w:rFonts w:ascii="Times New Roman" w:hAnsi="Times New Roman" w:cs="Times New Roman"/>
          <w:sz w:val="24"/>
          <w:szCs w:val="24"/>
        </w:rPr>
        <w:t xml:space="preserve">.3. Tyrimo „Nereikalingos“ tekstilės perkūrimas“ metu susipažįstama su tekstilės perkūrimo ir perdirbimo reiškiniais Lietuvoje ir pasaulyje. Aptariama kas yra raštas (ornamentas, motyvas), kokie yra jo kūrimo būdai ir pritaikymo metodai funkcinėje tekstilėje. Susipažįstama su įvairiomis tekstilės technologijomis, kurių pagalba sukurtą raštą galima perkelti į tekstilę: marginimu, šilkografija, skaitmenine spauda, siuviniu, vėlimu ir kt. Pateikiama, aptariama, individualiai plėtojama tema ir sukuriamas motyvas. Sukurti ornamentai pritaikomi „nereikalingos“ tekstilės perkūrimui. </w:t>
      </w:r>
    </w:p>
    <w:p w:rsidR="00CC70A5" w:rsidRPr="00CC70A5" w:rsidRDefault="00CC70A5" w:rsidP="00CC70A5">
      <w:pPr>
        <w:ind w:firstLine="1296"/>
        <w:jc w:val="both"/>
        <w:rPr>
          <w:rFonts w:ascii="Times New Roman" w:hAnsi="Times New Roman" w:cs="Times New Roman"/>
          <w:sz w:val="24"/>
          <w:szCs w:val="24"/>
        </w:rPr>
      </w:pPr>
      <w:r>
        <w:rPr>
          <w:rFonts w:ascii="Times New Roman" w:hAnsi="Times New Roman" w:cs="Times New Roman"/>
          <w:sz w:val="24"/>
          <w:szCs w:val="24"/>
        </w:rPr>
        <w:t>8</w:t>
      </w:r>
      <w:r w:rsidRPr="00CC70A5">
        <w:rPr>
          <w:rFonts w:ascii="Times New Roman" w:hAnsi="Times New Roman" w:cs="Times New Roman"/>
          <w:sz w:val="24"/>
          <w:szCs w:val="24"/>
        </w:rPr>
        <w:t xml:space="preserve">.4. Tyrimo „Nuo formavimo rankomis iki 3D spausdinimo“ metu susipažįstama su tradiciniais ir šiuolaikiniais inovatyviais keramikos ir stiklo formavimo būdais. Analizuojama 3D spausdintuvų įvairovė, jų panaudojimo galimybes kūryboje. 3D erdvinės grafikos programomis, naudojant objektų 3D skenavimą, projektuojami 3D objektai ir  jie įgyvendinami 3D keramikos spausdintuvu. Išbandomas dekoro perkėlimas ant sukurto objekto skaitmeniniu būdu. </w:t>
      </w:r>
    </w:p>
    <w:p w:rsidR="00CC70A5" w:rsidRDefault="00CC70A5" w:rsidP="00CC70A5">
      <w:pPr>
        <w:ind w:firstLine="1296"/>
        <w:jc w:val="both"/>
        <w:rPr>
          <w:rFonts w:ascii="Times New Roman" w:hAnsi="Times New Roman" w:cs="Times New Roman"/>
          <w:sz w:val="24"/>
          <w:szCs w:val="24"/>
        </w:rPr>
      </w:pPr>
    </w:p>
    <w:p w:rsidR="00CC70A5" w:rsidRDefault="00CC70A5" w:rsidP="00CC70A5">
      <w:pPr>
        <w:ind w:firstLine="1296"/>
        <w:jc w:val="both"/>
        <w:rPr>
          <w:rFonts w:ascii="Times New Roman" w:hAnsi="Times New Roman" w:cs="Times New Roman"/>
          <w:sz w:val="24"/>
          <w:szCs w:val="24"/>
        </w:rPr>
      </w:pPr>
    </w:p>
    <w:p w:rsidR="00CC70A5" w:rsidRDefault="00CC70A5" w:rsidP="00CC70A5">
      <w:pPr>
        <w:ind w:firstLine="1296"/>
        <w:jc w:val="both"/>
        <w:rPr>
          <w:rFonts w:ascii="Times New Roman" w:hAnsi="Times New Roman" w:cs="Times New Roman"/>
          <w:sz w:val="24"/>
          <w:szCs w:val="24"/>
        </w:rPr>
      </w:pPr>
    </w:p>
    <w:p w:rsidR="00CC70A5" w:rsidRDefault="00CC70A5" w:rsidP="00CC70A5">
      <w:pPr>
        <w:ind w:firstLine="129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8</w:t>
      </w:r>
      <w:r w:rsidRPr="00CC70A5">
        <w:rPr>
          <w:rFonts w:ascii="Times New Roman" w:hAnsi="Times New Roman" w:cs="Times New Roman"/>
          <w:sz w:val="24"/>
          <w:szCs w:val="24"/>
        </w:rPr>
        <w:t>.5. Tyrimo – kūrybinių dirbtuvių „Uždekime šviesą – atraskime formą“ metu modeliuojant įvairias situacijas, atliekami įvairūs eksperimentai su šviesa. Atkreipiamas dėmesys, kad nors šviesa ir atskleidžia mums objekto formą, tačiau jos pagalba mes galime tiek sustiprinti, tiek ir „sunaikinti“ ją. Įgytos teorinės žinios pritaikomos kuriant individualų šviestuvą.</w:t>
      </w:r>
    </w:p>
    <w:p w:rsidR="00202D7D" w:rsidRDefault="004C5FD7" w:rsidP="00CC70A5">
      <w:pPr>
        <w:ind w:firstLine="129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202D7D" w:rsidRPr="00202D7D" w:rsidRDefault="00202D7D" w:rsidP="00202D7D">
      <w:pPr>
        <w:rPr>
          <w:rFonts w:ascii="Times New Roman" w:hAnsi="Times New Roman" w:cs="Times New Roman"/>
          <w:sz w:val="24"/>
          <w:szCs w:val="24"/>
        </w:rPr>
      </w:pPr>
    </w:p>
    <w:p w:rsidR="00202D7D" w:rsidRPr="00202D7D" w:rsidRDefault="00202D7D" w:rsidP="00202D7D">
      <w:pPr>
        <w:rPr>
          <w:rFonts w:ascii="Times New Roman" w:hAnsi="Times New Roman" w:cs="Times New Roman"/>
          <w:sz w:val="24"/>
          <w:szCs w:val="24"/>
        </w:rPr>
      </w:pPr>
    </w:p>
    <w:p w:rsidR="00202D7D" w:rsidRDefault="00202D7D" w:rsidP="00202D7D">
      <w:pPr>
        <w:rPr>
          <w:rFonts w:ascii="Times New Roman" w:hAnsi="Times New Roman" w:cs="Times New Roman"/>
          <w:sz w:val="24"/>
          <w:szCs w:val="24"/>
        </w:rPr>
      </w:pPr>
    </w:p>
    <w:p w:rsidR="004C5FD7" w:rsidRPr="00202D7D" w:rsidRDefault="00202D7D" w:rsidP="00202D7D">
      <w:pPr>
        <w:tabs>
          <w:tab w:val="left" w:pos="5670"/>
        </w:tabs>
        <w:rPr>
          <w:rFonts w:ascii="Times New Roman" w:hAnsi="Times New Roman" w:cs="Times New Roman"/>
          <w:sz w:val="24"/>
          <w:szCs w:val="24"/>
        </w:rPr>
      </w:pPr>
      <w:r>
        <w:rPr>
          <w:rFonts w:ascii="Times New Roman" w:hAnsi="Times New Roman" w:cs="Times New Roman"/>
          <w:sz w:val="24"/>
          <w:szCs w:val="24"/>
        </w:rPr>
        <w:tab/>
      </w:r>
    </w:p>
    <w:sectPr w:rsidR="004C5FD7" w:rsidRPr="00202D7D" w:rsidSect="00202D7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4B" w:rsidRDefault="007A0E4B" w:rsidP="00202D7D">
      <w:pPr>
        <w:spacing w:after="0" w:line="240" w:lineRule="auto"/>
      </w:pPr>
      <w:r>
        <w:separator/>
      </w:r>
    </w:p>
  </w:endnote>
  <w:endnote w:type="continuationSeparator" w:id="0">
    <w:p w:rsidR="007A0E4B" w:rsidRDefault="007A0E4B" w:rsidP="0020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4B" w:rsidRDefault="007A0E4B" w:rsidP="00202D7D">
      <w:pPr>
        <w:spacing w:after="0" w:line="240" w:lineRule="auto"/>
      </w:pPr>
      <w:r>
        <w:separator/>
      </w:r>
    </w:p>
  </w:footnote>
  <w:footnote w:type="continuationSeparator" w:id="0">
    <w:p w:rsidR="007A0E4B" w:rsidRDefault="007A0E4B" w:rsidP="0020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27729"/>
      <w:docPartObj>
        <w:docPartGallery w:val="Page Numbers (Top of Page)"/>
        <w:docPartUnique/>
      </w:docPartObj>
    </w:sdtPr>
    <w:sdtEndPr/>
    <w:sdtContent>
      <w:p w:rsidR="00202D7D" w:rsidRDefault="00202D7D">
        <w:pPr>
          <w:pStyle w:val="Antrats"/>
          <w:jc w:val="center"/>
        </w:pPr>
        <w:r>
          <w:fldChar w:fldCharType="begin"/>
        </w:r>
        <w:r>
          <w:instrText>PAGE   \* MERGEFORMAT</w:instrText>
        </w:r>
        <w:r>
          <w:fldChar w:fldCharType="separate"/>
        </w:r>
        <w:r w:rsidR="00EB5F8E">
          <w:rPr>
            <w:noProof/>
          </w:rPr>
          <w:t>18</w:t>
        </w:r>
        <w:r>
          <w:fldChar w:fldCharType="end"/>
        </w:r>
      </w:p>
    </w:sdtContent>
  </w:sdt>
  <w:p w:rsidR="00202D7D" w:rsidRDefault="00202D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3"/>
    <w:rsid w:val="00077A03"/>
    <w:rsid w:val="00202D7D"/>
    <w:rsid w:val="003E01DE"/>
    <w:rsid w:val="004C5FD7"/>
    <w:rsid w:val="006E2A0D"/>
    <w:rsid w:val="007607B1"/>
    <w:rsid w:val="007A0E4B"/>
    <w:rsid w:val="00C6200E"/>
    <w:rsid w:val="00CC70A5"/>
    <w:rsid w:val="00EB5F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E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2D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2D7D"/>
  </w:style>
  <w:style w:type="paragraph" w:styleId="Porat">
    <w:name w:val="footer"/>
    <w:basedOn w:val="prastasis"/>
    <w:link w:val="PoratDiagrama"/>
    <w:uiPriority w:val="99"/>
    <w:unhideWhenUsed/>
    <w:rsid w:val="00202D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2D7D"/>
  </w:style>
  <w:style w:type="table" w:customStyle="1" w:styleId="Lentelstinklelis12">
    <w:name w:val="Lentelės tinklelis12"/>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3">
    <w:name w:val="Lentelės tinklelis3"/>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E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6E2A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2D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2D7D"/>
  </w:style>
  <w:style w:type="paragraph" w:styleId="Porat">
    <w:name w:val="footer"/>
    <w:basedOn w:val="prastasis"/>
    <w:link w:val="PoratDiagrama"/>
    <w:uiPriority w:val="99"/>
    <w:unhideWhenUsed/>
    <w:rsid w:val="00202D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2D7D"/>
  </w:style>
  <w:style w:type="table" w:customStyle="1" w:styleId="Lentelstinklelis12">
    <w:name w:val="Lentelės tinklelis12"/>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next w:val="Lentelstinklelis"/>
    <w:uiPriority w:val="39"/>
    <w:rsid w:val="00CC70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29861</Words>
  <Characters>17021</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2019-09-03T05:54:00Z</dcterms:created>
  <dcterms:modified xsi:type="dcterms:W3CDTF">2019-09-03T05:54:00Z</dcterms:modified>
</cp:coreProperties>
</file>