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3"/>
        <w:gridCol w:w="917"/>
        <w:gridCol w:w="2383"/>
        <w:gridCol w:w="736"/>
      </w:tblGrid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B134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8643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LAISVALAIKIO KOMITETO POSĖD</w:t>
                  </w:r>
                  <w:r w:rsidR="00864376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 w:rsidTr="00FB1B07">
        <w:trPr>
          <w:trHeight w:val="19"/>
        </w:trPr>
        <w:tc>
          <w:tcPr>
            <w:tcW w:w="560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724B34">
                  <w:pPr>
                    <w:spacing w:after="0" w:line="240" w:lineRule="auto"/>
                    <w:jc w:val="center"/>
                  </w:pPr>
                  <w:r w:rsidRPr="005D10F5">
                    <w:rPr>
                      <w:color w:val="000000"/>
                      <w:sz w:val="24"/>
                    </w:rPr>
                    <w:t>2018-0</w:t>
                  </w:r>
                  <w:r w:rsidR="00724B34">
                    <w:rPr>
                      <w:color w:val="000000"/>
                      <w:sz w:val="24"/>
                    </w:rPr>
                    <w:t>7</w:t>
                  </w:r>
                  <w:r w:rsidRPr="005D10F5">
                    <w:rPr>
                      <w:color w:val="000000"/>
                      <w:sz w:val="24"/>
                    </w:rPr>
                    <w:t>-</w:t>
                  </w:r>
                  <w:r w:rsidR="00724B34">
                    <w:rPr>
                      <w:color w:val="000000"/>
                      <w:sz w:val="24"/>
                    </w:rPr>
                    <w:t>23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EB1344">
                    <w:rPr>
                      <w:color w:val="000000"/>
                      <w:sz w:val="24"/>
                    </w:rPr>
                    <w:t xml:space="preserve">  Nr. K15-D-</w:t>
                  </w:r>
                  <w:r w:rsidR="00724B34">
                    <w:rPr>
                      <w:color w:val="000000"/>
                      <w:sz w:val="24"/>
                    </w:rPr>
                    <w:t>7</w:t>
                  </w:r>
                  <w:r w:rsidR="00EB1344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 w:rsidTr="00FB1B07">
        <w:trPr>
          <w:trHeight w:val="20"/>
        </w:trPr>
        <w:tc>
          <w:tcPr>
            <w:tcW w:w="560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88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6"/>
            </w:tblGrid>
            <w:tr w:rsidR="00D35A09" w:rsidTr="004E27FF">
              <w:trPr>
                <w:trHeight w:val="16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4E27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EB1344">
                    <w:rPr>
                      <w:color w:val="000000"/>
                      <w:sz w:val="24"/>
                    </w:rPr>
                    <w:t>aunas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RPr="005D10F5" w:rsidTr="00FB1B07">
        <w:tc>
          <w:tcPr>
            <w:tcW w:w="963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12"/>
            </w:tblGrid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B07" w:rsidRDefault="00D8650D" w:rsidP="00FB1B07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1A1130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5D10F5" w:rsidRPr="001A1130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  <w:p w:rsidR="00D35A09" w:rsidRPr="001A1130" w:rsidRDefault="00FB1B07" w:rsidP="00FB1B07">
                  <w:pPr>
                    <w:tabs>
                      <w:tab w:val="left" w:pos="816"/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E028DF" w:rsidRPr="001A1130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Posėdis vyks 307 kab. </w:t>
                  </w:r>
                  <w:r w:rsidR="00E028DF" w:rsidRPr="001A1130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D35A09" w:rsidRPr="005D10F5" w:rsidTr="004E27FF">
              <w:trPr>
                <w:trHeight w:val="223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85"/>
                    <w:gridCol w:w="849"/>
                    <w:gridCol w:w="2163"/>
                    <w:gridCol w:w="1136"/>
                  </w:tblGrid>
                  <w:tr w:rsidR="0004111A" w:rsidRPr="001A1130" w:rsidTr="004E27FF">
                    <w:trPr>
                      <w:trHeight w:val="8454"/>
                    </w:trPr>
                    <w:tc>
                      <w:tcPr>
                        <w:tcW w:w="9433" w:type="dxa"/>
                        <w:gridSpan w:val="4"/>
                      </w:tcPr>
                      <w:tbl>
                        <w:tblPr>
                          <w:tblW w:w="943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33"/>
                        </w:tblGrid>
                        <w:tr w:rsidR="0004111A" w:rsidRPr="001A1130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1. Dėl Kauno miesto savivaldybės tarybos 2012 m. gruodžio 6 d. sprendimo Nr. T-652 „Dėl skverų statuso suteikimo“ pakeitimo (TR-403)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2. Dėl Kauno miesto  tarybos 2001 m. vasario 15 d. sprendimo Nr. 43 „Dėl Kauno miesto žaliųjų plotų“ pakeitimo (TR-404)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 -  Aplinkos apsaugos skyriaus vedėja Radeta Savickienė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1A1130" w:rsidRPr="001A1130" w:rsidRDefault="001A1130" w:rsidP="00BC2E06">
                              <w:pPr>
                                <w:tabs>
                                  <w:tab w:val="left" w:pos="779"/>
                                </w:tabs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3. Dėl Kauno miesto savivaldybės tarybos 2018 m. kovo 20 d. sprendimo Nr. T-136</w:t>
                              </w:r>
                              <w:r w:rsidR="00CB7C0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„Dėl Kauno miesto muziejaus teikiamų paslaugų įkainių nustatymo“ pakeitimo (TR-386)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4. Dėl Kauno kino centro „Romuva“ teikiamų paslaugų įkainių nustatymo (TR-417)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5. Dėl atstovo delegavimo į regioninę kultūros tarybą (TR-418)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Kultūros skyriaus vedėjas Albinas Vilčinskas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6. Dėl mokyklinių autobusų perėmimo Kauno miesto savivaldybės nuosavybėn ir jų perdavimo valdyti, naudoti ir disponuoti jais patikėjimo teise (TR-380)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7. Dėl leidimo Kauno miesto švietimo įstaigoms statyti naujus statinius (TR-387)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Aprūpinimo skyriaus vedėjas Alfonsas Jarušauskas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8. Dėl Europos jaunučių (U16) merginų krepšinio čempionato dalyvių važiavimo </w:t>
                              </w:r>
                              <w:r w:rsidR="00CB7C0D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vietinio reguliaraus susisiekimo autobusais ir troleibusais lengvatos dydžio nustatymo (TR-376)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9. Dėl Europos jaunučių (U16) merginų krepšinio čempionato dalyvių transporto priemonių valdytojų atleidimo nuo vietinės rinkliavos už naudojimąsi nustatytomis Kauno miesto vietomis transporto priemonėms statyti (TR-399)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10. Dėl Kauno miesto savivaldybės tarybos 2017 m. balandžio 25 d. sprendimo </w:t>
                              </w:r>
                              <w:r w:rsidR="00CB7C0D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Nr. T-208 „Dėl Vietinės rinkliavos už naudojimąsi nustatytomis Kauno miesto vietomis transporto priemonėms statyti nuostatų ir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auno miesto vietų, kuriose renkama ši rinkliava, sąrašo patvirtinimo“ pakeitimo (TR-431)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Pranešėjas -  Transporto ir eismo </w:t>
                              </w:r>
                              <w:proofErr w:type="spellStart"/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organiz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B34827">
                                <w:rPr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kyr.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vedėj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 pavaduotojas </w:t>
                              </w:r>
                              <w:r w:rsidR="00B3482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Mindaugas Augustaitis                                                                                                                      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.25 val.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11. Dėl nekilnojamojo turto Aušros g. 42A, Kaune, panaudos sutarties su viešąja įstaiga „Sabonio krepšinio centras“ nutraukimo prieš terminą (TR-388)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12. Dėl nekilnojamojo turto A. Stulginskio g. 61, Kaune, perėmimo ir perdavimo valdyti, naudoti ir disponuoti juo patikėjimo teise Kauno sporto mokyklai „Gaja“ (TR-407)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            13. Dėl nuomos sutarčių, sudarytų su UAB „Pirmoji kregždutė“, nutraukimo prieš terminą ir pripažintų netinkamais (negalimais) naudoti nekilnojamųjų daiktų Sporto g. 1, Sporto g. 3A, Kaune, nurašymo, išardymo ir likvidavimo (TR-411)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Pranešėjas -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Nekilnojamojo turto skyriaus vedėjas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Donatas Valiukas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0 val.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14. Dėl turto perdavimo biudžetinėms įstaigoms – Kauno sporto mokykloms (TR-385)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15. Dėl didžiausio leistino Kauno sporto mokyklų pareigybių skaičiaus nustatymo </w:t>
                              </w:r>
                              <w:r w:rsidR="00B34827"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bookmarkStart w:id="0" w:name="_GoBack"/>
                              <w:bookmarkEnd w:id="0"/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(TR-406)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16. Dėl Kauno miesto savivaldybės tarybos 2018 m. birželio 26 d. sprendimo Nr. T-337 „Dėl Kauno krepšinio mokyklos „Aisčiai“ pavadinimo pakeitimo ir nuostatų patvirtinimo“ pakeitimo (TR-422) 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Sporto skyriaus vedėjas Mindaugas Šivickas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45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17. Dėl Kauno miesto savivaldybės tarybos 2018 m. gegužės 29 d. sprendimo Nr. T-285 ,,Dėl didžiausio leistino pareigybių (etatų) skaičiaus Kauno miesto savivaldybės bendrojo ugdymo mokyklose nustatymo“ pakeitimo (TR-429) </w:t>
                              </w:r>
                            </w:p>
                            <w:p w:rsidR="001A1130" w:rsidRDefault="001A1130" w:rsidP="001A1130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 -  Švietimo skyriaus vedėj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 pavaduotoja, atliekanti skyriaus vedėjo funkcijas Asta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Keruckė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B1B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</w:t>
                              </w:r>
                              <w:r w:rsidR="00FB1B07" w:rsidRPr="001A1130"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  <w:r w:rsidR="00FB1B0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B1B07" w:rsidRPr="001A1130">
                                <w:rPr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FB1B07"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18. Dėl pritarimo susitarimo dėl 2004 m. lapkričio 11 d. sutarties dėl žemės servituto pakeitimo ir viešų automobilių stovėjimo vietų panaudos sutarties projektams ir įgaliojimų suteikimo Gintarui Petrauskui (TR-430) </w:t>
                              </w:r>
                            </w:p>
                            <w:p w:rsidR="0004111A" w:rsidRPr="001A1130" w:rsidRDefault="001A1130" w:rsidP="001A1130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Pranešėja -  Teisės ir </w:t>
                              </w:r>
                              <w:proofErr w:type="spellStart"/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konsult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skyr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1A1130">
                                <w:rPr>
                                  <w:b/>
                                  <w:sz w:val="24"/>
                                  <w:szCs w:val="24"/>
                                </w:rPr>
                                <w:t>vedėja Rūta Šimkaitytė-Kudarauskė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1A1130"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.05 val.</w:t>
                              </w:r>
                            </w:p>
                            <w:p w:rsid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A1130" w:rsidRPr="001A1130" w:rsidRDefault="001A1130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Posėdžio pirmininkas                                                                                          Andrius Palionis</w:t>
                              </w:r>
                            </w:p>
                          </w:tc>
                        </w:tr>
                        <w:tr w:rsidR="0004111A" w:rsidRPr="001A1130" w:rsidTr="004E27FF">
                          <w:trPr>
                            <w:trHeight w:val="24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1A1130" w:rsidRDefault="0004111A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1A1130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1A1130" w:rsidRDefault="0004111A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1A1130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1A1130" w:rsidRDefault="0004111A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1A1130" w:rsidTr="004E27FF">
                          <w:trPr>
                            <w:trHeight w:val="24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1A1130" w:rsidRDefault="0004111A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4111A" w:rsidRPr="001A1130" w:rsidRDefault="0004111A" w:rsidP="001A1130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111A" w:rsidRPr="001A1130" w:rsidTr="004E27FF">
                    <w:trPr>
                      <w:trHeight w:val="621"/>
                    </w:trPr>
                    <w:tc>
                      <w:tcPr>
                        <w:tcW w:w="5285" w:type="dxa"/>
                      </w:tcPr>
                      <w:p w:rsidR="0004111A" w:rsidRPr="001A1130" w:rsidRDefault="0004111A" w:rsidP="001A113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04111A" w:rsidRPr="001A1130" w:rsidRDefault="0004111A" w:rsidP="001A113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04111A" w:rsidRPr="001A1130" w:rsidRDefault="0004111A" w:rsidP="001A113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04111A" w:rsidRPr="001A1130" w:rsidRDefault="0004111A" w:rsidP="001A113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27FF" w:rsidRPr="001A1130" w:rsidRDefault="004E27FF" w:rsidP="001A113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D35A09" w:rsidP="001A1130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5A09" w:rsidRPr="005D10F5" w:rsidRDefault="00D35A09" w:rsidP="001A113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D35A09" w:rsidRPr="005D10F5" w:rsidTr="00FB1B07">
        <w:trPr>
          <w:trHeight w:val="660"/>
        </w:trPr>
        <w:tc>
          <w:tcPr>
            <w:tcW w:w="5603" w:type="dxa"/>
          </w:tcPr>
          <w:p w:rsidR="00D35A09" w:rsidRPr="005D10F5" w:rsidRDefault="00D35A09" w:rsidP="001A1130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D35A09" w:rsidRPr="005D10F5" w:rsidRDefault="00D35A09" w:rsidP="001A1130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35A09" w:rsidRPr="005D10F5" w:rsidRDefault="00D35A09" w:rsidP="001A1130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35A09" w:rsidRPr="005D10F5" w:rsidRDefault="00D35A09" w:rsidP="00EB1344">
      <w:pPr>
        <w:spacing w:after="0" w:line="360" w:lineRule="auto"/>
        <w:rPr>
          <w:sz w:val="24"/>
          <w:szCs w:val="24"/>
        </w:rPr>
      </w:pPr>
    </w:p>
    <w:sectPr w:rsidR="00D35A09" w:rsidRPr="005D10F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D" w:rsidRDefault="00D8650D">
      <w:pPr>
        <w:spacing w:after="0" w:line="240" w:lineRule="auto"/>
      </w:pPr>
      <w:r>
        <w:separator/>
      </w:r>
    </w:p>
  </w:endnote>
  <w:endnote w:type="continuationSeparator" w:id="0">
    <w:p w:rsidR="00D8650D" w:rsidRDefault="00D8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D" w:rsidRDefault="00D8650D">
      <w:pPr>
        <w:spacing w:after="0" w:line="240" w:lineRule="auto"/>
      </w:pPr>
      <w:r>
        <w:separator/>
      </w:r>
    </w:p>
  </w:footnote>
  <w:footnote w:type="continuationSeparator" w:id="0">
    <w:p w:rsidR="00D8650D" w:rsidRDefault="00D8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35A0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35A0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A09" w:rsidRDefault="00D8650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B34827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35A09" w:rsidRDefault="00D35A09">
          <w:pPr>
            <w:spacing w:after="0" w:line="240" w:lineRule="auto"/>
          </w:pPr>
        </w:p>
      </w:tc>
      <w:tc>
        <w:tcPr>
          <w:tcW w:w="1133" w:type="dxa"/>
        </w:tcPr>
        <w:p w:rsidR="00D35A09" w:rsidRDefault="00D35A0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09" w:rsidRDefault="00D35A0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9"/>
    <w:rsid w:val="0002014C"/>
    <w:rsid w:val="0004111A"/>
    <w:rsid w:val="001A1130"/>
    <w:rsid w:val="0024097D"/>
    <w:rsid w:val="004E27FF"/>
    <w:rsid w:val="005D10F5"/>
    <w:rsid w:val="006952E8"/>
    <w:rsid w:val="00724B34"/>
    <w:rsid w:val="007F7F1D"/>
    <w:rsid w:val="00864376"/>
    <w:rsid w:val="00AD056A"/>
    <w:rsid w:val="00B34827"/>
    <w:rsid w:val="00B53CDB"/>
    <w:rsid w:val="00BB510E"/>
    <w:rsid w:val="00BC2E06"/>
    <w:rsid w:val="00C23407"/>
    <w:rsid w:val="00CB7C0D"/>
    <w:rsid w:val="00D35A09"/>
    <w:rsid w:val="00D56660"/>
    <w:rsid w:val="00D62FBE"/>
    <w:rsid w:val="00D8650D"/>
    <w:rsid w:val="00DF2896"/>
    <w:rsid w:val="00E028DF"/>
    <w:rsid w:val="00E603DA"/>
    <w:rsid w:val="00EB1344"/>
    <w:rsid w:val="00F94370"/>
    <w:rsid w:val="00FB1B07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0A81"/>
  <w15:docId w15:val="{F1DEB8FF-BD07-4655-AA65-8D41FEE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7</cp:revision>
  <cp:lastPrinted>2018-07-20T07:14:00Z</cp:lastPrinted>
  <dcterms:created xsi:type="dcterms:W3CDTF">2018-07-20T07:03:00Z</dcterms:created>
  <dcterms:modified xsi:type="dcterms:W3CDTF">2018-07-20T07:28:00Z</dcterms:modified>
</cp:coreProperties>
</file>