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5272"/>
        <w:gridCol w:w="847"/>
        <w:gridCol w:w="2383"/>
        <w:gridCol w:w="1133"/>
      </w:tblGrid>
      <w:tr w:rsidR="00C7070C" w:rsidTr="00532CCC">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DD78C1">
              <w:trPr>
                <w:trHeight w:val="262"/>
              </w:trPr>
              <w:tc>
                <w:tcPr>
                  <w:tcW w:w="8503" w:type="dxa"/>
                  <w:tcBorders>
                    <w:top w:val="nil"/>
                    <w:left w:val="nil"/>
                    <w:bottom w:val="nil"/>
                    <w:right w:val="nil"/>
                  </w:tcBorders>
                  <w:tcMar>
                    <w:top w:w="39" w:type="dxa"/>
                    <w:left w:w="39" w:type="dxa"/>
                    <w:bottom w:w="39" w:type="dxa"/>
                    <w:right w:w="39" w:type="dxa"/>
                  </w:tcMar>
                </w:tcPr>
                <w:p w:rsidR="00DD78C1" w:rsidRDefault="007A0CF2">
                  <w:pPr>
                    <w:spacing w:after="0" w:line="240" w:lineRule="auto"/>
                    <w:jc w:val="center"/>
                  </w:pPr>
                  <w:bookmarkStart w:id="0" w:name="_GoBack"/>
                  <w:bookmarkEnd w:id="0"/>
                  <w:r>
                    <w:rPr>
                      <w:b/>
                      <w:color w:val="000000"/>
                      <w:sz w:val="24"/>
                    </w:rPr>
                    <w:t>KAUNO MIESTO SAVIVALDYBĖS</w:t>
                  </w:r>
                  <w:r w:rsidR="00C7070C">
                    <w:rPr>
                      <w:b/>
                      <w:color w:val="000000"/>
                      <w:sz w:val="24"/>
                    </w:rPr>
                    <w:t xml:space="preserve"> TARYBA</w:t>
                  </w:r>
                </w:p>
              </w:tc>
            </w:tr>
          </w:tbl>
          <w:p w:rsidR="00DD78C1" w:rsidRDefault="00DD78C1">
            <w:pPr>
              <w:spacing w:after="0" w:line="240" w:lineRule="auto"/>
            </w:pPr>
          </w:p>
        </w:tc>
        <w:tc>
          <w:tcPr>
            <w:tcW w:w="1133" w:type="dxa"/>
          </w:tcPr>
          <w:p w:rsidR="00DD78C1" w:rsidRDefault="00DD78C1">
            <w:pPr>
              <w:pStyle w:val="EmptyCellLayoutStyle"/>
              <w:spacing w:after="0" w:line="240" w:lineRule="auto"/>
            </w:pPr>
          </w:p>
        </w:tc>
      </w:tr>
      <w:tr w:rsidR="00C7070C" w:rsidTr="00532CCC">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DD78C1">
              <w:trPr>
                <w:trHeight w:val="262"/>
              </w:trPr>
              <w:tc>
                <w:tcPr>
                  <w:tcW w:w="8503" w:type="dxa"/>
                  <w:tcBorders>
                    <w:top w:val="nil"/>
                    <w:left w:val="nil"/>
                    <w:bottom w:val="nil"/>
                    <w:right w:val="nil"/>
                  </w:tcBorders>
                  <w:tcMar>
                    <w:top w:w="39" w:type="dxa"/>
                    <w:left w:w="39" w:type="dxa"/>
                    <w:bottom w:w="39" w:type="dxa"/>
                    <w:right w:w="39" w:type="dxa"/>
                  </w:tcMar>
                </w:tcPr>
                <w:p w:rsidR="00DD78C1" w:rsidRDefault="007A0CF2">
                  <w:pPr>
                    <w:spacing w:after="0" w:line="240" w:lineRule="auto"/>
                    <w:jc w:val="center"/>
                  </w:pPr>
                  <w:r>
                    <w:rPr>
                      <w:b/>
                      <w:color w:val="000000"/>
                      <w:sz w:val="24"/>
                    </w:rPr>
                    <w:t xml:space="preserve">VALDYMO IR BENDRUOMENIŲ </w:t>
                  </w:r>
                  <w:r w:rsidR="00C7070C">
                    <w:rPr>
                      <w:b/>
                      <w:color w:val="000000"/>
                      <w:sz w:val="24"/>
                    </w:rPr>
                    <w:t>PLĖTOJIMO KOMITETO POSĖDŽIO</w:t>
                  </w:r>
                </w:p>
              </w:tc>
            </w:tr>
          </w:tbl>
          <w:p w:rsidR="00DD78C1" w:rsidRDefault="00DD78C1">
            <w:pPr>
              <w:spacing w:after="0" w:line="240" w:lineRule="auto"/>
            </w:pPr>
          </w:p>
        </w:tc>
        <w:tc>
          <w:tcPr>
            <w:tcW w:w="1133" w:type="dxa"/>
          </w:tcPr>
          <w:p w:rsidR="00DD78C1" w:rsidRDefault="00DD78C1">
            <w:pPr>
              <w:pStyle w:val="EmptyCellLayoutStyle"/>
              <w:spacing w:after="0" w:line="240" w:lineRule="auto"/>
            </w:pPr>
          </w:p>
        </w:tc>
      </w:tr>
      <w:tr w:rsidR="00C7070C" w:rsidTr="00532CCC">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DD78C1">
              <w:trPr>
                <w:trHeight w:val="262"/>
              </w:trPr>
              <w:tc>
                <w:tcPr>
                  <w:tcW w:w="8503" w:type="dxa"/>
                  <w:tcBorders>
                    <w:top w:val="nil"/>
                    <w:left w:val="nil"/>
                    <w:bottom w:val="nil"/>
                    <w:right w:val="nil"/>
                  </w:tcBorders>
                  <w:tcMar>
                    <w:top w:w="39" w:type="dxa"/>
                    <w:left w:w="39" w:type="dxa"/>
                    <w:bottom w:w="39" w:type="dxa"/>
                    <w:right w:w="39" w:type="dxa"/>
                  </w:tcMar>
                </w:tcPr>
                <w:p w:rsidR="00DD78C1" w:rsidRDefault="007A0CF2">
                  <w:pPr>
                    <w:spacing w:after="0" w:line="240" w:lineRule="auto"/>
                    <w:jc w:val="center"/>
                  </w:pPr>
                  <w:r>
                    <w:rPr>
                      <w:b/>
                      <w:color w:val="000000"/>
                      <w:sz w:val="24"/>
                    </w:rPr>
                    <w:t>DARBOTVARKĖ</w:t>
                  </w:r>
                </w:p>
              </w:tc>
            </w:tr>
          </w:tbl>
          <w:p w:rsidR="00DD78C1" w:rsidRDefault="00DD78C1">
            <w:pPr>
              <w:spacing w:after="0" w:line="240" w:lineRule="auto"/>
            </w:pPr>
          </w:p>
        </w:tc>
        <w:tc>
          <w:tcPr>
            <w:tcW w:w="1133" w:type="dxa"/>
          </w:tcPr>
          <w:p w:rsidR="00DD78C1" w:rsidRDefault="00DD78C1">
            <w:pPr>
              <w:pStyle w:val="EmptyCellLayoutStyle"/>
              <w:spacing w:after="0" w:line="240" w:lineRule="auto"/>
            </w:pPr>
          </w:p>
        </w:tc>
      </w:tr>
      <w:tr w:rsidR="00DD78C1">
        <w:trPr>
          <w:trHeight w:val="19"/>
        </w:trPr>
        <w:tc>
          <w:tcPr>
            <w:tcW w:w="5272" w:type="dxa"/>
          </w:tcPr>
          <w:p w:rsidR="00DD78C1" w:rsidRDefault="00DD78C1">
            <w:pPr>
              <w:pStyle w:val="EmptyCellLayoutStyle"/>
              <w:spacing w:after="0" w:line="240" w:lineRule="auto"/>
            </w:pPr>
          </w:p>
        </w:tc>
        <w:tc>
          <w:tcPr>
            <w:tcW w:w="847" w:type="dxa"/>
          </w:tcPr>
          <w:p w:rsidR="00DD78C1" w:rsidRDefault="00DD78C1">
            <w:pPr>
              <w:pStyle w:val="EmptyCellLayoutStyle"/>
              <w:spacing w:after="0" w:line="240" w:lineRule="auto"/>
            </w:pPr>
          </w:p>
        </w:tc>
        <w:tc>
          <w:tcPr>
            <w:tcW w:w="2383" w:type="dxa"/>
          </w:tcPr>
          <w:p w:rsidR="00DD78C1" w:rsidRDefault="00DD78C1">
            <w:pPr>
              <w:pStyle w:val="EmptyCellLayoutStyle"/>
              <w:spacing w:after="0" w:line="240" w:lineRule="auto"/>
            </w:pPr>
          </w:p>
        </w:tc>
        <w:tc>
          <w:tcPr>
            <w:tcW w:w="1133" w:type="dxa"/>
          </w:tcPr>
          <w:p w:rsidR="00DD78C1" w:rsidRDefault="00DD78C1">
            <w:pPr>
              <w:pStyle w:val="EmptyCellLayoutStyle"/>
              <w:spacing w:after="0" w:line="240" w:lineRule="auto"/>
            </w:pPr>
          </w:p>
        </w:tc>
      </w:tr>
      <w:tr w:rsidR="00C7070C" w:rsidTr="00532CCC">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DD78C1">
              <w:trPr>
                <w:trHeight w:val="262"/>
              </w:trPr>
              <w:tc>
                <w:tcPr>
                  <w:tcW w:w="8503" w:type="dxa"/>
                  <w:tcBorders>
                    <w:top w:val="nil"/>
                    <w:left w:val="nil"/>
                    <w:bottom w:val="nil"/>
                    <w:right w:val="nil"/>
                  </w:tcBorders>
                  <w:tcMar>
                    <w:top w:w="39" w:type="dxa"/>
                    <w:left w:w="39" w:type="dxa"/>
                    <w:bottom w:w="39" w:type="dxa"/>
                    <w:right w:w="39" w:type="dxa"/>
                  </w:tcMar>
                </w:tcPr>
                <w:p w:rsidR="00DD78C1" w:rsidRDefault="00C7070C">
                  <w:pPr>
                    <w:spacing w:after="0" w:line="240" w:lineRule="auto"/>
                    <w:jc w:val="center"/>
                  </w:pPr>
                  <w:r>
                    <w:rPr>
                      <w:color w:val="000000"/>
                      <w:sz w:val="24"/>
                    </w:rPr>
                    <w:t>2018-07-18  Nr. K18-D-</w:t>
                  </w:r>
                  <w:r w:rsidR="007A0CF2">
                    <w:rPr>
                      <w:color w:val="000000"/>
                      <w:sz w:val="24"/>
                    </w:rPr>
                    <w:t>7</w:t>
                  </w:r>
                </w:p>
              </w:tc>
            </w:tr>
          </w:tbl>
          <w:p w:rsidR="00DD78C1" w:rsidRDefault="00DD78C1">
            <w:pPr>
              <w:spacing w:after="0" w:line="240" w:lineRule="auto"/>
            </w:pPr>
          </w:p>
        </w:tc>
        <w:tc>
          <w:tcPr>
            <w:tcW w:w="1133" w:type="dxa"/>
          </w:tcPr>
          <w:p w:rsidR="00DD78C1" w:rsidRDefault="00DD78C1">
            <w:pPr>
              <w:pStyle w:val="EmptyCellLayoutStyle"/>
              <w:spacing w:after="0" w:line="240" w:lineRule="auto"/>
            </w:pPr>
          </w:p>
        </w:tc>
      </w:tr>
      <w:tr w:rsidR="00DD78C1">
        <w:trPr>
          <w:trHeight w:val="20"/>
        </w:trPr>
        <w:tc>
          <w:tcPr>
            <w:tcW w:w="5272" w:type="dxa"/>
          </w:tcPr>
          <w:p w:rsidR="00DD78C1" w:rsidRDefault="00DD78C1">
            <w:pPr>
              <w:pStyle w:val="EmptyCellLayoutStyle"/>
              <w:spacing w:after="0" w:line="240" w:lineRule="auto"/>
            </w:pPr>
          </w:p>
        </w:tc>
        <w:tc>
          <w:tcPr>
            <w:tcW w:w="847" w:type="dxa"/>
          </w:tcPr>
          <w:p w:rsidR="00DD78C1" w:rsidRDefault="00DD78C1">
            <w:pPr>
              <w:pStyle w:val="EmptyCellLayoutStyle"/>
              <w:spacing w:after="0" w:line="240" w:lineRule="auto"/>
            </w:pPr>
          </w:p>
        </w:tc>
        <w:tc>
          <w:tcPr>
            <w:tcW w:w="2383" w:type="dxa"/>
          </w:tcPr>
          <w:p w:rsidR="00DD78C1" w:rsidRDefault="00DD78C1">
            <w:pPr>
              <w:pStyle w:val="EmptyCellLayoutStyle"/>
              <w:spacing w:after="0" w:line="240" w:lineRule="auto"/>
            </w:pPr>
          </w:p>
        </w:tc>
        <w:tc>
          <w:tcPr>
            <w:tcW w:w="1133" w:type="dxa"/>
          </w:tcPr>
          <w:p w:rsidR="00DD78C1" w:rsidRDefault="00DD78C1">
            <w:pPr>
              <w:pStyle w:val="EmptyCellLayoutStyle"/>
              <w:spacing w:after="0" w:line="240" w:lineRule="auto"/>
            </w:pPr>
          </w:p>
        </w:tc>
      </w:tr>
      <w:tr w:rsidR="00C7070C" w:rsidTr="00532CCC">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DD78C1">
              <w:trPr>
                <w:trHeight w:val="262"/>
              </w:trPr>
              <w:tc>
                <w:tcPr>
                  <w:tcW w:w="8503" w:type="dxa"/>
                  <w:tcBorders>
                    <w:top w:val="nil"/>
                    <w:left w:val="nil"/>
                    <w:bottom w:val="nil"/>
                    <w:right w:val="nil"/>
                  </w:tcBorders>
                  <w:tcMar>
                    <w:top w:w="39" w:type="dxa"/>
                    <w:left w:w="39" w:type="dxa"/>
                    <w:bottom w:w="39" w:type="dxa"/>
                    <w:right w:w="39" w:type="dxa"/>
                  </w:tcMar>
                </w:tcPr>
                <w:p w:rsidR="00DD78C1" w:rsidRDefault="00532CCC">
                  <w:pPr>
                    <w:spacing w:after="0" w:line="240" w:lineRule="auto"/>
                    <w:jc w:val="center"/>
                  </w:pPr>
                  <w:r>
                    <w:rPr>
                      <w:color w:val="000000"/>
                      <w:sz w:val="24"/>
                    </w:rPr>
                    <w:t>Kaunas</w:t>
                  </w:r>
                </w:p>
              </w:tc>
            </w:tr>
          </w:tbl>
          <w:p w:rsidR="00DD78C1" w:rsidRDefault="00DD78C1">
            <w:pPr>
              <w:spacing w:after="0" w:line="240" w:lineRule="auto"/>
            </w:pPr>
          </w:p>
        </w:tc>
        <w:tc>
          <w:tcPr>
            <w:tcW w:w="1133" w:type="dxa"/>
          </w:tcPr>
          <w:p w:rsidR="00DD78C1" w:rsidRDefault="00DD78C1">
            <w:pPr>
              <w:pStyle w:val="EmptyCellLayoutStyle"/>
              <w:spacing w:after="0" w:line="240" w:lineRule="auto"/>
            </w:pPr>
          </w:p>
        </w:tc>
      </w:tr>
      <w:tr w:rsidR="00C7070C" w:rsidTr="00532CCC">
        <w:tc>
          <w:tcPr>
            <w:tcW w:w="9635" w:type="dxa"/>
            <w:gridSpan w:val="4"/>
          </w:tcPr>
          <w:p w:rsidR="00532CCC" w:rsidRDefault="00532CCC" w:rsidP="00532CCC">
            <w:pPr>
              <w:jc w:val="both"/>
            </w:pPr>
          </w:p>
          <w:p w:rsidR="00532CCC" w:rsidRPr="00532CCC" w:rsidRDefault="00532CCC" w:rsidP="00532CCC">
            <w:pPr>
              <w:jc w:val="center"/>
              <w:rPr>
                <w:b/>
                <w:sz w:val="24"/>
                <w:szCs w:val="24"/>
                <w:u w:val="single"/>
              </w:rPr>
            </w:pPr>
            <w:r w:rsidRPr="00532CCC">
              <w:rPr>
                <w:b/>
                <w:sz w:val="24"/>
                <w:szCs w:val="24"/>
                <w:u w:val="single"/>
              </w:rPr>
              <w:t>POSĖDIS VYKS 304 KABINETE</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5"/>
            </w:tblGrid>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t xml:space="preserve">            1. Dėl atstovo delegavimo į regioninę kultūros tarybą (TR-418) </w:t>
                  </w:r>
                </w:p>
              </w:tc>
            </w:tr>
            <w:tr w:rsidR="00DD78C1" w:rsidTr="00532CCC">
              <w:trPr>
                <w:trHeight w:val="23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b/>
                      <w:color w:val="000000"/>
                      <w:sz w:val="24"/>
                    </w:rPr>
                    <w:t xml:space="preserve">            Pranešėjas -  Kultūros skyriaus vedėjas Albinas Vilčinskas</w:t>
                  </w:r>
                  <w:r w:rsidR="00532CCC">
                    <w:rPr>
                      <w:b/>
                      <w:color w:val="000000"/>
                      <w:sz w:val="24"/>
                    </w:rPr>
                    <w:t xml:space="preserve">                               </w:t>
                  </w:r>
                  <w:r w:rsidR="00532CCC" w:rsidRPr="00532CCC">
                    <w:rPr>
                      <w:b/>
                      <w:color w:val="000000"/>
                      <w:sz w:val="24"/>
                    </w:rPr>
                    <w:t>14:00 val</w:t>
                  </w:r>
                  <w:r w:rsidR="00532CCC">
                    <w:rPr>
                      <w:color w:val="000000"/>
                      <w:sz w:val="24"/>
                    </w:rPr>
                    <w:t>.</w:t>
                  </w:r>
                </w:p>
              </w:tc>
            </w:tr>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t xml:space="preserve">            2. Dėl Europos jaunučių (U16) merginų krepšinio čempionato dalyvių transporto priemonių valdytojų atleidimo nuo vietinės rinkliavos už naudojimąsi nustatytomis Kauno miesto vietomis transporto priemonėms statyti (TR-399) </w:t>
                  </w:r>
                </w:p>
              </w:tc>
            </w:tr>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t xml:space="preserve">            3. Dėl Muitinės kriminalinės tarnybos tarnybinių automobilių valdytojų atleidimo nuo vietinės rinkliavos už naudojimąsi nustatytomis Kauno miesto vietomis automobiliams statyti mokėjimo (TR-420) </w:t>
                  </w:r>
                </w:p>
              </w:tc>
            </w:tr>
            <w:tr w:rsidR="00DD78C1" w:rsidTr="00532CCC">
              <w:trPr>
                <w:trHeight w:val="23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b/>
                      <w:color w:val="000000"/>
                      <w:sz w:val="24"/>
                    </w:rPr>
                    <w:t xml:space="preserve">            Pranešėjas -  Trans</w:t>
                  </w:r>
                  <w:r w:rsidR="00532CCC">
                    <w:rPr>
                      <w:b/>
                      <w:color w:val="000000"/>
                      <w:sz w:val="24"/>
                    </w:rPr>
                    <w:t>porto ir eismo organizavimo sk.</w:t>
                  </w:r>
                  <w:r>
                    <w:rPr>
                      <w:b/>
                      <w:color w:val="000000"/>
                      <w:sz w:val="24"/>
                    </w:rPr>
                    <w:t xml:space="preserve"> vedėjas Paulius Keras</w:t>
                  </w:r>
                  <w:r w:rsidR="00532CCC">
                    <w:rPr>
                      <w:b/>
                      <w:color w:val="000000"/>
                      <w:sz w:val="24"/>
                    </w:rPr>
                    <w:t xml:space="preserve">      </w:t>
                  </w:r>
                  <w:r w:rsidR="00532CCC" w:rsidRPr="00532CCC">
                    <w:rPr>
                      <w:b/>
                      <w:color w:val="000000"/>
                      <w:sz w:val="24"/>
                    </w:rPr>
                    <w:t>14:05 val.</w:t>
                  </w:r>
                </w:p>
              </w:tc>
            </w:tr>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t xml:space="preserve">            4. Dėl Kauno miesto savivaldybės tarybos 2017 m. liepos 11 d. sprendimo Nr. T-433 „Dėl Nevyriausybinių organizacijų ir bendruomeninės veiklos stiprinimo 2017–2019 metų veiksmų plano įgyvendinimo 2.3 priemonės ,,Remti bendruomeninę veiklą savivaldybėse“ įgyvendinimo Kauno miesto savivaldybėje tvarkos aprašo patvirtinimo“ pakeitimo (TR-425) </w:t>
                  </w:r>
                </w:p>
              </w:tc>
            </w:tr>
            <w:tr w:rsidR="00DD78C1" w:rsidTr="00532CCC">
              <w:trPr>
                <w:trHeight w:val="23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b/>
                      <w:color w:val="000000"/>
                      <w:sz w:val="24"/>
                    </w:rPr>
                    <w:t xml:space="preserve">            </w:t>
                  </w:r>
                  <w:r w:rsidR="00532CCC">
                    <w:rPr>
                      <w:b/>
                      <w:color w:val="000000"/>
                      <w:sz w:val="24"/>
                    </w:rPr>
                    <w:t>Pranešėja</w:t>
                  </w:r>
                  <w:r>
                    <w:rPr>
                      <w:b/>
                      <w:color w:val="000000"/>
                      <w:sz w:val="24"/>
                    </w:rPr>
                    <w:t xml:space="preserve"> -  Socialinių paslaugų skyriaus vedėja Jolanta Baltaduonytė</w:t>
                  </w:r>
                  <w:r w:rsidR="00532CCC">
                    <w:rPr>
                      <w:b/>
                      <w:color w:val="000000"/>
                      <w:sz w:val="24"/>
                    </w:rPr>
                    <w:t xml:space="preserve">           </w:t>
                  </w:r>
                  <w:r w:rsidR="00532CCC" w:rsidRPr="00532CCC">
                    <w:rPr>
                      <w:b/>
                      <w:color w:val="000000"/>
                      <w:sz w:val="24"/>
                    </w:rPr>
                    <w:t>14:10 val</w:t>
                  </w:r>
                  <w:r w:rsidR="00532CCC">
                    <w:rPr>
                      <w:color w:val="000000"/>
                      <w:sz w:val="24"/>
                    </w:rPr>
                    <w:t>.</w:t>
                  </w:r>
                </w:p>
              </w:tc>
            </w:tr>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t xml:space="preserve">            5. Dėl turto perdavimo biudžetinėms įstaigoms – Kauno sporto mokykloms (TR-385) </w:t>
                  </w:r>
                </w:p>
              </w:tc>
            </w:tr>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t xml:space="preserve">            6. Dėl didžiausio leistino Kauno sporto mokyklų pareigybių skaičiaus nustatymo (TR-406) </w:t>
                  </w:r>
                </w:p>
              </w:tc>
            </w:tr>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t xml:space="preserve">            7. Dėl Kauno miesto savivaldybės tarybos 2018 m. birželio 26 d. sprendimo Nr. T-337 „Dėl Kauno krepšinio mokyklos „Aisčiai“ pavadinimo pakeitimo ir nuostatų patvirtinimo“ pakeitimo (TR-422) </w:t>
                  </w:r>
                </w:p>
              </w:tc>
            </w:tr>
            <w:tr w:rsidR="00DD78C1" w:rsidTr="00532CCC">
              <w:trPr>
                <w:trHeight w:val="23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b/>
                      <w:color w:val="000000"/>
                      <w:sz w:val="24"/>
                    </w:rPr>
                    <w:t xml:space="preserve">            Pranešėjas -  Sporto skyriaus vedėjas Mindaugas Šivickas</w:t>
                  </w:r>
                  <w:r w:rsidR="00532CCC">
                    <w:rPr>
                      <w:b/>
                      <w:color w:val="000000"/>
                      <w:sz w:val="24"/>
                    </w:rPr>
                    <w:t xml:space="preserve">                                </w:t>
                  </w:r>
                  <w:r w:rsidR="00532CCC" w:rsidRPr="00532CCC">
                    <w:rPr>
                      <w:b/>
                      <w:color w:val="000000"/>
                      <w:sz w:val="24"/>
                    </w:rPr>
                    <w:t>14:15 val.</w:t>
                  </w:r>
                </w:p>
              </w:tc>
            </w:tr>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t xml:space="preserve">            8. Dėl Kauno miesto savivaldybės turto, perduoto Vytauto Didžiojo universiteto „Rasos“ gimnazijai, nurašymo (TR-378) </w:t>
                  </w:r>
                </w:p>
              </w:tc>
            </w:tr>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t xml:space="preserve">            9. Dėl Kauno Žaliakalnio progimnazijai patikėjimo teise perduoto nekilnojamojo turto nurašymo (TR-379) </w:t>
                  </w:r>
                </w:p>
              </w:tc>
            </w:tr>
            <w:tr w:rsidR="00DD78C1" w:rsidTr="00532CCC">
              <w:trPr>
                <w:trHeight w:val="23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b/>
                      <w:color w:val="000000"/>
                      <w:sz w:val="24"/>
                    </w:rPr>
                    <w:t xml:space="preserve">            Pranešėjas -  Aprūpinimo skyriaus vedėjas Alfonsas Jarušauskas</w:t>
                  </w:r>
                  <w:r w:rsidR="00532CCC">
                    <w:rPr>
                      <w:b/>
                      <w:color w:val="000000"/>
                      <w:sz w:val="24"/>
                    </w:rPr>
                    <w:t xml:space="preserve">                    </w:t>
                  </w:r>
                  <w:r w:rsidR="00532CCC" w:rsidRPr="00532CCC">
                    <w:rPr>
                      <w:b/>
                      <w:color w:val="000000"/>
                      <w:sz w:val="24"/>
                    </w:rPr>
                    <w:t>14:20 val.</w:t>
                  </w:r>
                </w:p>
              </w:tc>
            </w:tr>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t xml:space="preserve">            10. Dėl Kauno miesto savivaldybės tarybos 2018 m. gegužės 29 d. sprendimo Nr. T-284 ,,Dėl didžiausio leistino pareigybių (etatų) skaičiaus Kauno miesto savivaldybės biudžetinėse ikimokyklinėse įstaigose nustatymo ir pritarimo viešosios įstaigos Kauno vaikų darželio „Rytmetys“ didžiausiam leistinam pareigybių (etatų) skaičiui“ pakeitimo (TR-394) </w:t>
                  </w:r>
                </w:p>
              </w:tc>
            </w:tr>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t xml:space="preserve">            11. Dėl Kauno miesto savivaldybės tarybos 2017 m. vasario 28 d. sprendimo Nr. T-107 ,,Dėl didžiausio leistino pareigybių (etatų) skaičiaus Kauno miesto kurčiųjų ir neprigirdinčiųjų ugdymo centre nustatymo“ pakeitimo (TR-395) </w:t>
                  </w:r>
                </w:p>
              </w:tc>
            </w:tr>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t xml:space="preserve">            12. Dėl priešmokyklinio ugdymo grupių ir klasių komplektų skaičiaus Kauno miesto savivaldybės biudžetinėse bendrojo ugdymo mokyklose 2018–2019 mokslo metais patikslinimo ir pritarimo patikslintam priešmokyklinio ugdymo grupių ir klasių komplektų skaičiui viešosiose švietimo įstaigose, kuriose Kauno miesto savivaldybė yra dalininkė, 2018–2019 mokslo metais (TR-396) </w:t>
                  </w:r>
                </w:p>
              </w:tc>
            </w:tr>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lastRenderedPageBreak/>
                    <w:t xml:space="preserve">            13. Dėl ilgalaikio ir trumpalaikio materialiojo ir nematerialiojo turto perėmimo iš Šv. Mato gimnazijos ir jo perdavimo Kauno technologijos universiteto inžinerijos licėjui (TR-413) </w:t>
                  </w:r>
                </w:p>
              </w:tc>
            </w:tr>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t xml:space="preserve">            14. Dėl turto perėmimo ir perdavimo Kauno Bernardo Brazdžionio mokyklai ir Kauno suaugusiųjų mokymo centrui (TR-414) </w:t>
                  </w:r>
                </w:p>
              </w:tc>
            </w:tr>
            <w:tr w:rsidR="00DD78C1" w:rsidTr="00532CCC">
              <w:trPr>
                <w:trHeight w:val="23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b/>
                      <w:color w:val="000000"/>
                      <w:sz w:val="24"/>
                    </w:rPr>
                    <w:t xml:space="preserve">            Pranešėjas -  Švietimo skyriaus vedėjas Virginijus Mažeika</w:t>
                  </w:r>
                  <w:r w:rsidR="00532CCC">
                    <w:rPr>
                      <w:b/>
                      <w:color w:val="000000"/>
                      <w:sz w:val="24"/>
                    </w:rPr>
                    <w:t xml:space="preserve">                                </w:t>
                  </w:r>
                  <w:r w:rsidR="00532CCC" w:rsidRPr="00532CCC">
                    <w:rPr>
                      <w:b/>
                      <w:color w:val="000000"/>
                      <w:sz w:val="24"/>
                    </w:rPr>
                    <w:t>14:25 val</w:t>
                  </w:r>
                  <w:r w:rsidR="00532CCC">
                    <w:rPr>
                      <w:color w:val="000000"/>
                      <w:sz w:val="24"/>
                    </w:rPr>
                    <w:t>.</w:t>
                  </w:r>
                </w:p>
              </w:tc>
            </w:tr>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t xml:space="preserve">            15. Dėl nekilnojamojo turto Uosio g. 7, Kaune, perėmimo iš Kauno kurčiųjų ir neprigirdinčiųjų ugdymo centro (TR-381) </w:t>
                  </w:r>
                </w:p>
              </w:tc>
            </w:tr>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t xml:space="preserve">            16. Dėl Kauno miesto savivaldybės tarybos 2017 m. liepos 11 d. sprendimo Nr. T-478 „Dėl nekilnojamojo turto J. Gruodžio g. 16, Kaune, nuomos“ pripažinimo netekusiu galios (TR-382) </w:t>
                  </w:r>
                </w:p>
              </w:tc>
            </w:tr>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t xml:space="preserve">            17. Dėl nekilnojamojo turto Danų g. 15A, Kaune, panaudos sutarties nutraukimo prieš terminą (TR-383) </w:t>
                  </w:r>
                </w:p>
              </w:tc>
            </w:tr>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t xml:space="preserve">            18. Dėl Kauno miesto savivaldybės tarybos 2017 m. spalio 17 d. sprendimo Nr. T-722 „Dėl negyvenamųjų patalpų Vaidoto g. 115, Kaune, perdavimo panaudos pagrindais“ pakeitimo (TR-384) </w:t>
                  </w:r>
                </w:p>
              </w:tc>
            </w:tr>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t xml:space="preserve">            19. Dėl nekilnojamojo turto Šv. Gertrūdos g. 8A, Kaune (TR-401) </w:t>
                  </w:r>
                </w:p>
              </w:tc>
            </w:tr>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t xml:space="preserve">            20. Dėl nekilnojamojo turto Baltų pr. 51, Kaune, perėmimo iš Kauno „Santaros“ gimnazijos ir perdavimo Kauno miesto savivaldybės Vinco Kudirkos viešajai bibliotekai valdyti, naudoti ir disponuoti juo patikėjimo teise (TR-408) </w:t>
                  </w:r>
                </w:p>
              </w:tc>
            </w:tr>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t xml:space="preserve">            21. Dėl nekilnojamojo turto Ašigalio g. 23, Kaune, perėmimo ir perdavimo valdyti, naudoti ir disponuoti juo patikėjimo teise Kauno Algio Žikevičiaus saugaus vaiko mokyklai (TR-409) </w:t>
                  </w:r>
                </w:p>
              </w:tc>
            </w:tr>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t xml:space="preserve">            22. Dėl nekilnojamojo turto Vaidoto g. 115, Kaune, perdavimo Kauno Šančių mokyklai-daugiafunkciam centrui valdyti, naudoti ir disponuoti juo patikėjimo teise (TR-410) </w:t>
                  </w:r>
                </w:p>
              </w:tc>
            </w:tr>
            <w:tr w:rsidR="00DD78C1" w:rsidTr="00532CCC">
              <w:trPr>
                <w:trHeight w:val="24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color w:val="000000"/>
                      <w:sz w:val="24"/>
                    </w:rPr>
                    <w:t xml:space="preserve">            23. Dėl nekilnojamojo turto Vaidoto g. 115, Kaune, nuomos ne konkurso būdu viešajai įstaigai  Psichologinės paramos ir konsultavimo centrui (TR-419) </w:t>
                  </w:r>
                </w:p>
              </w:tc>
            </w:tr>
            <w:tr w:rsidR="00DD78C1" w:rsidTr="00532CCC">
              <w:trPr>
                <w:trHeight w:val="237"/>
              </w:trPr>
              <w:tc>
                <w:tcPr>
                  <w:tcW w:w="9635" w:type="dxa"/>
                  <w:tcBorders>
                    <w:top w:val="nil"/>
                    <w:left w:val="nil"/>
                    <w:bottom w:val="nil"/>
                    <w:right w:val="nil"/>
                  </w:tcBorders>
                  <w:tcMar>
                    <w:top w:w="39" w:type="dxa"/>
                    <w:left w:w="39" w:type="dxa"/>
                    <w:bottom w:w="39" w:type="dxa"/>
                    <w:right w:w="39" w:type="dxa"/>
                  </w:tcMar>
                </w:tcPr>
                <w:p w:rsidR="00DD78C1" w:rsidRDefault="007A0CF2" w:rsidP="00532CCC">
                  <w:pPr>
                    <w:spacing w:after="0" w:line="240" w:lineRule="auto"/>
                    <w:jc w:val="both"/>
                  </w:pPr>
                  <w:r>
                    <w:rPr>
                      <w:b/>
                      <w:color w:val="000000"/>
                      <w:sz w:val="24"/>
                    </w:rPr>
                    <w:t xml:space="preserve">            Pranešėjas -  Nekilnojamojo turto skyriaus vedėjas Donatas Valiukas</w:t>
                  </w:r>
                  <w:r w:rsidR="00532CCC">
                    <w:rPr>
                      <w:b/>
                      <w:color w:val="000000"/>
                      <w:sz w:val="24"/>
                    </w:rPr>
                    <w:t xml:space="preserve">             </w:t>
                  </w:r>
                  <w:r w:rsidR="00532CCC" w:rsidRPr="00532CCC">
                    <w:rPr>
                      <w:b/>
                      <w:color w:val="000000"/>
                      <w:sz w:val="24"/>
                    </w:rPr>
                    <w:t>14:35 val.</w:t>
                  </w:r>
                </w:p>
              </w:tc>
            </w:tr>
          </w:tbl>
          <w:p w:rsidR="00DD78C1" w:rsidRDefault="00DD78C1" w:rsidP="00532CCC">
            <w:pPr>
              <w:spacing w:after="0" w:line="240" w:lineRule="auto"/>
              <w:jc w:val="both"/>
            </w:pPr>
          </w:p>
        </w:tc>
      </w:tr>
      <w:tr w:rsidR="00DD78C1">
        <w:trPr>
          <w:trHeight w:val="660"/>
        </w:trPr>
        <w:tc>
          <w:tcPr>
            <w:tcW w:w="5272" w:type="dxa"/>
          </w:tcPr>
          <w:p w:rsidR="00DD78C1" w:rsidRDefault="00DD78C1" w:rsidP="00532CCC">
            <w:pPr>
              <w:pStyle w:val="EmptyCellLayoutStyle"/>
              <w:spacing w:after="0" w:line="240" w:lineRule="auto"/>
              <w:jc w:val="both"/>
            </w:pPr>
          </w:p>
        </w:tc>
        <w:tc>
          <w:tcPr>
            <w:tcW w:w="847" w:type="dxa"/>
          </w:tcPr>
          <w:p w:rsidR="00DD78C1" w:rsidRDefault="00DD78C1" w:rsidP="00532CCC">
            <w:pPr>
              <w:pStyle w:val="EmptyCellLayoutStyle"/>
              <w:spacing w:after="0" w:line="240" w:lineRule="auto"/>
              <w:jc w:val="both"/>
            </w:pPr>
          </w:p>
        </w:tc>
        <w:tc>
          <w:tcPr>
            <w:tcW w:w="2383" w:type="dxa"/>
          </w:tcPr>
          <w:p w:rsidR="00DD78C1" w:rsidRDefault="00DD78C1" w:rsidP="00532CCC">
            <w:pPr>
              <w:pStyle w:val="EmptyCellLayoutStyle"/>
              <w:spacing w:after="0" w:line="240" w:lineRule="auto"/>
              <w:jc w:val="both"/>
            </w:pPr>
          </w:p>
        </w:tc>
        <w:tc>
          <w:tcPr>
            <w:tcW w:w="1133" w:type="dxa"/>
          </w:tcPr>
          <w:p w:rsidR="00DD78C1" w:rsidRDefault="00DD78C1" w:rsidP="00532CCC">
            <w:pPr>
              <w:pStyle w:val="EmptyCellLayoutStyle"/>
              <w:spacing w:after="0" w:line="240" w:lineRule="auto"/>
              <w:jc w:val="both"/>
            </w:pPr>
          </w:p>
        </w:tc>
      </w:tr>
      <w:tr w:rsidR="00C7070C" w:rsidTr="00532CCC">
        <w:trPr>
          <w:trHeight w:val="340"/>
        </w:trPr>
        <w:tc>
          <w:tcPr>
            <w:tcW w:w="5272" w:type="dxa"/>
          </w:tcPr>
          <w:tbl>
            <w:tblPr>
              <w:tblW w:w="0" w:type="auto"/>
              <w:tblCellMar>
                <w:left w:w="0" w:type="dxa"/>
                <w:right w:w="0" w:type="dxa"/>
              </w:tblCellMar>
              <w:tblLook w:val="0000" w:firstRow="0" w:lastRow="0" w:firstColumn="0" w:lastColumn="0" w:noHBand="0" w:noVBand="0"/>
            </w:tblPr>
            <w:tblGrid>
              <w:gridCol w:w="5272"/>
            </w:tblGrid>
            <w:tr w:rsidR="00DD78C1">
              <w:trPr>
                <w:trHeight w:val="262"/>
              </w:trPr>
              <w:tc>
                <w:tcPr>
                  <w:tcW w:w="5272" w:type="dxa"/>
                  <w:tcBorders>
                    <w:top w:val="nil"/>
                    <w:left w:val="nil"/>
                    <w:bottom w:val="nil"/>
                    <w:right w:val="nil"/>
                  </w:tcBorders>
                  <w:tcMar>
                    <w:top w:w="39" w:type="dxa"/>
                    <w:left w:w="39" w:type="dxa"/>
                    <w:bottom w:w="39" w:type="dxa"/>
                    <w:right w:w="39" w:type="dxa"/>
                  </w:tcMar>
                </w:tcPr>
                <w:p w:rsidR="00DD78C1" w:rsidRDefault="00532CCC" w:rsidP="00532CCC">
                  <w:pPr>
                    <w:spacing w:after="0" w:line="240" w:lineRule="auto"/>
                    <w:jc w:val="both"/>
                  </w:pPr>
                  <w:r>
                    <w:rPr>
                      <w:color w:val="000000"/>
                      <w:sz w:val="24"/>
                    </w:rPr>
                    <w:t>Posėdžio</w:t>
                  </w:r>
                  <w:r w:rsidR="007A0CF2">
                    <w:rPr>
                      <w:color w:val="000000"/>
                      <w:sz w:val="24"/>
                    </w:rPr>
                    <w:t xml:space="preserve"> pirmininkas</w:t>
                  </w:r>
                  <w:r>
                    <w:rPr>
                      <w:color w:val="000000"/>
                      <w:sz w:val="24"/>
                    </w:rPr>
                    <w:t xml:space="preserve">                                                                        </w:t>
                  </w:r>
                </w:p>
              </w:tc>
            </w:tr>
            <w:tr w:rsidR="00532CCC">
              <w:trPr>
                <w:trHeight w:val="262"/>
              </w:trPr>
              <w:tc>
                <w:tcPr>
                  <w:tcW w:w="5272" w:type="dxa"/>
                  <w:tcBorders>
                    <w:top w:val="nil"/>
                    <w:left w:val="nil"/>
                    <w:bottom w:val="nil"/>
                    <w:right w:val="nil"/>
                  </w:tcBorders>
                  <w:tcMar>
                    <w:top w:w="39" w:type="dxa"/>
                    <w:left w:w="39" w:type="dxa"/>
                    <w:bottom w:w="39" w:type="dxa"/>
                    <w:right w:w="39" w:type="dxa"/>
                  </w:tcMar>
                </w:tcPr>
                <w:p w:rsidR="00532CCC" w:rsidRDefault="00532CCC" w:rsidP="00532CCC">
                  <w:pPr>
                    <w:spacing w:after="0" w:line="240" w:lineRule="auto"/>
                    <w:jc w:val="both"/>
                    <w:rPr>
                      <w:color w:val="000000"/>
                      <w:sz w:val="24"/>
                    </w:rPr>
                  </w:pPr>
                </w:p>
              </w:tc>
            </w:tr>
          </w:tbl>
          <w:p w:rsidR="00DD78C1" w:rsidRDefault="00DD78C1" w:rsidP="00532CCC">
            <w:pPr>
              <w:spacing w:after="0" w:line="240" w:lineRule="auto"/>
              <w:jc w:val="both"/>
            </w:pPr>
          </w:p>
        </w:tc>
        <w:tc>
          <w:tcPr>
            <w:tcW w:w="847" w:type="dxa"/>
          </w:tcPr>
          <w:p w:rsidR="00DD78C1" w:rsidRDefault="00DD78C1" w:rsidP="00532CCC">
            <w:pPr>
              <w:pStyle w:val="EmptyCellLayoutStyle"/>
              <w:spacing w:after="0" w:line="240" w:lineRule="auto"/>
              <w:jc w:val="both"/>
            </w:pPr>
          </w:p>
        </w:tc>
        <w:tc>
          <w:tcPr>
            <w:tcW w:w="3516" w:type="dxa"/>
            <w:gridSpan w:val="2"/>
          </w:tcPr>
          <w:tbl>
            <w:tblPr>
              <w:tblW w:w="0" w:type="auto"/>
              <w:tblCellMar>
                <w:left w:w="0" w:type="dxa"/>
                <w:right w:w="0" w:type="dxa"/>
              </w:tblCellMar>
              <w:tblLook w:val="0000" w:firstRow="0" w:lastRow="0" w:firstColumn="0" w:lastColumn="0" w:noHBand="0" w:noVBand="0"/>
            </w:tblPr>
            <w:tblGrid>
              <w:gridCol w:w="3516"/>
            </w:tblGrid>
            <w:tr w:rsidR="00DD78C1">
              <w:trPr>
                <w:trHeight w:val="262"/>
              </w:trPr>
              <w:tc>
                <w:tcPr>
                  <w:tcW w:w="3517" w:type="dxa"/>
                  <w:tcBorders>
                    <w:top w:val="nil"/>
                    <w:left w:val="nil"/>
                    <w:bottom w:val="nil"/>
                    <w:right w:val="nil"/>
                  </w:tcBorders>
                  <w:tcMar>
                    <w:top w:w="39" w:type="dxa"/>
                    <w:left w:w="39" w:type="dxa"/>
                    <w:bottom w:w="39" w:type="dxa"/>
                    <w:right w:w="39" w:type="dxa"/>
                  </w:tcMar>
                </w:tcPr>
                <w:p w:rsidR="00DD78C1" w:rsidRPr="00532CCC" w:rsidRDefault="00532CCC" w:rsidP="00532CCC">
                  <w:pPr>
                    <w:spacing w:after="0" w:line="240" w:lineRule="auto"/>
                    <w:jc w:val="both"/>
                    <w:rPr>
                      <w:sz w:val="24"/>
                      <w:szCs w:val="24"/>
                    </w:rPr>
                  </w:pPr>
                  <w:r>
                    <w:t xml:space="preserve">                              </w:t>
                  </w:r>
                  <w:r w:rsidRPr="00532CCC">
                    <w:rPr>
                      <w:sz w:val="24"/>
                      <w:szCs w:val="24"/>
                    </w:rPr>
                    <w:t>Mantas Jurgutis</w:t>
                  </w:r>
                </w:p>
              </w:tc>
            </w:tr>
          </w:tbl>
          <w:p w:rsidR="00DD78C1" w:rsidRDefault="00DD78C1" w:rsidP="00532CCC">
            <w:pPr>
              <w:spacing w:after="0" w:line="240" w:lineRule="auto"/>
              <w:jc w:val="both"/>
            </w:pPr>
          </w:p>
        </w:tc>
      </w:tr>
    </w:tbl>
    <w:p w:rsidR="00DD78C1" w:rsidRDefault="00DD78C1" w:rsidP="00532CCC">
      <w:pPr>
        <w:spacing w:after="0" w:line="240" w:lineRule="auto"/>
        <w:jc w:val="both"/>
      </w:pPr>
    </w:p>
    <w:sectPr w:rsidR="00DD78C1">
      <w:headerReference w:type="default" r:id="rId7"/>
      <w:headerReference w:type="first" r:id="rId8"/>
      <w:pgSz w:w="11905" w:h="16837"/>
      <w:pgMar w:top="1133" w:right="566" w:bottom="1133" w:left="1700" w:header="0" w:footer="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DAD" w:rsidRDefault="00840DAD">
      <w:pPr>
        <w:spacing w:after="0" w:line="240" w:lineRule="auto"/>
      </w:pPr>
      <w:r>
        <w:separator/>
      </w:r>
    </w:p>
  </w:endnote>
  <w:endnote w:type="continuationSeparator" w:id="0">
    <w:p w:rsidR="00840DAD" w:rsidRDefault="0084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DAD" w:rsidRDefault="00840DAD">
      <w:pPr>
        <w:spacing w:after="0" w:line="240" w:lineRule="auto"/>
      </w:pPr>
      <w:r>
        <w:separator/>
      </w:r>
    </w:p>
  </w:footnote>
  <w:footnote w:type="continuationSeparator" w:id="0">
    <w:p w:rsidR="00840DAD" w:rsidRDefault="00840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8503"/>
      <w:gridCol w:w="1133"/>
    </w:tblGrid>
    <w:tr w:rsidR="00DD78C1">
      <w:tc>
        <w:tcPr>
          <w:tcW w:w="8503" w:type="dxa"/>
        </w:tcPr>
        <w:tbl>
          <w:tblPr>
            <w:tblW w:w="0" w:type="auto"/>
            <w:tblCellMar>
              <w:left w:w="0" w:type="dxa"/>
              <w:right w:w="0" w:type="dxa"/>
            </w:tblCellMar>
            <w:tblLook w:val="0000" w:firstRow="0" w:lastRow="0" w:firstColumn="0" w:lastColumn="0" w:noHBand="0" w:noVBand="0"/>
          </w:tblPr>
          <w:tblGrid>
            <w:gridCol w:w="8503"/>
          </w:tblGrid>
          <w:tr w:rsidR="00DD78C1">
            <w:trPr>
              <w:trHeight w:val="262"/>
            </w:trPr>
            <w:tc>
              <w:tcPr>
                <w:tcW w:w="8503" w:type="dxa"/>
                <w:tcBorders>
                  <w:top w:val="nil"/>
                  <w:left w:val="nil"/>
                  <w:bottom w:val="nil"/>
                  <w:right w:val="nil"/>
                </w:tcBorders>
                <w:tcMar>
                  <w:top w:w="39" w:type="dxa"/>
                  <w:left w:w="39" w:type="dxa"/>
                  <w:bottom w:w="39" w:type="dxa"/>
                  <w:right w:w="39" w:type="dxa"/>
                </w:tcMar>
              </w:tcPr>
              <w:p w:rsidR="00DD78C1" w:rsidRDefault="007A0CF2">
                <w:pPr>
                  <w:spacing w:after="0" w:line="240" w:lineRule="auto"/>
                  <w:jc w:val="center"/>
                </w:pPr>
                <w:r>
                  <w:rPr>
                    <w:color w:val="000000"/>
                    <w:sz w:val="24"/>
                  </w:rPr>
                  <w:fldChar w:fldCharType="begin"/>
                </w:r>
                <w:r>
                  <w:rPr>
                    <w:noProof/>
                    <w:color w:val="000000"/>
                    <w:sz w:val="24"/>
                  </w:rPr>
                  <w:instrText xml:space="preserve"> PAGE </w:instrText>
                </w:r>
                <w:r>
                  <w:rPr>
                    <w:color w:val="000000"/>
                    <w:sz w:val="24"/>
                  </w:rPr>
                  <w:fldChar w:fldCharType="separate"/>
                </w:r>
                <w:r w:rsidR="007C5026">
                  <w:rPr>
                    <w:noProof/>
                    <w:color w:val="000000"/>
                    <w:sz w:val="24"/>
                  </w:rPr>
                  <w:t>2</w:t>
                </w:r>
                <w:r>
                  <w:rPr>
                    <w:color w:val="000000"/>
                    <w:sz w:val="24"/>
                  </w:rPr>
                  <w:fldChar w:fldCharType="end"/>
                </w:r>
              </w:p>
            </w:tc>
          </w:tr>
        </w:tbl>
        <w:p w:rsidR="00DD78C1" w:rsidRDefault="00DD78C1">
          <w:pPr>
            <w:spacing w:after="0" w:line="240" w:lineRule="auto"/>
          </w:pPr>
        </w:p>
      </w:tc>
      <w:tc>
        <w:tcPr>
          <w:tcW w:w="1133" w:type="dxa"/>
        </w:tcPr>
        <w:p w:rsidR="00DD78C1" w:rsidRDefault="00DD78C1">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8C1" w:rsidRDefault="00DD78C1">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C1"/>
    <w:rsid w:val="00532CCC"/>
    <w:rsid w:val="007A0CF2"/>
    <w:rsid w:val="007C5026"/>
    <w:rsid w:val="00840DAD"/>
    <w:rsid w:val="00C7070C"/>
    <w:rsid w:val="00DD78C1"/>
    <w:rsid w:val="00F658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0C746-9C70-442B-B8F2-54314E82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7A0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3451</Words>
  <Characters>1968</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Laimutė Lapinskienė</dc:creator>
  <dc:description/>
  <cp:lastModifiedBy>Paulius Jakštas</cp:lastModifiedBy>
  <cp:revision>2</cp:revision>
  <cp:lastPrinted>2018-07-13T11:49:00Z</cp:lastPrinted>
  <dcterms:created xsi:type="dcterms:W3CDTF">2018-07-13T11:58:00Z</dcterms:created>
  <dcterms:modified xsi:type="dcterms:W3CDTF">2018-07-13T11:58:00Z</dcterms:modified>
</cp:coreProperties>
</file>