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1816"/>
        <w:gridCol w:w="1414"/>
        <w:gridCol w:w="1133"/>
      </w:tblGrid>
      <w:tr w:rsidR="00C06F33" w:rsidTr="00C06F3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4F0D2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2C" w:rsidRDefault="00933E8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C06F33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4F0D2C" w:rsidRDefault="004F0D2C">
            <w:pPr>
              <w:spacing w:after="0" w:line="240" w:lineRule="auto"/>
            </w:pPr>
          </w:p>
        </w:tc>
        <w:tc>
          <w:tcPr>
            <w:tcW w:w="1133" w:type="dxa"/>
          </w:tcPr>
          <w:p w:rsidR="004F0D2C" w:rsidRDefault="004F0D2C">
            <w:pPr>
              <w:pStyle w:val="EmptyCellLayoutStyle"/>
              <w:spacing w:after="0" w:line="240" w:lineRule="auto"/>
            </w:pPr>
          </w:p>
        </w:tc>
      </w:tr>
      <w:tr w:rsidR="00C06F33" w:rsidTr="00C06F3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4F0D2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2C" w:rsidRDefault="00933E8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</w:t>
                  </w:r>
                  <w:r w:rsidR="00C06F33">
                    <w:rPr>
                      <w:b/>
                      <w:color w:val="000000"/>
                      <w:sz w:val="24"/>
                    </w:rPr>
                    <w:t xml:space="preserve"> PASLAUGŲ KOMITETO POSĖDŽIO</w:t>
                  </w:r>
                </w:p>
              </w:tc>
            </w:tr>
          </w:tbl>
          <w:p w:rsidR="004F0D2C" w:rsidRDefault="004F0D2C">
            <w:pPr>
              <w:spacing w:after="0" w:line="240" w:lineRule="auto"/>
            </w:pPr>
          </w:p>
        </w:tc>
        <w:tc>
          <w:tcPr>
            <w:tcW w:w="1133" w:type="dxa"/>
          </w:tcPr>
          <w:p w:rsidR="004F0D2C" w:rsidRDefault="004F0D2C">
            <w:pPr>
              <w:pStyle w:val="EmptyCellLayoutStyle"/>
              <w:spacing w:after="0" w:line="240" w:lineRule="auto"/>
            </w:pPr>
          </w:p>
        </w:tc>
      </w:tr>
      <w:tr w:rsidR="00C06F33" w:rsidTr="00C06F3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4F0D2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2C" w:rsidRDefault="00933E8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4F0D2C" w:rsidRDefault="004F0D2C">
            <w:pPr>
              <w:spacing w:after="0" w:line="240" w:lineRule="auto"/>
            </w:pPr>
          </w:p>
        </w:tc>
        <w:tc>
          <w:tcPr>
            <w:tcW w:w="1133" w:type="dxa"/>
          </w:tcPr>
          <w:p w:rsidR="004F0D2C" w:rsidRDefault="004F0D2C">
            <w:pPr>
              <w:pStyle w:val="EmptyCellLayoutStyle"/>
              <w:spacing w:after="0" w:line="240" w:lineRule="auto"/>
            </w:pPr>
          </w:p>
        </w:tc>
      </w:tr>
      <w:tr w:rsidR="004F0D2C" w:rsidTr="00C06F33">
        <w:trPr>
          <w:trHeight w:val="19"/>
        </w:trPr>
        <w:tc>
          <w:tcPr>
            <w:tcW w:w="5272" w:type="dxa"/>
          </w:tcPr>
          <w:p w:rsidR="004F0D2C" w:rsidRDefault="004F0D2C">
            <w:pPr>
              <w:pStyle w:val="EmptyCellLayoutStyle"/>
              <w:spacing w:after="0" w:line="240" w:lineRule="auto"/>
            </w:pPr>
          </w:p>
        </w:tc>
        <w:tc>
          <w:tcPr>
            <w:tcW w:w="1816" w:type="dxa"/>
          </w:tcPr>
          <w:p w:rsidR="004F0D2C" w:rsidRDefault="004F0D2C">
            <w:pPr>
              <w:pStyle w:val="EmptyCellLayoutStyle"/>
              <w:spacing w:after="0" w:line="240" w:lineRule="auto"/>
            </w:pPr>
          </w:p>
        </w:tc>
        <w:tc>
          <w:tcPr>
            <w:tcW w:w="1414" w:type="dxa"/>
          </w:tcPr>
          <w:p w:rsidR="004F0D2C" w:rsidRDefault="004F0D2C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4F0D2C" w:rsidRDefault="004F0D2C">
            <w:pPr>
              <w:pStyle w:val="EmptyCellLayoutStyle"/>
              <w:spacing w:after="0" w:line="240" w:lineRule="auto"/>
            </w:pPr>
          </w:p>
        </w:tc>
      </w:tr>
      <w:tr w:rsidR="00C06F33" w:rsidTr="00C06F3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4F0D2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2C" w:rsidRDefault="00C06F3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2018-07-16  Nr. K14-D-8</w:t>
                  </w:r>
                </w:p>
              </w:tc>
            </w:tr>
          </w:tbl>
          <w:p w:rsidR="004F0D2C" w:rsidRDefault="004F0D2C">
            <w:pPr>
              <w:spacing w:after="0" w:line="240" w:lineRule="auto"/>
            </w:pPr>
          </w:p>
        </w:tc>
        <w:tc>
          <w:tcPr>
            <w:tcW w:w="1133" w:type="dxa"/>
          </w:tcPr>
          <w:p w:rsidR="004F0D2C" w:rsidRDefault="004F0D2C">
            <w:pPr>
              <w:pStyle w:val="EmptyCellLayoutStyle"/>
              <w:spacing w:after="0" w:line="240" w:lineRule="auto"/>
            </w:pPr>
          </w:p>
        </w:tc>
      </w:tr>
      <w:tr w:rsidR="004F0D2C" w:rsidTr="00C06F33">
        <w:trPr>
          <w:trHeight w:val="20"/>
        </w:trPr>
        <w:tc>
          <w:tcPr>
            <w:tcW w:w="5272" w:type="dxa"/>
          </w:tcPr>
          <w:p w:rsidR="004F0D2C" w:rsidRDefault="004F0D2C">
            <w:pPr>
              <w:pStyle w:val="EmptyCellLayoutStyle"/>
              <w:spacing w:after="0" w:line="240" w:lineRule="auto"/>
            </w:pPr>
          </w:p>
        </w:tc>
        <w:tc>
          <w:tcPr>
            <w:tcW w:w="1816" w:type="dxa"/>
          </w:tcPr>
          <w:p w:rsidR="004F0D2C" w:rsidRDefault="004F0D2C">
            <w:pPr>
              <w:pStyle w:val="EmptyCellLayoutStyle"/>
              <w:spacing w:after="0" w:line="240" w:lineRule="auto"/>
            </w:pPr>
          </w:p>
        </w:tc>
        <w:tc>
          <w:tcPr>
            <w:tcW w:w="1414" w:type="dxa"/>
          </w:tcPr>
          <w:p w:rsidR="004F0D2C" w:rsidRDefault="004F0D2C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4F0D2C" w:rsidRDefault="004F0D2C">
            <w:pPr>
              <w:pStyle w:val="EmptyCellLayoutStyle"/>
              <w:spacing w:after="0" w:line="240" w:lineRule="auto"/>
            </w:pPr>
          </w:p>
        </w:tc>
      </w:tr>
      <w:tr w:rsidR="00C06F33" w:rsidTr="00C06F3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4F0D2C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2C" w:rsidRDefault="00C06F3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4F0D2C" w:rsidRDefault="004F0D2C">
            <w:pPr>
              <w:spacing w:after="0" w:line="240" w:lineRule="auto"/>
            </w:pPr>
          </w:p>
        </w:tc>
        <w:tc>
          <w:tcPr>
            <w:tcW w:w="1133" w:type="dxa"/>
          </w:tcPr>
          <w:p w:rsidR="004F0D2C" w:rsidRDefault="004F0D2C">
            <w:pPr>
              <w:pStyle w:val="EmptyCellLayoutStyle"/>
              <w:spacing w:after="0" w:line="240" w:lineRule="auto"/>
            </w:pPr>
          </w:p>
        </w:tc>
      </w:tr>
      <w:tr w:rsidR="00C06F33" w:rsidTr="00C06F33">
        <w:tc>
          <w:tcPr>
            <w:tcW w:w="9635" w:type="dxa"/>
            <w:gridSpan w:val="4"/>
          </w:tcPr>
          <w:p w:rsidR="00C06F33" w:rsidRDefault="00C06F33" w:rsidP="00C06F33">
            <w:pPr>
              <w:jc w:val="both"/>
            </w:pPr>
          </w:p>
          <w:p w:rsidR="00C06F33" w:rsidRPr="00C06F33" w:rsidRDefault="00C06F33" w:rsidP="00C06F3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06F33">
              <w:rPr>
                <w:b/>
                <w:sz w:val="24"/>
                <w:szCs w:val="24"/>
                <w:u w:val="single"/>
              </w:rPr>
              <w:t>POSĖDIS VYKS 308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4F0D2C" w:rsidTr="00C06F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2C" w:rsidRDefault="00933E85" w:rsidP="00C06F3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Žaliakalnio progimnazijai patikėjimo teise perduoto nekilnojamojo turto nurašymo (TR-379) </w:t>
                  </w:r>
                </w:p>
              </w:tc>
            </w:tr>
            <w:tr w:rsidR="004F0D2C" w:rsidTr="00C06F3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2C" w:rsidRDefault="00933E85" w:rsidP="00C06F33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Aprūpinimo skyriaus vedėjas Alfonsas Jarušauskas</w:t>
                  </w:r>
                  <w:r w:rsidR="00C06F33">
                    <w:rPr>
                      <w:b/>
                      <w:color w:val="000000"/>
                      <w:sz w:val="24"/>
                    </w:rPr>
                    <w:t xml:space="preserve">                    </w:t>
                  </w:r>
                  <w:r w:rsidR="00C06F33" w:rsidRPr="00C06F33">
                    <w:rPr>
                      <w:b/>
                      <w:color w:val="000000"/>
                      <w:sz w:val="24"/>
                    </w:rPr>
                    <w:t>13:30</w:t>
                  </w:r>
                  <w:r w:rsidR="00C06F33" w:rsidRPr="00C06F3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4F0D2C" w:rsidTr="00C06F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2C" w:rsidRDefault="00933E85" w:rsidP="00C06F3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pritarimo likviduoti uždarąją akcinę bendrovę „Kauno aikštelė“ ir šios bendrovės akcijų paketo išbraukimo iš Kauno miesto savivaldybės privatizavimo objektų sąrašo (TR-405) </w:t>
                  </w:r>
                </w:p>
              </w:tc>
            </w:tr>
            <w:tr w:rsidR="004F0D2C" w:rsidTr="00C06F3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2C" w:rsidRDefault="00933E85" w:rsidP="00C06F33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</w:t>
                  </w:r>
                  <w:r w:rsidR="00C06F33">
                    <w:rPr>
                      <w:b/>
                      <w:color w:val="000000"/>
                      <w:sz w:val="24"/>
                    </w:rPr>
                    <w:t xml:space="preserve"> Juridinių asmenų valdymo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Mindaugas Kyguolis</w:t>
                  </w:r>
                  <w:r w:rsidR="00C06F33">
                    <w:rPr>
                      <w:b/>
                      <w:color w:val="000000"/>
                      <w:sz w:val="24"/>
                    </w:rPr>
                    <w:t xml:space="preserve">      </w:t>
                  </w:r>
                  <w:r w:rsidR="00C06F33" w:rsidRPr="00C06F33">
                    <w:rPr>
                      <w:b/>
                      <w:color w:val="000000"/>
                      <w:sz w:val="24"/>
                    </w:rPr>
                    <w:t>13:35</w:t>
                  </w:r>
                  <w:r w:rsidR="00C06F33" w:rsidRPr="00C06F3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4F0D2C" w:rsidTr="00C06F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2C" w:rsidRDefault="00933E85" w:rsidP="00C06F3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tarybos 2018 m. vasario 6 d.  sprendimo Nr. T-17 „Dėl Kauno miesto savivaldybės aplinkos apsaugos rėmimo specialiosios programos 2018 m. priemonių                                  </w:t>
                  </w:r>
                  <w:r>
                    <w:rPr>
                      <w:color w:val="000000"/>
                      <w:sz w:val="24"/>
                    </w:rPr>
                    <w:t xml:space="preserve">      finansavimo plano patvirtinimo“ pakeitimo (TR-412) </w:t>
                  </w:r>
                </w:p>
              </w:tc>
            </w:tr>
            <w:tr w:rsidR="004F0D2C" w:rsidTr="00C06F3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2C" w:rsidRDefault="00C06F33" w:rsidP="00C06F33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933E85">
                    <w:rPr>
                      <w:b/>
                      <w:color w:val="000000"/>
                      <w:sz w:val="24"/>
                    </w:rPr>
                    <w:t xml:space="preserve"> -  Aplinkos apsaugos skyriaus vedėja Radeta Savickienė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</w:t>
                  </w:r>
                  <w:r w:rsidRPr="00C06F33">
                    <w:rPr>
                      <w:b/>
                      <w:color w:val="000000"/>
                      <w:sz w:val="24"/>
                    </w:rPr>
                    <w:t>13:40</w:t>
                  </w:r>
                  <w:r w:rsidRPr="00C06F3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4F0D2C" w:rsidTr="00C06F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2C" w:rsidRDefault="00933E85" w:rsidP="00C06F3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tarybos 2012 m. gruodžio 20 d. sprendimo Nr. T-739 „Dėl laikinų nesu</w:t>
                  </w:r>
                  <w:r>
                    <w:rPr>
                      <w:color w:val="000000"/>
                      <w:sz w:val="24"/>
                    </w:rPr>
                    <w:t xml:space="preserve">dėtingų prekybos (paslaugų teikimo) statinių (įrenginių) Kauno miesto viešosiose vietose projektavimo ir statybos (įrengimo) tvarkos aprašo patvirtinimo“ pripažinimo netekusiu galios (TR-398) </w:t>
                  </w:r>
                </w:p>
              </w:tc>
            </w:tr>
            <w:tr w:rsidR="004F0D2C" w:rsidTr="00C06F3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2C" w:rsidRDefault="00933E85" w:rsidP="00C06F33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Miesto planavimo ir architektūr</w:t>
                  </w:r>
                  <w:r>
                    <w:rPr>
                      <w:b/>
                      <w:color w:val="000000"/>
                      <w:sz w:val="24"/>
                    </w:rPr>
                    <w:t xml:space="preserve">os skyriaus vedėjas </w:t>
                  </w:r>
                  <w:r w:rsidR="00C06F33">
                    <w:rPr>
                      <w:b/>
                      <w:color w:val="000000"/>
                      <w:sz w:val="24"/>
                    </w:rPr>
                    <w:t xml:space="preserve"> 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</w:t>
                  </w:r>
                  <w:bookmarkStart w:id="0" w:name="_GoBack"/>
                  <w:bookmarkEnd w:id="0"/>
                  <w:r>
                    <w:rPr>
                      <w:b/>
                      <w:color w:val="000000"/>
                      <w:sz w:val="24"/>
                    </w:rPr>
                    <w:t>Nerijus Valatkevičius</w:t>
                  </w:r>
                  <w:r w:rsidR="00C06F33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</w:t>
                  </w:r>
                  <w:r w:rsidR="00C06F33" w:rsidRPr="00C06F33">
                    <w:rPr>
                      <w:b/>
                      <w:color w:val="000000"/>
                      <w:sz w:val="24"/>
                    </w:rPr>
                    <w:t>13:45</w:t>
                  </w:r>
                  <w:r w:rsidR="00C06F33" w:rsidRPr="00C06F3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4F0D2C" w:rsidTr="00C06F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2C" w:rsidRDefault="00933E85" w:rsidP="00C06F3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UAB „Gilius ir Ko“ švietimo ir ugdymo įstaigų vartotojams pagal šilumos pirkimo atviro konkurso I pirkimo dalį tiekiamos šilumos kainos perskaičiuotų dedamųjų nustatymo            </w:t>
                  </w:r>
                  <w:r>
                    <w:rPr>
                      <w:color w:val="000000"/>
                      <w:sz w:val="24"/>
                    </w:rPr>
                    <w:t xml:space="preserve">(TR-415) </w:t>
                  </w:r>
                </w:p>
              </w:tc>
            </w:tr>
            <w:tr w:rsidR="004F0D2C" w:rsidTr="00C06F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2C" w:rsidRDefault="00933E85" w:rsidP="00C06F3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UAB „Gilius ir ko“ švietimo ir ugdymo įstaigų vartotojams pagal šilumos pirkimo atviro konkurso II pirkimo dalį tiekiamos šilumos kainos perskaičiuotų dedamųjų nustatymo </w:t>
                  </w:r>
                  <w:r w:rsidR="00C06F33">
                    <w:rPr>
                      <w:color w:val="000000"/>
                      <w:sz w:val="24"/>
                    </w:rPr>
                    <w:t xml:space="preserve">     </w:t>
                  </w:r>
                  <w:r>
                    <w:rPr>
                      <w:color w:val="000000"/>
                      <w:sz w:val="24"/>
                    </w:rPr>
                    <w:t xml:space="preserve">    </w:t>
                  </w:r>
                  <w:r>
                    <w:rPr>
                      <w:color w:val="000000"/>
                      <w:sz w:val="24"/>
                    </w:rPr>
                    <w:t xml:space="preserve">(TR-416) </w:t>
                  </w:r>
                </w:p>
              </w:tc>
            </w:tr>
            <w:tr w:rsidR="004F0D2C" w:rsidTr="00C06F3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2C" w:rsidRDefault="00933E85" w:rsidP="00C06F33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Energetikos skyriaus vedėjas R</w:t>
                  </w:r>
                  <w:r>
                    <w:rPr>
                      <w:b/>
                      <w:color w:val="000000"/>
                      <w:sz w:val="24"/>
                    </w:rPr>
                    <w:t>aimondas Mačikėnas</w:t>
                  </w:r>
                  <w:r w:rsidR="00C06F33">
                    <w:rPr>
                      <w:b/>
                      <w:color w:val="000000"/>
                      <w:sz w:val="24"/>
                    </w:rPr>
                    <w:t xml:space="preserve">                  </w:t>
                  </w:r>
                  <w:r w:rsidR="00C06F33" w:rsidRPr="00C06F33">
                    <w:rPr>
                      <w:b/>
                      <w:color w:val="000000"/>
                      <w:sz w:val="24"/>
                    </w:rPr>
                    <w:t>13:50</w:t>
                  </w:r>
                  <w:r w:rsidR="00C06F33" w:rsidRPr="00C06F3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4F0D2C" w:rsidTr="00C06F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2C" w:rsidRDefault="00933E85" w:rsidP="00C06F3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Europos jaunučių (U16) merginų krepšinio čempionato dalyvių važiavimo vietinio reguliaraus susisiekimo autobusais ir troleibusais lengvatos dydžio nustatymo (TR-376) </w:t>
                  </w:r>
                </w:p>
              </w:tc>
            </w:tr>
            <w:tr w:rsidR="004F0D2C" w:rsidTr="00C06F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2C" w:rsidRDefault="00933E85" w:rsidP="00C06F3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Europos jaunučių (U16) me</w:t>
                  </w:r>
                  <w:r>
                    <w:rPr>
                      <w:color w:val="000000"/>
                      <w:sz w:val="24"/>
                    </w:rPr>
                    <w:t xml:space="preserve">rginų krepšinio čempionato dalyvių transporto priemonių valdytojų atleidimo nuo vietinės rinkliavos už naudojimąsi nustatytomis Kauno miesto vietomis transporto priemonėms statyti (TR-399) </w:t>
                  </w:r>
                </w:p>
              </w:tc>
            </w:tr>
            <w:tr w:rsidR="004F0D2C" w:rsidTr="00C06F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2C" w:rsidRDefault="00933E85" w:rsidP="00C06F3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Kauno miesto savivaldybės tarybos 2017 m. gruodžio 19 d. sprendimo Nr. T-805 „Dėl Kauno apskrities vyriausiojo policijos komisariato tarnybinių automobilių valdytojų atleidimo nuo vietinės rinkliavos už naudojimąsi nustatytomis Kauno mie</w:t>
                  </w:r>
                  <w:r>
                    <w:rPr>
                      <w:color w:val="000000"/>
                      <w:sz w:val="24"/>
                    </w:rPr>
                    <w:t xml:space="preserve">sto vietomis automobiliams statyti mokėjimo“ pakeitimo (TR-377) </w:t>
                  </w:r>
                </w:p>
              </w:tc>
            </w:tr>
            <w:tr w:rsidR="004F0D2C" w:rsidTr="00C06F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2C" w:rsidRDefault="00933E85" w:rsidP="00C06F3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Muitinės kriminalinės tarnybos tarnybinių automobilių valdytojų atleidimo nuo vietinės rinkliavos už naudojimąsi nustatytomis Kauno miesto vietomis automobiliams statyti </w:t>
                  </w:r>
                  <w:r>
                    <w:rPr>
                      <w:color w:val="000000"/>
                      <w:sz w:val="24"/>
                    </w:rPr>
                    <w:t xml:space="preserve">mokėjimo (TR-420) </w:t>
                  </w:r>
                </w:p>
              </w:tc>
            </w:tr>
            <w:tr w:rsidR="004F0D2C" w:rsidTr="00C06F3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2C" w:rsidRDefault="00933E85" w:rsidP="00C06F33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Transport</w:t>
                  </w:r>
                  <w:r w:rsidR="00C06F33">
                    <w:rPr>
                      <w:b/>
                      <w:color w:val="000000"/>
                      <w:sz w:val="24"/>
                    </w:rPr>
                    <w:t>o ir eismo organizavimo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Paulius Keras</w:t>
                  </w:r>
                  <w:r w:rsidR="00C06F33">
                    <w:rPr>
                      <w:b/>
                      <w:color w:val="000000"/>
                      <w:sz w:val="24"/>
                    </w:rPr>
                    <w:t xml:space="preserve">     </w:t>
                  </w:r>
                  <w:r w:rsidR="00C06F33" w:rsidRPr="00C06F33">
                    <w:rPr>
                      <w:b/>
                      <w:color w:val="000000"/>
                      <w:sz w:val="24"/>
                    </w:rPr>
                    <w:t>13:55</w:t>
                  </w:r>
                  <w:r w:rsidR="00C06F33" w:rsidRPr="00C06F3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4F0D2C" w:rsidTr="00C06F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2C" w:rsidRDefault="00933E85" w:rsidP="00C06F3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Savivaldybės būsto Savanorių pr. 172-13 , Kaune, pardavimo (TR-389) </w:t>
                  </w:r>
                </w:p>
              </w:tc>
            </w:tr>
            <w:tr w:rsidR="004F0D2C" w:rsidTr="00C06F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2C" w:rsidRDefault="00933E85" w:rsidP="00C06F3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Savivaldybės būsto Vaisių g. 3</w:t>
                  </w:r>
                  <w:r>
                    <w:rPr>
                      <w:color w:val="000000"/>
                      <w:sz w:val="24"/>
                    </w:rPr>
                    <w:t xml:space="preserve">4A-5, Kaune, pardavimo (TR-390) </w:t>
                  </w:r>
                </w:p>
              </w:tc>
            </w:tr>
            <w:tr w:rsidR="004F0D2C" w:rsidTr="00C06F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2C" w:rsidRDefault="00933E85" w:rsidP="00C06F3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Savivaldybės būsto Taikos pr. 35-42, Kaune, pardavimo (TR-391) </w:t>
                  </w:r>
                </w:p>
              </w:tc>
            </w:tr>
            <w:tr w:rsidR="004F0D2C" w:rsidTr="00C06F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2C" w:rsidRDefault="00933E85" w:rsidP="00C06F3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Savivaldybės būsto Taikos pr. 43-808 , Kaune, pardavimo (TR-392) </w:t>
                  </w:r>
                </w:p>
              </w:tc>
            </w:tr>
            <w:tr w:rsidR="004F0D2C" w:rsidTr="00C06F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2C" w:rsidRDefault="00933E85" w:rsidP="00C06F3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Savivaldybės būsto M. Jankaus g. 6-2, Kaune, pardavimo (TR-393) </w:t>
                  </w:r>
                </w:p>
              </w:tc>
            </w:tr>
            <w:tr w:rsidR="004F0D2C" w:rsidTr="00C06F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2C" w:rsidRDefault="00933E85" w:rsidP="00C06F3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nekilnojamojo turto Baltų pr. 123, Kaune, nuomos moksleivių maitinimui organizuoti (TR-397) </w:t>
                  </w:r>
                </w:p>
              </w:tc>
            </w:tr>
            <w:tr w:rsidR="004F0D2C" w:rsidTr="00C06F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2C" w:rsidRDefault="00933E85" w:rsidP="00C06F3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nekilnojamojo ir kito ilgalaikio mat</w:t>
                  </w:r>
                  <w:r>
                    <w:rPr>
                      <w:color w:val="000000"/>
                      <w:sz w:val="24"/>
                    </w:rPr>
                    <w:t xml:space="preserve">erialiojo turto </w:t>
                  </w:r>
                  <w:r>
                    <w:rPr>
                      <w:color w:val="000000"/>
                      <w:sz w:val="24"/>
                    </w:rPr>
                    <w:t xml:space="preserve">Baltų pr. 103, Kaune, nuomos moksleivių maitinimui organizuoti (TR-402) </w:t>
                  </w:r>
                </w:p>
              </w:tc>
            </w:tr>
            <w:tr w:rsidR="004F0D2C" w:rsidTr="00C06F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2C" w:rsidRDefault="00933E85" w:rsidP="00C06F3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Kauno miesto savivaldybės tarybos 2017 m. rugsėjo 12 d. sprendimo Nr. T-611 „Dėl  negyvenamųjų patalpų Puodžių g. 24, Kaune,</w:t>
                  </w:r>
                  <w:r>
                    <w:rPr>
                      <w:color w:val="000000"/>
                      <w:sz w:val="24"/>
                    </w:rPr>
                    <w:t xml:space="preserve"> panaudos sutarties su asociacija Kauno Afganistano karo veteranų klubu neatnaujinimo ir jų perdavimo VšĮ „Automobilių stovėjimo aikštelės“ pakeitimo (TR-400) </w:t>
                  </w:r>
                </w:p>
              </w:tc>
            </w:tr>
            <w:tr w:rsidR="004F0D2C" w:rsidTr="00C06F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2C" w:rsidRDefault="00933E85" w:rsidP="00C06F3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Kauno miesto savivaldybės tarybos 2017 m. liepos 11 d. sprendimo Nr. T-478 </w:t>
                  </w:r>
                  <w:r>
                    <w:rPr>
                      <w:color w:val="000000"/>
                      <w:sz w:val="24"/>
                    </w:rPr>
                    <w:t xml:space="preserve">„Dėl nekilnojamojo turto J. Gruodžio g. 16, Kaune, nuomos“ pripažinimo netekusiu galios (TR-382) </w:t>
                  </w:r>
                </w:p>
              </w:tc>
            </w:tr>
            <w:tr w:rsidR="004F0D2C" w:rsidTr="00C06F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2C" w:rsidRDefault="00933E85" w:rsidP="00C06F3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nekilnojamojo turto Danų g. 15A, Kaune, panaudos sutarties nutraukimo prieš terminą (TR-383) </w:t>
                  </w:r>
                </w:p>
              </w:tc>
            </w:tr>
            <w:tr w:rsidR="004F0D2C" w:rsidTr="00C06F3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2C" w:rsidRDefault="00933E85" w:rsidP="00C06F3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nekilnojamojo turto A.</w:t>
                  </w:r>
                  <w:r>
                    <w:rPr>
                      <w:color w:val="000000"/>
                      <w:sz w:val="24"/>
                    </w:rPr>
                    <w:t xml:space="preserve"> Stulginskio g. 61, Kaune, perėmimo ir perdavimo valdyti, naudoti ir disponuoti juo patikėjimo teise Kauno sporto mokyklai „Gaja“ (TR-407) </w:t>
                  </w:r>
                </w:p>
              </w:tc>
            </w:tr>
            <w:tr w:rsidR="004F0D2C" w:rsidTr="00C06F3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F0D2C" w:rsidRDefault="00933E85" w:rsidP="00C06F33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Valiukas</w:t>
                  </w:r>
                  <w:r w:rsidR="00C06F33"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C06F33" w:rsidRPr="00C06F33">
                    <w:rPr>
                      <w:b/>
                      <w:color w:val="000000"/>
                      <w:sz w:val="24"/>
                    </w:rPr>
                    <w:t>14:00</w:t>
                  </w:r>
                  <w:r w:rsidR="00C06F33" w:rsidRPr="00C06F3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4F0D2C" w:rsidRDefault="004F0D2C" w:rsidP="00C06F33">
            <w:pPr>
              <w:spacing w:after="0" w:line="240" w:lineRule="auto"/>
              <w:jc w:val="both"/>
            </w:pPr>
          </w:p>
        </w:tc>
      </w:tr>
    </w:tbl>
    <w:p w:rsidR="004F0D2C" w:rsidRDefault="004F0D2C" w:rsidP="00C06F33">
      <w:pPr>
        <w:spacing w:after="0" w:line="240" w:lineRule="auto"/>
        <w:jc w:val="both"/>
      </w:pPr>
    </w:p>
    <w:p w:rsidR="00C903D5" w:rsidRDefault="00C903D5" w:rsidP="00C06F33">
      <w:pPr>
        <w:spacing w:after="0" w:line="240" w:lineRule="auto"/>
        <w:jc w:val="both"/>
      </w:pPr>
    </w:p>
    <w:p w:rsidR="00C903D5" w:rsidRPr="00C903D5" w:rsidRDefault="00C903D5" w:rsidP="00C06F33">
      <w:pPr>
        <w:spacing w:after="0" w:line="240" w:lineRule="auto"/>
        <w:jc w:val="both"/>
        <w:rPr>
          <w:sz w:val="24"/>
          <w:szCs w:val="24"/>
        </w:rPr>
      </w:pPr>
      <w:r w:rsidRPr="00C903D5">
        <w:rPr>
          <w:sz w:val="24"/>
          <w:szCs w:val="24"/>
        </w:rPr>
        <w:t>Posėdžio pirmininkas</w:t>
      </w:r>
      <w:r w:rsidRPr="00C903D5">
        <w:rPr>
          <w:sz w:val="24"/>
          <w:szCs w:val="24"/>
        </w:rPr>
        <w:tab/>
      </w:r>
      <w:r w:rsidRPr="00C903D5">
        <w:rPr>
          <w:sz w:val="24"/>
          <w:szCs w:val="24"/>
        </w:rPr>
        <w:tab/>
      </w:r>
      <w:r w:rsidRPr="00C903D5">
        <w:rPr>
          <w:sz w:val="24"/>
          <w:szCs w:val="24"/>
        </w:rPr>
        <w:tab/>
      </w:r>
      <w:r w:rsidRPr="00C903D5">
        <w:rPr>
          <w:sz w:val="24"/>
          <w:szCs w:val="24"/>
        </w:rPr>
        <w:tab/>
      </w:r>
      <w:r w:rsidRPr="00C903D5">
        <w:rPr>
          <w:sz w:val="24"/>
          <w:szCs w:val="24"/>
        </w:rPr>
        <w:tab/>
        <w:t>Rimantas  Mikaitis</w:t>
      </w:r>
    </w:p>
    <w:sectPr w:rsidR="00C903D5" w:rsidRPr="00C903D5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3E85">
      <w:pPr>
        <w:spacing w:after="0" w:line="240" w:lineRule="auto"/>
      </w:pPr>
      <w:r>
        <w:separator/>
      </w:r>
    </w:p>
  </w:endnote>
  <w:endnote w:type="continuationSeparator" w:id="0">
    <w:p w:rsidR="00000000" w:rsidRDefault="0093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3E85">
      <w:pPr>
        <w:spacing w:after="0" w:line="240" w:lineRule="auto"/>
      </w:pPr>
      <w:r>
        <w:separator/>
      </w:r>
    </w:p>
  </w:footnote>
  <w:footnote w:type="continuationSeparator" w:id="0">
    <w:p w:rsidR="00000000" w:rsidRDefault="0093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4F0D2C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4F0D2C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F0D2C" w:rsidRDefault="00933E85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4F0D2C" w:rsidRDefault="004F0D2C">
          <w:pPr>
            <w:spacing w:after="0" w:line="240" w:lineRule="auto"/>
          </w:pPr>
        </w:p>
      </w:tc>
      <w:tc>
        <w:tcPr>
          <w:tcW w:w="1133" w:type="dxa"/>
        </w:tcPr>
        <w:p w:rsidR="004F0D2C" w:rsidRDefault="004F0D2C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2C" w:rsidRDefault="004F0D2C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2C"/>
    <w:rsid w:val="004F0D2C"/>
    <w:rsid w:val="00933E85"/>
    <w:rsid w:val="00C06F33"/>
    <w:rsid w:val="00C9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86F0"/>
  <w15:docId w15:val="{0804F19F-C824-40BF-B7B0-9328D517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3093</Words>
  <Characters>1764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2018-07-12T12:36:00Z</dcterms:created>
  <dcterms:modified xsi:type="dcterms:W3CDTF">2018-07-12T12:38:00Z</dcterms:modified>
</cp:coreProperties>
</file>