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443"/>
        <w:gridCol w:w="878"/>
        <w:gridCol w:w="2358"/>
        <w:gridCol w:w="960"/>
      </w:tblGrid>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bookmarkStart w:id="0" w:name="_GoBack"/>
                  <w:bookmarkEnd w:id="0"/>
                  <w:r>
                    <w:rPr>
                      <w:b/>
                      <w:color w:val="000000"/>
                      <w:sz w:val="24"/>
                    </w:rPr>
                    <w:t>KAUNO MIESTO SAVIVALDYBĖS</w:t>
                  </w:r>
                  <w:r w:rsidR="00EB1344">
                    <w:rPr>
                      <w:b/>
                      <w:color w:val="000000"/>
                      <w:sz w:val="24"/>
                    </w:rPr>
                    <w:t xml:space="preserve"> TARYBOS</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Pr>
                      <w:b/>
                      <w:color w:val="000000"/>
                      <w:sz w:val="24"/>
                    </w:rPr>
                    <w:t xml:space="preserve">SPORTO, TURIZMO IR LAISVALAIKIO KOMITETO POSĖDIS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r>
                    <w:rPr>
                      <w:b/>
                      <w:color w:val="000000"/>
                      <w:sz w:val="24"/>
                    </w:rPr>
                    <w:t>DARBOTVARKĖ</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19"/>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sidRPr="00EB1344">
                    <w:rPr>
                      <w:b/>
                      <w:color w:val="000000"/>
                      <w:sz w:val="24"/>
                      <w:u w:val="single"/>
                    </w:rPr>
                    <w:t>2018-04-23</w:t>
                  </w:r>
                  <w:r>
                    <w:rPr>
                      <w:color w:val="000000"/>
                      <w:sz w:val="24"/>
                    </w:rPr>
                    <w:t xml:space="preserve"> </w:t>
                  </w:r>
                  <w:r w:rsidR="00EB1344">
                    <w:rPr>
                      <w:color w:val="000000"/>
                      <w:sz w:val="24"/>
                    </w:rPr>
                    <w:t xml:space="preserve">  Nr. K15-D-4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20"/>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8538" w:type="dxa"/>
              <w:tblCellMar>
                <w:left w:w="0" w:type="dxa"/>
                <w:right w:w="0" w:type="dxa"/>
              </w:tblCellMar>
              <w:tblLook w:val="0000" w:firstRow="0" w:lastRow="0" w:firstColumn="0" w:lastColumn="0" w:noHBand="0" w:noVBand="0"/>
            </w:tblPr>
            <w:tblGrid>
              <w:gridCol w:w="8538"/>
            </w:tblGrid>
            <w:tr w:rsidR="00D35A09" w:rsidTr="00EB1344">
              <w:trPr>
                <w:trHeight w:val="205"/>
              </w:trPr>
              <w:tc>
                <w:tcPr>
                  <w:tcW w:w="8538"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Pr>
                      <w:color w:val="000000"/>
                      <w:sz w:val="24"/>
                    </w:rPr>
                    <w:t>K</w:t>
                  </w:r>
                  <w:r w:rsidR="00EB1344">
                    <w:rPr>
                      <w:color w:val="000000"/>
                      <w:sz w:val="24"/>
                    </w:rPr>
                    <w:t xml:space="preserve">aunas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833"/>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c>
          <w:tcPr>
            <w:tcW w:w="527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56"/>
            </w:tblGrid>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E028DF" w:rsidRPr="00E028DF" w:rsidRDefault="00D8650D" w:rsidP="00EB1344">
                  <w:pPr>
                    <w:spacing w:after="0" w:line="360" w:lineRule="auto"/>
                    <w:rPr>
                      <w:b/>
                      <w:color w:val="000000"/>
                      <w:sz w:val="24"/>
                      <w:u w:val="single"/>
                    </w:rPr>
                  </w:pPr>
                  <w:r>
                    <w:rPr>
                      <w:color w:val="000000"/>
                      <w:sz w:val="24"/>
                    </w:rPr>
                    <w:t xml:space="preserve">            </w:t>
                  </w:r>
                  <w:r w:rsidR="00E028DF" w:rsidRPr="00E028DF">
                    <w:rPr>
                      <w:b/>
                      <w:color w:val="000000"/>
                      <w:sz w:val="24"/>
                      <w:u w:val="single"/>
                    </w:rPr>
                    <w:t xml:space="preserve">Posėdis vyks 307 kab. </w:t>
                  </w:r>
                </w:p>
                <w:p w:rsidR="00D35A09" w:rsidRDefault="00E028DF" w:rsidP="00EB1344">
                  <w:pPr>
                    <w:spacing w:after="0" w:line="360" w:lineRule="auto"/>
                  </w:pPr>
                  <w:r>
                    <w:rPr>
                      <w:color w:val="000000"/>
                      <w:sz w:val="24"/>
                    </w:rPr>
                    <w:t xml:space="preserve">            </w:t>
                  </w:r>
                  <w:r w:rsidR="00D8650D">
                    <w:rPr>
                      <w:color w:val="000000"/>
                      <w:sz w:val="24"/>
                    </w:rPr>
                    <w:t xml:space="preserve">1. Dėl Kauno miesto savivaldybės tarybos 2015 m. balandžio 30 d. sprendimo Nr. T-191 ,,Dėl Kauno miesto savivaldybės tarybos kontrolės komiteto sudarymo“ pakeitimo (TR-187)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Kauno miesto savivaldybės tarybos ir mero sekretoriato vedėja Audronė Petkienė</w:t>
                  </w:r>
                  <w:r w:rsidR="00E028DF">
                    <w:rPr>
                      <w:b/>
                      <w:color w:val="000000"/>
                      <w:sz w:val="24"/>
                    </w:rPr>
                    <w:t xml:space="preserve">                                                                                                        </w:t>
                  </w:r>
                  <w:r w:rsidR="00E028DF">
                    <w:rPr>
                      <w:color w:val="000000"/>
                      <w:sz w:val="24"/>
                    </w:rPr>
                    <w:t>14.00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2. Dėl Kauno miesto savivaldybės tarybos 2015 m. balandžio 30 d. sprendimo Nr. T-201 ,,Dėl Kauno miesto savivaldybės šeimos tarybos sudarymo ir jos nuostatų patvirtinimo“ pakeitimo (TR-214)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3. Dėl Kauno Panemunės senelių namų likvidatoriaus (TR-240)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 -  Socialinių paslaugų skyriaus vedėja Jolanta Baltaduonytė</w:t>
                  </w:r>
                  <w:r w:rsidR="00E028DF">
                    <w:rPr>
                      <w:b/>
                      <w:color w:val="000000"/>
                      <w:sz w:val="24"/>
                    </w:rPr>
                    <w:t xml:space="preserve">    </w:t>
                  </w:r>
                  <w:r w:rsidR="00E028DF">
                    <w:rPr>
                      <w:color w:val="000000"/>
                      <w:sz w:val="24"/>
                    </w:rPr>
                    <w:t>14.03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4. Dėl automobilio perdavimo valdyti ir naudoti panaudos pagrindais viešajai įstaigai „Kauno tvirtovės parkas“ (TR-182)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Aprūpinimo skyriaus vedėjas Alfonsas Jarušauskas</w:t>
                  </w:r>
                  <w:r w:rsidR="00E028DF">
                    <w:rPr>
                      <w:b/>
                      <w:color w:val="000000"/>
                      <w:sz w:val="24"/>
                    </w:rPr>
                    <w:t xml:space="preserve">              </w:t>
                  </w:r>
                  <w:r w:rsidR="00E028DF">
                    <w:rPr>
                      <w:color w:val="000000"/>
                      <w:sz w:val="24"/>
                    </w:rPr>
                    <w:t>14.10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5. 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 (TR-216)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Švietimo skyriaus vedėjas Virginijus Mažeika</w:t>
                  </w:r>
                  <w:r w:rsidR="00E028DF">
                    <w:rPr>
                      <w:b/>
                      <w:color w:val="000000"/>
                      <w:sz w:val="24"/>
                    </w:rPr>
                    <w:t xml:space="preserve">                        </w:t>
                  </w:r>
                  <w:r w:rsidR="00E028DF">
                    <w:rPr>
                      <w:color w:val="000000"/>
                      <w:sz w:val="24"/>
                    </w:rPr>
                    <w:t>14.15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6. Dėl Kauno miesto savivaldybės tarybos 2016 m. kovo 15 d. sprendimo Nr. T-105 „Dėl turizmo paviljonų išdėstymo schemos patvirtinimo“ pakeitimo (TR-184)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7. Dėl A. Ramanausko-Vanago skvero pavadinimo suteikimo (TR-215)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8. Dėl labdaros fondo Petrašiūnų bendruomenės centro prašymo ,,Dėl naujo pastato statybų sporto aikštelėje“ (2018-03-20 raštas Nr. K15-1-1)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Miesto planavimo ir architektūros skyriaus vedėjas Nerijus Valatkevičius</w:t>
                  </w:r>
                  <w:r w:rsidR="00E028DF">
                    <w:rPr>
                      <w:b/>
                      <w:color w:val="000000"/>
                      <w:sz w:val="24"/>
                    </w:rPr>
                    <w:t xml:space="preserve">                                                                                                                  </w:t>
                  </w:r>
                  <w:r w:rsidR="00E028DF">
                    <w:rPr>
                      <w:color w:val="000000"/>
                      <w:sz w:val="24"/>
                    </w:rPr>
                    <w:t>14.25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EB1344" w:rsidRDefault="00D8650D" w:rsidP="00EB1344">
                  <w:pPr>
                    <w:spacing w:after="0" w:line="360" w:lineRule="auto"/>
                    <w:rPr>
                      <w:color w:val="000000"/>
                      <w:sz w:val="24"/>
                    </w:rPr>
                  </w:pPr>
                  <w:r>
                    <w:rPr>
                      <w:color w:val="000000"/>
                      <w:sz w:val="24"/>
                    </w:rPr>
                    <w:t xml:space="preserve">           </w:t>
                  </w:r>
                </w:p>
                <w:p w:rsidR="00D35A09" w:rsidRDefault="00EB1344" w:rsidP="00EB1344">
                  <w:pPr>
                    <w:spacing w:after="0" w:line="360" w:lineRule="auto"/>
                  </w:pPr>
                  <w:r>
                    <w:rPr>
                      <w:color w:val="000000"/>
                      <w:sz w:val="24"/>
                    </w:rPr>
                    <w:lastRenderedPageBreak/>
                    <w:t xml:space="preserve">             </w:t>
                  </w:r>
                  <w:r w:rsidR="00D8650D">
                    <w:rPr>
                      <w:color w:val="000000"/>
                      <w:sz w:val="24"/>
                    </w:rPr>
                    <w:t xml:space="preserve">9. Dėl nekilnojamojo turto Rotušės a. 29-3, Kaune, panaudos sutarties nutraukimo prieš terminą (TR-224)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lastRenderedPageBreak/>
                    <w:t xml:space="preserve">            10. Dėl nekilnojamojo turto Vijūnų g. 2, Kaune, perdavimo Kauno Rokų gimnazijai valdyti, naudoti ir disponuoti juo patikėjimo teise (TR-234)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11. Dėl kitų inžinerinių statinių Šarkuvos g. 30, Kaune, padalijimo į atskirus nekilnojamojo turto kadastro objektus ir perėmimo iš Kauno Juozo Grušo meno gimnazijos (TR-237)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Nekilnojamojo turto skyriaus vedėjas Donatas Valiukas</w:t>
                  </w:r>
                  <w:r w:rsidR="00EB1344">
                    <w:rPr>
                      <w:b/>
                      <w:color w:val="000000"/>
                      <w:sz w:val="24"/>
                    </w:rPr>
                    <w:t xml:space="preserve">      </w:t>
                  </w:r>
                  <w:r w:rsidR="00EB1344">
                    <w:rPr>
                      <w:color w:val="000000"/>
                      <w:sz w:val="24"/>
                    </w:rPr>
                    <w:t>14.35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12. Dėl pritarimo dalyvauti įgyvendinant projektą „Tarpvalstybinio turizmo skatinimas regioninio kultūros paveldo srityje“ (TR-225)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Plėtros programų ir investic</w:t>
                  </w:r>
                  <w:r w:rsidR="00EB1344">
                    <w:rPr>
                      <w:b/>
                      <w:color w:val="000000"/>
                      <w:sz w:val="24"/>
                    </w:rPr>
                    <w:t>. s</w:t>
                  </w:r>
                  <w:r>
                    <w:rPr>
                      <w:b/>
                      <w:color w:val="000000"/>
                      <w:sz w:val="24"/>
                    </w:rPr>
                    <w:t>kyr</w:t>
                  </w:r>
                  <w:r w:rsidR="00EB1344">
                    <w:rPr>
                      <w:b/>
                      <w:color w:val="000000"/>
                      <w:sz w:val="24"/>
                    </w:rPr>
                    <w:t xml:space="preserve">. </w:t>
                  </w:r>
                  <w:r>
                    <w:rPr>
                      <w:b/>
                      <w:color w:val="000000"/>
                      <w:sz w:val="24"/>
                    </w:rPr>
                    <w:t>vedėjas Tadas Metelionis</w:t>
                  </w:r>
                  <w:r w:rsidR="00EB1344">
                    <w:rPr>
                      <w:b/>
                      <w:color w:val="000000"/>
                      <w:sz w:val="24"/>
                    </w:rPr>
                    <w:t xml:space="preserve"> </w:t>
                  </w:r>
                  <w:r w:rsidR="00EB1344">
                    <w:rPr>
                      <w:color w:val="000000"/>
                      <w:sz w:val="24"/>
                    </w:rPr>
                    <w:t>14.40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13. Dėl pritarimo nustatyti ilgesnės trukmės kasmetines atostogas Kauno miesto biudžetinių sporto mokyklų treneriams (TR-236)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14. Dėl pritarimo Kauno miesto savivaldybės ir Kauno rajono savivaldybės jungtinės veiklos (partnerystės) sutarties projektui (TR-238)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15. Dėl 2021 metų Europos jaunimo (iki 23 metų) lengvosios atletikos čempionato surengimo Kaune (TR-239)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16. </w:t>
                  </w:r>
                  <w:r w:rsidRPr="00EB1344">
                    <w:rPr>
                      <w:i/>
                      <w:color w:val="000000"/>
                      <w:sz w:val="24"/>
                    </w:rPr>
                    <w:t>Dėl Savivaldybės turto investavimo ir viešosios įstaigos „Krepšinio namai“ dalininkų kapitalo didinimo (TR-241)</w:t>
                  </w:r>
                  <w:r>
                    <w:rPr>
                      <w:color w:val="000000"/>
                      <w:sz w:val="24"/>
                    </w:rPr>
                    <w:t xml:space="preserve">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rPr>
                      <w:color w:val="000000"/>
                      <w:sz w:val="24"/>
                    </w:rPr>
                  </w:pPr>
                  <w:r>
                    <w:rPr>
                      <w:b/>
                      <w:color w:val="000000"/>
                      <w:sz w:val="24"/>
                    </w:rPr>
                    <w:t xml:space="preserve">            Pranešėjas -  Sporto skyriaus vedėjas Mindaugas Šivickas</w:t>
                  </w:r>
                  <w:r w:rsidR="00EB1344">
                    <w:rPr>
                      <w:b/>
                      <w:color w:val="000000"/>
                      <w:sz w:val="24"/>
                    </w:rPr>
                    <w:t xml:space="preserve">                          </w:t>
                  </w:r>
                  <w:r w:rsidR="00EB1344">
                    <w:rPr>
                      <w:color w:val="000000"/>
                      <w:sz w:val="24"/>
                    </w:rPr>
                    <w:t>14.45 val.</w:t>
                  </w:r>
                </w:p>
                <w:p w:rsidR="00EB1344" w:rsidRDefault="00EB1344" w:rsidP="00EB1344">
                  <w:pPr>
                    <w:spacing w:after="0" w:line="360" w:lineRule="auto"/>
                    <w:rPr>
                      <w:color w:val="000000"/>
                      <w:sz w:val="24"/>
                    </w:rPr>
                  </w:pPr>
                </w:p>
                <w:p w:rsidR="00EB1344" w:rsidRDefault="00EB1344" w:rsidP="0024097D">
                  <w:pPr>
                    <w:spacing w:after="0" w:line="360" w:lineRule="auto"/>
                  </w:pPr>
                  <w:r>
                    <w:rPr>
                      <w:color w:val="000000"/>
                      <w:sz w:val="24"/>
                    </w:rPr>
                    <w:t>Posėdžio pirmininkas                                                                                            Andrius Palionis</w:t>
                  </w:r>
                </w:p>
              </w:tc>
            </w:tr>
            <w:tr w:rsidR="00EB1344" w:rsidTr="00E028DF">
              <w:trPr>
                <w:trHeight w:val="237"/>
              </w:trPr>
              <w:tc>
                <w:tcPr>
                  <w:tcW w:w="9356" w:type="dxa"/>
                  <w:tcBorders>
                    <w:top w:val="nil"/>
                    <w:left w:val="nil"/>
                    <w:bottom w:val="nil"/>
                    <w:right w:val="nil"/>
                  </w:tcBorders>
                  <w:tcMar>
                    <w:top w:w="39" w:type="dxa"/>
                    <w:left w:w="39" w:type="dxa"/>
                    <w:bottom w:w="39" w:type="dxa"/>
                    <w:right w:w="39" w:type="dxa"/>
                  </w:tcMar>
                </w:tcPr>
                <w:p w:rsidR="00EB1344" w:rsidRDefault="00EB1344" w:rsidP="00EB1344">
                  <w:pPr>
                    <w:spacing w:after="0" w:line="360" w:lineRule="auto"/>
                    <w:rPr>
                      <w:b/>
                      <w:color w:val="000000"/>
                      <w:sz w:val="24"/>
                    </w:rPr>
                  </w:pPr>
                </w:p>
              </w:tc>
            </w:tr>
            <w:tr w:rsidR="00EB1344" w:rsidTr="00E028DF">
              <w:trPr>
                <w:trHeight w:val="237"/>
              </w:trPr>
              <w:tc>
                <w:tcPr>
                  <w:tcW w:w="9356" w:type="dxa"/>
                  <w:tcBorders>
                    <w:top w:val="nil"/>
                    <w:left w:val="nil"/>
                    <w:bottom w:val="nil"/>
                    <w:right w:val="nil"/>
                  </w:tcBorders>
                  <w:tcMar>
                    <w:top w:w="39" w:type="dxa"/>
                    <w:left w:w="39" w:type="dxa"/>
                    <w:bottom w:w="39" w:type="dxa"/>
                    <w:right w:w="39" w:type="dxa"/>
                  </w:tcMar>
                </w:tcPr>
                <w:p w:rsidR="00EB1344" w:rsidRDefault="00EB1344" w:rsidP="00EB1344">
                  <w:pPr>
                    <w:spacing w:after="0" w:line="360" w:lineRule="auto"/>
                    <w:rPr>
                      <w:b/>
                      <w:color w:val="000000"/>
                      <w:sz w:val="24"/>
                    </w:rPr>
                  </w:pPr>
                </w:p>
              </w:tc>
            </w:tr>
          </w:tbl>
          <w:p w:rsidR="00D35A09" w:rsidRDefault="00D35A09" w:rsidP="00EB1344">
            <w:pPr>
              <w:spacing w:after="0" w:line="360" w:lineRule="auto"/>
            </w:pPr>
          </w:p>
        </w:tc>
      </w:tr>
      <w:tr w:rsidR="00D35A09">
        <w:trPr>
          <w:trHeight w:val="660"/>
        </w:trPr>
        <w:tc>
          <w:tcPr>
            <w:tcW w:w="5272" w:type="dxa"/>
          </w:tcPr>
          <w:p w:rsidR="00D35A09" w:rsidRDefault="00D35A09" w:rsidP="00EB1344">
            <w:pPr>
              <w:pStyle w:val="EmptyCellLayoutStyle"/>
              <w:spacing w:after="0" w:line="360" w:lineRule="auto"/>
            </w:pPr>
          </w:p>
        </w:tc>
        <w:tc>
          <w:tcPr>
            <w:tcW w:w="847" w:type="dxa"/>
          </w:tcPr>
          <w:p w:rsidR="00D35A09" w:rsidRDefault="00D35A09" w:rsidP="00EB1344">
            <w:pPr>
              <w:pStyle w:val="EmptyCellLayoutStyle"/>
              <w:spacing w:after="0" w:line="360" w:lineRule="auto"/>
            </w:pPr>
          </w:p>
        </w:tc>
        <w:tc>
          <w:tcPr>
            <w:tcW w:w="2383" w:type="dxa"/>
          </w:tcPr>
          <w:p w:rsidR="00D35A09" w:rsidRDefault="00D35A09" w:rsidP="00EB1344">
            <w:pPr>
              <w:pStyle w:val="EmptyCellLayoutStyle"/>
              <w:spacing w:after="0" w:line="360" w:lineRule="auto"/>
            </w:pPr>
          </w:p>
        </w:tc>
        <w:tc>
          <w:tcPr>
            <w:tcW w:w="1133" w:type="dxa"/>
          </w:tcPr>
          <w:p w:rsidR="00D35A09" w:rsidRDefault="00D35A09" w:rsidP="00EB1344">
            <w:pPr>
              <w:pStyle w:val="EmptyCellLayoutStyle"/>
              <w:spacing w:after="0" w:line="360" w:lineRule="auto"/>
            </w:pPr>
          </w:p>
        </w:tc>
      </w:tr>
      <w:tr w:rsidR="00E028DF" w:rsidTr="00E028DF">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D35A09">
              <w:trPr>
                <w:trHeight w:val="262"/>
              </w:trPr>
              <w:tc>
                <w:tcPr>
                  <w:tcW w:w="5272" w:type="dxa"/>
                  <w:tcBorders>
                    <w:top w:val="nil"/>
                    <w:left w:val="nil"/>
                    <w:bottom w:val="nil"/>
                    <w:right w:val="nil"/>
                  </w:tcBorders>
                  <w:tcMar>
                    <w:top w:w="39" w:type="dxa"/>
                    <w:left w:w="39" w:type="dxa"/>
                    <w:bottom w:w="39" w:type="dxa"/>
                    <w:right w:w="39" w:type="dxa"/>
                  </w:tcMar>
                </w:tcPr>
                <w:p w:rsidR="00D35A09" w:rsidRDefault="00D35A09" w:rsidP="00EB1344">
                  <w:pPr>
                    <w:spacing w:after="0" w:line="360" w:lineRule="auto"/>
                  </w:pPr>
                </w:p>
              </w:tc>
            </w:tr>
          </w:tbl>
          <w:p w:rsidR="00D35A09" w:rsidRDefault="00D35A09" w:rsidP="00EB1344">
            <w:pPr>
              <w:spacing w:after="0" w:line="360" w:lineRule="auto"/>
            </w:pPr>
          </w:p>
        </w:tc>
        <w:tc>
          <w:tcPr>
            <w:tcW w:w="847" w:type="dxa"/>
          </w:tcPr>
          <w:p w:rsidR="00D35A09" w:rsidRDefault="00D35A09" w:rsidP="00EB1344">
            <w:pPr>
              <w:pStyle w:val="EmptyCellLayoutStyle"/>
              <w:spacing w:after="0" w:line="360" w:lineRule="auto"/>
            </w:pPr>
          </w:p>
        </w:tc>
        <w:tc>
          <w:tcPr>
            <w:tcW w:w="2383" w:type="dxa"/>
            <w:gridSpan w:val="2"/>
          </w:tcPr>
          <w:tbl>
            <w:tblPr>
              <w:tblW w:w="0" w:type="auto"/>
              <w:tblCellMar>
                <w:left w:w="0" w:type="dxa"/>
                <w:right w:w="0" w:type="dxa"/>
              </w:tblCellMar>
              <w:tblLook w:val="0000" w:firstRow="0" w:lastRow="0" w:firstColumn="0" w:lastColumn="0" w:noHBand="0" w:noVBand="0"/>
            </w:tblPr>
            <w:tblGrid>
              <w:gridCol w:w="3318"/>
            </w:tblGrid>
            <w:tr w:rsidR="00D35A09">
              <w:trPr>
                <w:trHeight w:val="262"/>
              </w:trPr>
              <w:tc>
                <w:tcPr>
                  <w:tcW w:w="3517" w:type="dxa"/>
                  <w:tcBorders>
                    <w:top w:val="nil"/>
                    <w:left w:val="nil"/>
                    <w:bottom w:val="nil"/>
                    <w:right w:val="nil"/>
                  </w:tcBorders>
                  <w:tcMar>
                    <w:top w:w="39" w:type="dxa"/>
                    <w:left w:w="39" w:type="dxa"/>
                    <w:bottom w:w="39" w:type="dxa"/>
                    <w:right w:w="39" w:type="dxa"/>
                  </w:tcMar>
                </w:tcPr>
                <w:p w:rsidR="00D35A09" w:rsidRDefault="00D35A09" w:rsidP="00EB1344">
                  <w:pPr>
                    <w:spacing w:after="0" w:line="360" w:lineRule="auto"/>
                  </w:pPr>
                </w:p>
              </w:tc>
            </w:tr>
          </w:tbl>
          <w:p w:rsidR="00D35A09" w:rsidRDefault="00D35A09" w:rsidP="00EB1344">
            <w:pPr>
              <w:spacing w:after="0" w:line="360" w:lineRule="auto"/>
            </w:pPr>
          </w:p>
        </w:tc>
      </w:tr>
    </w:tbl>
    <w:p w:rsidR="00D35A09" w:rsidRDefault="00D35A09" w:rsidP="00EB1344">
      <w:pPr>
        <w:spacing w:after="0" w:line="360" w:lineRule="auto"/>
      </w:pPr>
    </w:p>
    <w:sectPr w:rsidR="00D35A09">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0D" w:rsidRDefault="00D8650D">
      <w:pPr>
        <w:spacing w:after="0" w:line="240" w:lineRule="auto"/>
      </w:pPr>
      <w:r>
        <w:separator/>
      </w:r>
    </w:p>
  </w:endnote>
  <w:endnote w:type="continuationSeparator" w:id="0">
    <w:p w:rsidR="00D8650D" w:rsidRDefault="00D8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0D" w:rsidRDefault="00D8650D">
      <w:pPr>
        <w:spacing w:after="0" w:line="240" w:lineRule="auto"/>
      </w:pPr>
      <w:r>
        <w:separator/>
      </w:r>
    </w:p>
  </w:footnote>
  <w:footnote w:type="continuationSeparator" w:id="0">
    <w:p w:rsidR="00D8650D" w:rsidRDefault="00D8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D35A09">
      <w:tc>
        <w:tcPr>
          <w:tcW w:w="8503" w:type="dxa"/>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DF2896">
                  <w:rPr>
                    <w:noProof/>
                    <w:color w:val="000000"/>
                    <w:sz w:val="24"/>
                  </w:rPr>
                  <w:t>2</w:t>
                </w:r>
                <w:r>
                  <w:rPr>
                    <w:color w:val="000000"/>
                    <w:sz w:val="24"/>
                  </w:rPr>
                  <w:fldChar w:fldCharType="end"/>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09" w:rsidRDefault="00D35A09">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09"/>
    <w:rsid w:val="0024097D"/>
    <w:rsid w:val="00D35A09"/>
    <w:rsid w:val="00D8650D"/>
    <w:rsid w:val="00DF2896"/>
    <w:rsid w:val="00E028DF"/>
    <w:rsid w:val="00EB1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B8FF-BD07-4655-AA65-8D41FEEE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2503</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Birutė Pokštienė</dc:creator>
  <dc:description/>
  <cp:lastModifiedBy>Birutė Pokštienė</cp:lastModifiedBy>
  <cp:revision>2</cp:revision>
  <dcterms:created xsi:type="dcterms:W3CDTF">2018-04-18T11:58:00Z</dcterms:created>
  <dcterms:modified xsi:type="dcterms:W3CDTF">2018-04-18T11:58:00Z</dcterms:modified>
</cp:coreProperties>
</file>