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036" w:rsidRPr="002317C7" w:rsidRDefault="009E7036" w:rsidP="009E7036">
      <w:pPr>
        <w:keepNext/>
        <w:ind w:firstLine="0"/>
        <w:jc w:val="center"/>
        <w:outlineLvl w:val="1"/>
        <w:rPr>
          <w:rFonts w:eastAsia="Times New Roman"/>
          <w:b/>
          <w:bCs/>
          <w:szCs w:val="24"/>
        </w:rPr>
      </w:pPr>
      <w:r w:rsidRPr="002317C7">
        <w:rPr>
          <w:rFonts w:eastAsia="Times New Roman"/>
          <w:b/>
          <w:bCs/>
          <w:szCs w:val="24"/>
        </w:rPr>
        <w:t>KAUNO MIESTO SAVIVALDYBĖS ADMINISTRACIJA</w:t>
      </w:r>
    </w:p>
    <w:p w:rsidR="009E7036" w:rsidRPr="002317C7" w:rsidRDefault="009E7036" w:rsidP="009E7036">
      <w:pPr>
        <w:ind w:firstLine="0"/>
        <w:jc w:val="center"/>
        <w:rPr>
          <w:rFonts w:eastAsia="Times New Roman"/>
          <w:b/>
          <w:bCs/>
          <w:szCs w:val="24"/>
        </w:rPr>
      </w:pPr>
      <w:r w:rsidRPr="002317C7">
        <w:rPr>
          <w:rFonts w:eastAsia="Times New Roman"/>
          <w:b/>
          <w:bCs/>
          <w:szCs w:val="24"/>
        </w:rPr>
        <w:t>EISMO SAUGUMO KOMISIJOS POSĖDŽIO</w:t>
      </w:r>
    </w:p>
    <w:p w:rsidR="009E7036" w:rsidRPr="002317C7" w:rsidRDefault="009E7036" w:rsidP="009E7036">
      <w:pPr>
        <w:keepNext/>
        <w:ind w:firstLine="0"/>
        <w:jc w:val="center"/>
        <w:outlineLvl w:val="1"/>
        <w:rPr>
          <w:rFonts w:eastAsia="Times New Roman"/>
          <w:b/>
          <w:bCs/>
          <w:szCs w:val="24"/>
        </w:rPr>
      </w:pPr>
      <w:r w:rsidRPr="002317C7">
        <w:rPr>
          <w:rFonts w:eastAsia="Times New Roman"/>
          <w:b/>
          <w:bCs/>
          <w:szCs w:val="24"/>
        </w:rPr>
        <w:t>DARBOTVARKĖ</w:t>
      </w:r>
    </w:p>
    <w:p w:rsidR="009E7036" w:rsidRPr="002317C7" w:rsidRDefault="00F50FE0" w:rsidP="009E7036">
      <w:pPr>
        <w:keepNext/>
        <w:ind w:firstLine="0"/>
        <w:jc w:val="center"/>
        <w:outlineLvl w:val="1"/>
        <w:rPr>
          <w:rFonts w:eastAsia="Times New Roman"/>
          <w:b/>
          <w:bCs/>
          <w:szCs w:val="24"/>
        </w:rPr>
      </w:pPr>
      <w:r>
        <w:rPr>
          <w:rFonts w:eastAsia="Times New Roman"/>
          <w:b/>
          <w:bCs/>
          <w:szCs w:val="24"/>
        </w:rPr>
        <w:t>2018-03-12</w:t>
      </w:r>
      <w:r w:rsidR="002D544D" w:rsidRPr="002317C7">
        <w:rPr>
          <w:rFonts w:eastAsia="Times New Roman"/>
          <w:b/>
          <w:bCs/>
          <w:szCs w:val="24"/>
        </w:rPr>
        <w:tab/>
      </w:r>
    </w:p>
    <w:p w:rsidR="009E7036" w:rsidRPr="002317C7" w:rsidRDefault="001304A5" w:rsidP="009E7036">
      <w:pPr>
        <w:ind w:firstLine="0"/>
        <w:jc w:val="center"/>
        <w:rPr>
          <w:szCs w:val="24"/>
        </w:rPr>
      </w:pPr>
      <w:r>
        <w:rPr>
          <w:rFonts w:eastAsia="Times New Roman"/>
          <w:color w:val="000000"/>
          <w:szCs w:val="24"/>
        </w:rPr>
        <w:t>Mažoji salė 10 val.</w:t>
      </w:r>
    </w:p>
    <w:p w:rsidR="009E7036" w:rsidRPr="002317C7" w:rsidRDefault="009E7036" w:rsidP="009E7036">
      <w:pPr>
        <w:pStyle w:val="Sraopastraipa"/>
        <w:numPr>
          <w:ilvl w:val="0"/>
          <w:numId w:val="10"/>
        </w:numPr>
        <w:tabs>
          <w:tab w:val="left" w:pos="567"/>
        </w:tabs>
        <w:rPr>
          <w:szCs w:val="24"/>
        </w:rPr>
      </w:pPr>
      <w:r w:rsidRPr="002317C7">
        <w:rPr>
          <w:szCs w:val="24"/>
        </w:rPr>
        <w:t>Dėl posėdžio darbotvarkės patvirtinimo.</w:t>
      </w:r>
    </w:p>
    <w:p w:rsidR="009E7036" w:rsidRPr="002317C7" w:rsidRDefault="009E7036" w:rsidP="009E7036">
      <w:pPr>
        <w:pStyle w:val="Sraopastraipa"/>
        <w:numPr>
          <w:ilvl w:val="0"/>
          <w:numId w:val="10"/>
        </w:numPr>
        <w:tabs>
          <w:tab w:val="left" w:pos="567"/>
        </w:tabs>
        <w:rPr>
          <w:szCs w:val="24"/>
        </w:rPr>
      </w:pPr>
      <w:r w:rsidRPr="002317C7">
        <w:rPr>
          <w:szCs w:val="24"/>
        </w:rPr>
        <w:t>Dėl Vaižganto g. gyventojų prašymo panaikinti kelio ženklą Nr. 333 „Stovėti draudžiam</w:t>
      </w:r>
      <w:r w:rsidR="00990E80">
        <w:rPr>
          <w:szCs w:val="24"/>
        </w:rPr>
        <w:t>a</w:t>
      </w:r>
      <w:r w:rsidRPr="002317C7">
        <w:rPr>
          <w:szCs w:val="24"/>
        </w:rPr>
        <w:t>“ ties Vaižganto g. 30 ir autobusų eismo apribojimo  Vaižganto g.</w:t>
      </w:r>
    </w:p>
    <w:p w:rsidR="009E7036" w:rsidRPr="002317C7" w:rsidRDefault="009E7036" w:rsidP="009E7036">
      <w:pPr>
        <w:pStyle w:val="Sraopastraipa"/>
        <w:numPr>
          <w:ilvl w:val="0"/>
          <w:numId w:val="10"/>
        </w:numPr>
        <w:tabs>
          <w:tab w:val="left" w:pos="567"/>
        </w:tabs>
        <w:spacing w:line="240" w:lineRule="auto"/>
      </w:pPr>
      <w:r w:rsidRPr="002317C7">
        <w:rPr>
          <w:szCs w:val="24"/>
        </w:rPr>
        <w:t xml:space="preserve">Dėl Kelių </w:t>
      </w:r>
      <w:r w:rsidR="009D69FA" w:rsidRPr="002317C7">
        <w:rPr>
          <w:szCs w:val="24"/>
        </w:rPr>
        <w:t>P</w:t>
      </w:r>
      <w:r w:rsidRPr="002317C7">
        <w:rPr>
          <w:szCs w:val="24"/>
        </w:rPr>
        <w:t>ol</w:t>
      </w:r>
      <w:r w:rsidR="009D69FA" w:rsidRPr="002317C7">
        <w:rPr>
          <w:szCs w:val="24"/>
        </w:rPr>
        <w:t>icijos V</w:t>
      </w:r>
      <w:r w:rsidRPr="002317C7">
        <w:rPr>
          <w:szCs w:val="24"/>
        </w:rPr>
        <w:t>aldybos prašymų:</w:t>
      </w:r>
    </w:p>
    <w:p w:rsidR="009D69FA" w:rsidRPr="002317C7" w:rsidRDefault="009E7036" w:rsidP="009D69FA">
      <w:pPr>
        <w:pStyle w:val="Sraopastraipa"/>
        <w:numPr>
          <w:ilvl w:val="1"/>
          <w:numId w:val="10"/>
        </w:numPr>
        <w:tabs>
          <w:tab w:val="left" w:pos="567"/>
        </w:tabs>
        <w:spacing w:line="240" w:lineRule="auto"/>
      </w:pPr>
      <w:r w:rsidRPr="002317C7">
        <w:t>įrengti kelio horizont</w:t>
      </w:r>
      <w:r w:rsidR="002317C7" w:rsidRPr="002317C7">
        <w:t>alųjį ženklinimą 1.32. ,,Gelton</w:t>
      </w:r>
      <w:r w:rsidRPr="002317C7">
        <w:t>os linijos” Algirdo g. - Kampo g. sankryžoje;</w:t>
      </w:r>
    </w:p>
    <w:p w:rsidR="009D69FA" w:rsidRPr="002317C7" w:rsidRDefault="009D69FA" w:rsidP="009D69FA">
      <w:pPr>
        <w:pStyle w:val="Sraopastraipa"/>
        <w:numPr>
          <w:ilvl w:val="1"/>
          <w:numId w:val="10"/>
        </w:numPr>
        <w:tabs>
          <w:tab w:val="left" w:pos="567"/>
        </w:tabs>
        <w:spacing w:line="240" w:lineRule="auto"/>
        <w:rPr>
          <w:rFonts w:ascii="TimesLT" w:hAnsi="TimesLT"/>
        </w:rPr>
      </w:pPr>
      <w:r w:rsidRPr="002317C7">
        <w:t>Josvainių g. - Kėdainių g. arba naikinti ištisinio ženklinimo liniją prie autobuso stotelės, arba įrengti įvažiuojamąjį autobusų sustojimą;</w:t>
      </w:r>
      <w:r w:rsidRPr="002317C7">
        <w:tab/>
      </w:r>
    </w:p>
    <w:p w:rsidR="009D69FA" w:rsidRPr="002317C7" w:rsidRDefault="009D69FA" w:rsidP="009D69FA">
      <w:pPr>
        <w:pStyle w:val="Sraopastraipa"/>
        <w:numPr>
          <w:ilvl w:val="1"/>
          <w:numId w:val="10"/>
        </w:numPr>
        <w:tabs>
          <w:tab w:val="left" w:pos="567"/>
        </w:tabs>
        <w:spacing w:line="240" w:lineRule="auto"/>
        <w:rPr>
          <w:rFonts w:ascii="TimesLT" w:hAnsi="TimesLT"/>
        </w:rPr>
      </w:pPr>
      <w:r w:rsidRPr="002317C7">
        <w:t>pakeisti esamą tvarką A. Purėno g., įrengus atitinkamus kelio ženklus uždrausti transporto priemonių stovėjimą abiejose kelio pusėse atkarpoje nuo J. Blužo g. iki Pašilės g. Likusioje atkarpoje įrengti ištisinę horizontalaus ženklinimo liniją;</w:t>
      </w:r>
    </w:p>
    <w:p w:rsidR="009D69FA" w:rsidRPr="002317C7" w:rsidRDefault="009D69FA" w:rsidP="009D69FA">
      <w:pPr>
        <w:pStyle w:val="western"/>
        <w:numPr>
          <w:ilvl w:val="1"/>
          <w:numId w:val="10"/>
        </w:numPr>
        <w:spacing w:line="240" w:lineRule="auto"/>
      </w:pPr>
      <w:r w:rsidRPr="002317C7">
        <w:rPr>
          <w:rFonts w:ascii="Times New Roman" w:hAnsi="Times New Roman"/>
        </w:rPr>
        <w:t>įrengti kelio horizontalųjį ženklinimą 1.32. ,,</w:t>
      </w:r>
      <w:r w:rsidR="002317C7" w:rsidRPr="002317C7">
        <w:rPr>
          <w:rFonts w:ascii="Times New Roman" w:hAnsi="Times New Roman"/>
        </w:rPr>
        <w:t>Geltonos</w:t>
      </w:r>
      <w:r w:rsidRPr="002317C7">
        <w:rPr>
          <w:rFonts w:ascii="Times New Roman" w:hAnsi="Times New Roman"/>
        </w:rPr>
        <w:t xml:space="preserve"> linijos” K. Petrausko g. - Radvilėnų g. sankryžoje, kryptimi link Savanorių pr.</w:t>
      </w:r>
    </w:p>
    <w:p w:rsidR="009D69FA" w:rsidRPr="002317C7" w:rsidRDefault="009D69FA" w:rsidP="009D69FA">
      <w:pPr>
        <w:pStyle w:val="western"/>
        <w:numPr>
          <w:ilvl w:val="1"/>
          <w:numId w:val="10"/>
        </w:numPr>
        <w:spacing w:line="240" w:lineRule="auto"/>
      </w:pPr>
      <w:r w:rsidRPr="002317C7">
        <w:rPr>
          <w:rFonts w:ascii="Times New Roman" w:hAnsi="Times New Roman"/>
        </w:rPr>
        <w:t xml:space="preserve">Varnių g. 48 įrengus kelio vertikalųjį ir </w:t>
      </w:r>
      <w:r w:rsidR="002317C7" w:rsidRPr="002317C7">
        <w:rPr>
          <w:rFonts w:ascii="Times New Roman" w:hAnsi="Times New Roman"/>
        </w:rPr>
        <w:t>horizontalųjį</w:t>
      </w:r>
      <w:r w:rsidRPr="002317C7">
        <w:rPr>
          <w:rFonts w:ascii="Times New Roman" w:hAnsi="Times New Roman"/>
        </w:rPr>
        <w:t xml:space="preserve"> ženklinimą uždrausti tiek kairinį posūkį į teritoriją atvažiavus nuo Nuokalnės g. pusės</w:t>
      </w:r>
    </w:p>
    <w:p w:rsidR="009D69FA" w:rsidRPr="002317C7" w:rsidRDefault="002317C7" w:rsidP="009D69FA">
      <w:pPr>
        <w:pStyle w:val="western"/>
        <w:numPr>
          <w:ilvl w:val="1"/>
          <w:numId w:val="10"/>
        </w:numPr>
        <w:spacing w:line="240" w:lineRule="auto"/>
      </w:pPr>
      <w:r>
        <w:rPr>
          <w:rFonts w:ascii="Times New Roman" w:hAnsi="Times New Roman"/>
        </w:rPr>
        <w:t xml:space="preserve">Jonavos </w:t>
      </w:r>
      <w:r w:rsidR="009D69FA" w:rsidRPr="002317C7">
        <w:rPr>
          <w:rFonts w:ascii="Times New Roman" w:hAnsi="Times New Roman"/>
        </w:rPr>
        <w:t xml:space="preserve">g. </w:t>
      </w:r>
      <w:r>
        <w:rPr>
          <w:rFonts w:ascii="Times New Roman" w:hAnsi="Times New Roman"/>
        </w:rPr>
        <w:t>–</w:t>
      </w:r>
      <w:r w:rsidR="009D69FA" w:rsidRPr="002317C7">
        <w:rPr>
          <w:rFonts w:ascii="Times New Roman" w:hAnsi="Times New Roman"/>
        </w:rPr>
        <w:t xml:space="preserve"> </w:t>
      </w:r>
      <w:r>
        <w:rPr>
          <w:rFonts w:ascii="Times New Roman" w:hAnsi="Times New Roman"/>
        </w:rPr>
        <w:t xml:space="preserve">Salako </w:t>
      </w:r>
      <w:r w:rsidR="009D69FA" w:rsidRPr="002317C7">
        <w:rPr>
          <w:rFonts w:ascii="Times New Roman" w:hAnsi="Times New Roman"/>
        </w:rPr>
        <w:t>g. sankryžoje iš kuoliukų suformuoti trikampį,</w:t>
      </w:r>
    </w:p>
    <w:p w:rsidR="009D69FA" w:rsidRPr="002317C7" w:rsidRDefault="009D69FA" w:rsidP="009D69FA">
      <w:pPr>
        <w:pStyle w:val="western"/>
        <w:numPr>
          <w:ilvl w:val="1"/>
          <w:numId w:val="10"/>
        </w:numPr>
        <w:spacing w:line="240" w:lineRule="auto"/>
      </w:pPr>
      <w:r w:rsidRPr="002317C7">
        <w:rPr>
          <w:rFonts w:ascii="Times New Roman" w:hAnsi="Times New Roman"/>
        </w:rPr>
        <w:t>Jonavos g. ties įsukimu į kempingą panaikinti kelio horizontalųjį ženklinimą žymintį nukreipimo salelę</w:t>
      </w:r>
    </w:p>
    <w:p w:rsidR="009D69FA" w:rsidRPr="002317C7" w:rsidRDefault="009D69FA" w:rsidP="009D69FA">
      <w:pPr>
        <w:pStyle w:val="western"/>
        <w:numPr>
          <w:ilvl w:val="1"/>
          <w:numId w:val="10"/>
        </w:numPr>
        <w:spacing w:line="240" w:lineRule="auto"/>
      </w:pPr>
      <w:r w:rsidRPr="002317C7">
        <w:rPr>
          <w:rFonts w:ascii="Times New Roman" w:hAnsi="Times New Roman"/>
        </w:rPr>
        <w:t>Nuo Jonavos g. važiuojant link Nuokalnės g., prieš Nuokalnės gatvę įrengti kelio horizontalųjį ženklinimą t.y. kairėje pusėje įrengti nukreipimo salelę</w:t>
      </w:r>
    </w:p>
    <w:p w:rsidR="009D69FA" w:rsidRPr="002317C7" w:rsidRDefault="009D69FA" w:rsidP="009D69FA">
      <w:pPr>
        <w:pStyle w:val="western"/>
        <w:numPr>
          <w:ilvl w:val="1"/>
          <w:numId w:val="10"/>
        </w:numPr>
        <w:spacing w:line="240" w:lineRule="auto"/>
      </w:pPr>
      <w:r w:rsidRPr="002317C7">
        <w:rPr>
          <w:rFonts w:ascii="Times New Roman" w:hAnsi="Times New Roman"/>
        </w:rPr>
        <w:t>Pakeisti esamą tvarką Kriščiukaičio g., ties sankryža su Neries kr. įrengti šviesą atspindinčius kuoliukus prieš perėją nuo kairės kelio pusės iki saugumo salelė</w:t>
      </w:r>
    </w:p>
    <w:p w:rsidR="009D69FA" w:rsidRPr="002317C7" w:rsidRDefault="009D69FA" w:rsidP="009D69FA">
      <w:pPr>
        <w:pStyle w:val="western"/>
        <w:numPr>
          <w:ilvl w:val="1"/>
          <w:numId w:val="10"/>
        </w:numPr>
        <w:spacing w:line="240" w:lineRule="auto"/>
      </w:pPr>
      <w:r w:rsidRPr="002317C7">
        <w:rPr>
          <w:rFonts w:ascii="Times New Roman" w:hAnsi="Times New Roman"/>
        </w:rPr>
        <w:t xml:space="preserve">Bitininkų g. 31 ties Prezidento Valdo Adamkaus gimnazija esantį autobusų sustojimą paženklinti horizontalia geltona linija </w:t>
      </w:r>
      <w:r w:rsidR="002317C7">
        <w:rPr>
          <w:rFonts w:ascii="Times New Roman" w:hAnsi="Times New Roman"/>
        </w:rPr>
        <w:t>zigzagas</w:t>
      </w:r>
      <w:r w:rsidRPr="002317C7">
        <w:rPr>
          <w:rFonts w:ascii="Times New Roman" w:hAnsi="Times New Roman"/>
        </w:rPr>
        <w:t>;</w:t>
      </w:r>
    </w:p>
    <w:p w:rsidR="009D69FA" w:rsidRPr="002317C7" w:rsidRDefault="009D69FA" w:rsidP="009D69FA">
      <w:pPr>
        <w:pStyle w:val="western"/>
        <w:numPr>
          <w:ilvl w:val="1"/>
          <w:numId w:val="10"/>
        </w:numPr>
        <w:spacing w:line="240" w:lineRule="auto"/>
      </w:pPr>
      <w:r w:rsidRPr="002317C7">
        <w:rPr>
          <w:rFonts w:ascii="Times New Roman" w:hAnsi="Times New Roman"/>
        </w:rPr>
        <w:t>pakeisti esamą tvarką Taikos pr. 37, t. y pakeisti esamą kelio ženklą Nr. 333 ,,Stovėti draudžiama” su papildoma lentele Nr. 828 ,,Galiojimo laikas darbo dienomis” (nuo 7-30 iki 17-30) į kelio ženklą Nr. 332 ,,Sustoti draudžiama”;</w:t>
      </w:r>
      <w:r w:rsidR="002317C7">
        <w:rPr>
          <w:rFonts w:ascii="Times New Roman" w:hAnsi="Times New Roman"/>
        </w:rPr>
        <w:t xml:space="preserve"> </w:t>
      </w:r>
      <w:r w:rsidRPr="002317C7">
        <w:rPr>
          <w:rFonts w:ascii="Times New Roman" w:hAnsi="Times New Roman"/>
        </w:rPr>
        <w:t>pakeisti esamą tvarką Jonavos g. 60 ties prekybos centru ,,Maxima”.. Pakeitus kelio horizontalųjį ženklinimą, t. y. įrengus dvigubą ištisinę liniją (1.3.) uždrausti kairinius posūkius ir apsisukimus, kol bus įrengta pėsčiųjų perėjų įrengimo taisykles atitinkanti pėsčiųjų perėja</w:t>
      </w:r>
    </w:p>
    <w:p w:rsidR="009D69FA" w:rsidRPr="002317C7" w:rsidRDefault="009D69FA" w:rsidP="009D69FA">
      <w:pPr>
        <w:pStyle w:val="western"/>
        <w:numPr>
          <w:ilvl w:val="1"/>
          <w:numId w:val="10"/>
        </w:numPr>
        <w:spacing w:line="240" w:lineRule="auto"/>
      </w:pPr>
      <w:r w:rsidRPr="002317C7">
        <w:rPr>
          <w:rFonts w:ascii="Times New Roman" w:hAnsi="Times New Roman"/>
        </w:rPr>
        <w:t>K. Donelaičio g. - A. Mickevičiaus g. sankryžoje įrengti apsaugines tvoreles pėstiesiems</w:t>
      </w:r>
    </w:p>
    <w:p w:rsidR="001F32CB" w:rsidRPr="002317C7" w:rsidRDefault="001F32CB" w:rsidP="001F32CB">
      <w:pPr>
        <w:pStyle w:val="western"/>
        <w:numPr>
          <w:ilvl w:val="1"/>
          <w:numId w:val="10"/>
        </w:numPr>
        <w:spacing w:line="240" w:lineRule="auto"/>
      </w:pPr>
      <w:r w:rsidRPr="002317C7">
        <w:rPr>
          <w:rFonts w:ascii="Times New Roman" w:hAnsi="Times New Roman"/>
        </w:rPr>
        <w:t xml:space="preserve">pakeisti esamą tvarką Varnių g. 35, t. y. panaikinus pėsčiųjų perėją ir įrengus pėsčiųjų tvoreles pakeisti esamus kelio ženklus Nr. 333 ,,Stovėti draudžiama” į kelio ženklus Nr. 332 ,,Sustoti draudžiama” </w:t>
      </w:r>
    </w:p>
    <w:p w:rsidR="009E7036" w:rsidRPr="002317C7" w:rsidRDefault="009D69FA" w:rsidP="009E7036">
      <w:pPr>
        <w:pStyle w:val="Sraopastraipa"/>
        <w:numPr>
          <w:ilvl w:val="0"/>
          <w:numId w:val="10"/>
        </w:numPr>
        <w:tabs>
          <w:tab w:val="left" w:pos="567"/>
        </w:tabs>
        <w:ind w:left="0" w:firstLine="0"/>
        <w:rPr>
          <w:szCs w:val="24"/>
        </w:rPr>
      </w:pPr>
      <w:r w:rsidRPr="002317C7">
        <w:rPr>
          <w:szCs w:val="24"/>
        </w:rPr>
        <w:t>Dėl pil A. Amelyno prašymo</w:t>
      </w:r>
      <w:r w:rsidR="002317C7">
        <w:rPr>
          <w:szCs w:val="24"/>
        </w:rPr>
        <w:t xml:space="preserve"> </w:t>
      </w:r>
      <w:r w:rsidRPr="002317C7">
        <w:rPr>
          <w:szCs w:val="24"/>
        </w:rPr>
        <w:t xml:space="preserve">įrengti kelio ženklus Nr. 552 ir Nr. 553 „gyvenamoji zona“ ir „gyvenamosios zonos pabaiga“ Žuvinto g. sankirtoje su Tunelio g, Naručio g. sankirtose su K. Baršausko ir Slėnio gatvėmis. </w:t>
      </w:r>
    </w:p>
    <w:p w:rsidR="009D69FA" w:rsidRPr="002317C7" w:rsidRDefault="001F32CB" w:rsidP="009E7036">
      <w:pPr>
        <w:pStyle w:val="Sraopastraipa"/>
        <w:numPr>
          <w:ilvl w:val="0"/>
          <w:numId w:val="10"/>
        </w:numPr>
        <w:tabs>
          <w:tab w:val="left" w:pos="567"/>
        </w:tabs>
        <w:ind w:left="0" w:firstLine="0"/>
        <w:rPr>
          <w:szCs w:val="24"/>
        </w:rPr>
      </w:pPr>
      <w:r w:rsidRPr="002317C7">
        <w:rPr>
          <w:szCs w:val="24"/>
        </w:rPr>
        <w:t>Dėl Mažeikių g. gyventojų prašymo leisti statyti automobilius vienoje Mažeikių g. pusėje.</w:t>
      </w:r>
    </w:p>
    <w:p w:rsidR="001F32CB" w:rsidRPr="002317C7" w:rsidRDefault="001F32CB" w:rsidP="009E7036">
      <w:pPr>
        <w:pStyle w:val="Sraopastraipa"/>
        <w:numPr>
          <w:ilvl w:val="0"/>
          <w:numId w:val="10"/>
        </w:numPr>
        <w:tabs>
          <w:tab w:val="left" w:pos="567"/>
        </w:tabs>
        <w:ind w:left="0" w:firstLine="0"/>
        <w:rPr>
          <w:szCs w:val="24"/>
        </w:rPr>
      </w:pPr>
      <w:r w:rsidRPr="002317C7">
        <w:rPr>
          <w:szCs w:val="24"/>
        </w:rPr>
        <w:t>Dėl tarybos nario P. Jakšto prašymo apriboti greitį iki 30km/h Julijanavos gatvėje nuo Europos pr. iki Kauno miesto ribos.</w:t>
      </w:r>
    </w:p>
    <w:p w:rsidR="008437BA" w:rsidRDefault="008437BA" w:rsidP="009E7036">
      <w:pPr>
        <w:pStyle w:val="Sraopastraipa"/>
        <w:numPr>
          <w:ilvl w:val="0"/>
          <w:numId w:val="10"/>
        </w:numPr>
        <w:tabs>
          <w:tab w:val="left" w:pos="567"/>
        </w:tabs>
        <w:ind w:left="0" w:firstLine="0"/>
        <w:rPr>
          <w:szCs w:val="24"/>
        </w:rPr>
      </w:pPr>
      <w:r w:rsidRPr="002317C7">
        <w:rPr>
          <w:szCs w:val="24"/>
        </w:rPr>
        <w:t>Dėl siūlymo M. Valančiau</w:t>
      </w:r>
      <w:r w:rsidR="00C348D1">
        <w:rPr>
          <w:szCs w:val="24"/>
        </w:rPr>
        <w:t>s</w:t>
      </w:r>
      <w:r w:rsidRPr="002317C7">
        <w:rPr>
          <w:szCs w:val="24"/>
        </w:rPr>
        <w:t xml:space="preserve"> g. įvesti vienos krypties eismą.</w:t>
      </w:r>
    </w:p>
    <w:p w:rsidR="009F4AE8" w:rsidRPr="00F50FE0" w:rsidRDefault="00F50FE0" w:rsidP="00F50FE0">
      <w:pPr>
        <w:pStyle w:val="Sraopastraipa"/>
        <w:numPr>
          <w:ilvl w:val="0"/>
          <w:numId w:val="10"/>
        </w:numPr>
        <w:tabs>
          <w:tab w:val="left" w:pos="567"/>
        </w:tabs>
        <w:ind w:left="0" w:firstLine="0"/>
        <w:rPr>
          <w:szCs w:val="24"/>
        </w:rPr>
      </w:pPr>
      <w:r>
        <w:rPr>
          <w:szCs w:val="24"/>
        </w:rPr>
        <w:t>Dėl P. Kučinsko prašymo uždrausti statyti automobilius ties įvažiavimu į M. Riomerio g. 35 sklypą.</w:t>
      </w:r>
    </w:p>
    <w:p w:rsidR="009E7036" w:rsidRPr="002317C7" w:rsidRDefault="009E7036" w:rsidP="009E7036">
      <w:pPr>
        <w:ind w:firstLine="0"/>
        <w:rPr>
          <w:szCs w:val="24"/>
        </w:rPr>
      </w:pPr>
    </w:p>
    <w:p w:rsidR="009E7036" w:rsidRPr="002317C7" w:rsidRDefault="009E7036" w:rsidP="009E7036">
      <w:pPr>
        <w:ind w:firstLine="0"/>
        <w:rPr>
          <w:szCs w:val="24"/>
        </w:rPr>
      </w:pPr>
    </w:p>
    <w:p w:rsidR="009E7036" w:rsidRPr="002317C7" w:rsidRDefault="001304A5">
      <w:pPr>
        <w:ind w:firstLine="0"/>
        <w:rPr>
          <w:szCs w:val="24"/>
        </w:rPr>
      </w:pPr>
      <w:r>
        <w:rPr>
          <w:szCs w:val="24"/>
        </w:rPr>
        <w:t xml:space="preserve">Komisijos pirmininkas </w:t>
      </w:r>
      <w:r>
        <w:rPr>
          <w:szCs w:val="24"/>
        </w:rPr>
        <w:tab/>
      </w:r>
      <w:r>
        <w:rPr>
          <w:szCs w:val="24"/>
        </w:rPr>
        <w:tab/>
      </w:r>
      <w:r>
        <w:rPr>
          <w:szCs w:val="24"/>
        </w:rPr>
        <w:tab/>
      </w:r>
      <w:r>
        <w:rPr>
          <w:szCs w:val="24"/>
        </w:rPr>
        <w:tab/>
      </w:r>
      <w:r>
        <w:rPr>
          <w:szCs w:val="24"/>
        </w:rPr>
        <w:tab/>
        <w:t>R. Mikaitis</w:t>
      </w:r>
    </w:p>
    <w:sectPr w:rsidR="009E7036" w:rsidRPr="002317C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82EEF"/>
    <w:multiLevelType w:val="hybridMultilevel"/>
    <w:tmpl w:val="A94C689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FD97F31"/>
    <w:multiLevelType w:val="hybridMultilevel"/>
    <w:tmpl w:val="946A0A3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698557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EC6204F"/>
    <w:multiLevelType w:val="hybridMultilevel"/>
    <w:tmpl w:val="91469B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8723203"/>
    <w:multiLevelType w:val="hybridMultilevel"/>
    <w:tmpl w:val="CD0CF56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1A17B65"/>
    <w:multiLevelType w:val="hybridMultilevel"/>
    <w:tmpl w:val="46FA354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5CA1E8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F853002"/>
    <w:multiLevelType w:val="hybridMultilevel"/>
    <w:tmpl w:val="7FAC8B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D657EC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F7861A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8"/>
  </w:num>
  <w:num w:numId="4">
    <w:abstractNumId w:val="9"/>
  </w:num>
  <w:num w:numId="5">
    <w:abstractNumId w:val="3"/>
  </w:num>
  <w:num w:numId="6">
    <w:abstractNumId w:val="5"/>
  </w:num>
  <w:num w:numId="7">
    <w:abstractNumId w:val="6"/>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036"/>
    <w:rsid w:val="001304A5"/>
    <w:rsid w:val="001F32CB"/>
    <w:rsid w:val="002317C7"/>
    <w:rsid w:val="002D544D"/>
    <w:rsid w:val="008437BA"/>
    <w:rsid w:val="00990E80"/>
    <w:rsid w:val="009D69FA"/>
    <w:rsid w:val="009E7036"/>
    <w:rsid w:val="009F4AE8"/>
    <w:rsid w:val="00C348D1"/>
    <w:rsid w:val="00F3091C"/>
    <w:rsid w:val="00F50F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E7036"/>
    <w:pPr>
      <w:spacing w:after="0" w:line="360" w:lineRule="auto"/>
      <w:ind w:firstLine="1298"/>
      <w:jc w:val="both"/>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E7036"/>
    <w:pPr>
      <w:ind w:left="720"/>
      <w:contextualSpacing/>
    </w:pPr>
  </w:style>
  <w:style w:type="paragraph" w:customStyle="1" w:styleId="western">
    <w:name w:val="western"/>
    <w:basedOn w:val="prastasis"/>
    <w:rsid w:val="009E7036"/>
    <w:pPr>
      <w:spacing w:before="100" w:beforeAutospacing="1" w:line="480" w:lineRule="auto"/>
      <w:ind w:firstLine="0"/>
    </w:pPr>
    <w:rPr>
      <w:rFonts w:ascii="TimesLT" w:eastAsia="Times New Roman" w:hAnsi="TimesLT"/>
      <w:color w:val="000000"/>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E7036"/>
    <w:pPr>
      <w:spacing w:after="0" w:line="360" w:lineRule="auto"/>
      <w:ind w:firstLine="1298"/>
      <w:jc w:val="both"/>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E7036"/>
    <w:pPr>
      <w:ind w:left="720"/>
      <w:contextualSpacing/>
    </w:pPr>
  </w:style>
  <w:style w:type="paragraph" w:customStyle="1" w:styleId="western">
    <w:name w:val="western"/>
    <w:basedOn w:val="prastasis"/>
    <w:rsid w:val="009E7036"/>
    <w:pPr>
      <w:spacing w:before="100" w:beforeAutospacing="1" w:line="480" w:lineRule="auto"/>
      <w:ind w:firstLine="0"/>
    </w:pPr>
    <w:rPr>
      <w:rFonts w:ascii="TimesLT" w:eastAsia="Times New Roman" w:hAnsi="TimesLT"/>
      <w:color w:val="000000"/>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393">
      <w:bodyDiv w:val="1"/>
      <w:marLeft w:val="0"/>
      <w:marRight w:val="0"/>
      <w:marTop w:val="0"/>
      <w:marBottom w:val="0"/>
      <w:divBdr>
        <w:top w:val="none" w:sz="0" w:space="0" w:color="auto"/>
        <w:left w:val="none" w:sz="0" w:space="0" w:color="auto"/>
        <w:bottom w:val="none" w:sz="0" w:space="0" w:color="auto"/>
        <w:right w:val="none" w:sz="0" w:space="0" w:color="auto"/>
      </w:divBdr>
    </w:div>
    <w:div w:id="152454714">
      <w:bodyDiv w:val="1"/>
      <w:marLeft w:val="0"/>
      <w:marRight w:val="0"/>
      <w:marTop w:val="0"/>
      <w:marBottom w:val="0"/>
      <w:divBdr>
        <w:top w:val="none" w:sz="0" w:space="0" w:color="auto"/>
        <w:left w:val="none" w:sz="0" w:space="0" w:color="auto"/>
        <w:bottom w:val="none" w:sz="0" w:space="0" w:color="auto"/>
        <w:right w:val="none" w:sz="0" w:space="0" w:color="auto"/>
      </w:divBdr>
    </w:div>
    <w:div w:id="555555336">
      <w:bodyDiv w:val="1"/>
      <w:marLeft w:val="0"/>
      <w:marRight w:val="0"/>
      <w:marTop w:val="0"/>
      <w:marBottom w:val="0"/>
      <w:divBdr>
        <w:top w:val="none" w:sz="0" w:space="0" w:color="auto"/>
        <w:left w:val="none" w:sz="0" w:space="0" w:color="auto"/>
        <w:bottom w:val="none" w:sz="0" w:space="0" w:color="auto"/>
        <w:right w:val="none" w:sz="0" w:space="0" w:color="auto"/>
      </w:divBdr>
    </w:div>
    <w:div w:id="615528738">
      <w:bodyDiv w:val="1"/>
      <w:marLeft w:val="0"/>
      <w:marRight w:val="0"/>
      <w:marTop w:val="0"/>
      <w:marBottom w:val="0"/>
      <w:divBdr>
        <w:top w:val="none" w:sz="0" w:space="0" w:color="auto"/>
        <w:left w:val="none" w:sz="0" w:space="0" w:color="auto"/>
        <w:bottom w:val="none" w:sz="0" w:space="0" w:color="auto"/>
        <w:right w:val="none" w:sz="0" w:space="0" w:color="auto"/>
      </w:divBdr>
    </w:div>
    <w:div w:id="700667924">
      <w:bodyDiv w:val="1"/>
      <w:marLeft w:val="0"/>
      <w:marRight w:val="0"/>
      <w:marTop w:val="0"/>
      <w:marBottom w:val="0"/>
      <w:divBdr>
        <w:top w:val="none" w:sz="0" w:space="0" w:color="auto"/>
        <w:left w:val="none" w:sz="0" w:space="0" w:color="auto"/>
        <w:bottom w:val="none" w:sz="0" w:space="0" w:color="auto"/>
        <w:right w:val="none" w:sz="0" w:space="0" w:color="auto"/>
      </w:divBdr>
    </w:div>
    <w:div w:id="782958765">
      <w:bodyDiv w:val="1"/>
      <w:marLeft w:val="0"/>
      <w:marRight w:val="0"/>
      <w:marTop w:val="0"/>
      <w:marBottom w:val="0"/>
      <w:divBdr>
        <w:top w:val="none" w:sz="0" w:space="0" w:color="auto"/>
        <w:left w:val="none" w:sz="0" w:space="0" w:color="auto"/>
        <w:bottom w:val="none" w:sz="0" w:space="0" w:color="auto"/>
        <w:right w:val="none" w:sz="0" w:space="0" w:color="auto"/>
      </w:divBdr>
    </w:div>
    <w:div w:id="865363029">
      <w:bodyDiv w:val="1"/>
      <w:marLeft w:val="0"/>
      <w:marRight w:val="0"/>
      <w:marTop w:val="0"/>
      <w:marBottom w:val="0"/>
      <w:divBdr>
        <w:top w:val="none" w:sz="0" w:space="0" w:color="auto"/>
        <w:left w:val="none" w:sz="0" w:space="0" w:color="auto"/>
        <w:bottom w:val="none" w:sz="0" w:space="0" w:color="auto"/>
        <w:right w:val="none" w:sz="0" w:space="0" w:color="auto"/>
      </w:divBdr>
    </w:div>
    <w:div w:id="1081870866">
      <w:bodyDiv w:val="1"/>
      <w:marLeft w:val="0"/>
      <w:marRight w:val="0"/>
      <w:marTop w:val="0"/>
      <w:marBottom w:val="0"/>
      <w:divBdr>
        <w:top w:val="none" w:sz="0" w:space="0" w:color="auto"/>
        <w:left w:val="none" w:sz="0" w:space="0" w:color="auto"/>
        <w:bottom w:val="none" w:sz="0" w:space="0" w:color="auto"/>
        <w:right w:val="none" w:sz="0" w:space="0" w:color="auto"/>
      </w:divBdr>
    </w:div>
    <w:div w:id="1245727184">
      <w:bodyDiv w:val="1"/>
      <w:marLeft w:val="0"/>
      <w:marRight w:val="0"/>
      <w:marTop w:val="0"/>
      <w:marBottom w:val="0"/>
      <w:divBdr>
        <w:top w:val="none" w:sz="0" w:space="0" w:color="auto"/>
        <w:left w:val="none" w:sz="0" w:space="0" w:color="auto"/>
        <w:bottom w:val="none" w:sz="0" w:space="0" w:color="auto"/>
        <w:right w:val="none" w:sz="0" w:space="0" w:color="auto"/>
      </w:divBdr>
    </w:div>
    <w:div w:id="1314217569">
      <w:bodyDiv w:val="1"/>
      <w:marLeft w:val="0"/>
      <w:marRight w:val="0"/>
      <w:marTop w:val="0"/>
      <w:marBottom w:val="0"/>
      <w:divBdr>
        <w:top w:val="none" w:sz="0" w:space="0" w:color="auto"/>
        <w:left w:val="none" w:sz="0" w:space="0" w:color="auto"/>
        <w:bottom w:val="none" w:sz="0" w:space="0" w:color="auto"/>
        <w:right w:val="none" w:sz="0" w:space="0" w:color="auto"/>
      </w:divBdr>
    </w:div>
    <w:div w:id="1441031429">
      <w:bodyDiv w:val="1"/>
      <w:marLeft w:val="0"/>
      <w:marRight w:val="0"/>
      <w:marTop w:val="0"/>
      <w:marBottom w:val="0"/>
      <w:divBdr>
        <w:top w:val="none" w:sz="0" w:space="0" w:color="auto"/>
        <w:left w:val="none" w:sz="0" w:space="0" w:color="auto"/>
        <w:bottom w:val="none" w:sz="0" w:space="0" w:color="auto"/>
        <w:right w:val="none" w:sz="0" w:space="0" w:color="auto"/>
      </w:divBdr>
    </w:div>
    <w:div w:id="1596211446">
      <w:bodyDiv w:val="1"/>
      <w:marLeft w:val="0"/>
      <w:marRight w:val="0"/>
      <w:marTop w:val="0"/>
      <w:marBottom w:val="0"/>
      <w:divBdr>
        <w:top w:val="none" w:sz="0" w:space="0" w:color="auto"/>
        <w:left w:val="none" w:sz="0" w:space="0" w:color="auto"/>
        <w:bottom w:val="none" w:sz="0" w:space="0" w:color="auto"/>
        <w:right w:val="none" w:sz="0" w:space="0" w:color="auto"/>
      </w:divBdr>
    </w:div>
    <w:div w:id="1920552131">
      <w:bodyDiv w:val="1"/>
      <w:marLeft w:val="0"/>
      <w:marRight w:val="0"/>
      <w:marTop w:val="0"/>
      <w:marBottom w:val="0"/>
      <w:divBdr>
        <w:top w:val="none" w:sz="0" w:space="0" w:color="auto"/>
        <w:left w:val="none" w:sz="0" w:space="0" w:color="auto"/>
        <w:bottom w:val="none" w:sz="0" w:space="0" w:color="auto"/>
        <w:right w:val="none" w:sz="0" w:space="0" w:color="auto"/>
      </w:divBdr>
    </w:div>
    <w:div w:id="2021813023">
      <w:bodyDiv w:val="1"/>
      <w:marLeft w:val="0"/>
      <w:marRight w:val="0"/>
      <w:marTop w:val="0"/>
      <w:marBottom w:val="0"/>
      <w:divBdr>
        <w:top w:val="none" w:sz="0" w:space="0" w:color="auto"/>
        <w:left w:val="none" w:sz="0" w:space="0" w:color="auto"/>
        <w:bottom w:val="none" w:sz="0" w:space="0" w:color="auto"/>
        <w:right w:val="none" w:sz="0" w:space="0" w:color="auto"/>
      </w:divBdr>
    </w:div>
    <w:div w:id="208046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83FB1-9CC4-46B8-9FCB-D83BAA0E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2011</Words>
  <Characters>1147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Mačienė</dc:creator>
  <cp:lastModifiedBy>Sandra Mačienė</cp:lastModifiedBy>
  <cp:revision>4</cp:revision>
  <dcterms:created xsi:type="dcterms:W3CDTF">2018-03-08T13:00:00Z</dcterms:created>
  <dcterms:modified xsi:type="dcterms:W3CDTF">2018-03-09T07:24:00Z</dcterms:modified>
</cp:coreProperties>
</file>