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8" w:type="dxa"/>
        <w:tblLayout w:type="fixed"/>
        <w:tblCellMar>
          <w:left w:w="0" w:type="dxa"/>
          <w:right w:w="0" w:type="dxa"/>
        </w:tblCellMar>
        <w:tblLook w:val="0000" w:firstRow="0" w:lastRow="0" w:firstColumn="0" w:lastColumn="0" w:noHBand="0" w:noVBand="0"/>
      </w:tblPr>
      <w:tblGrid>
        <w:gridCol w:w="5670"/>
        <w:gridCol w:w="3969"/>
      </w:tblGrid>
      <w:tr w:rsidR="0066391B" w:rsidTr="00466FC9">
        <w:tblPrEx>
          <w:tblCellMar>
            <w:top w:w="0" w:type="dxa"/>
            <w:left w:w="0" w:type="dxa"/>
            <w:bottom w:w="0" w:type="dxa"/>
            <w:right w:w="0" w:type="dxa"/>
          </w:tblCellMar>
        </w:tblPrEx>
        <w:trPr>
          <w:cantSplit/>
          <w:trHeight w:hRule="exact" w:val="435"/>
        </w:trPr>
        <w:tc>
          <w:tcPr>
            <w:tcW w:w="5670" w:type="dxa"/>
          </w:tcPr>
          <w:p w:rsidR="0066391B" w:rsidRDefault="0066391B">
            <w:pPr>
              <w:pStyle w:val="Antrats"/>
              <w:tabs>
                <w:tab w:val="clear" w:pos="4153"/>
                <w:tab w:val="clear" w:pos="8306"/>
                <w:tab w:val="left" w:pos="5244"/>
              </w:tabs>
              <w:jc w:val="center"/>
            </w:pPr>
          </w:p>
        </w:tc>
        <w:tc>
          <w:tcPr>
            <w:tcW w:w="3969" w:type="dxa"/>
          </w:tcPr>
          <w:p w:rsidR="0066391B" w:rsidRDefault="0066391B">
            <w:pPr>
              <w:pStyle w:val="Antrats"/>
              <w:tabs>
                <w:tab w:val="left" w:pos="5244"/>
              </w:tabs>
            </w:pPr>
            <w:r>
              <w:fldChar w:fldCharType="begin">
                <w:ffData>
                  <w:name w:val="r03_2"/>
                  <w:enabled/>
                  <w:calcOnExit w:val="0"/>
                  <w:helpText w:type="text" w:val="Ypatingos žymos"/>
                  <w:statusText w:type="text" w:val="Ypatingos žymos"/>
                  <w:textInput/>
                </w:ffData>
              </w:fldChar>
            </w:r>
            <w:bookmarkStart w:id="0" w:name="r03_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bookmarkStart w:id="1" w:name="r04" w:colFirst="3" w:colLast="3"/>
      <w:bookmarkStart w:id="2" w:name="r01" w:colFirst="0" w:colLast="0"/>
      <w:bookmarkStart w:id="3" w:name="_MON_961316024"/>
      <w:bookmarkStart w:id="4" w:name="_MON_962001925"/>
      <w:bookmarkStart w:id="5" w:name="_MON_992097487"/>
      <w:bookmarkEnd w:id="3"/>
      <w:bookmarkEnd w:id="4"/>
      <w:bookmarkEnd w:id="5"/>
      <w:tr w:rsidR="0066391B">
        <w:tblPrEx>
          <w:tblCellMar>
            <w:top w:w="0" w:type="dxa"/>
            <w:left w:w="0" w:type="dxa"/>
            <w:bottom w:w="0" w:type="dxa"/>
            <w:right w:w="0" w:type="dxa"/>
          </w:tblCellMar>
        </w:tblPrEx>
        <w:trPr>
          <w:cantSplit/>
          <w:trHeight w:hRule="exact" w:val="794"/>
        </w:trPr>
        <w:tc>
          <w:tcPr>
            <w:tcW w:w="9639" w:type="dxa"/>
            <w:gridSpan w:val="2"/>
          </w:tcPr>
          <w:p w:rsidR="0066391B" w:rsidRDefault="0066391B">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15pt;height:38.7pt" o:ole="" fillcolor="window">
                  <v:imagedata r:id="rId9" o:title=""/>
                </v:shape>
                <o:OLEObject Type="Embed" ProgID="Word.Picture.8" ShapeID="_x0000_i1025" DrawAspect="Content" ObjectID="_1580717480" r:id="rId10"/>
              </w:object>
            </w:r>
          </w:p>
        </w:tc>
      </w:tr>
    </w:tbl>
    <w:p w:rsidR="00194269" w:rsidRPr="00194269" w:rsidRDefault="00194269" w:rsidP="00194269">
      <w:pPr>
        <w:rPr>
          <w:vanish/>
        </w:rPr>
      </w:pPr>
      <w:bookmarkStart w:id="6" w:name="r28_" w:colFirst="2" w:colLast="2"/>
      <w:bookmarkEnd w:id="1"/>
      <w:bookmarkEnd w:id="2"/>
    </w:p>
    <w:tbl>
      <w:tblPr>
        <w:tblW w:w="0" w:type="auto"/>
        <w:tblInd w:w="8" w:type="dxa"/>
        <w:tblLayout w:type="fixed"/>
        <w:tblCellMar>
          <w:left w:w="0" w:type="dxa"/>
          <w:right w:w="0" w:type="dxa"/>
        </w:tblCellMar>
        <w:tblLook w:val="0000" w:firstRow="0" w:lastRow="0" w:firstColumn="0" w:lastColumn="0" w:noHBand="0" w:noVBand="0"/>
      </w:tblPr>
      <w:tblGrid>
        <w:gridCol w:w="2591"/>
        <w:gridCol w:w="2654"/>
        <w:gridCol w:w="4394"/>
      </w:tblGrid>
      <w:tr w:rsidR="0066391B">
        <w:tblPrEx>
          <w:tblCellMar>
            <w:top w:w="0" w:type="dxa"/>
            <w:left w:w="0" w:type="dxa"/>
            <w:bottom w:w="0" w:type="dxa"/>
            <w:right w:w="0" w:type="dxa"/>
          </w:tblCellMar>
        </w:tblPrEx>
        <w:trPr>
          <w:cantSplit/>
          <w:trHeight w:hRule="exact" w:val="794"/>
        </w:trPr>
        <w:tc>
          <w:tcPr>
            <w:tcW w:w="2591" w:type="dxa"/>
          </w:tcPr>
          <w:p w:rsidR="0066391B" w:rsidRDefault="0066391B">
            <w:pPr>
              <w:pStyle w:val="Porat"/>
              <w:framePr w:wrap="around" w:vAnchor="page" w:hAnchor="page" w:x="1602" w:y="15697" w:anchorLock="1"/>
              <w:tabs>
                <w:tab w:val="clear" w:pos="4153"/>
                <w:tab w:val="clear" w:pos="8306"/>
                <w:tab w:val="left" w:pos="5244"/>
              </w:tabs>
              <w:rPr>
                <w:sz w:val="16"/>
              </w:rPr>
            </w:pPr>
          </w:p>
        </w:tc>
        <w:tc>
          <w:tcPr>
            <w:tcW w:w="2654" w:type="dxa"/>
          </w:tcPr>
          <w:p w:rsidR="0066391B" w:rsidRDefault="0066391B">
            <w:pPr>
              <w:pStyle w:val="Porat"/>
              <w:framePr w:wrap="around" w:vAnchor="page" w:hAnchor="page" w:x="1602" w:y="15697" w:anchorLock="1"/>
              <w:tabs>
                <w:tab w:val="clear" w:pos="4153"/>
                <w:tab w:val="clear" w:pos="8306"/>
                <w:tab w:val="left" w:pos="5244"/>
              </w:tabs>
              <w:rPr>
                <w:sz w:val="16"/>
              </w:rPr>
            </w:pPr>
          </w:p>
        </w:tc>
        <w:tc>
          <w:tcPr>
            <w:tcW w:w="4394" w:type="dxa"/>
          </w:tcPr>
          <w:p w:rsidR="0066391B" w:rsidRDefault="0066391B">
            <w:pPr>
              <w:pStyle w:val="Porat"/>
              <w:framePr w:wrap="around" w:vAnchor="page" w:hAnchor="page" w:x="1602" w:y="15697" w:anchorLock="1"/>
              <w:tabs>
                <w:tab w:val="clear" w:pos="4153"/>
                <w:tab w:val="clear" w:pos="8306"/>
                <w:tab w:val="left" w:pos="5244"/>
              </w:tabs>
              <w:spacing w:before="120"/>
              <w:jc w:val="center"/>
              <w:rPr>
                <w:sz w:val="16"/>
              </w:rPr>
            </w:pPr>
            <w:r>
              <w:rPr>
                <w:vanish/>
                <w:sz w:val="16"/>
              </w:rPr>
              <w:fldChar w:fldCharType="begin">
                <w:ffData>
                  <w:name w:val="r28"/>
                  <w:enabled/>
                  <w:calcOnExit w:val="0"/>
                  <w:helpText w:type="text" w:val="Kompiuterines informacijos laikmenos pavadinimas"/>
                  <w:statusText w:type="text" w:val="Kompiuterines informacijos laikmenos pavadinimas"/>
                  <w:textInput/>
                </w:ffData>
              </w:fldChar>
            </w:r>
            <w:bookmarkStart w:id="7" w:name="r28"/>
            <w:r>
              <w:rPr>
                <w:vanish/>
                <w:sz w:val="16"/>
              </w:rPr>
              <w:instrText xml:space="preserve"> FORMTEXT </w:instrText>
            </w:r>
            <w:r>
              <w:rPr>
                <w:vanish/>
                <w:sz w:val="16"/>
              </w:rPr>
            </w:r>
            <w:r>
              <w:rPr>
                <w:vanish/>
                <w:sz w:val="16"/>
              </w:rPr>
              <w:fldChar w:fldCharType="separate"/>
            </w:r>
            <w:r>
              <w:rPr>
                <w:noProof/>
                <w:vanish/>
                <w:sz w:val="16"/>
              </w:rPr>
              <w:t> </w:t>
            </w:r>
            <w:r>
              <w:rPr>
                <w:noProof/>
                <w:vanish/>
                <w:sz w:val="16"/>
              </w:rPr>
              <w:t> </w:t>
            </w:r>
            <w:r>
              <w:rPr>
                <w:noProof/>
                <w:vanish/>
                <w:sz w:val="16"/>
              </w:rPr>
              <w:t> </w:t>
            </w:r>
            <w:r>
              <w:rPr>
                <w:noProof/>
                <w:vanish/>
                <w:sz w:val="16"/>
              </w:rPr>
              <w:t> </w:t>
            </w:r>
            <w:r>
              <w:rPr>
                <w:noProof/>
                <w:vanish/>
                <w:sz w:val="16"/>
              </w:rPr>
              <w:t> </w:t>
            </w:r>
            <w:r>
              <w:rPr>
                <w:vanish/>
                <w:sz w:val="16"/>
              </w:rPr>
              <w:fldChar w:fldCharType="end"/>
            </w:r>
            <w:bookmarkEnd w:id="7"/>
          </w:p>
          <w:p w:rsidR="0066391B" w:rsidRDefault="0066391B">
            <w:pPr>
              <w:pStyle w:val="Porat"/>
              <w:framePr w:wrap="around" w:vAnchor="page" w:hAnchor="page" w:x="1602" w:y="15697" w:anchorLock="1"/>
              <w:tabs>
                <w:tab w:val="clear" w:pos="4153"/>
                <w:tab w:val="clear" w:pos="8306"/>
                <w:tab w:val="left" w:pos="5244"/>
              </w:tabs>
              <w:spacing w:before="120"/>
              <w:jc w:val="center"/>
              <w:rPr>
                <w:sz w:val="16"/>
              </w:rPr>
            </w:pPr>
          </w:p>
        </w:tc>
      </w:tr>
      <w:bookmarkEnd w:id="6"/>
    </w:tbl>
    <w:p w:rsidR="00194269" w:rsidRPr="00194269" w:rsidRDefault="00194269" w:rsidP="00194269">
      <w:pPr>
        <w:rPr>
          <w:vanish/>
        </w:rPr>
      </w:pPr>
    </w:p>
    <w:tbl>
      <w:tblPr>
        <w:tblW w:w="0" w:type="auto"/>
        <w:tblInd w:w="8" w:type="dxa"/>
        <w:tblLayout w:type="fixed"/>
        <w:tblCellMar>
          <w:left w:w="0" w:type="dxa"/>
          <w:right w:w="0" w:type="dxa"/>
        </w:tblCellMar>
        <w:tblLook w:val="0000" w:firstRow="0" w:lastRow="0" w:firstColumn="0" w:lastColumn="0" w:noHBand="0" w:noVBand="0"/>
      </w:tblPr>
      <w:tblGrid>
        <w:gridCol w:w="9639"/>
      </w:tblGrid>
      <w:tr w:rsidR="0066391B">
        <w:tblPrEx>
          <w:tblCellMar>
            <w:top w:w="0" w:type="dxa"/>
            <w:left w:w="0" w:type="dxa"/>
            <w:bottom w:w="0" w:type="dxa"/>
            <w:right w:w="0" w:type="dxa"/>
          </w:tblCellMar>
        </w:tblPrEx>
        <w:trPr>
          <w:cantSplit/>
          <w:trHeight w:hRule="exact" w:val="670"/>
        </w:trPr>
        <w:tc>
          <w:tcPr>
            <w:tcW w:w="9639" w:type="dxa"/>
          </w:tcPr>
          <w:p w:rsidR="0066391B" w:rsidRDefault="0066391B">
            <w:pPr>
              <w:tabs>
                <w:tab w:val="left" w:pos="5244"/>
              </w:tabs>
              <w:jc w:val="center"/>
              <w:rPr>
                <w:b/>
                <w:caps/>
              </w:rPr>
            </w:pPr>
            <w:r>
              <w:rPr>
                <w:b/>
                <w:caps/>
              </w:rPr>
              <w:fldChar w:fldCharType="begin">
                <w:ffData>
                  <w:name w:val="r06"/>
                  <w:enabled w:val="0"/>
                  <w:calcOnExit w:val="0"/>
                  <w:textInput>
                    <w:default w:val="KAUNO MIESTO SAVIVALDYBĖS MERAS"/>
                    <w:format w:val="Uppercase"/>
                  </w:textInput>
                </w:ffData>
              </w:fldChar>
            </w:r>
            <w:bookmarkStart w:id="8" w:name="r06"/>
            <w:r>
              <w:rPr>
                <w:b/>
                <w:caps/>
              </w:rPr>
              <w:instrText xml:space="preserve"> FORMTEXT </w:instrText>
            </w:r>
            <w:r>
              <w:rPr>
                <w:b/>
                <w:caps/>
              </w:rPr>
            </w:r>
            <w:r>
              <w:rPr>
                <w:b/>
                <w:caps/>
              </w:rPr>
              <w:fldChar w:fldCharType="separate"/>
            </w:r>
            <w:r>
              <w:rPr>
                <w:b/>
                <w:caps/>
                <w:noProof/>
              </w:rPr>
              <w:t>KAUNO MIESTO SAVIVALDYBĖS MERAS</w:t>
            </w:r>
            <w:r>
              <w:rPr>
                <w:b/>
                <w:caps/>
              </w:rPr>
              <w:fldChar w:fldCharType="end"/>
            </w:r>
            <w:bookmarkEnd w:id="8"/>
          </w:p>
          <w:p w:rsidR="0066391B" w:rsidRDefault="0066391B">
            <w:pPr>
              <w:tabs>
                <w:tab w:val="left" w:pos="5244"/>
              </w:tabs>
              <w:spacing w:after="280"/>
              <w:jc w:val="center"/>
              <w:rPr>
                <w:b/>
                <w:caps/>
              </w:rPr>
            </w:pPr>
            <w:r>
              <w:rPr>
                <w:b/>
                <w:caps/>
              </w:rPr>
              <w:fldChar w:fldCharType="begin">
                <w:ffData>
                  <w:name w:val="r07"/>
                  <w:enabled w:val="0"/>
                  <w:calcOnExit w:val="0"/>
                  <w:textInput>
                    <w:format w:val="Uppercase"/>
                  </w:textInput>
                </w:ffData>
              </w:fldChar>
            </w:r>
            <w:bookmarkStart w:id="9"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9"/>
          </w:p>
        </w:tc>
      </w:tr>
      <w:tr w:rsidR="0066391B">
        <w:tblPrEx>
          <w:tblCellMar>
            <w:top w:w="0" w:type="dxa"/>
            <w:left w:w="0" w:type="dxa"/>
            <w:bottom w:w="0" w:type="dxa"/>
            <w:right w:w="0" w:type="dxa"/>
          </w:tblCellMar>
        </w:tblPrEx>
        <w:trPr>
          <w:cantSplit/>
          <w:trHeight w:hRule="exact" w:val="320"/>
        </w:trPr>
        <w:tc>
          <w:tcPr>
            <w:tcW w:w="9639" w:type="dxa"/>
          </w:tcPr>
          <w:p w:rsidR="0066391B" w:rsidRDefault="00466FC9">
            <w:pPr>
              <w:tabs>
                <w:tab w:val="left" w:pos="5244"/>
              </w:tabs>
              <w:spacing w:after="280"/>
              <w:jc w:val="center"/>
              <w:rPr>
                <w:b/>
                <w:caps/>
              </w:rPr>
            </w:pPr>
            <w:r>
              <w:rPr>
                <w:b/>
                <w:caps/>
              </w:rPr>
              <w:fldChar w:fldCharType="begin">
                <w:ffData>
                  <w:name w:val="r08"/>
                  <w:enabled/>
                  <w:calcOnExit w:val="0"/>
                  <w:exitMacro w:val="AutoSavybes.MAIN"/>
                  <w:helpText w:type="text" w:val="DOKUMENTO PAVADINIMAS"/>
                  <w:statusText w:type="text" w:val="DOKUMENTO PAVADINIMAS"/>
                  <w:textInput>
                    <w:default w:val="POTVARKIS"/>
                    <w:format w:val="Didžiosios raidės"/>
                  </w:textInput>
                </w:ffData>
              </w:fldChar>
            </w:r>
            <w:bookmarkStart w:id="10" w:name="r08"/>
            <w:r>
              <w:rPr>
                <w:b/>
                <w:caps/>
              </w:rPr>
              <w:instrText xml:space="preserve"> FORMTEXT </w:instrText>
            </w:r>
            <w:r>
              <w:rPr>
                <w:b/>
                <w:caps/>
              </w:rPr>
            </w:r>
            <w:r>
              <w:rPr>
                <w:b/>
                <w:caps/>
              </w:rPr>
              <w:fldChar w:fldCharType="separate"/>
            </w:r>
            <w:r>
              <w:rPr>
                <w:b/>
                <w:caps/>
                <w:noProof/>
              </w:rPr>
              <w:t>POTVARKIS</w:t>
            </w:r>
            <w:r>
              <w:rPr>
                <w:b/>
                <w:caps/>
              </w:rPr>
              <w:fldChar w:fldCharType="end"/>
            </w:r>
            <w:bookmarkEnd w:id="10"/>
          </w:p>
          <w:p w:rsidR="0066391B" w:rsidRDefault="0066391B">
            <w:pPr>
              <w:tabs>
                <w:tab w:val="left" w:pos="5244"/>
              </w:tabs>
              <w:jc w:val="center"/>
            </w:pPr>
          </w:p>
        </w:tc>
      </w:tr>
      <w:tr w:rsidR="0066391B">
        <w:tblPrEx>
          <w:tblCellMar>
            <w:top w:w="0" w:type="dxa"/>
            <w:left w:w="0" w:type="dxa"/>
            <w:bottom w:w="0" w:type="dxa"/>
            <w:right w:w="0" w:type="dxa"/>
          </w:tblCellMar>
        </w:tblPrEx>
        <w:trPr>
          <w:cantSplit/>
          <w:trHeight w:val="240"/>
        </w:trPr>
        <w:tc>
          <w:tcPr>
            <w:tcW w:w="9639" w:type="dxa"/>
          </w:tcPr>
          <w:p w:rsidR="0066391B" w:rsidRDefault="00466FC9" w:rsidP="0019386E">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11" w:name="r17"/>
            <w:r>
              <w:rPr>
                <w:b/>
              </w:rPr>
              <w:instrText xml:space="preserve"> FORMTEXT </w:instrText>
            </w:r>
            <w:r>
              <w:rPr>
                <w:b/>
              </w:rPr>
            </w:r>
            <w:r>
              <w:rPr>
                <w:b/>
              </w:rPr>
              <w:fldChar w:fldCharType="separate"/>
            </w:r>
            <w:r w:rsidR="0019386E" w:rsidRPr="0019386E">
              <w:rPr>
                <w:b/>
              </w:rPr>
              <w:t>DĖL KAUNO MIESTO SAVIVALDYBĖS TARYBOS 2018 METŲ 2 POSĖDŽIO SUŠAUKIMO IR DARBOTVARKĖS SUDARYMO</w:t>
            </w:r>
            <w:r>
              <w:rPr>
                <w:b/>
              </w:rPr>
              <w:fldChar w:fldCharType="end"/>
            </w:r>
            <w:bookmarkEnd w:id="11"/>
          </w:p>
        </w:tc>
      </w:tr>
      <w:tr w:rsidR="0066391B">
        <w:tblPrEx>
          <w:tblCellMar>
            <w:top w:w="0" w:type="dxa"/>
            <w:left w:w="0" w:type="dxa"/>
            <w:bottom w:w="0" w:type="dxa"/>
            <w:right w:w="0" w:type="dxa"/>
          </w:tblCellMar>
        </w:tblPrEx>
        <w:trPr>
          <w:cantSplit/>
          <w:trHeight w:hRule="exact" w:val="320"/>
        </w:trPr>
        <w:tc>
          <w:tcPr>
            <w:tcW w:w="9639" w:type="dxa"/>
          </w:tcPr>
          <w:p w:rsidR="0066391B" w:rsidRDefault="0066391B">
            <w:pPr>
              <w:tabs>
                <w:tab w:val="left" w:pos="-284"/>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default w:val=".........................................."/>
                  </w:textInput>
                </w:ffData>
              </w:fldChar>
            </w:r>
            <w:bookmarkStart w:id="12" w:name="r09"/>
            <w:r>
              <w:instrText xml:space="preserve"> FORMTEXT </w:instrText>
            </w:r>
            <w:r>
              <w:fldChar w:fldCharType="separate"/>
            </w:r>
            <w:r w:rsidR="0019386E">
              <w:t xml:space="preserve">2018 m. vasario 21 d.    </w:t>
            </w:r>
            <w:r>
              <w:fldChar w:fldCharType="end"/>
            </w:r>
            <w:bookmarkEnd w:id="12"/>
            <w:r>
              <w:tab/>
              <w:t xml:space="preserve">Nr. </w:t>
            </w:r>
            <w:r>
              <w:fldChar w:fldCharType="begin">
                <w:ffData>
                  <w:name w:val="r10"/>
                  <w:enabled/>
                  <w:calcOnExit w:val="0"/>
                  <w:exitMacro w:val="AutoSavybes.MAIN"/>
                  <w:helpText w:type="text" w:val="Dokumento sudarymo data"/>
                  <w:statusText w:type="text" w:val="Dokumento sudarymo data"/>
                  <w:textInput>
                    <w:default w:val="..................."/>
                  </w:textInput>
                </w:ffData>
              </w:fldChar>
            </w:r>
            <w:bookmarkStart w:id="13" w:name="r10"/>
            <w:r>
              <w:instrText xml:space="preserve"> FORMTEXT </w:instrText>
            </w:r>
            <w:r>
              <w:fldChar w:fldCharType="separate"/>
            </w:r>
            <w:r w:rsidR="0019386E">
              <w:rPr>
                <w:noProof/>
              </w:rPr>
              <w:t>M-38</w:t>
            </w:r>
            <w:r>
              <w:fldChar w:fldCharType="end"/>
            </w:r>
            <w:bookmarkEnd w:id="13"/>
          </w:p>
          <w:p w:rsidR="0066391B" w:rsidRDefault="0066391B">
            <w:pPr>
              <w:tabs>
                <w:tab w:val="left" w:pos="5244"/>
              </w:tabs>
              <w:spacing w:after="120" w:line="360" w:lineRule="auto"/>
            </w:pPr>
          </w:p>
        </w:tc>
      </w:tr>
      <w:tr w:rsidR="0066391B">
        <w:tblPrEx>
          <w:tblCellMar>
            <w:top w:w="0" w:type="dxa"/>
            <w:left w:w="0" w:type="dxa"/>
            <w:bottom w:w="0" w:type="dxa"/>
            <w:right w:w="0" w:type="dxa"/>
          </w:tblCellMar>
        </w:tblPrEx>
        <w:trPr>
          <w:cantSplit/>
        </w:trPr>
        <w:tc>
          <w:tcPr>
            <w:tcW w:w="9639" w:type="dxa"/>
          </w:tcPr>
          <w:p w:rsidR="0066391B" w:rsidRDefault="0066391B">
            <w:pPr>
              <w:tabs>
                <w:tab w:val="left" w:pos="5244"/>
              </w:tabs>
              <w:suppressAutoHyphens/>
              <w:jc w:val="center"/>
            </w:pPr>
            <w:r>
              <w:fldChar w:fldCharType="begin">
                <w:ffData>
                  <w:name w:val="r12"/>
                  <w:enabled w:val="0"/>
                  <w:calcOnExit w:val="0"/>
                  <w:textInput>
                    <w:default w:val="Kaunas"/>
                  </w:textInput>
                </w:ffData>
              </w:fldChar>
            </w:r>
            <w:bookmarkStart w:id="14" w:name="r12"/>
            <w:r>
              <w:instrText xml:space="preserve"> FORMTEXT </w:instrText>
            </w:r>
            <w:r>
              <w:fldChar w:fldCharType="separate"/>
            </w:r>
            <w:r>
              <w:rPr>
                <w:noProof/>
              </w:rPr>
              <w:t>Kaunas</w:t>
            </w:r>
            <w:r>
              <w:fldChar w:fldCharType="end"/>
            </w:r>
            <w:bookmarkEnd w:id="14"/>
          </w:p>
        </w:tc>
      </w:tr>
    </w:tbl>
    <w:p w:rsidR="0066391B" w:rsidRDefault="0066391B">
      <w:pPr>
        <w:spacing w:after="480"/>
      </w:pPr>
    </w:p>
    <w:p w:rsidR="0066391B" w:rsidRDefault="0066391B">
      <w:pPr>
        <w:spacing w:after="480"/>
        <w:sectPr w:rsidR="0066391B">
          <w:footerReference w:type="default" r:id="rId11"/>
          <w:headerReference w:type="first" r:id="rId12"/>
          <w:footerReference w:type="first" r:id="rId13"/>
          <w:type w:val="continuous"/>
          <w:pgSz w:w="11907" w:h="16840" w:code="9"/>
          <w:pgMar w:top="397" w:right="567" w:bottom="1134" w:left="1701" w:header="340" w:footer="340" w:gutter="0"/>
          <w:cols w:space="720"/>
          <w:titlePg/>
        </w:sectPr>
      </w:pPr>
    </w:p>
    <w:p w:rsidR="0066391B" w:rsidRDefault="0066391B">
      <w:pPr>
        <w:pStyle w:val="Pagrindinistekstas"/>
      </w:pPr>
      <w:bookmarkStart w:id="15" w:name="r18"/>
      <w:bookmarkStart w:id="16" w:name="_GoBack"/>
      <w:bookmarkEnd w:id="16"/>
    </w:p>
    <w:bookmarkEnd w:id="15"/>
    <w:p w:rsidR="0019386E" w:rsidRPr="009F7C49" w:rsidRDefault="0019386E" w:rsidP="0019386E">
      <w:pPr>
        <w:spacing w:line="336" w:lineRule="auto"/>
        <w:ind w:firstLine="784"/>
        <w:jc w:val="both"/>
        <w:rPr>
          <w:szCs w:val="24"/>
        </w:rPr>
      </w:pPr>
      <w:r w:rsidRPr="009F7C49">
        <w:rPr>
          <w:szCs w:val="24"/>
        </w:rPr>
        <w:t xml:space="preserve">Vadovaudamasis Lietuvos Respublikos vietos savivaldos įstatymo 13 straipsnio 4 ir </w:t>
      </w:r>
      <w:r>
        <w:rPr>
          <w:szCs w:val="24"/>
        </w:rPr>
        <w:t xml:space="preserve">           </w:t>
      </w:r>
      <w:r w:rsidRPr="009F7C49">
        <w:rPr>
          <w:szCs w:val="24"/>
        </w:rPr>
        <w:t xml:space="preserve">6 dalimis, </w:t>
      </w:r>
    </w:p>
    <w:p w:rsidR="0019386E" w:rsidRDefault="0019386E" w:rsidP="0019386E">
      <w:pPr>
        <w:tabs>
          <w:tab w:val="left" w:pos="1276"/>
        </w:tabs>
        <w:spacing w:line="336" w:lineRule="auto"/>
        <w:ind w:firstLine="784"/>
        <w:jc w:val="both"/>
        <w:rPr>
          <w:szCs w:val="24"/>
        </w:rPr>
      </w:pPr>
      <w:r w:rsidRPr="009F7C49">
        <w:rPr>
          <w:szCs w:val="24"/>
        </w:rPr>
        <w:t>š a u k i u  201</w:t>
      </w:r>
      <w:r>
        <w:rPr>
          <w:szCs w:val="24"/>
        </w:rPr>
        <w:t>8</w:t>
      </w:r>
      <w:r w:rsidRPr="009F7C49">
        <w:rPr>
          <w:szCs w:val="24"/>
        </w:rPr>
        <w:t xml:space="preserve"> m. </w:t>
      </w:r>
      <w:r>
        <w:rPr>
          <w:szCs w:val="24"/>
        </w:rPr>
        <w:t>vasario 27</w:t>
      </w:r>
      <w:r w:rsidRPr="009F7C49">
        <w:rPr>
          <w:szCs w:val="24"/>
        </w:rPr>
        <w:t xml:space="preserve"> d. 9 val. Kauno miesto savivaldybės tarybos </w:t>
      </w:r>
      <w:r>
        <w:rPr>
          <w:szCs w:val="24"/>
        </w:rPr>
        <w:t>2</w:t>
      </w:r>
      <w:r w:rsidRPr="009F7C49">
        <w:rPr>
          <w:szCs w:val="24"/>
        </w:rPr>
        <w:t xml:space="preserve"> posėdį ir sudarau tokią darbotvarkę:</w:t>
      </w:r>
    </w:p>
    <w:p w:rsidR="0019386E" w:rsidRPr="001B519B" w:rsidRDefault="0019386E" w:rsidP="0019386E">
      <w:pPr>
        <w:pStyle w:val="Sraopastraipa"/>
        <w:numPr>
          <w:ilvl w:val="0"/>
          <w:numId w:val="1"/>
        </w:numPr>
        <w:tabs>
          <w:tab w:val="left" w:pos="1134"/>
        </w:tabs>
        <w:ind w:left="0" w:firstLine="784"/>
        <w:jc w:val="both"/>
        <w:rPr>
          <w:szCs w:val="24"/>
        </w:rPr>
      </w:pPr>
      <w:r w:rsidRPr="001B519B">
        <w:rPr>
          <w:szCs w:val="24"/>
        </w:rPr>
        <w:t>Dėl Kauno miesto savivaldybės 2018 metų biudžeto patvirtinimo (TR-69)</w:t>
      </w:r>
      <w:r>
        <w:rPr>
          <w:szCs w:val="24"/>
        </w:rPr>
        <w:t>.</w:t>
      </w:r>
      <w:r w:rsidRPr="001B519B">
        <w:rPr>
          <w:szCs w:val="24"/>
        </w:rPr>
        <w:t xml:space="preserve"> </w:t>
      </w:r>
    </w:p>
    <w:p w:rsidR="0019386E" w:rsidRPr="001B519B" w:rsidRDefault="0019386E" w:rsidP="0019386E">
      <w:pPr>
        <w:pStyle w:val="Sraopastraipa"/>
        <w:numPr>
          <w:ilvl w:val="0"/>
          <w:numId w:val="1"/>
        </w:numPr>
        <w:tabs>
          <w:tab w:val="left" w:pos="1134"/>
        </w:tabs>
        <w:ind w:left="0" w:firstLine="784"/>
        <w:jc w:val="both"/>
        <w:rPr>
          <w:szCs w:val="24"/>
        </w:rPr>
      </w:pPr>
      <w:r w:rsidRPr="001B519B">
        <w:rPr>
          <w:szCs w:val="24"/>
        </w:rPr>
        <w:t>Dėl Kauno miesto savivaldybės tarybos ir mero sekretoriato 2018 metų išlaidų sąmatos patvirtinimo (TR-70)</w:t>
      </w:r>
      <w:r>
        <w:rPr>
          <w:szCs w:val="24"/>
        </w:rPr>
        <w:t>.</w:t>
      </w:r>
      <w:r w:rsidRPr="001B519B">
        <w:rPr>
          <w:szCs w:val="24"/>
        </w:rPr>
        <w:t xml:space="preserve"> </w:t>
      </w:r>
    </w:p>
    <w:p w:rsidR="0019386E" w:rsidRPr="001B519B" w:rsidRDefault="0019386E" w:rsidP="0019386E">
      <w:pPr>
        <w:pStyle w:val="Sraopastraipa"/>
        <w:numPr>
          <w:ilvl w:val="0"/>
          <w:numId w:val="1"/>
        </w:numPr>
        <w:tabs>
          <w:tab w:val="left" w:pos="1134"/>
        </w:tabs>
        <w:ind w:left="0" w:firstLine="784"/>
        <w:jc w:val="both"/>
        <w:rPr>
          <w:szCs w:val="24"/>
        </w:rPr>
      </w:pPr>
      <w:r w:rsidRPr="001B519B">
        <w:rPr>
          <w:szCs w:val="24"/>
        </w:rPr>
        <w:t>Dėl ilgalaikės paskolos ėmimo Laisvės alėjai rekonstruoti (TR-47)</w:t>
      </w:r>
      <w:r>
        <w:rPr>
          <w:szCs w:val="24"/>
        </w:rPr>
        <w:t>.</w:t>
      </w:r>
      <w:r w:rsidRPr="001B519B">
        <w:rPr>
          <w:szCs w:val="24"/>
        </w:rPr>
        <w:t xml:space="preserve"> </w:t>
      </w:r>
    </w:p>
    <w:p w:rsidR="0019386E" w:rsidRPr="00763144" w:rsidRDefault="0019386E" w:rsidP="0019386E">
      <w:pPr>
        <w:tabs>
          <w:tab w:val="left" w:pos="1134"/>
        </w:tabs>
        <w:ind w:left="784"/>
        <w:jc w:val="both"/>
        <w:rPr>
          <w:szCs w:val="24"/>
        </w:rPr>
      </w:pPr>
      <w:r w:rsidRPr="00763144">
        <w:rPr>
          <w:szCs w:val="24"/>
        </w:rPr>
        <w:t xml:space="preserve">Pranešėjas </w:t>
      </w:r>
      <w:r>
        <w:rPr>
          <w:szCs w:val="24"/>
        </w:rPr>
        <w:t>–</w:t>
      </w:r>
      <w:r w:rsidRPr="00763144">
        <w:rPr>
          <w:szCs w:val="24"/>
        </w:rPr>
        <w:t xml:space="preserve"> Finansų ir ekonomikos skyriaus vedėjas </w:t>
      </w:r>
      <w:r w:rsidRPr="00594FD3">
        <w:rPr>
          <w:b/>
          <w:szCs w:val="24"/>
        </w:rPr>
        <w:t>Algimantas Laucius</w:t>
      </w:r>
    </w:p>
    <w:p w:rsidR="0019386E" w:rsidRPr="001B519B" w:rsidRDefault="0019386E" w:rsidP="0019386E">
      <w:pPr>
        <w:pStyle w:val="Sraopastraipa"/>
        <w:numPr>
          <w:ilvl w:val="0"/>
          <w:numId w:val="1"/>
        </w:numPr>
        <w:tabs>
          <w:tab w:val="left" w:pos="1134"/>
        </w:tabs>
        <w:ind w:left="0" w:firstLine="784"/>
        <w:jc w:val="both"/>
        <w:rPr>
          <w:szCs w:val="24"/>
        </w:rPr>
      </w:pPr>
      <w:r w:rsidRPr="001B519B">
        <w:rPr>
          <w:szCs w:val="24"/>
        </w:rPr>
        <w:t>Dėl Komisijos Kauno miesto savivaldybės kontrolieriaus ir Savivaldybės kontrolės ir audito tarnybos valstybės tarnautojų,  Savivaldybės administracijos Centralizuoto vidaus audito skyriaus vedėjo ir vidaus auditorių, Savivaldybės administracijos valstybės tarnautojų tarnybinės veiklos vertinimo komisijos narių tarnybinei veiklai vertinti sudarymo ir jos darbo reglamento patvirtinimo (TR-96)</w:t>
      </w:r>
      <w:r>
        <w:rPr>
          <w:szCs w:val="24"/>
        </w:rPr>
        <w:t>.</w:t>
      </w:r>
      <w:r w:rsidRPr="001B519B">
        <w:rPr>
          <w:szCs w:val="24"/>
        </w:rPr>
        <w:t xml:space="preserve"> </w:t>
      </w:r>
    </w:p>
    <w:p w:rsidR="0019386E" w:rsidRPr="001B519B" w:rsidRDefault="0019386E" w:rsidP="0019386E">
      <w:pPr>
        <w:pStyle w:val="Sraopastraipa"/>
        <w:numPr>
          <w:ilvl w:val="0"/>
          <w:numId w:val="1"/>
        </w:numPr>
        <w:tabs>
          <w:tab w:val="left" w:pos="1134"/>
        </w:tabs>
        <w:ind w:left="0" w:firstLine="784"/>
        <w:jc w:val="both"/>
        <w:rPr>
          <w:szCs w:val="24"/>
        </w:rPr>
      </w:pPr>
      <w:r w:rsidRPr="001B519B">
        <w:rPr>
          <w:szCs w:val="24"/>
        </w:rPr>
        <w:t>Dėl Kauno miesto savivaldybės tarybos 2015 m. birželio 9 d. sprendimo Nr. T-290 ,,Dėl didžiausio leistino Kauno miesto savivaldybės administracijos valstybės tarnautojų ir darbuotojų, dirbančių pagal darbo suta</w:t>
      </w:r>
      <w:r>
        <w:rPr>
          <w:szCs w:val="24"/>
        </w:rPr>
        <w:t>rtis ir gaunančių užmokestį iš S</w:t>
      </w:r>
      <w:r w:rsidRPr="001B519B">
        <w:rPr>
          <w:szCs w:val="24"/>
        </w:rPr>
        <w:t>avivaldybės biudžeto, pareigybių skaičiaus ir Kauno miesto savivaldybės administracijos struktūros patvirtinimo“ pakeitimo (TR-98)</w:t>
      </w:r>
      <w:r>
        <w:rPr>
          <w:szCs w:val="24"/>
        </w:rPr>
        <w:t>.</w:t>
      </w:r>
      <w:r w:rsidRPr="001B519B">
        <w:rPr>
          <w:szCs w:val="24"/>
        </w:rPr>
        <w:t xml:space="preserve"> </w:t>
      </w:r>
    </w:p>
    <w:p w:rsidR="0019386E" w:rsidRPr="00763144" w:rsidRDefault="0019386E" w:rsidP="0019386E">
      <w:pPr>
        <w:tabs>
          <w:tab w:val="left" w:pos="1134"/>
        </w:tabs>
        <w:ind w:firstLine="784"/>
        <w:jc w:val="both"/>
        <w:rPr>
          <w:szCs w:val="24"/>
        </w:rPr>
      </w:pPr>
      <w:r>
        <w:rPr>
          <w:szCs w:val="24"/>
        </w:rPr>
        <w:t>Pranešėja</w:t>
      </w:r>
      <w:r w:rsidRPr="00763144">
        <w:rPr>
          <w:szCs w:val="24"/>
        </w:rPr>
        <w:t xml:space="preserve"> </w:t>
      </w:r>
      <w:r>
        <w:rPr>
          <w:szCs w:val="24"/>
        </w:rPr>
        <w:t xml:space="preserve">– </w:t>
      </w:r>
      <w:r w:rsidRPr="00763144">
        <w:rPr>
          <w:szCs w:val="24"/>
        </w:rPr>
        <w:t>Personalo valdymo skyriaus vyr</w:t>
      </w:r>
      <w:r>
        <w:rPr>
          <w:szCs w:val="24"/>
        </w:rPr>
        <w:t>iausioji</w:t>
      </w:r>
      <w:r w:rsidRPr="00763144">
        <w:rPr>
          <w:szCs w:val="24"/>
        </w:rPr>
        <w:t xml:space="preserve"> specialistė, atliekanti vedėjo funkcijas </w:t>
      </w:r>
      <w:r w:rsidRPr="00594FD3">
        <w:rPr>
          <w:b/>
          <w:szCs w:val="24"/>
        </w:rPr>
        <w:t>Edita Štuikienė</w:t>
      </w:r>
    </w:p>
    <w:p w:rsidR="0019386E" w:rsidRPr="001B519B" w:rsidRDefault="0019386E" w:rsidP="0019386E">
      <w:pPr>
        <w:pStyle w:val="Sraopastraipa"/>
        <w:numPr>
          <w:ilvl w:val="0"/>
          <w:numId w:val="1"/>
        </w:numPr>
        <w:tabs>
          <w:tab w:val="left" w:pos="1134"/>
        </w:tabs>
        <w:ind w:left="0" w:firstLine="784"/>
        <w:jc w:val="both"/>
        <w:rPr>
          <w:szCs w:val="24"/>
        </w:rPr>
      </w:pPr>
      <w:r w:rsidRPr="001B519B">
        <w:rPr>
          <w:szCs w:val="24"/>
        </w:rPr>
        <w:t>Dėl Kioskų, paviljonų ir prekybai pritaikytų automobilių ar priekabų išdėstymo Kauno miesto savivaldybės teritorijoje specialiojo plano patvirtinimo (TR-60)</w:t>
      </w:r>
      <w:r>
        <w:rPr>
          <w:szCs w:val="24"/>
        </w:rPr>
        <w:t>.</w:t>
      </w:r>
      <w:r w:rsidRPr="001B519B">
        <w:rPr>
          <w:szCs w:val="24"/>
        </w:rPr>
        <w:t xml:space="preserve"> </w:t>
      </w:r>
    </w:p>
    <w:p w:rsidR="0019386E" w:rsidRPr="001B519B" w:rsidRDefault="0019386E" w:rsidP="0019386E">
      <w:pPr>
        <w:pStyle w:val="Sraopastraipa"/>
        <w:numPr>
          <w:ilvl w:val="0"/>
          <w:numId w:val="1"/>
        </w:numPr>
        <w:tabs>
          <w:tab w:val="left" w:pos="1134"/>
        </w:tabs>
        <w:ind w:left="0" w:firstLine="784"/>
        <w:jc w:val="both"/>
        <w:rPr>
          <w:szCs w:val="24"/>
        </w:rPr>
      </w:pPr>
      <w:r w:rsidRPr="001B519B">
        <w:rPr>
          <w:szCs w:val="24"/>
        </w:rPr>
        <w:t>Dėl sutikimų įrengti naujus išorinės reklamos įrenginius išdavimo (TR-107)</w:t>
      </w:r>
      <w:r>
        <w:rPr>
          <w:szCs w:val="24"/>
        </w:rPr>
        <w:t>.</w:t>
      </w:r>
      <w:r w:rsidRPr="001B519B">
        <w:rPr>
          <w:szCs w:val="24"/>
        </w:rPr>
        <w:t xml:space="preserve"> </w:t>
      </w:r>
    </w:p>
    <w:p w:rsidR="0019386E" w:rsidRPr="00763144" w:rsidRDefault="0019386E" w:rsidP="0019386E">
      <w:pPr>
        <w:tabs>
          <w:tab w:val="left" w:pos="1134"/>
        </w:tabs>
        <w:ind w:left="784"/>
        <w:jc w:val="both"/>
        <w:rPr>
          <w:szCs w:val="24"/>
        </w:rPr>
      </w:pPr>
      <w:r w:rsidRPr="00763144">
        <w:rPr>
          <w:szCs w:val="24"/>
        </w:rPr>
        <w:t xml:space="preserve">Pranešėjas </w:t>
      </w:r>
      <w:r>
        <w:rPr>
          <w:szCs w:val="24"/>
        </w:rPr>
        <w:t>–</w:t>
      </w:r>
      <w:r w:rsidRPr="00763144">
        <w:rPr>
          <w:szCs w:val="24"/>
        </w:rPr>
        <w:t xml:space="preserve"> Miesto planavimo ir architektūros skyriaus vedėjas </w:t>
      </w:r>
      <w:r w:rsidRPr="00594FD3">
        <w:rPr>
          <w:b/>
          <w:szCs w:val="24"/>
        </w:rPr>
        <w:t>Nerijus Valatkevičius</w:t>
      </w:r>
    </w:p>
    <w:p w:rsidR="0019386E" w:rsidRPr="001B519B" w:rsidRDefault="0019386E" w:rsidP="0019386E">
      <w:pPr>
        <w:pStyle w:val="Sraopastraipa"/>
        <w:numPr>
          <w:ilvl w:val="0"/>
          <w:numId w:val="1"/>
        </w:numPr>
        <w:ind w:left="0" w:firstLine="784"/>
        <w:jc w:val="both"/>
        <w:rPr>
          <w:szCs w:val="24"/>
        </w:rPr>
      </w:pPr>
      <w:r w:rsidRPr="001B519B">
        <w:rPr>
          <w:szCs w:val="24"/>
        </w:rPr>
        <w:t xml:space="preserve">Dėl Kauno miesto Aleksoto inovacijų pramonės parko steigimo </w:t>
      </w:r>
      <w:r>
        <w:rPr>
          <w:szCs w:val="24"/>
        </w:rPr>
        <w:t xml:space="preserve">inicijavimo </w:t>
      </w:r>
      <w:r w:rsidRPr="001B519B">
        <w:rPr>
          <w:szCs w:val="24"/>
        </w:rPr>
        <w:t>(TR-105)</w:t>
      </w:r>
      <w:r>
        <w:rPr>
          <w:szCs w:val="24"/>
        </w:rPr>
        <w:t>.</w:t>
      </w:r>
      <w:r w:rsidRPr="001B519B">
        <w:rPr>
          <w:szCs w:val="24"/>
        </w:rPr>
        <w:t xml:space="preserve"> </w:t>
      </w:r>
    </w:p>
    <w:p w:rsidR="0019386E" w:rsidRPr="00763144" w:rsidRDefault="0019386E" w:rsidP="0019386E">
      <w:pPr>
        <w:ind w:left="784"/>
        <w:jc w:val="both"/>
        <w:rPr>
          <w:szCs w:val="24"/>
        </w:rPr>
      </w:pPr>
      <w:r w:rsidRPr="00763144">
        <w:rPr>
          <w:szCs w:val="24"/>
        </w:rPr>
        <w:t>Pranešėj</w:t>
      </w:r>
      <w:r>
        <w:rPr>
          <w:szCs w:val="24"/>
        </w:rPr>
        <w:t>a</w:t>
      </w:r>
      <w:r w:rsidRPr="00763144">
        <w:rPr>
          <w:szCs w:val="24"/>
        </w:rPr>
        <w:t xml:space="preserve"> </w:t>
      </w:r>
      <w:r>
        <w:rPr>
          <w:szCs w:val="24"/>
        </w:rPr>
        <w:t xml:space="preserve">– Plėtros programų ir investicijų skyriaus vedėjo pavaduotoja </w:t>
      </w:r>
      <w:r w:rsidRPr="00594FD3">
        <w:rPr>
          <w:b/>
          <w:szCs w:val="24"/>
        </w:rPr>
        <w:t>Sonata Senkienė</w:t>
      </w:r>
    </w:p>
    <w:p w:rsidR="0019386E" w:rsidRDefault="0019386E" w:rsidP="0019386E">
      <w:pPr>
        <w:pStyle w:val="Sraopastraipa"/>
        <w:numPr>
          <w:ilvl w:val="0"/>
          <w:numId w:val="1"/>
        </w:numPr>
        <w:tabs>
          <w:tab w:val="left" w:pos="1134"/>
        </w:tabs>
        <w:ind w:left="0" w:firstLine="784"/>
        <w:jc w:val="both"/>
        <w:rPr>
          <w:szCs w:val="24"/>
        </w:rPr>
      </w:pPr>
      <w:r w:rsidRPr="001B519B">
        <w:rPr>
          <w:szCs w:val="24"/>
        </w:rPr>
        <w:t>Dėl Kauno miesto savivaldybės tarybos 2017 m. balandžio 25 d. sprendimo Nr. T-208 „Dėl Vietinės rinkliavos už naudojimąsi nustatytomis Kauno miesto vietomis transporto priemonėms statyti nuostatų ir Kauno miesto vietų, kuriose renkama ši rinkliava, sąrašo patvirtinimo“ pakeitimo (TR-94)</w:t>
      </w:r>
      <w:r>
        <w:rPr>
          <w:szCs w:val="24"/>
        </w:rPr>
        <w:t>.</w:t>
      </w:r>
    </w:p>
    <w:p w:rsidR="0019386E" w:rsidRPr="000D29B7" w:rsidRDefault="0019386E" w:rsidP="0019386E">
      <w:pPr>
        <w:pStyle w:val="Sraopastraipa"/>
        <w:numPr>
          <w:ilvl w:val="0"/>
          <w:numId w:val="1"/>
        </w:numPr>
        <w:tabs>
          <w:tab w:val="left" w:pos="1134"/>
        </w:tabs>
        <w:ind w:left="0" w:firstLine="784"/>
        <w:jc w:val="both"/>
        <w:rPr>
          <w:szCs w:val="24"/>
        </w:rPr>
      </w:pPr>
      <w:r>
        <w:rPr>
          <w:noProof/>
        </w:rPr>
        <w:t>D</w:t>
      </w:r>
      <w:r w:rsidRPr="000D29B7">
        <w:rPr>
          <w:noProof/>
        </w:rPr>
        <w:t>ėl važiavimo reguliaraus susisiekimo autobusais ir troleibusais lengvatos suteikimo</w:t>
      </w:r>
      <w:r w:rsidRPr="000D29B7">
        <w:rPr>
          <w:szCs w:val="24"/>
        </w:rPr>
        <w:t xml:space="preserve"> </w:t>
      </w:r>
      <w:r>
        <w:rPr>
          <w:szCs w:val="24"/>
        </w:rPr>
        <w:t>(TR-110).</w:t>
      </w:r>
    </w:p>
    <w:p w:rsidR="0019386E" w:rsidRPr="00763144" w:rsidRDefault="0019386E" w:rsidP="0019386E">
      <w:pPr>
        <w:ind w:left="784"/>
        <w:jc w:val="both"/>
        <w:rPr>
          <w:szCs w:val="24"/>
        </w:rPr>
      </w:pPr>
      <w:r w:rsidRPr="00763144">
        <w:rPr>
          <w:szCs w:val="24"/>
        </w:rPr>
        <w:t xml:space="preserve">Pranešėjas </w:t>
      </w:r>
      <w:r>
        <w:rPr>
          <w:szCs w:val="24"/>
        </w:rPr>
        <w:t xml:space="preserve">– </w:t>
      </w:r>
      <w:r w:rsidRPr="00763144">
        <w:rPr>
          <w:szCs w:val="24"/>
        </w:rPr>
        <w:t xml:space="preserve">Transporto ir eismo organizavimo skyriaus vedėjas </w:t>
      </w:r>
      <w:r w:rsidRPr="00594FD3">
        <w:rPr>
          <w:b/>
          <w:szCs w:val="24"/>
        </w:rPr>
        <w:t>Paulius Keras</w:t>
      </w:r>
    </w:p>
    <w:p w:rsidR="0019386E" w:rsidRPr="001B519B" w:rsidRDefault="0019386E" w:rsidP="0019386E">
      <w:pPr>
        <w:pStyle w:val="Sraopastraipa"/>
        <w:numPr>
          <w:ilvl w:val="0"/>
          <w:numId w:val="1"/>
        </w:numPr>
        <w:ind w:left="0" w:firstLine="784"/>
        <w:jc w:val="both"/>
        <w:rPr>
          <w:szCs w:val="24"/>
        </w:rPr>
      </w:pPr>
      <w:r w:rsidRPr="001B519B">
        <w:rPr>
          <w:szCs w:val="24"/>
        </w:rPr>
        <w:t>Dėl leidimo Vaikų gerovės centrui „Pastogė“ išsinuomoti automobilį (TR-74)</w:t>
      </w:r>
      <w:r>
        <w:rPr>
          <w:szCs w:val="24"/>
        </w:rPr>
        <w:t>.</w:t>
      </w:r>
      <w:r w:rsidRPr="001B519B">
        <w:rPr>
          <w:szCs w:val="24"/>
        </w:rPr>
        <w:t xml:space="preserve"> </w:t>
      </w:r>
    </w:p>
    <w:p w:rsidR="0019386E" w:rsidRPr="00ED64AB" w:rsidRDefault="0019386E" w:rsidP="0019386E">
      <w:pPr>
        <w:ind w:left="784"/>
        <w:jc w:val="both"/>
        <w:rPr>
          <w:szCs w:val="24"/>
        </w:rPr>
      </w:pPr>
      <w:r>
        <w:rPr>
          <w:szCs w:val="24"/>
        </w:rPr>
        <w:t>Pranešėja</w:t>
      </w:r>
      <w:r w:rsidRPr="00ED64AB">
        <w:rPr>
          <w:szCs w:val="24"/>
        </w:rPr>
        <w:t xml:space="preserve"> </w:t>
      </w:r>
      <w:r>
        <w:rPr>
          <w:szCs w:val="24"/>
        </w:rPr>
        <w:t>–</w:t>
      </w:r>
      <w:r w:rsidRPr="00ED64AB">
        <w:rPr>
          <w:szCs w:val="24"/>
        </w:rPr>
        <w:t xml:space="preserve"> Socialinių paslaugų skyriaus vedėja </w:t>
      </w:r>
      <w:r w:rsidRPr="00594FD3">
        <w:rPr>
          <w:b/>
          <w:szCs w:val="24"/>
        </w:rPr>
        <w:t>Jolanta Baltaduonytė</w:t>
      </w:r>
    </w:p>
    <w:p w:rsidR="0019386E" w:rsidRPr="001B519B" w:rsidRDefault="0019386E" w:rsidP="0019386E">
      <w:pPr>
        <w:pStyle w:val="Sraopastraipa"/>
        <w:numPr>
          <w:ilvl w:val="0"/>
          <w:numId w:val="1"/>
        </w:numPr>
        <w:ind w:left="0" w:firstLine="784"/>
        <w:jc w:val="both"/>
        <w:rPr>
          <w:szCs w:val="24"/>
        </w:rPr>
      </w:pPr>
      <w:r w:rsidRPr="001B519B">
        <w:rPr>
          <w:szCs w:val="24"/>
        </w:rPr>
        <w:t>Dėl atstovo skyrimo į Kauno miesto kamerinio teatro meno tarybą (TR-59)</w:t>
      </w:r>
      <w:r>
        <w:rPr>
          <w:szCs w:val="24"/>
        </w:rPr>
        <w:t>.</w:t>
      </w:r>
      <w:r w:rsidRPr="001B519B">
        <w:rPr>
          <w:szCs w:val="24"/>
        </w:rPr>
        <w:t xml:space="preserve"> </w:t>
      </w:r>
    </w:p>
    <w:p w:rsidR="0019386E" w:rsidRPr="00ED64AB" w:rsidRDefault="0019386E" w:rsidP="0019386E">
      <w:pPr>
        <w:ind w:left="784"/>
        <w:jc w:val="both"/>
        <w:rPr>
          <w:szCs w:val="24"/>
        </w:rPr>
      </w:pPr>
      <w:r w:rsidRPr="00ED64AB">
        <w:rPr>
          <w:szCs w:val="24"/>
        </w:rPr>
        <w:lastRenderedPageBreak/>
        <w:t xml:space="preserve">Pranešėjas </w:t>
      </w:r>
      <w:r>
        <w:rPr>
          <w:szCs w:val="24"/>
        </w:rPr>
        <w:t>–</w:t>
      </w:r>
      <w:r w:rsidRPr="00ED64AB">
        <w:rPr>
          <w:szCs w:val="24"/>
        </w:rPr>
        <w:t xml:space="preserve"> Kultūros skyriaus vedėjas </w:t>
      </w:r>
      <w:r w:rsidRPr="00594FD3">
        <w:rPr>
          <w:b/>
          <w:szCs w:val="24"/>
        </w:rPr>
        <w:t>Albinas Vilčinskas</w:t>
      </w:r>
    </w:p>
    <w:p w:rsidR="0019386E" w:rsidRPr="001B519B" w:rsidRDefault="0019386E" w:rsidP="0019386E">
      <w:pPr>
        <w:pStyle w:val="Sraopastraipa"/>
        <w:numPr>
          <w:ilvl w:val="0"/>
          <w:numId w:val="1"/>
        </w:numPr>
        <w:ind w:left="0" w:firstLine="784"/>
        <w:jc w:val="both"/>
        <w:rPr>
          <w:szCs w:val="24"/>
        </w:rPr>
      </w:pPr>
      <w:r w:rsidRPr="001B519B">
        <w:rPr>
          <w:szCs w:val="24"/>
        </w:rPr>
        <w:t>Dėl Kauno vaikų ir jaunimo teatro „</w:t>
      </w:r>
      <w:proofErr w:type="spellStart"/>
      <w:r w:rsidRPr="001B519B">
        <w:rPr>
          <w:szCs w:val="24"/>
        </w:rPr>
        <w:t>Vilkolakis</w:t>
      </w:r>
      <w:proofErr w:type="spellEnd"/>
      <w:r w:rsidRPr="001B519B">
        <w:rPr>
          <w:szCs w:val="24"/>
        </w:rPr>
        <w:t>“ direktoriaus (TR-86)</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Kauno miesto savivaldybės tarybos 2015 m. gruodžio 29 d. sprendimo Nr. T-731 ,,Dėl Kauno miesto savivaldybės apdovanojimų teikimo ir premijų skyrimo tvarkos aprašo patvirtinimo“ pakeitimo (TR-64)</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Kauno miesto savivaldybės tarybos 2017 m. kovo 28 d. sprendimo Nr. T-172 „Dėl Tarpdisciplininio itin gabių mokinių ugdymo programos vykdymo ir paraiškų dalyvauti programoje teikimo tvarkos aprašo patvirtinimo“ pakeitimo (TR-61)</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sutikimo reorganizuoti Kauno lopšelį-darželį „Eglutė“, prijungiant jį prie Kauno „Nemuno“ mokyklos-</w:t>
      </w:r>
      <w:proofErr w:type="spellStart"/>
      <w:r w:rsidRPr="001B519B">
        <w:rPr>
          <w:szCs w:val="24"/>
        </w:rPr>
        <w:t>daugiafunkcio</w:t>
      </w:r>
      <w:proofErr w:type="spellEnd"/>
      <w:r w:rsidRPr="001B519B">
        <w:rPr>
          <w:szCs w:val="24"/>
        </w:rPr>
        <w:t xml:space="preserve"> centro (TR-62)</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sutikimo reorganizuoti Kauno 6-ąjį lopšelį-darželį, prijungiant jį prie Kauno Aleksandro Puškino gimnazijos (TR-63)</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sutikimo reorganizuoti Kauno jaunimo mokyklą ir Kauno Tito Masiulio jaunimo mokyklą, prijungiant jas prie Kauno suaugusiųjų mokymo centro (TR-89)</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sutikimo reorganizuoti Kauno Jono Žemaičio-Vytauto mokyklą-</w:t>
      </w:r>
      <w:proofErr w:type="spellStart"/>
      <w:r w:rsidRPr="001B519B">
        <w:rPr>
          <w:szCs w:val="24"/>
        </w:rPr>
        <w:t>daugiafunkcį</w:t>
      </w:r>
      <w:proofErr w:type="spellEnd"/>
      <w:r w:rsidRPr="001B519B">
        <w:rPr>
          <w:szCs w:val="24"/>
        </w:rPr>
        <w:t xml:space="preserve"> centrą, prijungiant jį prie Kauno Bernardo Brazdžionio mokyklos (TR-90)</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 xml:space="preserve">Dėl sutikimo reorganizuoti Kauno moksleivių aplinkotyros centrą ir Kauno jaunųjų turistų centrą, prijungiant juos prie Kauno Algio </w:t>
      </w:r>
      <w:proofErr w:type="spellStart"/>
      <w:r w:rsidRPr="001B519B">
        <w:rPr>
          <w:szCs w:val="24"/>
        </w:rPr>
        <w:t>Žikevičiaus</w:t>
      </w:r>
      <w:proofErr w:type="spellEnd"/>
      <w:r w:rsidRPr="001B519B">
        <w:rPr>
          <w:szCs w:val="24"/>
        </w:rPr>
        <w:t xml:space="preserve"> saugaus vaiko mokyklos (TR-100)</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sutikimo reorganizuoti Kauno Vandos Tumėnienės ugdymo centrą (TR-87)</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Kauno miesto savivaldybės bendrojo ugdymo mokyklų aptarnavimo teritorijų asmenims priimti mokytis pagal priešmokyklinio ugdymo, pradinio ugdymo programas, pagrindinio ugdymo programos I ir II dalis priskyrimo (TR-71)</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priešmokyklinio ugdymo grupių ir klasių komplektų skaičiaus Kauno miesto savivaldybės biudžetinėse bendrojo ugdymo mokyklose 2018–2019 mokslo metais nustatymo, pritarimo priešmokyklinio ugdymo grupių ir klasių komplektų skaičiui viešosio</w:t>
      </w:r>
      <w:r>
        <w:rPr>
          <w:szCs w:val="24"/>
        </w:rPr>
        <w:t>se švietimo įstaigose, kuriose S</w:t>
      </w:r>
      <w:r w:rsidRPr="001B519B">
        <w:rPr>
          <w:szCs w:val="24"/>
        </w:rPr>
        <w:t>avivaldybė yra dalininkė, 2018–2019 mokslo metais ir prašymų priimti mokytis priėmimo laiko nustatymo (TR-72)</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priėmimo į Kauno miesto savivaldybės bendrojo ugdymo mokyklas tvarkos apraše nenumatytų atvejų komisijos sudarymo ir jos darbo reglamento patvirtinimo (TR-88)</w:t>
      </w:r>
      <w:r>
        <w:rPr>
          <w:szCs w:val="24"/>
        </w:rPr>
        <w:t>.</w:t>
      </w:r>
      <w:r w:rsidRPr="001B519B">
        <w:rPr>
          <w:szCs w:val="24"/>
        </w:rPr>
        <w:t xml:space="preserve"> </w:t>
      </w:r>
    </w:p>
    <w:p w:rsidR="0019386E" w:rsidRPr="00ED64AB" w:rsidRDefault="0019386E" w:rsidP="0019386E">
      <w:pPr>
        <w:ind w:left="784"/>
        <w:jc w:val="both"/>
        <w:rPr>
          <w:szCs w:val="24"/>
        </w:rPr>
      </w:pPr>
      <w:r w:rsidRPr="00ED64AB">
        <w:rPr>
          <w:szCs w:val="24"/>
        </w:rPr>
        <w:t xml:space="preserve">Pranešėjas </w:t>
      </w:r>
      <w:r>
        <w:rPr>
          <w:szCs w:val="24"/>
        </w:rPr>
        <w:t>–</w:t>
      </w:r>
      <w:r w:rsidRPr="00ED64AB">
        <w:rPr>
          <w:szCs w:val="24"/>
        </w:rPr>
        <w:t xml:space="preserve"> Švietimo skyriaus vedėjas </w:t>
      </w:r>
      <w:r w:rsidRPr="00594FD3">
        <w:rPr>
          <w:b/>
          <w:szCs w:val="24"/>
        </w:rPr>
        <w:t>Virginijus Mažeika</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Sąjungos a. 9-25, Kaune, pardavimo (TR-49)</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Savanorių pr. 196-39, Kaune, pardavimo (TR-50)</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Gedimino g. 17-3, Kaune, dalies pardavimo (TR-51)</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Kapsų g. 118-5, Kaune, pardavimo (TR-52)</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Naujakurių g. 84-15, Kaune, pardavimo (TR-53)</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Naujakurių g. 84-4, Kaune, pardavimo (TR-54)</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Naujakurių g. 84-7, Kaune, pardavimo (TR-55)</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Rasytės g. 48-55, Kaune, pardavimo (TR-56)</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Neries krantinėje 9-45, Kaune, pardavimo (TR-57)</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A. Juozapavičiaus pr. 48-19, Kaune, pardavimo (TR-58)</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K. Griniaus g. 5-40, Kaune, pardavimo (TR-65)</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R. Kalantos g. 127-10, Kaune, pardavimo (TR-66)</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Zanavykų g. 14-3, Kaune, pardavimo (TR-67)</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P. Vaičaičio g. 3-7, Kaune, pardavimo (TR-68)</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J.  Grušo g. 13-74, Kaune, pardavimo (TR-92)</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Naujakurių g. 86-21, Kaune, pardavimo (TR-91)</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Kranto al. 116-3, Kaune, pardavimo (TR-101)</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Šv. Gertrūdos g. 44-3, Kaune, pardavimo (TR-102)</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Taikos pr. 62-38, Kaune, pardavimo (TR-103)</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Pašilės g. 96-14, Kaune, pardavimo (TR-104)</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Baltų pr. 147-26, Kaune, pardavimo (TR-106)</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Savivaldybės būsto Biržiškų g. 7-5, Kaune, įkeitimo (TR-85)</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lastRenderedPageBreak/>
        <w:t>Dėl žemės sklypo Raktažolių g. 17, Kaune, dalies pirkimo (TR-80)</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žemės sklypo Raktažolių g. 15, Kaune, dalies pirkimo (TR-79)</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nekilnojamojo turto V. Krėvės pr. 42, Kaune, pirkimo (TR-108)</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pripažintų netinkamais (negalimais) naudoti ūkinių pastatų nurašymo, išardymo ir likvidavimo (TR-81)</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nekilnojamojo turto perdavimo valdyti, naudoti ir disponuoti juo patikėjimo teise Kauno savivaldybės vaikų globos namams (TR-73)</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panaudos sutarties su Lietuvos sporto universitetu nutraukimo (TR-82)</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nekilnojamojo turto Gvazdikų g. 5, Kaune, perdavimo valdyti, naudoti ir disponuoti juo patikėjimo teise (TR-75)</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sutikimo tiesti vandentiekio ir nuotekų tinklus Kauno miesto savivaldybės panaudos teise valdomame žemės sklype (TR-76)</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sutikimo tiesti dujotiekio tinklus Kauno miesto savivaldybės panaudos teise valdomame žemės sklype (TR-77)</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sutikimo tiesti dujotiekio tinklus Kauno miesto savivaldybės panaudos teise valdomame žemės sklype (TR-78)</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nekilnojamojo turto R. Kalantos g. 132, Kaune, perėmimo iš Kauno jaunųjų turistų centro (TR-83)</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nekilnojamojo turto R. Kalantos g. 132, Kaune, panaudos sutarties su turistinių burlaivių savininkų asociacija nutraukimo prieš terminą (TR-84)</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dalies nekilnojamojo turto Rotušės a. 29, Kaune, perdavimo valstybės nuosavybėn (TR-93)</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Kauno miesto savivaldybės tarybos 2017 m. liepos 11 d. sprendimo Nr. T-474 „Dėl  nekilnojamojo turto Sandėlių g. 7, J. Kumpio g. 1 ir Pašilės g. 34, Kaune“ pakeitimo (TR-95)</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nekilnojamojo turto A. Juozapavičiaus pr. 21E, 23E  ir  Suomių g. 7B, Kaune, perdavimo pagal panaudos sutartį  Žemųjų Šančių bendruomenei (TR-97)</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nekilnojamojo turto K. Baršausko g. 91, Kaune, perdavimo pagal panaudos sutartį Vytauto Didžiojo karo muziejui (TR-99)</w:t>
      </w:r>
      <w:r>
        <w:rPr>
          <w:szCs w:val="24"/>
        </w:rPr>
        <w:t>.</w:t>
      </w:r>
      <w:r w:rsidRPr="001B519B">
        <w:rPr>
          <w:szCs w:val="24"/>
        </w:rPr>
        <w:t xml:space="preserve"> </w:t>
      </w:r>
    </w:p>
    <w:p w:rsidR="0019386E" w:rsidRPr="001B519B" w:rsidRDefault="0019386E" w:rsidP="0019386E">
      <w:pPr>
        <w:pStyle w:val="Sraopastraipa"/>
        <w:numPr>
          <w:ilvl w:val="0"/>
          <w:numId w:val="1"/>
        </w:numPr>
        <w:ind w:left="0" w:firstLine="784"/>
        <w:jc w:val="both"/>
        <w:rPr>
          <w:szCs w:val="24"/>
        </w:rPr>
      </w:pPr>
      <w:r w:rsidRPr="001B519B">
        <w:rPr>
          <w:szCs w:val="24"/>
        </w:rPr>
        <w:t>Dėl Kauno miesto savivaldybės tarybos 2015 m. kovo 5 d. sprendimo Nr. T-87 „Dėl Viešame aukcione parduodamo Kauno miesto savivaldybės nekilnojamojo turto ir kitų nekilnojamųjų daiktų sąrašo patvirtinimo“ pakeitimo (TR-109)</w:t>
      </w:r>
      <w:r>
        <w:rPr>
          <w:szCs w:val="24"/>
        </w:rPr>
        <w:t>.</w:t>
      </w:r>
      <w:r w:rsidRPr="001B519B">
        <w:rPr>
          <w:szCs w:val="24"/>
        </w:rPr>
        <w:t xml:space="preserve"> </w:t>
      </w:r>
    </w:p>
    <w:p w:rsidR="0019386E" w:rsidRPr="00ED64AB" w:rsidRDefault="0019386E" w:rsidP="0019386E">
      <w:pPr>
        <w:ind w:left="784"/>
        <w:jc w:val="both"/>
        <w:rPr>
          <w:szCs w:val="24"/>
        </w:rPr>
      </w:pPr>
      <w:r w:rsidRPr="00ED64AB">
        <w:rPr>
          <w:szCs w:val="24"/>
        </w:rPr>
        <w:t xml:space="preserve">Pranešėjas </w:t>
      </w:r>
      <w:r>
        <w:rPr>
          <w:szCs w:val="24"/>
        </w:rPr>
        <w:t>–</w:t>
      </w:r>
      <w:r w:rsidRPr="00ED64AB">
        <w:rPr>
          <w:szCs w:val="24"/>
        </w:rPr>
        <w:t xml:space="preserve"> Nekilnojamojo turto skyriaus vedėjas </w:t>
      </w:r>
      <w:r w:rsidRPr="00594FD3">
        <w:rPr>
          <w:b/>
          <w:szCs w:val="24"/>
        </w:rPr>
        <w:t>Donatas Valiukas</w:t>
      </w:r>
    </w:p>
    <w:p w:rsidR="0019386E" w:rsidRPr="00D97925" w:rsidRDefault="0019386E" w:rsidP="0019386E">
      <w:pPr>
        <w:pStyle w:val="Sraopastraipa"/>
        <w:numPr>
          <w:ilvl w:val="0"/>
          <w:numId w:val="1"/>
        </w:numPr>
        <w:ind w:left="0" w:firstLine="784"/>
        <w:jc w:val="both"/>
      </w:pPr>
      <w:r w:rsidRPr="001B519B">
        <w:rPr>
          <w:szCs w:val="24"/>
        </w:rPr>
        <w:t>Tarybos narių pareiškimai ir paklausimai (po pirmosios posėdžio pertraukos arba posėdžio pabaigoje, jeigu posėdis baigiasi iki pietų)</w:t>
      </w:r>
      <w:r>
        <w:rPr>
          <w:szCs w:val="24"/>
        </w:rPr>
        <w:t>.</w:t>
      </w:r>
    </w:p>
    <w:p w:rsidR="0019386E" w:rsidRPr="00EC57B6" w:rsidRDefault="0019386E" w:rsidP="0019386E">
      <w:pPr>
        <w:pStyle w:val="Sraopastraipa"/>
        <w:ind w:left="784"/>
        <w:jc w:val="both"/>
      </w:pPr>
    </w:p>
    <w:p w:rsidR="0066391B" w:rsidRDefault="0066391B">
      <w:pPr>
        <w:ind w:firstLine="1298"/>
        <w:sectPr w:rsidR="0066391B">
          <w:headerReference w:type="default" r:id="rId14"/>
          <w:footerReference w:type="default" r:id="rId15"/>
          <w:type w:val="continuous"/>
          <w:pgSz w:w="11907" w:h="16840" w:code="9"/>
          <w:pgMar w:top="1134" w:right="567" w:bottom="1134" w:left="1701" w:header="340" w:footer="340" w:gutter="0"/>
          <w:cols w:space="720"/>
          <w:formProt w:val="0"/>
          <w:titlePg/>
        </w:sectPr>
      </w:pPr>
    </w:p>
    <w:p w:rsidR="0066391B" w:rsidRDefault="0066391B">
      <w:pPr>
        <w:keepNext/>
      </w:pPr>
    </w:p>
    <w:tbl>
      <w:tblPr>
        <w:tblW w:w="0" w:type="auto"/>
        <w:tblInd w:w="8" w:type="dxa"/>
        <w:tblLayout w:type="fixed"/>
        <w:tblCellMar>
          <w:left w:w="0" w:type="dxa"/>
          <w:right w:w="0" w:type="dxa"/>
        </w:tblCellMar>
        <w:tblLook w:val="0000" w:firstRow="0" w:lastRow="0" w:firstColumn="0" w:lastColumn="0" w:noHBand="0" w:noVBand="0"/>
      </w:tblPr>
      <w:tblGrid>
        <w:gridCol w:w="4321"/>
        <w:gridCol w:w="1916"/>
        <w:gridCol w:w="3402"/>
      </w:tblGrid>
      <w:tr w:rsidR="0066391B" w:rsidTr="00C235FC">
        <w:tblPrEx>
          <w:tblCellMar>
            <w:top w:w="0" w:type="dxa"/>
            <w:left w:w="0" w:type="dxa"/>
            <w:bottom w:w="0" w:type="dxa"/>
            <w:right w:w="0" w:type="dxa"/>
          </w:tblCellMar>
        </w:tblPrEx>
        <w:trPr>
          <w:cantSplit/>
        </w:trPr>
        <w:tc>
          <w:tcPr>
            <w:tcW w:w="4321" w:type="dxa"/>
            <w:vAlign w:val="bottom"/>
          </w:tcPr>
          <w:p w:rsidR="0066391B" w:rsidRDefault="001B3386" w:rsidP="0019386E">
            <w:pPr>
              <w:keepNext/>
              <w:spacing w:before="480"/>
            </w:pPr>
            <w:r>
              <w:fldChar w:fldCharType="begin">
                <w:ffData>
                  <w:name w:val="r20_1_1"/>
                  <w:enabled/>
                  <w:calcOnExit w:val="0"/>
                  <w:exitMacro w:val="AutoSavybes.MAIN"/>
                  <w:helpText w:type="text" w:val="Pareigos"/>
                  <w:statusText w:type="text" w:val="Pareigos"/>
                  <w:textInput>
                    <w:default w:val="Pareigų pavadinimas"/>
                  </w:textInput>
                </w:ffData>
              </w:fldChar>
            </w:r>
            <w:bookmarkStart w:id="17" w:name="r20_1_1"/>
            <w:r>
              <w:instrText xml:space="preserve"> FORMTEXT </w:instrText>
            </w:r>
            <w:r>
              <w:fldChar w:fldCharType="separate"/>
            </w:r>
            <w:r w:rsidR="0019386E">
              <w:t>Savivaldybės meras</w:t>
            </w:r>
            <w:r>
              <w:fldChar w:fldCharType="end"/>
            </w:r>
            <w:bookmarkEnd w:id="17"/>
          </w:p>
        </w:tc>
        <w:tc>
          <w:tcPr>
            <w:tcW w:w="1916" w:type="dxa"/>
            <w:vAlign w:val="bottom"/>
          </w:tcPr>
          <w:p w:rsidR="0066391B" w:rsidRDefault="0066391B">
            <w:pPr>
              <w:keepNext/>
              <w:spacing w:before="480"/>
            </w:pPr>
          </w:p>
        </w:tc>
        <w:tc>
          <w:tcPr>
            <w:tcW w:w="3402" w:type="dxa"/>
            <w:vAlign w:val="bottom"/>
          </w:tcPr>
          <w:p w:rsidR="0066391B" w:rsidRDefault="001B3386" w:rsidP="0019386E">
            <w:pPr>
              <w:keepNext/>
              <w:spacing w:before="480"/>
              <w:jc w:val="right"/>
            </w:pPr>
            <w:r>
              <w:fldChar w:fldCharType="begin">
                <w:ffData>
                  <w:name w:val="r20_2_1"/>
                  <w:enabled/>
                  <w:calcOnExit w:val="0"/>
                  <w:exitMacro w:val="AutoSavybes.MAIN"/>
                  <w:helpText w:type="text" w:val="Vardas"/>
                  <w:statusText w:type="text" w:val="Vardas"/>
                  <w:textInput>
                    <w:default w:val="Vardas"/>
                  </w:textInput>
                </w:ffData>
              </w:fldChar>
            </w:r>
            <w:bookmarkStart w:id="18" w:name="r20_2_1"/>
            <w:r>
              <w:instrText xml:space="preserve"> FORMTEXT </w:instrText>
            </w:r>
            <w:r>
              <w:fldChar w:fldCharType="separate"/>
            </w:r>
            <w:r w:rsidR="0019386E">
              <w:t>Visvaldas</w:t>
            </w:r>
            <w:r>
              <w:fldChar w:fldCharType="end"/>
            </w:r>
            <w:bookmarkEnd w:id="18"/>
            <w:r w:rsidR="00570FEA">
              <w:t xml:space="preserve"> </w:t>
            </w:r>
            <w:r>
              <w:fldChar w:fldCharType="begin">
                <w:ffData>
                  <w:name w:val="r20_3_1"/>
                  <w:enabled/>
                  <w:calcOnExit w:val="0"/>
                  <w:exitMacro w:val="AutoSavybes.MAIN"/>
                  <w:helpText w:type="text" w:val="Pavardė"/>
                  <w:statusText w:type="text" w:val="Pavardė"/>
                  <w:textInput>
                    <w:default w:val="Pavardė"/>
                  </w:textInput>
                </w:ffData>
              </w:fldChar>
            </w:r>
            <w:bookmarkStart w:id="19" w:name="r20_3_1"/>
            <w:r>
              <w:instrText xml:space="preserve"> FORMTEXT </w:instrText>
            </w:r>
            <w:r>
              <w:fldChar w:fldCharType="separate"/>
            </w:r>
            <w:proofErr w:type="spellStart"/>
            <w:r w:rsidR="0019386E">
              <w:t>Matijošaitis</w:t>
            </w:r>
            <w:proofErr w:type="spellEnd"/>
            <w:r>
              <w:fldChar w:fldCharType="end"/>
            </w:r>
            <w:bookmarkEnd w:id="19"/>
          </w:p>
        </w:tc>
      </w:tr>
    </w:tbl>
    <w:p w:rsidR="0066391B" w:rsidRDefault="0066391B">
      <w:pPr>
        <w:keepNext/>
      </w:pPr>
    </w:p>
    <w:sectPr w:rsidR="0066391B">
      <w:footerReference w:type="default" r:id="rId16"/>
      <w:type w:val="continuous"/>
      <w:pgSz w:w="11907" w:h="16840" w:code="9"/>
      <w:pgMar w:top="1134" w:right="408" w:bottom="1134" w:left="1701" w:header="340" w:footer="34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86E" w:rsidRDefault="0019386E" w:rsidP="0066391B">
      <w:pPr>
        <w:pStyle w:val="Antrats"/>
      </w:pPr>
      <w:r>
        <w:separator/>
      </w:r>
    </w:p>
  </w:endnote>
  <w:endnote w:type="continuationSeparator" w:id="0">
    <w:p w:rsidR="0019386E" w:rsidRDefault="0019386E" w:rsidP="0066391B">
      <w:pPr>
        <w:pStyle w:val="Antrat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LT">
    <w:altName w:val="Courier New"/>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blPrEx>
        <w:tblCellMar>
          <w:top w:w="0" w:type="dxa"/>
          <w:left w:w="0" w:type="dxa"/>
          <w:bottom w:w="0" w:type="dxa"/>
          <w:right w:w="0" w:type="dxa"/>
        </w:tblCellMar>
      </w:tblPrEx>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Porat"/>
      <w:spacing w:line="20" w:lineRule="exac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blPrEx>
        <w:tblCellMar>
          <w:top w:w="0" w:type="dxa"/>
          <w:left w:w="0" w:type="dxa"/>
          <w:bottom w:w="0" w:type="dxa"/>
          <w:right w:w="0" w:type="dxa"/>
        </w:tblCellMar>
      </w:tblPrEx>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66391B">
      <w:tblPrEx>
        <w:tblCellMar>
          <w:top w:w="0" w:type="dxa"/>
          <w:left w:w="0" w:type="dxa"/>
          <w:bottom w:w="0" w:type="dxa"/>
          <w:right w:w="0" w:type="dxa"/>
        </w:tblCellMar>
      </w:tblPrEx>
      <w:trPr>
        <w:trHeight w:hRule="exact" w:val="794"/>
      </w:trPr>
      <w:tc>
        <w:tcPr>
          <w:tcW w:w="5184" w:type="dxa"/>
        </w:tcPr>
        <w:p w:rsidR="0066391B" w:rsidRDefault="0066391B">
          <w:pPr>
            <w:pStyle w:val="Porat"/>
          </w:pPr>
        </w:p>
      </w:tc>
      <w:tc>
        <w:tcPr>
          <w:tcW w:w="2592" w:type="dxa"/>
        </w:tcPr>
        <w:p w:rsidR="0066391B" w:rsidRDefault="0066391B">
          <w:pPr>
            <w:pStyle w:val="Porat"/>
          </w:pPr>
        </w:p>
      </w:tc>
      <w:tc>
        <w:tcPr>
          <w:tcW w:w="2592" w:type="dxa"/>
        </w:tcPr>
        <w:p w:rsidR="0066391B" w:rsidRDefault="0066391B">
          <w:pPr>
            <w:pStyle w:val="Porat"/>
            <w:tabs>
              <w:tab w:val="left" w:pos="304"/>
              <w:tab w:val="left" w:pos="2005"/>
            </w:tabs>
            <w:jc w:val="center"/>
          </w:pPr>
        </w:p>
      </w:tc>
    </w:tr>
  </w:tbl>
  <w:p w:rsidR="0066391B" w:rsidRDefault="0066391B">
    <w:pPr>
      <w:pStyle w:val="Porat"/>
      <w:spacing w:line="2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86E" w:rsidRDefault="0019386E">
      <w:pPr>
        <w:pStyle w:val="Porat"/>
        <w:spacing w:before="240"/>
      </w:pPr>
    </w:p>
  </w:footnote>
  <w:footnote w:type="continuationSeparator" w:id="0">
    <w:p w:rsidR="0019386E" w:rsidRDefault="0019386E" w:rsidP="0066391B">
      <w:pPr>
        <w:pStyle w:val="Antrats"/>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Antrats"/>
      <w:tabs>
        <w:tab w:val="clear" w:pos="4153"/>
        <w:tab w:val="clear" w:pos="8306"/>
      </w:tabs>
      <w:spacing w:line="20" w:lineRule="exac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91B" w:rsidRDefault="0066391B">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sidR="0019386E">
      <w:rPr>
        <w:rStyle w:val="Puslapionumeris"/>
        <w:noProof/>
      </w:rPr>
      <w:t>3</w:t>
    </w:r>
    <w:r>
      <w:rPr>
        <w:rStyle w:val="Puslapionumeris"/>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AA1E20"/>
    <w:multiLevelType w:val="hybridMultilevel"/>
    <w:tmpl w:val="B98CDCA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1298"/>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rius" w:val="UAB Sekasoft"/>
    <w:docVar w:name="Forma" w:val="kcb"/>
    <w:docVar w:name="Versija" w:val="2.3"/>
  </w:docVars>
  <w:rsids>
    <w:rsidRoot w:val="0019386E"/>
    <w:rsid w:val="0019386E"/>
    <w:rsid w:val="00194269"/>
    <w:rsid w:val="001B3386"/>
    <w:rsid w:val="001D749F"/>
    <w:rsid w:val="00466FC9"/>
    <w:rsid w:val="004C79DB"/>
    <w:rsid w:val="00556FCC"/>
    <w:rsid w:val="00570FEA"/>
    <w:rsid w:val="005D2E0C"/>
    <w:rsid w:val="0066391B"/>
    <w:rsid w:val="00773C2A"/>
    <w:rsid w:val="0085103E"/>
    <w:rsid w:val="00854932"/>
    <w:rsid w:val="00C1469B"/>
    <w:rsid w:val="00C235FC"/>
    <w:rsid w:val="00F572E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19386E"/>
    <w:pPr>
      <w:ind w:left="720"/>
      <w:contextualSpacing/>
    </w:pPr>
  </w:style>
  <w:style w:type="paragraph" w:styleId="Debesliotekstas">
    <w:name w:val="Balloon Text"/>
    <w:basedOn w:val="prastasis"/>
    <w:link w:val="DebesliotekstasDiagrama"/>
    <w:rsid w:val="0019386E"/>
    <w:rPr>
      <w:rFonts w:ascii="Tahoma" w:hAnsi="Tahoma" w:cs="Tahoma"/>
      <w:sz w:val="16"/>
      <w:szCs w:val="16"/>
    </w:rPr>
  </w:style>
  <w:style w:type="character" w:customStyle="1" w:styleId="DebesliotekstasDiagrama">
    <w:name w:val="Debesėlio tekstas Diagrama"/>
    <w:basedOn w:val="Numatytasispastraiposriftas"/>
    <w:link w:val="Debesliotekstas"/>
    <w:rsid w:val="0019386E"/>
    <w:rPr>
      <w:rFonts w:ascii="Tahoma" w:hAnsi="Tahoma" w:cs="Tahoma"/>
      <w:sz w:val="16"/>
      <w:szCs w:val="16"/>
      <w:lang w:eastAsia="en-US" w:bidi="he-I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Pr>
      <w:sz w:val="24"/>
      <w:lang w:eastAsia="en-US" w:bidi="he-IL"/>
    </w:rPr>
  </w:style>
  <w:style w:type="character" w:default="1" w:styleId="Numatytasispastraiposriftas">
    <w:name w:val="Default Paragraph Font"/>
    <w:semiHidden/>
  </w:style>
  <w:style w:type="table" w:default="1" w:styleId="prastojilentel">
    <w:name w:val="Normal Table"/>
    <w:semiHidden/>
    <w:tblPr>
      <w:tblInd w:w="0" w:type="dxa"/>
      <w:tblCellMar>
        <w:top w:w="0" w:type="dxa"/>
        <w:left w:w="108" w:type="dxa"/>
        <w:bottom w:w="0" w:type="dxa"/>
        <w:right w:w="108" w:type="dxa"/>
      </w:tblCellMar>
    </w:tblPr>
  </w:style>
  <w:style w:type="numbering" w:default="1" w:styleId="Sraonra">
    <w:name w:val="No List"/>
    <w:semiHidden/>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tyle>
  <w:style w:type="paragraph" w:styleId="Pagrindinistekstas">
    <w:name w:val="Body Text"/>
    <w:basedOn w:val="prastasis"/>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Sraopastraipa">
    <w:name w:val="List Paragraph"/>
    <w:basedOn w:val="prastasis"/>
    <w:uiPriority w:val="34"/>
    <w:qFormat/>
    <w:rsid w:val="0019386E"/>
    <w:pPr>
      <w:ind w:left="720"/>
      <w:contextualSpacing/>
    </w:pPr>
  </w:style>
  <w:style w:type="paragraph" w:styleId="Debesliotekstas">
    <w:name w:val="Balloon Text"/>
    <w:basedOn w:val="prastasis"/>
    <w:link w:val="DebesliotekstasDiagrama"/>
    <w:rsid w:val="0019386E"/>
    <w:rPr>
      <w:rFonts w:ascii="Tahoma" w:hAnsi="Tahoma" w:cs="Tahoma"/>
      <w:sz w:val="16"/>
      <w:szCs w:val="16"/>
    </w:rPr>
  </w:style>
  <w:style w:type="character" w:customStyle="1" w:styleId="DebesliotekstasDiagrama">
    <w:name w:val="Debesėlio tekstas Diagrama"/>
    <w:basedOn w:val="Numatytasispastraiposriftas"/>
    <w:link w:val="Debesliotekstas"/>
    <w:rsid w:val="0019386E"/>
    <w:rPr>
      <w:rFonts w:ascii="Tahoma" w:hAnsi="Tahoma" w:cs="Tahoma"/>
      <w:sz w:val="16"/>
      <w:szCs w:val="16"/>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P:\templates\blankai\word7\t_M.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9101A0-0FB3-4BB7-BB22-F742D9AC9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t_M</Template>
  <TotalTime>23</TotalTime>
  <Pages>3</Pages>
  <Words>1189</Words>
  <Characters>7840</Characters>
  <Application>Microsoft Office Word</Application>
  <DocSecurity>0</DocSecurity>
  <Lines>150</Lines>
  <Paragraphs>97</Paragraphs>
  <ScaleCrop>false</ScaleCrop>
  <HeadingPairs>
    <vt:vector size="2" baseType="variant">
      <vt:variant>
        <vt:lpstr>Pavadinimas</vt:lpstr>
      </vt:variant>
      <vt:variant>
        <vt:i4>1</vt:i4>
      </vt:variant>
    </vt:vector>
  </HeadingPairs>
  <TitlesOfParts>
    <vt:vector size="1" baseType="lpstr">
      <vt:lpstr>KAUNO MIESTO SAVIVALDYBĖS MERAS   2018.02.21   POTVARKIS   Nr. M-88</vt:lpstr>
    </vt:vector>
  </TitlesOfParts>
  <Manager>Savivaldybės meras Visvaldas Matijošaitis</Manager>
  <Company>KAUNO MIESTO SAVIVALDYBĖ</Company>
  <LinksUpToDate>false</LinksUpToDate>
  <CharactersWithSpaces>8932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MERAS   2018.02.21   POTVARKIS   Nr. M-88</dc:title>
  <dc:subject>DĖL KAUNO MIESTO SAVIVALDYBĖS TARYBOS 2018 METŲ 2 POSĖDŽIO SUŠAUKIMO IR DARBOTVARKĖS SUDARYMO</dc:subject>
  <dc:creator>Savivaldybės tarybos ir mero sekretoriatas</dc:creator>
  <cp:lastModifiedBy>Lina Rutavičienė</cp:lastModifiedBy>
  <cp:revision>1</cp:revision>
  <cp:lastPrinted>2018-02-21T09:13:00Z</cp:lastPrinted>
  <dcterms:created xsi:type="dcterms:W3CDTF">2018-02-21T09:02:00Z</dcterms:created>
  <dcterms:modified xsi:type="dcterms:W3CDTF">2018-02-21T09:25:00Z</dcterms:modified>
</cp:coreProperties>
</file>