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3507" w:rsidRDefault="00023507" w:rsidP="0091512B">
      <w:pPr>
        <w:pStyle w:val="Turinioantrat"/>
        <w:jc w:val="right"/>
        <w:rPr>
          <w:lang w:val="lt-LT"/>
        </w:rPr>
      </w:pPr>
    </w:p>
    <w:p w:rsidR="00DC211C" w:rsidRPr="00DC211C" w:rsidRDefault="00DC211C" w:rsidP="00DC211C">
      <w:pPr>
        <w:rPr>
          <w:lang w:eastAsia="ja-JP"/>
        </w:rPr>
      </w:pPr>
    </w:p>
    <w:p w:rsidR="00023507" w:rsidRDefault="00023507" w:rsidP="00023507">
      <w:pPr>
        <w:rPr>
          <w:lang w:val="en-US" w:eastAsia="ja-JP"/>
        </w:rPr>
      </w:pPr>
    </w:p>
    <w:p w:rsidR="00023507" w:rsidRDefault="00023507" w:rsidP="00023507">
      <w:pPr>
        <w:rPr>
          <w:lang w:val="en-US" w:eastAsia="ja-JP"/>
        </w:rPr>
      </w:pPr>
    </w:p>
    <w:p w:rsidR="00023507" w:rsidRDefault="00023507" w:rsidP="00023507">
      <w:pPr>
        <w:rPr>
          <w:lang w:val="en-US" w:eastAsia="ja-JP"/>
        </w:rPr>
      </w:pPr>
    </w:p>
    <w:p w:rsidR="00023507" w:rsidRDefault="00023507" w:rsidP="00023507">
      <w:pPr>
        <w:rPr>
          <w:lang w:val="en-US" w:eastAsia="ja-JP"/>
        </w:rPr>
      </w:pPr>
    </w:p>
    <w:p w:rsidR="00023507" w:rsidRDefault="00023507" w:rsidP="00023507">
      <w:pPr>
        <w:rPr>
          <w:lang w:val="en-US" w:eastAsia="ja-JP"/>
        </w:rPr>
      </w:pPr>
    </w:p>
    <w:p w:rsidR="00023507" w:rsidRDefault="00023507" w:rsidP="00023507">
      <w:pPr>
        <w:rPr>
          <w:lang w:val="en-US" w:eastAsia="ja-JP"/>
        </w:rPr>
      </w:pPr>
    </w:p>
    <w:p w:rsidR="00023507" w:rsidRDefault="00023507" w:rsidP="00023507">
      <w:pPr>
        <w:rPr>
          <w:lang w:val="en-US" w:eastAsia="ja-JP"/>
        </w:rPr>
      </w:pPr>
    </w:p>
    <w:p w:rsidR="00023507" w:rsidRDefault="00023507" w:rsidP="00023507">
      <w:pPr>
        <w:rPr>
          <w:lang w:val="en-US" w:eastAsia="ja-JP"/>
        </w:rPr>
      </w:pPr>
    </w:p>
    <w:p w:rsidR="00023507" w:rsidRDefault="00023507" w:rsidP="00023507">
      <w:pPr>
        <w:rPr>
          <w:lang w:val="en-US" w:eastAsia="ja-JP"/>
        </w:rPr>
      </w:pPr>
    </w:p>
    <w:p w:rsidR="00595C85" w:rsidRPr="00023507" w:rsidRDefault="004401BA" w:rsidP="004401BA">
      <w:pPr>
        <w:spacing w:before="120" w:after="120" w:line="276" w:lineRule="auto"/>
        <w:jc w:val="center"/>
        <w:rPr>
          <w:b/>
        </w:rPr>
      </w:pPr>
      <w:r w:rsidRPr="004401BA">
        <w:rPr>
          <w:b/>
        </w:rPr>
        <w:t xml:space="preserve">Nacionalinio mokslo ir </w:t>
      </w:r>
      <w:r w:rsidR="00A51E8A">
        <w:rPr>
          <w:b/>
        </w:rPr>
        <w:t>inovacijų</w:t>
      </w:r>
      <w:r w:rsidR="00A51E8A" w:rsidRPr="004401BA">
        <w:rPr>
          <w:b/>
        </w:rPr>
        <w:t xml:space="preserve"> </w:t>
      </w:r>
      <w:r w:rsidRPr="004401BA">
        <w:rPr>
          <w:b/>
        </w:rPr>
        <w:t>centro „Mokslo sala“</w:t>
      </w:r>
      <w:r w:rsidR="00595C85" w:rsidRPr="00023507">
        <w:rPr>
          <w:b/>
        </w:rPr>
        <w:t xml:space="preserve"> techninio</w:t>
      </w:r>
      <w:r w:rsidR="00A51E8A">
        <w:rPr>
          <w:b/>
        </w:rPr>
        <w:t xml:space="preserve"> </w:t>
      </w:r>
      <w:r w:rsidR="00595C85" w:rsidRPr="00023507">
        <w:rPr>
          <w:b/>
        </w:rPr>
        <w:t xml:space="preserve">projekto parengimo </w:t>
      </w:r>
      <w:r w:rsidR="004617C3">
        <w:rPr>
          <w:b/>
        </w:rPr>
        <w:t>ir</w:t>
      </w:r>
      <w:bookmarkStart w:id="0" w:name="_GoBack"/>
      <w:bookmarkEnd w:id="0"/>
      <w:r w:rsidR="00261F0B" w:rsidRPr="00023507">
        <w:rPr>
          <w:b/>
        </w:rPr>
        <w:t xml:space="preserve"> </w:t>
      </w:r>
      <w:r w:rsidR="00595C85" w:rsidRPr="00023507">
        <w:rPr>
          <w:b/>
        </w:rPr>
        <w:t>statinio projekto vykdymo priežiūros paslaugų teikimo</w:t>
      </w:r>
    </w:p>
    <w:p w:rsidR="00595C85" w:rsidRPr="00023507" w:rsidRDefault="00595C85" w:rsidP="00595C85">
      <w:pPr>
        <w:jc w:val="center"/>
        <w:rPr>
          <w:b/>
        </w:rPr>
      </w:pPr>
    </w:p>
    <w:p w:rsidR="00595C85" w:rsidRDefault="00595C85" w:rsidP="00595C85">
      <w:pPr>
        <w:jc w:val="center"/>
        <w:rPr>
          <w:b/>
        </w:rPr>
      </w:pPr>
    </w:p>
    <w:p w:rsidR="004401BA" w:rsidRDefault="004401BA" w:rsidP="00595C85">
      <w:pPr>
        <w:jc w:val="center"/>
        <w:rPr>
          <w:b/>
        </w:rPr>
      </w:pPr>
    </w:p>
    <w:p w:rsidR="004401BA" w:rsidRPr="00023507" w:rsidRDefault="004401BA" w:rsidP="00595C85">
      <w:pPr>
        <w:jc w:val="center"/>
        <w:rPr>
          <w:b/>
        </w:rPr>
      </w:pPr>
    </w:p>
    <w:p w:rsidR="00595C85" w:rsidRPr="00023507" w:rsidRDefault="00595C85" w:rsidP="00595C85">
      <w:pPr>
        <w:jc w:val="center"/>
        <w:rPr>
          <w:b/>
        </w:rPr>
      </w:pPr>
      <w:r>
        <w:rPr>
          <w:b/>
        </w:rPr>
        <w:t xml:space="preserve">TECHNINĖ PROJEKTAVIMO </w:t>
      </w:r>
      <w:r w:rsidRPr="00023507">
        <w:rPr>
          <w:b/>
        </w:rPr>
        <w:t>UŽDUOTIS</w:t>
      </w:r>
    </w:p>
    <w:p w:rsidR="00023507" w:rsidRDefault="00023507" w:rsidP="00023507">
      <w:pPr>
        <w:rPr>
          <w:lang w:val="en-US" w:eastAsia="ja-JP"/>
        </w:rPr>
      </w:pPr>
    </w:p>
    <w:p w:rsidR="00023507" w:rsidRDefault="00023507" w:rsidP="00023507">
      <w:pPr>
        <w:rPr>
          <w:lang w:val="en-US" w:eastAsia="ja-JP"/>
        </w:rPr>
      </w:pPr>
    </w:p>
    <w:p w:rsidR="00023507" w:rsidRDefault="00023507" w:rsidP="00023507">
      <w:pPr>
        <w:rPr>
          <w:lang w:val="en-US" w:eastAsia="ja-JP"/>
        </w:rPr>
      </w:pPr>
    </w:p>
    <w:p w:rsidR="00023507" w:rsidRDefault="00023507" w:rsidP="00023507">
      <w:pPr>
        <w:rPr>
          <w:lang w:val="en-US" w:eastAsia="ja-JP"/>
        </w:rPr>
      </w:pPr>
    </w:p>
    <w:p w:rsidR="00023507" w:rsidRDefault="00023507" w:rsidP="00023507">
      <w:pPr>
        <w:rPr>
          <w:lang w:val="en-US" w:eastAsia="ja-JP"/>
        </w:rPr>
      </w:pPr>
    </w:p>
    <w:p w:rsidR="00023507" w:rsidRDefault="00023507" w:rsidP="00023507">
      <w:pPr>
        <w:rPr>
          <w:lang w:val="en-US" w:eastAsia="ja-JP"/>
        </w:rPr>
      </w:pPr>
    </w:p>
    <w:p w:rsidR="00023507" w:rsidRDefault="00023507" w:rsidP="00023507">
      <w:pPr>
        <w:rPr>
          <w:lang w:val="en-US" w:eastAsia="ja-JP"/>
        </w:rPr>
      </w:pPr>
    </w:p>
    <w:p w:rsidR="00023507" w:rsidRDefault="00023507" w:rsidP="00023507">
      <w:pPr>
        <w:rPr>
          <w:lang w:val="en-US" w:eastAsia="ja-JP"/>
        </w:rPr>
      </w:pPr>
    </w:p>
    <w:p w:rsidR="00023507" w:rsidRDefault="00023507" w:rsidP="00023507">
      <w:pPr>
        <w:rPr>
          <w:lang w:val="en-US" w:eastAsia="ja-JP"/>
        </w:rPr>
      </w:pPr>
    </w:p>
    <w:p w:rsidR="00023507" w:rsidRDefault="00023507" w:rsidP="00023507">
      <w:pPr>
        <w:rPr>
          <w:lang w:val="en-US" w:eastAsia="ja-JP"/>
        </w:rPr>
      </w:pPr>
    </w:p>
    <w:p w:rsidR="00023507" w:rsidRDefault="00023507" w:rsidP="00023507">
      <w:pPr>
        <w:rPr>
          <w:lang w:val="en-US" w:eastAsia="ja-JP"/>
        </w:rPr>
      </w:pPr>
    </w:p>
    <w:p w:rsidR="00023507" w:rsidRDefault="00023507" w:rsidP="00023507">
      <w:pPr>
        <w:rPr>
          <w:lang w:val="en-US" w:eastAsia="ja-JP"/>
        </w:rPr>
      </w:pPr>
    </w:p>
    <w:p w:rsidR="00023507" w:rsidRDefault="00023507" w:rsidP="00023507">
      <w:pPr>
        <w:rPr>
          <w:lang w:val="en-US" w:eastAsia="ja-JP"/>
        </w:rPr>
      </w:pPr>
    </w:p>
    <w:p w:rsidR="00023507" w:rsidRDefault="00023507" w:rsidP="00023507">
      <w:pPr>
        <w:rPr>
          <w:lang w:val="en-US" w:eastAsia="ja-JP"/>
        </w:rPr>
      </w:pPr>
    </w:p>
    <w:p w:rsidR="00023507" w:rsidRDefault="00023507" w:rsidP="00023507">
      <w:pPr>
        <w:rPr>
          <w:lang w:val="en-US" w:eastAsia="ja-JP"/>
        </w:rPr>
      </w:pPr>
    </w:p>
    <w:p w:rsidR="00023507" w:rsidRDefault="00023507" w:rsidP="00023507">
      <w:pPr>
        <w:rPr>
          <w:lang w:val="en-US" w:eastAsia="ja-JP"/>
        </w:rPr>
      </w:pPr>
    </w:p>
    <w:p w:rsidR="00023507" w:rsidRDefault="00023507" w:rsidP="00023507">
      <w:pPr>
        <w:rPr>
          <w:lang w:val="en-US" w:eastAsia="ja-JP"/>
        </w:rPr>
      </w:pPr>
    </w:p>
    <w:p w:rsidR="00023507" w:rsidRDefault="00023507" w:rsidP="00023507">
      <w:pPr>
        <w:rPr>
          <w:lang w:val="en-US" w:eastAsia="ja-JP"/>
        </w:rPr>
      </w:pPr>
    </w:p>
    <w:p w:rsidR="00023507" w:rsidRDefault="00023507" w:rsidP="00023507">
      <w:pPr>
        <w:rPr>
          <w:lang w:val="en-US" w:eastAsia="ja-JP"/>
        </w:rPr>
      </w:pPr>
    </w:p>
    <w:p w:rsidR="00023507" w:rsidRDefault="00023507" w:rsidP="00023507">
      <w:pPr>
        <w:rPr>
          <w:lang w:val="en-US" w:eastAsia="ja-JP"/>
        </w:rPr>
      </w:pPr>
    </w:p>
    <w:p w:rsidR="00023507" w:rsidRDefault="00023507" w:rsidP="00023507">
      <w:pPr>
        <w:rPr>
          <w:lang w:val="en-US" w:eastAsia="ja-JP"/>
        </w:rPr>
      </w:pPr>
    </w:p>
    <w:p w:rsidR="00023507" w:rsidRDefault="00023507" w:rsidP="00023507">
      <w:pPr>
        <w:rPr>
          <w:lang w:val="en-US" w:eastAsia="ja-JP"/>
        </w:rPr>
      </w:pPr>
    </w:p>
    <w:p w:rsidR="00023507" w:rsidRDefault="00023507" w:rsidP="00023507">
      <w:pPr>
        <w:rPr>
          <w:lang w:val="en-US" w:eastAsia="ja-JP"/>
        </w:rPr>
      </w:pPr>
    </w:p>
    <w:p w:rsidR="00023507" w:rsidRDefault="00023507" w:rsidP="00023507">
      <w:pPr>
        <w:rPr>
          <w:lang w:val="en-US" w:eastAsia="ja-JP"/>
        </w:rPr>
      </w:pPr>
    </w:p>
    <w:p w:rsidR="00023507" w:rsidRDefault="00023507" w:rsidP="00023507">
      <w:pPr>
        <w:rPr>
          <w:lang w:val="en-US" w:eastAsia="ja-JP"/>
        </w:rPr>
      </w:pPr>
    </w:p>
    <w:p w:rsidR="00023507" w:rsidRDefault="00023507" w:rsidP="00023507">
      <w:pPr>
        <w:rPr>
          <w:lang w:val="en-US" w:eastAsia="ja-JP"/>
        </w:rPr>
      </w:pPr>
    </w:p>
    <w:p w:rsidR="00023507" w:rsidRDefault="00023507" w:rsidP="00023507">
      <w:pPr>
        <w:rPr>
          <w:lang w:val="en-US" w:eastAsia="ja-JP"/>
        </w:rPr>
      </w:pPr>
    </w:p>
    <w:p w:rsidR="00023507" w:rsidRDefault="00023507" w:rsidP="00023507">
      <w:pPr>
        <w:rPr>
          <w:lang w:val="en-US" w:eastAsia="ja-JP"/>
        </w:rPr>
      </w:pPr>
    </w:p>
    <w:p w:rsidR="00023507" w:rsidRDefault="00023507" w:rsidP="00023507">
      <w:pPr>
        <w:rPr>
          <w:lang w:val="en-US" w:eastAsia="ja-JP"/>
        </w:rPr>
      </w:pPr>
    </w:p>
    <w:p w:rsidR="00023507" w:rsidRDefault="00023507" w:rsidP="00023507">
      <w:pPr>
        <w:rPr>
          <w:lang w:val="en-US" w:eastAsia="ja-JP"/>
        </w:rPr>
      </w:pPr>
    </w:p>
    <w:p w:rsidR="00023507" w:rsidRDefault="00023507" w:rsidP="00023507">
      <w:pPr>
        <w:rPr>
          <w:lang w:val="en-US" w:eastAsia="ja-JP"/>
        </w:rPr>
      </w:pPr>
    </w:p>
    <w:p w:rsidR="00023507" w:rsidRDefault="00023507" w:rsidP="00023507">
      <w:pPr>
        <w:rPr>
          <w:lang w:val="en-US" w:eastAsia="ja-JP"/>
        </w:rPr>
      </w:pPr>
    </w:p>
    <w:p w:rsidR="00023507" w:rsidRDefault="00023507" w:rsidP="00023507">
      <w:pPr>
        <w:rPr>
          <w:lang w:val="en-US" w:eastAsia="ja-JP"/>
        </w:rPr>
      </w:pPr>
    </w:p>
    <w:p w:rsidR="00023507" w:rsidRDefault="00023507" w:rsidP="00023507">
      <w:pPr>
        <w:rPr>
          <w:lang w:val="en-US" w:eastAsia="ja-JP"/>
        </w:rPr>
      </w:pPr>
    </w:p>
    <w:p w:rsidR="00023507" w:rsidRPr="00595C85" w:rsidRDefault="00023507" w:rsidP="00023507">
      <w:pPr>
        <w:jc w:val="center"/>
        <w:rPr>
          <w:b/>
          <w:sz w:val="32"/>
          <w:lang w:eastAsia="ja-JP"/>
        </w:rPr>
      </w:pPr>
      <w:r w:rsidRPr="00595C85">
        <w:rPr>
          <w:b/>
          <w:sz w:val="32"/>
          <w:lang w:eastAsia="ja-JP"/>
        </w:rPr>
        <w:t>Turinys</w:t>
      </w:r>
    </w:p>
    <w:p w:rsidR="00595C85" w:rsidRPr="004A39C1" w:rsidRDefault="00595C85" w:rsidP="00023507">
      <w:pPr>
        <w:jc w:val="center"/>
        <w:rPr>
          <w:b/>
          <w:sz w:val="22"/>
          <w:szCs w:val="22"/>
          <w:lang w:val="en-US" w:eastAsia="ja-JP"/>
        </w:rPr>
      </w:pPr>
    </w:p>
    <w:p w:rsidR="00261F0B" w:rsidRPr="00261F0B" w:rsidRDefault="003E3A87" w:rsidP="00261F0B">
      <w:pPr>
        <w:pStyle w:val="Turinys1"/>
        <w:spacing w:after="60" w:line="288" w:lineRule="auto"/>
        <w:rPr>
          <w:rFonts w:eastAsia="PMingLiU"/>
          <w:noProof/>
          <w:sz w:val="22"/>
          <w:szCs w:val="22"/>
          <w:lang w:eastAsia="zh-TW"/>
        </w:rPr>
      </w:pPr>
      <w:r w:rsidRPr="004A39C1">
        <w:rPr>
          <w:sz w:val="22"/>
          <w:szCs w:val="22"/>
        </w:rPr>
        <w:fldChar w:fldCharType="begin"/>
      </w:r>
      <w:r w:rsidR="00421179" w:rsidRPr="004A39C1">
        <w:rPr>
          <w:sz w:val="22"/>
          <w:szCs w:val="22"/>
        </w:rPr>
        <w:instrText xml:space="preserve"> TOC \o "1-4" \h \z \u </w:instrText>
      </w:r>
      <w:r w:rsidRPr="004A39C1">
        <w:rPr>
          <w:sz w:val="22"/>
          <w:szCs w:val="22"/>
        </w:rPr>
        <w:fldChar w:fldCharType="separate"/>
      </w:r>
      <w:hyperlink w:anchor="_Toc474404848" w:history="1">
        <w:r w:rsidR="00261F0B" w:rsidRPr="00261F0B">
          <w:rPr>
            <w:rStyle w:val="Hipersaitas"/>
            <w:noProof/>
            <w:sz w:val="22"/>
            <w:szCs w:val="22"/>
          </w:rPr>
          <w:t>I.</w:t>
        </w:r>
        <w:r w:rsidR="00261F0B" w:rsidRPr="00261F0B">
          <w:rPr>
            <w:rFonts w:eastAsia="PMingLiU"/>
            <w:noProof/>
            <w:sz w:val="22"/>
            <w:szCs w:val="22"/>
            <w:lang w:eastAsia="zh-TW"/>
          </w:rPr>
          <w:tab/>
        </w:r>
        <w:r w:rsidR="00261F0B" w:rsidRPr="00261F0B">
          <w:rPr>
            <w:rStyle w:val="Hipersaitas"/>
            <w:noProof/>
            <w:sz w:val="22"/>
            <w:szCs w:val="22"/>
          </w:rPr>
          <w:t>BENDRIEJI REIKALAVIMAI</w:t>
        </w:r>
        <w:r w:rsidR="00261F0B" w:rsidRPr="00261F0B">
          <w:rPr>
            <w:noProof/>
            <w:webHidden/>
            <w:sz w:val="22"/>
            <w:szCs w:val="22"/>
          </w:rPr>
          <w:tab/>
        </w:r>
        <w:r w:rsidR="00261F0B" w:rsidRPr="00261F0B">
          <w:rPr>
            <w:noProof/>
            <w:webHidden/>
            <w:sz w:val="22"/>
            <w:szCs w:val="22"/>
          </w:rPr>
          <w:fldChar w:fldCharType="begin"/>
        </w:r>
        <w:r w:rsidR="00261F0B" w:rsidRPr="00261F0B">
          <w:rPr>
            <w:noProof/>
            <w:webHidden/>
            <w:sz w:val="22"/>
            <w:szCs w:val="22"/>
          </w:rPr>
          <w:instrText xml:space="preserve"> PAGEREF _Toc474404848 \h </w:instrText>
        </w:r>
        <w:r w:rsidR="00261F0B" w:rsidRPr="00261F0B">
          <w:rPr>
            <w:noProof/>
            <w:webHidden/>
            <w:sz w:val="22"/>
            <w:szCs w:val="22"/>
          </w:rPr>
        </w:r>
        <w:r w:rsidR="00261F0B" w:rsidRPr="00261F0B">
          <w:rPr>
            <w:noProof/>
            <w:webHidden/>
            <w:sz w:val="22"/>
            <w:szCs w:val="22"/>
          </w:rPr>
          <w:fldChar w:fldCharType="separate"/>
        </w:r>
        <w:r w:rsidR="004617C3">
          <w:rPr>
            <w:noProof/>
            <w:webHidden/>
            <w:sz w:val="22"/>
            <w:szCs w:val="22"/>
          </w:rPr>
          <w:t>4</w:t>
        </w:r>
        <w:r w:rsidR="00261F0B" w:rsidRPr="00261F0B">
          <w:rPr>
            <w:noProof/>
            <w:webHidden/>
            <w:sz w:val="22"/>
            <w:szCs w:val="22"/>
          </w:rPr>
          <w:fldChar w:fldCharType="end"/>
        </w:r>
      </w:hyperlink>
    </w:p>
    <w:p w:rsidR="00261F0B" w:rsidRPr="00261F0B" w:rsidRDefault="004617C3" w:rsidP="00261F0B">
      <w:pPr>
        <w:pStyle w:val="Turinys2"/>
        <w:spacing w:after="60" w:line="288" w:lineRule="auto"/>
        <w:rPr>
          <w:rFonts w:eastAsia="PMingLiU"/>
          <w:noProof/>
          <w:sz w:val="22"/>
          <w:szCs w:val="22"/>
          <w:lang w:eastAsia="zh-TW"/>
        </w:rPr>
      </w:pPr>
      <w:hyperlink w:anchor="_Toc474404849" w:history="1">
        <w:r w:rsidR="00261F0B" w:rsidRPr="00261F0B">
          <w:rPr>
            <w:rStyle w:val="Hipersaitas"/>
            <w:bCs/>
            <w:noProof/>
            <w:sz w:val="22"/>
            <w:szCs w:val="22"/>
          </w:rPr>
          <w:t>1.</w:t>
        </w:r>
        <w:r w:rsidR="00261F0B" w:rsidRPr="00261F0B">
          <w:rPr>
            <w:rFonts w:eastAsia="PMingLiU"/>
            <w:noProof/>
            <w:sz w:val="22"/>
            <w:szCs w:val="22"/>
            <w:lang w:eastAsia="zh-TW"/>
          </w:rPr>
          <w:tab/>
        </w:r>
        <w:r w:rsidR="00261F0B" w:rsidRPr="00261F0B">
          <w:rPr>
            <w:rStyle w:val="Hipersaitas"/>
            <w:noProof/>
            <w:sz w:val="22"/>
            <w:szCs w:val="22"/>
          </w:rPr>
          <w:t>Statinio pavadinimas:</w:t>
        </w:r>
        <w:r w:rsidR="00261F0B" w:rsidRPr="00261F0B">
          <w:rPr>
            <w:noProof/>
            <w:webHidden/>
            <w:sz w:val="22"/>
            <w:szCs w:val="22"/>
          </w:rPr>
          <w:tab/>
        </w:r>
        <w:r w:rsidR="00261F0B" w:rsidRPr="00261F0B">
          <w:rPr>
            <w:noProof/>
            <w:webHidden/>
            <w:sz w:val="22"/>
            <w:szCs w:val="22"/>
          </w:rPr>
          <w:fldChar w:fldCharType="begin"/>
        </w:r>
        <w:r w:rsidR="00261F0B" w:rsidRPr="00261F0B">
          <w:rPr>
            <w:noProof/>
            <w:webHidden/>
            <w:sz w:val="22"/>
            <w:szCs w:val="22"/>
          </w:rPr>
          <w:instrText xml:space="preserve"> PAGEREF _Toc474404849 \h </w:instrText>
        </w:r>
        <w:r w:rsidR="00261F0B" w:rsidRPr="00261F0B">
          <w:rPr>
            <w:noProof/>
            <w:webHidden/>
            <w:sz w:val="22"/>
            <w:szCs w:val="22"/>
          </w:rPr>
        </w:r>
        <w:r w:rsidR="00261F0B" w:rsidRPr="00261F0B">
          <w:rPr>
            <w:noProof/>
            <w:webHidden/>
            <w:sz w:val="22"/>
            <w:szCs w:val="22"/>
          </w:rPr>
          <w:fldChar w:fldCharType="separate"/>
        </w:r>
        <w:r>
          <w:rPr>
            <w:noProof/>
            <w:webHidden/>
            <w:sz w:val="22"/>
            <w:szCs w:val="22"/>
          </w:rPr>
          <w:t>4</w:t>
        </w:r>
        <w:r w:rsidR="00261F0B" w:rsidRPr="00261F0B">
          <w:rPr>
            <w:noProof/>
            <w:webHidden/>
            <w:sz w:val="22"/>
            <w:szCs w:val="22"/>
          </w:rPr>
          <w:fldChar w:fldCharType="end"/>
        </w:r>
      </w:hyperlink>
    </w:p>
    <w:p w:rsidR="00261F0B" w:rsidRPr="00261F0B" w:rsidRDefault="004617C3" w:rsidP="00261F0B">
      <w:pPr>
        <w:pStyle w:val="Turinys2"/>
        <w:spacing w:after="60" w:line="288" w:lineRule="auto"/>
        <w:rPr>
          <w:rFonts w:eastAsia="PMingLiU"/>
          <w:noProof/>
          <w:sz w:val="22"/>
          <w:szCs w:val="22"/>
          <w:lang w:eastAsia="zh-TW"/>
        </w:rPr>
      </w:pPr>
      <w:hyperlink w:anchor="_Toc474404850" w:history="1">
        <w:r w:rsidR="00261F0B" w:rsidRPr="00261F0B">
          <w:rPr>
            <w:rStyle w:val="Hipersaitas"/>
            <w:noProof/>
            <w:sz w:val="22"/>
            <w:szCs w:val="22"/>
          </w:rPr>
          <w:t>2.</w:t>
        </w:r>
        <w:r w:rsidR="00261F0B" w:rsidRPr="00261F0B">
          <w:rPr>
            <w:rFonts w:eastAsia="PMingLiU"/>
            <w:noProof/>
            <w:sz w:val="22"/>
            <w:szCs w:val="22"/>
            <w:lang w:eastAsia="zh-TW"/>
          </w:rPr>
          <w:tab/>
        </w:r>
        <w:r w:rsidR="00261F0B" w:rsidRPr="00261F0B">
          <w:rPr>
            <w:rStyle w:val="Hipersaitas"/>
            <w:noProof/>
            <w:sz w:val="22"/>
            <w:szCs w:val="22"/>
          </w:rPr>
          <w:t>Statybos rūšis</w:t>
        </w:r>
        <w:r w:rsidR="00261F0B" w:rsidRPr="00261F0B">
          <w:rPr>
            <w:noProof/>
            <w:webHidden/>
            <w:sz w:val="22"/>
            <w:szCs w:val="22"/>
          </w:rPr>
          <w:tab/>
        </w:r>
        <w:r w:rsidR="00261F0B" w:rsidRPr="00261F0B">
          <w:rPr>
            <w:noProof/>
            <w:webHidden/>
            <w:sz w:val="22"/>
            <w:szCs w:val="22"/>
          </w:rPr>
          <w:fldChar w:fldCharType="begin"/>
        </w:r>
        <w:r w:rsidR="00261F0B" w:rsidRPr="00261F0B">
          <w:rPr>
            <w:noProof/>
            <w:webHidden/>
            <w:sz w:val="22"/>
            <w:szCs w:val="22"/>
          </w:rPr>
          <w:instrText xml:space="preserve"> PAGEREF _Toc474404850 \h </w:instrText>
        </w:r>
        <w:r w:rsidR="00261F0B" w:rsidRPr="00261F0B">
          <w:rPr>
            <w:noProof/>
            <w:webHidden/>
            <w:sz w:val="22"/>
            <w:szCs w:val="22"/>
          </w:rPr>
        </w:r>
        <w:r w:rsidR="00261F0B" w:rsidRPr="00261F0B">
          <w:rPr>
            <w:noProof/>
            <w:webHidden/>
            <w:sz w:val="22"/>
            <w:szCs w:val="22"/>
          </w:rPr>
          <w:fldChar w:fldCharType="separate"/>
        </w:r>
        <w:r>
          <w:rPr>
            <w:noProof/>
            <w:webHidden/>
            <w:sz w:val="22"/>
            <w:szCs w:val="22"/>
          </w:rPr>
          <w:t>4</w:t>
        </w:r>
        <w:r w:rsidR="00261F0B" w:rsidRPr="00261F0B">
          <w:rPr>
            <w:noProof/>
            <w:webHidden/>
            <w:sz w:val="22"/>
            <w:szCs w:val="22"/>
          </w:rPr>
          <w:fldChar w:fldCharType="end"/>
        </w:r>
      </w:hyperlink>
    </w:p>
    <w:p w:rsidR="00261F0B" w:rsidRPr="00261F0B" w:rsidRDefault="004617C3" w:rsidP="00261F0B">
      <w:pPr>
        <w:pStyle w:val="Turinys2"/>
        <w:spacing w:after="60" w:line="288" w:lineRule="auto"/>
        <w:rPr>
          <w:rFonts w:eastAsia="PMingLiU"/>
          <w:noProof/>
          <w:sz w:val="22"/>
          <w:szCs w:val="22"/>
          <w:lang w:eastAsia="zh-TW"/>
        </w:rPr>
      </w:pPr>
      <w:hyperlink w:anchor="_Toc474404851" w:history="1">
        <w:r w:rsidR="00261F0B" w:rsidRPr="00261F0B">
          <w:rPr>
            <w:rStyle w:val="Hipersaitas"/>
            <w:noProof/>
            <w:sz w:val="22"/>
            <w:szCs w:val="22"/>
          </w:rPr>
          <w:t>3.</w:t>
        </w:r>
        <w:r w:rsidR="00261F0B" w:rsidRPr="00261F0B">
          <w:rPr>
            <w:rFonts w:eastAsia="PMingLiU"/>
            <w:noProof/>
            <w:sz w:val="22"/>
            <w:szCs w:val="22"/>
            <w:lang w:eastAsia="zh-TW"/>
          </w:rPr>
          <w:tab/>
        </w:r>
        <w:r w:rsidR="00261F0B" w:rsidRPr="00261F0B">
          <w:rPr>
            <w:rStyle w:val="Hipersaitas"/>
            <w:noProof/>
            <w:sz w:val="22"/>
            <w:szCs w:val="22"/>
          </w:rPr>
          <w:t>Statinio paskirtis</w:t>
        </w:r>
        <w:r w:rsidR="00261F0B" w:rsidRPr="00261F0B">
          <w:rPr>
            <w:noProof/>
            <w:webHidden/>
            <w:sz w:val="22"/>
            <w:szCs w:val="22"/>
          </w:rPr>
          <w:tab/>
        </w:r>
        <w:r w:rsidR="00261F0B" w:rsidRPr="00261F0B">
          <w:rPr>
            <w:noProof/>
            <w:webHidden/>
            <w:sz w:val="22"/>
            <w:szCs w:val="22"/>
          </w:rPr>
          <w:fldChar w:fldCharType="begin"/>
        </w:r>
        <w:r w:rsidR="00261F0B" w:rsidRPr="00261F0B">
          <w:rPr>
            <w:noProof/>
            <w:webHidden/>
            <w:sz w:val="22"/>
            <w:szCs w:val="22"/>
          </w:rPr>
          <w:instrText xml:space="preserve"> PAGEREF _Toc474404851 \h </w:instrText>
        </w:r>
        <w:r w:rsidR="00261F0B" w:rsidRPr="00261F0B">
          <w:rPr>
            <w:noProof/>
            <w:webHidden/>
            <w:sz w:val="22"/>
            <w:szCs w:val="22"/>
          </w:rPr>
        </w:r>
        <w:r w:rsidR="00261F0B" w:rsidRPr="00261F0B">
          <w:rPr>
            <w:noProof/>
            <w:webHidden/>
            <w:sz w:val="22"/>
            <w:szCs w:val="22"/>
          </w:rPr>
          <w:fldChar w:fldCharType="separate"/>
        </w:r>
        <w:r>
          <w:rPr>
            <w:noProof/>
            <w:webHidden/>
            <w:sz w:val="22"/>
            <w:szCs w:val="22"/>
          </w:rPr>
          <w:t>4</w:t>
        </w:r>
        <w:r w:rsidR="00261F0B" w:rsidRPr="00261F0B">
          <w:rPr>
            <w:noProof/>
            <w:webHidden/>
            <w:sz w:val="22"/>
            <w:szCs w:val="22"/>
          </w:rPr>
          <w:fldChar w:fldCharType="end"/>
        </w:r>
      </w:hyperlink>
    </w:p>
    <w:p w:rsidR="00261F0B" w:rsidRPr="00261F0B" w:rsidRDefault="004617C3" w:rsidP="00261F0B">
      <w:pPr>
        <w:pStyle w:val="Turinys2"/>
        <w:spacing w:after="60" w:line="288" w:lineRule="auto"/>
        <w:rPr>
          <w:rFonts w:eastAsia="PMingLiU"/>
          <w:noProof/>
          <w:sz w:val="22"/>
          <w:szCs w:val="22"/>
          <w:lang w:eastAsia="zh-TW"/>
        </w:rPr>
      </w:pPr>
      <w:hyperlink w:anchor="_Toc474404852" w:history="1">
        <w:r w:rsidR="00261F0B" w:rsidRPr="00261F0B">
          <w:rPr>
            <w:rStyle w:val="Hipersaitas"/>
            <w:noProof/>
            <w:sz w:val="22"/>
            <w:szCs w:val="22"/>
          </w:rPr>
          <w:t>4.</w:t>
        </w:r>
        <w:r w:rsidR="00261F0B" w:rsidRPr="00261F0B">
          <w:rPr>
            <w:rFonts w:eastAsia="PMingLiU"/>
            <w:noProof/>
            <w:sz w:val="22"/>
            <w:szCs w:val="22"/>
            <w:lang w:eastAsia="zh-TW"/>
          </w:rPr>
          <w:tab/>
        </w:r>
        <w:r w:rsidR="00261F0B" w:rsidRPr="00261F0B">
          <w:rPr>
            <w:rStyle w:val="Hipersaitas"/>
            <w:noProof/>
            <w:sz w:val="22"/>
            <w:szCs w:val="22"/>
          </w:rPr>
          <w:t>Statinio kategorija</w:t>
        </w:r>
        <w:r w:rsidR="00261F0B" w:rsidRPr="00261F0B">
          <w:rPr>
            <w:noProof/>
            <w:webHidden/>
            <w:sz w:val="22"/>
            <w:szCs w:val="22"/>
          </w:rPr>
          <w:tab/>
        </w:r>
        <w:r w:rsidR="00261F0B" w:rsidRPr="00261F0B">
          <w:rPr>
            <w:noProof/>
            <w:webHidden/>
            <w:sz w:val="22"/>
            <w:szCs w:val="22"/>
          </w:rPr>
          <w:fldChar w:fldCharType="begin"/>
        </w:r>
        <w:r w:rsidR="00261F0B" w:rsidRPr="00261F0B">
          <w:rPr>
            <w:noProof/>
            <w:webHidden/>
            <w:sz w:val="22"/>
            <w:szCs w:val="22"/>
          </w:rPr>
          <w:instrText xml:space="preserve"> PAGEREF _Toc474404852 \h </w:instrText>
        </w:r>
        <w:r w:rsidR="00261F0B" w:rsidRPr="00261F0B">
          <w:rPr>
            <w:noProof/>
            <w:webHidden/>
            <w:sz w:val="22"/>
            <w:szCs w:val="22"/>
          </w:rPr>
        </w:r>
        <w:r w:rsidR="00261F0B" w:rsidRPr="00261F0B">
          <w:rPr>
            <w:noProof/>
            <w:webHidden/>
            <w:sz w:val="22"/>
            <w:szCs w:val="22"/>
          </w:rPr>
          <w:fldChar w:fldCharType="separate"/>
        </w:r>
        <w:r>
          <w:rPr>
            <w:noProof/>
            <w:webHidden/>
            <w:sz w:val="22"/>
            <w:szCs w:val="22"/>
          </w:rPr>
          <w:t>4</w:t>
        </w:r>
        <w:r w:rsidR="00261F0B" w:rsidRPr="00261F0B">
          <w:rPr>
            <w:noProof/>
            <w:webHidden/>
            <w:sz w:val="22"/>
            <w:szCs w:val="22"/>
          </w:rPr>
          <w:fldChar w:fldCharType="end"/>
        </w:r>
      </w:hyperlink>
    </w:p>
    <w:p w:rsidR="00261F0B" w:rsidRPr="00261F0B" w:rsidRDefault="004617C3" w:rsidP="00261F0B">
      <w:pPr>
        <w:pStyle w:val="Turinys2"/>
        <w:spacing w:after="60" w:line="288" w:lineRule="auto"/>
        <w:rPr>
          <w:rFonts w:eastAsia="PMingLiU"/>
          <w:noProof/>
          <w:sz w:val="22"/>
          <w:szCs w:val="22"/>
          <w:lang w:eastAsia="zh-TW"/>
        </w:rPr>
      </w:pPr>
      <w:hyperlink w:anchor="_Toc474404853" w:history="1">
        <w:r w:rsidR="00261F0B" w:rsidRPr="00261F0B">
          <w:rPr>
            <w:rStyle w:val="Hipersaitas"/>
            <w:i/>
            <w:noProof/>
            <w:sz w:val="22"/>
            <w:szCs w:val="22"/>
          </w:rPr>
          <w:t>5.</w:t>
        </w:r>
        <w:r w:rsidR="00261F0B" w:rsidRPr="00261F0B">
          <w:rPr>
            <w:rFonts w:eastAsia="PMingLiU"/>
            <w:noProof/>
            <w:sz w:val="22"/>
            <w:szCs w:val="22"/>
            <w:lang w:eastAsia="zh-TW"/>
          </w:rPr>
          <w:tab/>
        </w:r>
        <w:r w:rsidR="00261F0B" w:rsidRPr="00261F0B">
          <w:rPr>
            <w:rStyle w:val="Hipersaitas"/>
            <w:noProof/>
            <w:sz w:val="22"/>
            <w:szCs w:val="22"/>
          </w:rPr>
          <w:t>Užsakovas</w:t>
        </w:r>
        <w:r w:rsidR="00261F0B" w:rsidRPr="00261F0B">
          <w:rPr>
            <w:noProof/>
            <w:webHidden/>
            <w:sz w:val="22"/>
            <w:szCs w:val="22"/>
          </w:rPr>
          <w:tab/>
        </w:r>
        <w:r w:rsidR="00261F0B" w:rsidRPr="00261F0B">
          <w:rPr>
            <w:noProof/>
            <w:webHidden/>
            <w:sz w:val="22"/>
            <w:szCs w:val="22"/>
          </w:rPr>
          <w:fldChar w:fldCharType="begin"/>
        </w:r>
        <w:r w:rsidR="00261F0B" w:rsidRPr="00261F0B">
          <w:rPr>
            <w:noProof/>
            <w:webHidden/>
            <w:sz w:val="22"/>
            <w:szCs w:val="22"/>
          </w:rPr>
          <w:instrText xml:space="preserve"> PAGEREF _Toc474404853 \h </w:instrText>
        </w:r>
        <w:r w:rsidR="00261F0B" w:rsidRPr="00261F0B">
          <w:rPr>
            <w:noProof/>
            <w:webHidden/>
            <w:sz w:val="22"/>
            <w:szCs w:val="22"/>
          </w:rPr>
        </w:r>
        <w:r w:rsidR="00261F0B" w:rsidRPr="00261F0B">
          <w:rPr>
            <w:noProof/>
            <w:webHidden/>
            <w:sz w:val="22"/>
            <w:szCs w:val="22"/>
          </w:rPr>
          <w:fldChar w:fldCharType="separate"/>
        </w:r>
        <w:r>
          <w:rPr>
            <w:noProof/>
            <w:webHidden/>
            <w:sz w:val="22"/>
            <w:szCs w:val="22"/>
          </w:rPr>
          <w:t>4</w:t>
        </w:r>
        <w:r w:rsidR="00261F0B" w:rsidRPr="00261F0B">
          <w:rPr>
            <w:noProof/>
            <w:webHidden/>
            <w:sz w:val="22"/>
            <w:szCs w:val="22"/>
          </w:rPr>
          <w:fldChar w:fldCharType="end"/>
        </w:r>
      </w:hyperlink>
    </w:p>
    <w:p w:rsidR="00261F0B" w:rsidRPr="00261F0B" w:rsidRDefault="004617C3" w:rsidP="00261F0B">
      <w:pPr>
        <w:pStyle w:val="Turinys2"/>
        <w:spacing w:after="60" w:line="288" w:lineRule="auto"/>
        <w:rPr>
          <w:rFonts w:eastAsia="PMingLiU"/>
          <w:noProof/>
          <w:sz w:val="22"/>
          <w:szCs w:val="22"/>
          <w:lang w:eastAsia="zh-TW"/>
        </w:rPr>
      </w:pPr>
      <w:hyperlink w:anchor="_Toc474404854" w:history="1">
        <w:r w:rsidR="00261F0B" w:rsidRPr="00261F0B">
          <w:rPr>
            <w:rStyle w:val="Hipersaitas"/>
            <w:bCs/>
            <w:noProof/>
            <w:sz w:val="22"/>
            <w:szCs w:val="22"/>
          </w:rPr>
          <w:t>7.</w:t>
        </w:r>
        <w:r w:rsidR="00261F0B" w:rsidRPr="00261F0B">
          <w:rPr>
            <w:rFonts w:eastAsia="PMingLiU"/>
            <w:noProof/>
            <w:sz w:val="22"/>
            <w:szCs w:val="22"/>
            <w:lang w:eastAsia="zh-TW"/>
          </w:rPr>
          <w:tab/>
        </w:r>
        <w:r w:rsidR="00261F0B" w:rsidRPr="00261F0B">
          <w:rPr>
            <w:rStyle w:val="Hipersaitas"/>
            <w:noProof/>
            <w:sz w:val="22"/>
            <w:szCs w:val="22"/>
          </w:rPr>
          <w:t>Projektavimo darbų apimtys</w:t>
        </w:r>
        <w:r w:rsidR="00261F0B" w:rsidRPr="00261F0B">
          <w:rPr>
            <w:noProof/>
            <w:webHidden/>
            <w:sz w:val="22"/>
            <w:szCs w:val="22"/>
          </w:rPr>
          <w:tab/>
        </w:r>
        <w:r w:rsidR="00261F0B" w:rsidRPr="00261F0B">
          <w:rPr>
            <w:noProof/>
            <w:webHidden/>
            <w:sz w:val="22"/>
            <w:szCs w:val="22"/>
          </w:rPr>
          <w:fldChar w:fldCharType="begin"/>
        </w:r>
        <w:r w:rsidR="00261F0B" w:rsidRPr="00261F0B">
          <w:rPr>
            <w:noProof/>
            <w:webHidden/>
            <w:sz w:val="22"/>
            <w:szCs w:val="22"/>
          </w:rPr>
          <w:instrText xml:space="preserve"> PAGEREF _Toc474404854 \h </w:instrText>
        </w:r>
        <w:r w:rsidR="00261F0B" w:rsidRPr="00261F0B">
          <w:rPr>
            <w:noProof/>
            <w:webHidden/>
            <w:sz w:val="22"/>
            <w:szCs w:val="22"/>
          </w:rPr>
        </w:r>
        <w:r w:rsidR="00261F0B" w:rsidRPr="00261F0B">
          <w:rPr>
            <w:noProof/>
            <w:webHidden/>
            <w:sz w:val="22"/>
            <w:szCs w:val="22"/>
          </w:rPr>
          <w:fldChar w:fldCharType="separate"/>
        </w:r>
        <w:r>
          <w:rPr>
            <w:noProof/>
            <w:webHidden/>
            <w:sz w:val="22"/>
            <w:szCs w:val="22"/>
          </w:rPr>
          <w:t>4</w:t>
        </w:r>
        <w:r w:rsidR="00261F0B" w:rsidRPr="00261F0B">
          <w:rPr>
            <w:noProof/>
            <w:webHidden/>
            <w:sz w:val="22"/>
            <w:szCs w:val="22"/>
          </w:rPr>
          <w:fldChar w:fldCharType="end"/>
        </w:r>
      </w:hyperlink>
    </w:p>
    <w:p w:rsidR="00261F0B" w:rsidRPr="00261F0B" w:rsidRDefault="004617C3" w:rsidP="00261F0B">
      <w:pPr>
        <w:pStyle w:val="Turinys2"/>
        <w:spacing w:after="60" w:line="288" w:lineRule="auto"/>
        <w:rPr>
          <w:rFonts w:eastAsia="PMingLiU"/>
          <w:noProof/>
          <w:sz w:val="22"/>
          <w:szCs w:val="22"/>
          <w:lang w:eastAsia="zh-TW"/>
        </w:rPr>
      </w:pPr>
      <w:hyperlink w:anchor="_Toc474404855" w:history="1">
        <w:r w:rsidR="00261F0B" w:rsidRPr="00261F0B">
          <w:rPr>
            <w:rStyle w:val="Hipersaitas"/>
            <w:bCs/>
            <w:noProof/>
            <w:sz w:val="22"/>
            <w:szCs w:val="22"/>
          </w:rPr>
          <w:t>8.</w:t>
        </w:r>
        <w:r w:rsidR="00261F0B" w:rsidRPr="00261F0B">
          <w:rPr>
            <w:rFonts w:eastAsia="PMingLiU"/>
            <w:noProof/>
            <w:sz w:val="22"/>
            <w:szCs w:val="22"/>
            <w:lang w:eastAsia="zh-TW"/>
          </w:rPr>
          <w:tab/>
        </w:r>
        <w:r w:rsidR="00261F0B" w:rsidRPr="00261F0B">
          <w:rPr>
            <w:rStyle w:val="Hipersaitas"/>
            <w:noProof/>
            <w:sz w:val="22"/>
            <w:szCs w:val="22"/>
          </w:rPr>
          <w:t>Statinio projekto dokumentų atlikimo kalba</w:t>
        </w:r>
        <w:r w:rsidR="00261F0B" w:rsidRPr="00261F0B">
          <w:rPr>
            <w:noProof/>
            <w:webHidden/>
            <w:sz w:val="22"/>
            <w:szCs w:val="22"/>
          </w:rPr>
          <w:tab/>
        </w:r>
        <w:r w:rsidR="00261F0B" w:rsidRPr="00261F0B">
          <w:rPr>
            <w:noProof/>
            <w:webHidden/>
            <w:sz w:val="22"/>
            <w:szCs w:val="22"/>
          </w:rPr>
          <w:fldChar w:fldCharType="begin"/>
        </w:r>
        <w:r w:rsidR="00261F0B" w:rsidRPr="00261F0B">
          <w:rPr>
            <w:noProof/>
            <w:webHidden/>
            <w:sz w:val="22"/>
            <w:szCs w:val="22"/>
          </w:rPr>
          <w:instrText xml:space="preserve"> PAGEREF _Toc474404855 \h </w:instrText>
        </w:r>
        <w:r w:rsidR="00261F0B" w:rsidRPr="00261F0B">
          <w:rPr>
            <w:noProof/>
            <w:webHidden/>
            <w:sz w:val="22"/>
            <w:szCs w:val="22"/>
          </w:rPr>
        </w:r>
        <w:r w:rsidR="00261F0B" w:rsidRPr="00261F0B">
          <w:rPr>
            <w:noProof/>
            <w:webHidden/>
            <w:sz w:val="22"/>
            <w:szCs w:val="22"/>
          </w:rPr>
          <w:fldChar w:fldCharType="separate"/>
        </w:r>
        <w:r>
          <w:rPr>
            <w:noProof/>
            <w:webHidden/>
            <w:sz w:val="22"/>
            <w:szCs w:val="22"/>
          </w:rPr>
          <w:t>4</w:t>
        </w:r>
        <w:r w:rsidR="00261F0B" w:rsidRPr="00261F0B">
          <w:rPr>
            <w:noProof/>
            <w:webHidden/>
            <w:sz w:val="22"/>
            <w:szCs w:val="22"/>
          </w:rPr>
          <w:fldChar w:fldCharType="end"/>
        </w:r>
      </w:hyperlink>
    </w:p>
    <w:p w:rsidR="00261F0B" w:rsidRPr="00261F0B" w:rsidRDefault="004617C3" w:rsidP="00261F0B">
      <w:pPr>
        <w:pStyle w:val="Turinys2"/>
        <w:spacing w:after="60" w:line="288" w:lineRule="auto"/>
        <w:rPr>
          <w:rFonts w:eastAsia="PMingLiU"/>
          <w:noProof/>
          <w:sz w:val="22"/>
          <w:szCs w:val="22"/>
          <w:lang w:eastAsia="zh-TW"/>
        </w:rPr>
      </w:pPr>
      <w:hyperlink w:anchor="_Toc474404856" w:history="1">
        <w:r w:rsidR="00261F0B" w:rsidRPr="00261F0B">
          <w:rPr>
            <w:rStyle w:val="Hipersaitas"/>
            <w:noProof/>
            <w:sz w:val="22"/>
            <w:szCs w:val="22"/>
          </w:rPr>
          <w:t>9.</w:t>
        </w:r>
        <w:r w:rsidR="00261F0B" w:rsidRPr="00261F0B">
          <w:rPr>
            <w:rFonts w:eastAsia="PMingLiU"/>
            <w:noProof/>
            <w:sz w:val="22"/>
            <w:szCs w:val="22"/>
            <w:lang w:eastAsia="zh-TW"/>
          </w:rPr>
          <w:tab/>
        </w:r>
        <w:r w:rsidR="00261F0B" w:rsidRPr="00261F0B">
          <w:rPr>
            <w:rStyle w:val="Hipersaitas"/>
            <w:noProof/>
            <w:sz w:val="22"/>
            <w:szCs w:val="22"/>
          </w:rPr>
          <w:t>Projektavimo paslaugų terminai (skirstomi į du etapus)</w:t>
        </w:r>
        <w:r w:rsidR="00261F0B" w:rsidRPr="00261F0B">
          <w:rPr>
            <w:noProof/>
            <w:webHidden/>
            <w:sz w:val="22"/>
            <w:szCs w:val="22"/>
          </w:rPr>
          <w:tab/>
        </w:r>
        <w:r w:rsidR="00261F0B" w:rsidRPr="00261F0B">
          <w:rPr>
            <w:noProof/>
            <w:webHidden/>
            <w:sz w:val="22"/>
            <w:szCs w:val="22"/>
          </w:rPr>
          <w:fldChar w:fldCharType="begin"/>
        </w:r>
        <w:r w:rsidR="00261F0B" w:rsidRPr="00261F0B">
          <w:rPr>
            <w:noProof/>
            <w:webHidden/>
            <w:sz w:val="22"/>
            <w:szCs w:val="22"/>
          </w:rPr>
          <w:instrText xml:space="preserve"> PAGEREF _Toc474404856 \h </w:instrText>
        </w:r>
        <w:r w:rsidR="00261F0B" w:rsidRPr="00261F0B">
          <w:rPr>
            <w:noProof/>
            <w:webHidden/>
            <w:sz w:val="22"/>
            <w:szCs w:val="22"/>
          </w:rPr>
        </w:r>
        <w:r w:rsidR="00261F0B" w:rsidRPr="00261F0B">
          <w:rPr>
            <w:noProof/>
            <w:webHidden/>
            <w:sz w:val="22"/>
            <w:szCs w:val="22"/>
          </w:rPr>
          <w:fldChar w:fldCharType="separate"/>
        </w:r>
        <w:r>
          <w:rPr>
            <w:noProof/>
            <w:webHidden/>
            <w:sz w:val="22"/>
            <w:szCs w:val="22"/>
          </w:rPr>
          <w:t>4</w:t>
        </w:r>
        <w:r w:rsidR="00261F0B" w:rsidRPr="00261F0B">
          <w:rPr>
            <w:noProof/>
            <w:webHidden/>
            <w:sz w:val="22"/>
            <w:szCs w:val="22"/>
          </w:rPr>
          <w:fldChar w:fldCharType="end"/>
        </w:r>
      </w:hyperlink>
    </w:p>
    <w:p w:rsidR="00261F0B" w:rsidRPr="00261F0B" w:rsidRDefault="004617C3" w:rsidP="00261F0B">
      <w:pPr>
        <w:pStyle w:val="Turinys2"/>
        <w:spacing w:after="60" w:line="288" w:lineRule="auto"/>
        <w:rPr>
          <w:rFonts w:eastAsia="PMingLiU"/>
          <w:noProof/>
          <w:sz w:val="22"/>
          <w:szCs w:val="22"/>
          <w:lang w:eastAsia="zh-TW"/>
        </w:rPr>
      </w:pPr>
      <w:hyperlink w:anchor="_Toc474404857" w:history="1">
        <w:r w:rsidR="00261F0B" w:rsidRPr="00261F0B">
          <w:rPr>
            <w:rStyle w:val="Hipersaitas"/>
            <w:noProof/>
            <w:sz w:val="22"/>
            <w:szCs w:val="22"/>
          </w:rPr>
          <w:t>10.</w:t>
        </w:r>
        <w:r w:rsidR="00261F0B" w:rsidRPr="00261F0B">
          <w:rPr>
            <w:rFonts w:eastAsia="PMingLiU"/>
            <w:noProof/>
            <w:sz w:val="22"/>
            <w:szCs w:val="22"/>
            <w:lang w:eastAsia="zh-TW"/>
          </w:rPr>
          <w:tab/>
        </w:r>
        <w:r w:rsidR="00261F0B" w:rsidRPr="00261F0B">
          <w:rPr>
            <w:rStyle w:val="Hipersaitas"/>
            <w:noProof/>
            <w:sz w:val="22"/>
            <w:szCs w:val="22"/>
          </w:rPr>
          <w:t>Projektavimo paslaugos ir apimtys</w:t>
        </w:r>
        <w:r w:rsidR="00261F0B" w:rsidRPr="00261F0B">
          <w:rPr>
            <w:noProof/>
            <w:webHidden/>
            <w:sz w:val="22"/>
            <w:szCs w:val="22"/>
          </w:rPr>
          <w:tab/>
        </w:r>
        <w:r w:rsidR="00261F0B" w:rsidRPr="00261F0B">
          <w:rPr>
            <w:noProof/>
            <w:webHidden/>
            <w:sz w:val="22"/>
            <w:szCs w:val="22"/>
          </w:rPr>
          <w:fldChar w:fldCharType="begin"/>
        </w:r>
        <w:r w:rsidR="00261F0B" w:rsidRPr="00261F0B">
          <w:rPr>
            <w:noProof/>
            <w:webHidden/>
            <w:sz w:val="22"/>
            <w:szCs w:val="22"/>
          </w:rPr>
          <w:instrText xml:space="preserve"> PAGEREF _Toc474404857 \h </w:instrText>
        </w:r>
        <w:r w:rsidR="00261F0B" w:rsidRPr="00261F0B">
          <w:rPr>
            <w:noProof/>
            <w:webHidden/>
            <w:sz w:val="22"/>
            <w:szCs w:val="22"/>
          </w:rPr>
        </w:r>
        <w:r w:rsidR="00261F0B" w:rsidRPr="00261F0B">
          <w:rPr>
            <w:noProof/>
            <w:webHidden/>
            <w:sz w:val="22"/>
            <w:szCs w:val="22"/>
          </w:rPr>
          <w:fldChar w:fldCharType="separate"/>
        </w:r>
        <w:r>
          <w:rPr>
            <w:noProof/>
            <w:webHidden/>
            <w:sz w:val="22"/>
            <w:szCs w:val="22"/>
          </w:rPr>
          <w:t>4</w:t>
        </w:r>
        <w:r w:rsidR="00261F0B" w:rsidRPr="00261F0B">
          <w:rPr>
            <w:noProof/>
            <w:webHidden/>
            <w:sz w:val="22"/>
            <w:szCs w:val="22"/>
          </w:rPr>
          <w:fldChar w:fldCharType="end"/>
        </w:r>
      </w:hyperlink>
    </w:p>
    <w:p w:rsidR="00261F0B" w:rsidRPr="00261F0B" w:rsidRDefault="004617C3" w:rsidP="00261F0B">
      <w:pPr>
        <w:pStyle w:val="Turinys2"/>
        <w:spacing w:after="60" w:line="288" w:lineRule="auto"/>
        <w:rPr>
          <w:rFonts w:eastAsia="PMingLiU"/>
          <w:noProof/>
          <w:sz w:val="22"/>
          <w:szCs w:val="22"/>
          <w:lang w:eastAsia="zh-TW"/>
        </w:rPr>
      </w:pPr>
      <w:hyperlink w:anchor="_Toc474404858" w:history="1">
        <w:r w:rsidR="00261F0B" w:rsidRPr="00261F0B">
          <w:rPr>
            <w:rStyle w:val="Hipersaitas"/>
            <w:noProof/>
            <w:sz w:val="22"/>
            <w:szCs w:val="22"/>
          </w:rPr>
          <w:t>11.</w:t>
        </w:r>
        <w:r w:rsidR="00261F0B" w:rsidRPr="00261F0B">
          <w:rPr>
            <w:rFonts w:eastAsia="PMingLiU"/>
            <w:noProof/>
            <w:sz w:val="22"/>
            <w:szCs w:val="22"/>
            <w:lang w:eastAsia="zh-TW"/>
          </w:rPr>
          <w:tab/>
        </w:r>
        <w:r w:rsidR="00261F0B" w:rsidRPr="00261F0B">
          <w:rPr>
            <w:rStyle w:val="Hipersaitas"/>
            <w:noProof/>
            <w:sz w:val="22"/>
            <w:szCs w:val="22"/>
          </w:rPr>
          <w:t>Projektavimo paslaugų ir apimčių detalizavimas</w:t>
        </w:r>
        <w:r w:rsidR="00261F0B" w:rsidRPr="00261F0B">
          <w:rPr>
            <w:noProof/>
            <w:webHidden/>
            <w:sz w:val="22"/>
            <w:szCs w:val="22"/>
          </w:rPr>
          <w:tab/>
        </w:r>
        <w:r w:rsidR="00261F0B" w:rsidRPr="00261F0B">
          <w:rPr>
            <w:noProof/>
            <w:webHidden/>
            <w:sz w:val="22"/>
            <w:szCs w:val="22"/>
          </w:rPr>
          <w:fldChar w:fldCharType="begin"/>
        </w:r>
        <w:r w:rsidR="00261F0B" w:rsidRPr="00261F0B">
          <w:rPr>
            <w:noProof/>
            <w:webHidden/>
            <w:sz w:val="22"/>
            <w:szCs w:val="22"/>
          </w:rPr>
          <w:instrText xml:space="preserve"> PAGEREF _Toc474404858 \h </w:instrText>
        </w:r>
        <w:r w:rsidR="00261F0B" w:rsidRPr="00261F0B">
          <w:rPr>
            <w:noProof/>
            <w:webHidden/>
            <w:sz w:val="22"/>
            <w:szCs w:val="22"/>
          </w:rPr>
        </w:r>
        <w:r w:rsidR="00261F0B" w:rsidRPr="00261F0B">
          <w:rPr>
            <w:noProof/>
            <w:webHidden/>
            <w:sz w:val="22"/>
            <w:szCs w:val="22"/>
          </w:rPr>
          <w:fldChar w:fldCharType="separate"/>
        </w:r>
        <w:r>
          <w:rPr>
            <w:noProof/>
            <w:webHidden/>
            <w:sz w:val="22"/>
            <w:szCs w:val="22"/>
          </w:rPr>
          <w:t>4</w:t>
        </w:r>
        <w:r w:rsidR="00261F0B" w:rsidRPr="00261F0B">
          <w:rPr>
            <w:noProof/>
            <w:webHidden/>
            <w:sz w:val="22"/>
            <w:szCs w:val="22"/>
          </w:rPr>
          <w:fldChar w:fldCharType="end"/>
        </w:r>
      </w:hyperlink>
    </w:p>
    <w:p w:rsidR="00261F0B" w:rsidRPr="00261F0B" w:rsidRDefault="004617C3" w:rsidP="00650F50">
      <w:pPr>
        <w:pStyle w:val="Turinys4"/>
        <w:numPr>
          <w:ilvl w:val="0"/>
          <w:numId w:val="45"/>
        </w:numPr>
        <w:tabs>
          <w:tab w:val="left" w:pos="993"/>
          <w:tab w:val="right" w:leader="dot" w:pos="10337"/>
        </w:tabs>
        <w:spacing w:after="60" w:line="288" w:lineRule="auto"/>
        <w:ind w:left="709" w:firstLine="0"/>
        <w:rPr>
          <w:rFonts w:eastAsia="PMingLiU"/>
          <w:noProof/>
          <w:sz w:val="22"/>
          <w:szCs w:val="22"/>
          <w:lang w:eastAsia="zh-TW"/>
        </w:rPr>
      </w:pPr>
      <w:hyperlink w:anchor="_Toc474404859" w:history="1">
        <w:r w:rsidR="00261F0B" w:rsidRPr="00261F0B">
          <w:rPr>
            <w:rStyle w:val="Hipersaitas"/>
            <w:noProof/>
            <w:sz w:val="22"/>
            <w:szCs w:val="22"/>
          </w:rPr>
          <w:t>Projektiniai pasiūlymai</w:t>
        </w:r>
        <w:r w:rsidR="00261F0B" w:rsidRPr="00261F0B">
          <w:rPr>
            <w:noProof/>
            <w:webHidden/>
            <w:sz w:val="22"/>
            <w:szCs w:val="22"/>
          </w:rPr>
          <w:tab/>
        </w:r>
        <w:r w:rsidR="00261F0B" w:rsidRPr="00261F0B">
          <w:rPr>
            <w:noProof/>
            <w:webHidden/>
            <w:sz w:val="22"/>
            <w:szCs w:val="22"/>
          </w:rPr>
          <w:fldChar w:fldCharType="begin"/>
        </w:r>
        <w:r w:rsidR="00261F0B" w:rsidRPr="00261F0B">
          <w:rPr>
            <w:noProof/>
            <w:webHidden/>
            <w:sz w:val="22"/>
            <w:szCs w:val="22"/>
          </w:rPr>
          <w:instrText xml:space="preserve"> PAGEREF _Toc474404859 \h </w:instrText>
        </w:r>
        <w:r w:rsidR="00261F0B" w:rsidRPr="00261F0B">
          <w:rPr>
            <w:noProof/>
            <w:webHidden/>
            <w:sz w:val="22"/>
            <w:szCs w:val="22"/>
          </w:rPr>
        </w:r>
        <w:r w:rsidR="00261F0B" w:rsidRPr="00261F0B">
          <w:rPr>
            <w:noProof/>
            <w:webHidden/>
            <w:sz w:val="22"/>
            <w:szCs w:val="22"/>
          </w:rPr>
          <w:fldChar w:fldCharType="separate"/>
        </w:r>
        <w:r>
          <w:rPr>
            <w:noProof/>
            <w:webHidden/>
            <w:sz w:val="22"/>
            <w:szCs w:val="22"/>
          </w:rPr>
          <w:t>5</w:t>
        </w:r>
        <w:r w:rsidR="00261F0B" w:rsidRPr="00261F0B">
          <w:rPr>
            <w:noProof/>
            <w:webHidden/>
            <w:sz w:val="22"/>
            <w:szCs w:val="22"/>
          </w:rPr>
          <w:fldChar w:fldCharType="end"/>
        </w:r>
      </w:hyperlink>
    </w:p>
    <w:p w:rsidR="00261F0B" w:rsidRPr="00261F0B" w:rsidRDefault="004617C3" w:rsidP="00650F50">
      <w:pPr>
        <w:pStyle w:val="Turinys4"/>
        <w:numPr>
          <w:ilvl w:val="0"/>
          <w:numId w:val="45"/>
        </w:numPr>
        <w:tabs>
          <w:tab w:val="left" w:pos="993"/>
          <w:tab w:val="right" w:leader="dot" w:pos="10337"/>
        </w:tabs>
        <w:spacing w:after="60" w:line="288" w:lineRule="auto"/>
        <w:ind w:left="709" w:firstLine="0"/>
        <w:rPr>
          <w:rFonts w:eastAsia="PMingLiU"/>
          <w:noProof/>
          <w:sz w:val="22"/>
          <w:szCs w:val="22"/>
          <w:lang w:eastAsia="zh-TW"/>
        </w:rPr>
      </w:pPr>
      <w:hyperlink w:anchor="_Toc474404860" w:history="1">
        <w:r w:rsidR="00261F0B" w:rsidRPr="00261F0B">
          <w:rPr>
            <w:rStyle w:val="Hipersaitas"/>
            <w:noProof/>
            <w:sz w:val="22"/>
            <w:szCs w:val="22"/>
          </w:rPr>
          <w:t>Visų išeitinių duomenų, reikalingų statinio techniniam projektui parengti, surinkimas</w:t>
        </w:r>
        <w:r w:rsidR="00261F0B" w:rsidRPr="00261F0B">
          <w:rPr>
            <w:noProof/>
            <w:webHidden/>
            <w:sz w:val="22"/>
            <w:szCs w:val="22"/>
          </w:rPr>
          <w:tab/>
        </w:r>
        <w:r w:rsidR="00261F0B" w:rsidRPr="00261F0B">
          <w:rPr>
            <w:noProof/>
            <w:webHidden/>
            <w:sz w:val="22"/>
            <w:szCs w:val="22"/>
          </w:rPr>
          <w:fldChar w:fldCharType="begin"/>
        </w:r>
        <w:r w:rsidR="00261F0B" w:rsidRPr="00261F0B">
          <w:rPr>
            <w:noProof/>
            <w:webHidden/>
            <w:sz w:val="22"/>
            <w:szCs w:val="22"/>
          </w:rPr>
          <w:instrText xml:space="preserve"> PAGEREF _Toc474404860 \h </w:instrText>
        </w:r>
        <w:r w:rsidR="00261F0B" w:rsidRPr="00261F0B">
          <w:rPr>
            <w:noProof/>
            <w:webHidden/>
            <w:sz w:val="22"/>
            <w:szCs w:val="22"/>
          </w:rPr>
        </w:r>
        <w:r w:rsidR="00261F0B" w:rsidRPr="00261F0B">
          <w:rPr>
            <w:noProof/>
            <w:webHidden/>
            <w:sz w:val="22"/>
            <w:szCs w:val="22"/>
          </w:rPr>
          <w:fldChar w:fldCharType="separate"/>
        </w:r>
        <w:r>
          <w:rPr>
            <w:noProof/>
            <w:webHidden/>
            <w:sz w:val="22"/>
            <w:szCs w:val="22"/>
          </w:rPr>
          <w:t>5</w:t>
        </w:r>
        <w:r w:rsidR="00261F0B" w:rsidRPr="00261F0B">
          <w:rPr>
            <w:noProof/>
            <w:webHidden/>
            <w:sz w:val="22"/>
            <w:szCs w:val="22"/>
          </w:rPr>
          <w:fldChar w:fldCharType="end"/>
        </w:r>
      </w:hyperlink>
    </w:p>
    <w:p w:rsidR="00261F0B" w:rsidRPr="00261F0B" w:rsidRDefault="004617C3" w:rsidP="00650F50">
      <w:pPr>
        <w:pStyle w:val="Turinys4"/>
        <w:numPr>
          <w:ilvl w:val="0"/>
          <w:numId w:val="45"/>
        </w:numPr>
        <w:tabs>
          <w:tab w:val="left" w:pos="993"/>
          <w:tab w:val="right" w:leader="dot" w:pos="10337"/>
        </w:tabs>
        <w:spacing w:after="60" w:line="288" w:lineRule="auto"/>
        <w:ind w:left="709" w:firstLine="0"/>
        <w:rPr>
          <w:rFonts w:eastAsia="PMingLiU"/>
          <w:noProof/>
          <w:sz w:val="22"/>
          <w:szCs w:val="22"/>
          <w:lang w:eastAsia="zh-TW"/>
        </w:rPr>
      </w:pPr>
      <w:hyperlink w:anchor="_Toc474404861" w:history="1">
        <w:r w:rsidR="00261F0B" w:rsidRPr="00261F0B">
          <w:rPr>
            <w:rStyle w:val="Hipersaitas"/>
            <w:noProof/>
            <w:sz w:val="22"/>
            <w:szCs w:val="22"/>
          </w:rPr>
          <w:t>Statybiniai inžineriniai tyrimai</w:t>
        </w:r>
        <w:r w:rsidR="00261F0B" w:rsidRPr="00261F0B">
          <w:rPr>
            <w:noProof/>
            <w:webHidden/>
            <w:sz w:val="22"/>
            <w:szCs w:val="22"/>
          </w:rPr>
          <w:tab/>
        </w:r>
        <w:r w:rsidR="00261F0B" w:rsidRPr="00261F0B">
          <w:rPr>
            <w:noProof/>
            <w:webHidden/>
            <w:sz w:val="22"/>
            <w:szCs w:val="22"/>
          </w:rPr>
          <w:fldChar w:fldCharType="begin"/>
        </w:r>
        <w:r w:rsidR="00261F0B" w:rsidRPr="00261F0B">
          <w:rPr>
            <w:noProof/>
            <w:webHidden/>
            <w:sz w:val="22"/>
            <w:szCs w:val="22"/>
          </w:rPr>
          <w:instrText xml:space="preserve"> PAGEREF _Toc474404861 \h </w:instrText>
        </w:r>
        <w:r w:rsidR="00261F0B" w:rsidRPr="00261F0B">
          <w:rPr>
            <w:noProof/>
            <w:webHidden/>
            <w:sz w:val="22"/>
            <w:szCs w:val="22"/>
          </w:rPr>
        </w:r>
        <w:r w:rsidR="00261F0B" w:rsidRPr="00261F0B">
          <w:rPr>
            <w:noProof/>
            <w:webHidden/>
            <w:sz w:val="22"/>
            <w:szCs w:val="22"/>
          </w:rPr>
          <w:fldChar w:fldCharType="separate"/>
        </w:r>
        <w:r>
          <w:rPr>
            <w:noProof/>
            <w:webHidden/>
            <w:sz w:val="22"/>
            <w:szCs w:val="22"/>
          </w:rPr>
          <w:t>5</w:t>
        </w:r>
        <w:r w:rsidR="00261F0B" w:rsidRPr="00261F0B">
          <w:rPr>
            <w:noProof/>
            <w:webHidden/>
            <w:sz w:val="22"/>
            <w:szCs w:val="22"/>
          </w:rPr>
          <w:fldChar w:fldCharType="end"/>
        </w:r>
      </w:hyperlink>
    </w:p>
    <w:p w:rsidR="00261F0B" w:rsidRPr="00261F0B" w:rsidRDefault="004617C3" w:rsidP="00650F50">
      <w:pPr>
        <w:pStyle w:val="Turinys4"/>
        <w:numPr>
          <w:ilvl w:val="0"/>
          <w:numId w:val="45"/>
        </w:numPr>
        <w:tabs>
          <w:tab w:val="left" w:pos="993"/>
          <w:tab w:val="right" w:leader="dot" w:pos="10337"/>
        </w:tabs>
        <w:spacing w:after="60" w:line="288" w:lineRule="auto"/>
        <w:ind w:left="709" w:firstLine="0"/>
        <w:rPr>
          <w:rFonts w:eastAsia="PMingLiU"/>
          <w:noProof/>
          <w:sz w:val="22"/>
          <w:szCs w:val="22"/>
          <w:lang w:eastAsia="zh-TW"/>
        </w:rPr>
      </w:pPr>
      <w:hyperlink w:anchor="_Toc474404862" w:history="1">
        <w:r w:rsidR="00261F0B" w:rsidRPr="00261F0B">
          <w:rPr>
            <w:rStyle w:val="Hipersaitas"/>
            <w:noProof/>
            <w:sz w:val="22"/>
            <w:szCs w:val="22"/>
          </w:rPr>
          <w:t>Techninis projektas</w:t>
        </w:r>
        <w:r w:rsidR="00261F0B" w:rsidRPr="00261F0B">
          <w:rPr>
            <w:noProof/>
            <w:webHidden/>
            <w:sz w:val="22"/>
            <w:szCs w:val="22"/>
          </w:rPr>
          <w:tab/>
        </w:r>
        <w:r w:rsidR="00261F0B" w:rsidRPr="00261F0B">
          <w:rPr>
            <w:noProof/>
            <w:webHidden/>
            <w:sz w:val="22"/>
            <w:szCs w:val="22"/>
          </w:rPr>
          <w:fldChar w:fldCharType="begin"/>
        </w:r>
        <w:r w:rsidR="00261F0B" w:rsidRPr="00261F0B">
          <w:rPr>
            <w:noProof/>
            <w:webHidden/>
            <w:sz w:val="22"/>
            <w:szCs w:val="22"/>
          </w:rPr>
          <w:instrText xml:space="preserve"> PAGEREF _Toc474404862 \h </w:instrText>
        </w:r>
        <w:r w:rsidR="00261F0B" w:rsidRPr="00261F0B">
          <w:rPr>
            <w:noProof/>
            <w:webHidden/>
            <w:sz w:val="22"/>
            <w:szCs w:val="22"/>
          </w:rPr>
        </w:r>
        <w:r w:rsidR="00261F0B" w:rsidRPr="00261F0B">
          <w:rPr>
            <w:noProof/>
            <w:webHidden/>
            <w:sz w:val="22"/>
            <w:szCs w:val="22"/>
          </w:rPr>
          <w:fldChar w:fldCharType="separate"/>
        </w:r>
        <w:r>
          <w:rPr>
            <w:noProof/>
            <w:webHidden/>
            <w:sz w:val="22"/>
            <w:szCs w:val="22"/>
          </w:rPr>
          <w:t>5</w:t>
        </w:r>
        <w:r w:rsidR="00261F0B" w:rsidRPr="00261F0B">
          <w:rPr>
            <w:noProof/>
            <w:webHidden/>
            <w:sz w:val="22"/>
            <w:szCs w:val="22"/>
          </w:rPr>
          <w:fldChar w:fldCharType="end"/>
        </w:r>
      </w:hyperlink>
    </w:p>
    <w:p w:rsidR="00261F0B" w:rsidRPr="00261F0B" w:rsidRDefault="004617C3" w:rsidP="00650F50">
      <w:pPr>
        <w:pStyle w:val="Turinys4"/>
        <w:numPr>
          <w:ilvl w:val="0"/>
          <w:numId w:val="45"/>
        </w:numPr>
        <w:tabs>
          <w:tab w:val="left" w:pos="993"/>
          <w:tab w:val="right" w:leader="dot" w:pos="10337"/>
        </w:tabs>
        <w:spacing w:after="60" w:line="288" w:lineRule="auto"/>
        <w:ind w:left="709" w:firstLine="0"/>
        <w:rPr>
          <w:rFonts w:eastAsia="PMingLiU"/>
          <w:noProof/>
          <w:sz w:val="22"/>
          <w:szCs w:val="22"/>
          <w:lang w:eastAsia="zh-TW"/>
        </w:rPr>
      </w:pPr>
      <w:hyperlink w:anchor="_Toc474404863" w:history="1">
        <w:r w:rsidR="00261F0B" w:rsidRPr="00261F0B">
          <w:rPr>
            <w:rStyle w:val="Hipersaitas"/>
            <w:noProof/>
            <w:sz w:val="22"/>
            <w:szCs w:val="22"/>
          </w:rPr>
          <w:t>Darbo projektas</w:t>
        </w:r>
        <w:r w:rsidR="00261F0B" w:rsidRPr="00261F0B">
          <w:rPr>
            <w:noProof/>
            <w:webHidden/>
            <w:sz w:val="22"/>
            <w:szCs w:val="22"/>
          </w:rPr>
          <w:tab/>
        </w:r>
        <w:r w:rsidR="00261F0B" w:rsidRPr="00261F0B">
          <w:rPr>
            <w:noProof/>
            <w:webHidden/>
            <w:sz w:val="22"/>
            <w:szCs w:val="22"/>
          </w:rPr>
          <w:fldChar w:fldCharType="begin"/>
        </w:r>
        <w:r w:rsidR="00261F0B" w:rsidRPr="00261F0B">
          <w:rPr>
            <w:noProof/>
            <w:webHidden/>
            <w:sz w:val="22"/>
            <w:szCs w:val="22"/>
          </w:rPr>
          <w:instrText xml:space="preserve"> PAGEREF _Toc474404863 \h </w:instrText>
        </w:r>
        <w:r w:rsidR="00261F0B" w:rsidRPr="00261F0B">
          <w:rPr>
            <w:noProof/>
            <w:webHidden/>
            <w:sz w:val="22"/>
            <w:szCs w:val="22"/>
          </w:rPr>
        </w:r>
        <w:r w:rsidR="00261F0B" w:rsidRPr="00261F0B">
          <w:rPr>
            <w:noProof/>
            <w:webHidden/>
            <w:sz w:val="22"/>
            <w:szCs w:val="22"/>
          </w:rPr>
          <w:fldChar w:fldCharType="separate"/>
        </w:r>
        <w:r>
          <w:rPr>
            <w:noProof/>
            <w:webHidden/>
            <w:sz w:val="22"/>
            <w:szCs w:val="22"/>
          </w:rPr>
          <w:t>6</w:t>
        </w:r>
        <w:r w:rsidR="00261F0B" w:rsidRPr="00261F0B">
          <w:rPr>
            <w:noProof/>
            <w:webHidden/>
            <w:sz w:val="22"/>
            <w:szCs w:val="22"/>
          </w:rPr>
          <w:fldChar w:fldCharType="end"/>
        </w:r>
      </w:hyperlink>
    </w:p>
    <w:p w:rsidR="00261F0B" w:rsidRPr="00261F0B" w:rsidRDefault="004617C3" w:rsidP="00261F0B">
      <w:pPr>
        <w:pStyle w:val="Turinys2"/>
        <w:spacing w:after="60" w:line="288" w:lineRule="auto"/>
        <w:rPr>
          <w:rFonts w:eastAsia="PMingLiU"/>
          <w:noProof/>
          <w:sz w:val="22"/>
          <w:szCs w:val="22"/>
          <w:lang w:eastAsia="zh-TW"/>
        </w:rPr>
      </w:pPr>
      <w:hyperlink w:anchor="_Toc474404864" w:history="1">
        <w:r w:rsidR="00261F0B" w:rsidRPr="00261F0B">
          <w:rPr>
            <w:rStyle w:val="Hipersaitas"/>
            <w:noProof/>
            <w:sz w:val="22"/>
            <w:szCs w:val="22"/>
          </w:rPr>
          <w:t>12.</w:t>
        </w:r>
        <w:r w:rsidR="00261F0B" w:rsidRPr="00261F0B">
          <w:rPr>
            <w:rFonts w:eastAsia="PMingLiU"/>
            <w:noProof/>
            <w:sz w:val="22"/>
            <w:szCs w:val="22"/>
            <w:lang w:eastAsia="zh-TW"/>
          </w:rPr>
          <w:tab/>
        </w:r>
        <w:r w:rsidR="00261F0B" w:rsidRPr="00261F0B">
          <w:rPr>
            <w:rStyle w:val="Hipersaitas"/>
            <w:noProof/>
            <w:sz w:val="22"/>
            <w:szCs w:val="22"/>
          </w:rPr>
          <w:t>Pagrindiniai projektavimo etapai</w:t>
        </w:r>
        <w:r w:rsidR="00261F0B" w:rsidRPr="00261F0B">
          <w:rPr>
            <w:noProof/>
            <w:webHidden/>
            <w:sz w:val="22"/>
            <w:szCs w:val="22"/>
          </w:rPr>
          <w:tab/>
        </w:r>
        <w:r w:rsidR="00261F0B" w:rsidRPr="00261F0B">
          <w:rPr>
            <w:noProof/>
            <w:webHidden/>
            <w:sz w:val="22"/>
            <w:szCs w:val="22"/>
          </w:rPr>
          <w:fldChar w:fldCharType="begin"/>
        </w:r>
        <w:r w:rsidR="00261F0B" w:rsidRPr="00261F0B">
          <w:rPr>
            <w:noProof/>
            <w:webHidden/>
            <w:sz w:val="22"/>
            <w:szCs w:val="22"/>
          </w:rPr>
          <w:instrText xml:space="preserve"> PAGEREF _Toc474404864 \h </w:instrText>
        </w:r>
        <w:r w:rsidR="00261F0B" w:rsidRPr="00261F0B">
          <w:rPr>
            <w:noProof/>
            <w:webHidden/>
            <w:sz w:val="22"/>
            <w:szCs w:val="22"/>
          </w:rPr>
        </w:r>
        <w:r w:rsidR="00261F0B" w:rsidRPr="00261F0B">
          <w:rPr>
            <w:noProof/>
            <w:webHidden/>
            <w:sz w:val="22"/>
            <w:szCs w:val="22"/>
          </w:rPr>
          <w:fldChar w:fldCharType="separate"/>
        </w:r>
        <w:r>
          <w:rPr>
            <w:noProof/>
            <w:webHidden/>
            <w:sz w:val="22"/>
            <w:szCs w:val="22"/>
          </w:rPr>
          <w:t>7</w:t>
        </w:r>
        <w:r w:rsidR="00261F0B" w:rsidRPr="00261F0B">
          <w:rPr>
            <w:noProof/>
            <w:webHidden/>
            <w:sz w:val="22"/>
            <w:szCs w:val="22"/>
          </w:rPr>
          <w:fldChar w:fldCharType="end"/>
        </w:r>
      </w:hyperlink>
    </w:p>
    <w:p w:rsidR="00261F0B" w:rsidRPr="00261F0B" w:rsidRDefault="004617C3" w:rsidP="00261F0B">
      <w:pPr>
        <w:pStyle w:val="Turinys2"/>
        <w:spacing w:after="60" w:line="288" w:lineRule="auto"/>
        <w:rPr>
          <w:rFonts w:eastAsia="PMingLiU"/>
          <w:noProof/>
          <w:sz w:val="22"/>
          <w:szCs w:val="22"/>
          <w:lang w:eastAsia="zh-TW"/>
        </w:rPr>
      </w:pPr>
      <w:hyperlink w:anchor="_Toc474404865" w:history="1">
        <w:r w:rsidR="00261F0B" w:rsidRPr="00261F0B">
          <w:rPr>
            <w:rStyle w:val="Hipersaitas"/>
            <w:noProof/>
            <w:sz w:val="22"/>
            <w:szCs w:val="22"/>
          </w:rPr>
          <w:t>13.</w:t>
        </w:r>
        <w:r w:rsidR="00261F0B" w:rsidRPr="00261F0B">
          <w:rPr>
            <w:rFonts w:eastAsia="PMingLiU"/>
            <w:noProof/>
            <w:sz w:val="22"/>
            <w:szCs w:val="22"/>
            <w:lang w:eastAsia="zh-TW"/>
          </w:rPr>
          <w:tab/>
        </w:r>
        <w:r w:rsidR="00261F0B" w:rsidRPr="00261F0B">
          <w:rPr>
            <w:rStyle w:val="Hipersaitas"/>
            <w:noProof/>
            <w:sz w:val="22"/>
            <w:szCs w:val="22"/>
          </w:rPr>
          <w:t>Tarpinių projekto sprendinių derinimas su Užsakovu projektavimo paslaugų sutarties vykdymo metu</w:t>
        </w:r>
        <w:r w:rsidR="00261F0B" w:rsidRPr="00261F0B">
          <w:rPr>
            <w:noProof/>
            <w:webHidden/>
            <w:sz w:val="22"/>
            <w:szCs w:val="22"/>
          </w:rPr>
          <w:tab/>
        </w:r>
        <w:r w:rsidR="00261F0B" w:rsidRPr="00261F0B">
          <w:rPr>
            <w:noProof/>
            <w:webHidden/>
            <w:sz w:val="22"/>
            <w:szCs w:val="22"/>
          </w:rPr>
          <w:fldChar w:fldCharType="begin"/>
        </w:r>
        <w:r w:rsidR="00261F0B" w:rsidRPr="00261F0B">
          <w:rPr>
            <w:noProof/>
            <w:webHidden/>
            <w:sz w:val="22"/>
            <w:szCs w:val="22"/>
          </w:rPr>
          <w:instrText xml:space="preserve"> PAGEREF _Toc474404865 \h </w:instrText>
        </w:r>
        <w:r w:rsidR="00261F0B" w:rsidRPr="00261F0B">
          <w:rPr>
            <w:noProof/>
            <w:webHidden/>
            <w:sz w:val="22"/>
            <w:szCs w:val="22"/>
          </w:rPr>
        </w:r>
        <w:r w:rsidR="00261F0B" w:rsidRPr="00261F0B">
          <w:rPr>
            <w:noProof/>
            <w:webHidden/>
            <w:sz w:val="22"/>
            <w:szCs w:val="22"/>
          </w:rPr>
          <w:fldChar w:fldCharType="separate"/>
        </w:r>
        <w:r>
          <w:rPr>
            <w:noProof/>
            <w:webHidden/>
            <w:sz w:val="22"/>
            <w:szCs w:val="22"/>
          </w:rPr>
          <w:t>7</w:t>
        </w:r>
        <w:r w:rsidR="00261F0B" w:rsidRPr="00261F0B">
          <w:rPr>
            <w:noProof/>
            <w:webHidden/>
            <w:sz w:val="22"/>
            <w:szCs w:val="22"/>
          </w:rPr>
          <w:fldChar w:fldCharType="end"/>
        </w:r>
      </w:hyperlink>
    </w:p>
    <w:p w:rsidR="00261F0B" w:rsidRPr="00261F0B" w:rsidRDefault="004617C3" w:rsidP="00261F0B">
      <w:pPr>
        <w:pStyle w:val="Turinys4"/>
        <w:tabs>
          <w:tab w:val="left" w:pos="1276"/>
          <w:tab w:val="right" w:leader="dot" w:pos="10337"/>
        </w:tabs>
        <w:spacing w:after="60" w:line="288" w:lineRule="auto"/>
        <w:rPr>
          <w:rFonts w:eastAsia="PMingLiU"/>
          <w:noProof/>
          <w:sz w:val="22"/>
          <w:szCs w:val="22"/>
          <w:lang w:eastAsia="zh-TW"/>
        </w:rPr>
      </w:pPr>
      <w:hyperlink w:anchor="_Toc474404866" w:history="1">
        <w:r w:rsidR="00261F0B" w:rsidRPr="00261F0B">
          <w:rPr>
            <w:rStyle w:val="Hipersaitas"/>
            <w:noProof/>
            <w:sz w:val="22"/>
            <w:szCs w:val="22"/>
          </w:rPr>
          <w:t>13.1.</w:t>
        </w:r>
        <w:r w:rsidR="00261F0B" w:rsidRPr="00261F0B">
          <w:rPr>
            <w:rFonts w:eastAsia="PMingLiU"/>
            <w:noProof/>
            <w:sz w:val="22"/>
            <w:szCs w:val="22"/>
            <w:lang w:eastAsia="zh-TW"/>
          </w:rPr>
          <w:tab/>
        </w:r>
        <w:r w:rsidR="00261F0B" w:rsidRPr="00261F0B">
          <w:rPr>
            <w:rStyle w:val="Hipersaitas"/>
            <w:noProof/>
            <w:sz w:val="22"/>
            <w:szCs w:val="22"/>
          </w:rPr>
          <w:t>Projektinių pasiūlymų rengimo etapas</w:t>
        </w:r>
        <w:r w:rsidR="00261F0B" w:rsidRPr="00261F0B">
          <w:rPr>
            <w:noProof/>
            <w:webHidden/>
            <w:sz w:val="22"/>
            <w:szCs w:val="22"/>
          </w:rPr>
          <w:tab/>
        </w:r>
        <w:r w:rsidR="00261F0B" w:rsidRPr="00261F0B">
          <w:rPr>
            <w:noProof/>
            <w:webHidden/>
            <w:sz w:val="22"/>
            <w:szCs w:val="22"/>
          </w:rPr>
          <w:fldChar w:fldCharType="begin"/>
        </w:r>
        <w:r w:rsidR="00261F0B" w:rsidRPr="00261F0B">
          <w:rPr>
            <w:noProof/>
            <w:webHidden/>
            <w:sz w:val="22"/>
            <w:szCs w:val="22"/>
          </w:rPr>
          <w:instrText xml:space="preserve"> PAGEREF _Toc474404866 \h </w:instrText>
        </w:r>
        <w:r w:rsidR="00261F0B" w:rsidRPr="00261F0B">
          <w:rPr>
            <w:noProof/>
            <w:webHidden/>
            <w:sz w:val="22"/>
            <w:szCs w:val="22"/>
          </w:rPr>
        </w:r>
        <w:r w:rsidR="00261F0B" w:rsidRPr="00261F0B">
          <w:rPr>
            <w:noProof/>
            <w:webHidden/>
            <w:sz w:val="22"/>
            <w:szCs w:val="22"/>
          </w:rPr>
          <w:fldChar w:fldCharType="separate"/>
        </w:r>
        <w:r>
          <w:rPr>
            <w:noProof/>
            <w:webHidden/>
            <w:sz w:val="22"/>
            <w:szCs w:val="22"/>
          </w:rPr>
          <w:t>7</w:t>
        </w:r>
        <w:r w:rsidR="00261F0B" w:rsidRPr="00261F0B">
          <w:rPr>
            <w:noProof/>
            <w:webHidden/>
            <w:sz w:val="22"/>
            <w:szCs w:val="22"/>
          </w:rPr>
          <w:fldChar w:fldCharType="end"/>
        </w:r>
      </w:hyperlink>
    </w:p>
    <w:p w:rsidR="00261F0B" w:rsidRPr="00261F0B" w:rsidRDefault="004617C3" w:rsidP="00261F0B">
      <w:pPr>
        <w:pStyle w:val="Turinys4"/>
        <w:tabs>
          <w:tab w:val="left" w:pos="1276"/>
          <w:tab w:val="right" w:leader="dot" w:pos="10337"/>
        </w:tabs>
        <w:spacing w:after="60" w:line="288" w:lineRule="auto"/>
        <w:rPr>
          <w:rFonts w:eastAsia="PMingLiU"/>
          <w:noProof/>
          <w:sz w:val="22"/>
          <w:szCs w:val="22"/>
          <w:lang w:eastAsia="zh-TW"/>
        </w:rPr>
      </w:pPr>
      <w:hyperlink w:anchor="_Toc474404867" w:history="1">
        <w:r w:rsidR="00261F0B" w:rsidRPr="00261F0B">
          <w:rPr>
            <w:rStyle w:val="Hipersaitas"/>
            <w:noProof/>
            <w:sz w:val="22"/>
            <w:szCs w:val="22"/>
          </w:rPr>
          <w:t>13.2.</w:t>
        </w:r>
        <w:r w:rsidR="00261F0B" w:rsidRPr="00261F0B">
          <w:rPr>
            <w:rFonts w:eastAsia="PMingLiU"/>
            <w:noProof/>
            <w:sz w:val="22"/>
            <w:szCs w:val="22"/>
            <w:lang w:eastAsia="zh-TW"/>
          </w:rPr>
          <w:tab/>
        </w:r>
        <w:r w:rsidR="00261F0B" w:rsidRPr="00261F0B">
          <w:rPr>
            <w:rStyle w:val="Hipersaitas"/>
            <w:noProof/>
            <w:sz w:val="22"/>
            <w:szCs w:val="22"/>
          </w:rPr>
          <w:t>Techninio projekto rengimo etapas</w:t>
        </w:r>
        <w:r w:rsidR="00261F0B" w:rsidRPr="00261F0B">
          <w:rPr>
            <w:noProof/>
            <w:webHidden/>
            <w:sz w:val="22"/>
            <w:szCs w:val="22"/>
          </w:rPr>
          <w:tab/>
        </w:r>
        <w:r w:rsidR="00261F0B" w:rsidRPr="00261F0B">
          <w:rPr>
            <w:noProof/>
            <w:webHidden/>
            <w:sz w:val="22"/>
            <w:szCs w:val="22"/>
          </w:rPr>
          <w:fldChar w:fldCharType="begin"/>
        </w:r>
        <w:r w:rsidR="00261F0B" w:rsidRPr="00261F0B">
          <w:rPr>
            <w:noProof/>
            <w:webHidden/>
            <w:sz w:val="22"/>
            <w:szCs w:val="22"/>
          </w:rPr>
          <w:instrText xml:space="preserve"> PAGEREF _Toc474404867 \h </w:instrText>
        </w:r>
        <w:r w:rsidR="00261F0B" w:rsidRPr="00261F0B">
          <w:rPr>
            <w:noProof/>
            <w:webHidden/>
            <w:sz w:val="22"/>
            <w:szCs w:val="22"/>
          </w:rPr>
        </w:r>
        <w:r w:rsidR="00261F0B" w:rsidRPr="00261F0B">
          <w:rPr>
            <w:noProof/>
            <w:webHidden/>
            <w:sz w:val="22"/>
            <w:szCs w:val="22"/>
          </w:rPr>
          <w:fldChar w:fldCharType="separate"/>
        </w:r>
        <w:r>
          <w:rPr>
            <w:noProof/>
            <w:webHidden/>
            <w:sz w:val="22"/>
            <w:szCs w:val="22"/>
          </w:rPr>
          <w:t>7</w:t>
        </w:r>
        <w:r w:rsidR="00261F0B" w:rsidRPr="00261F0B">
          <w:rPr>
            <w:noProof/>
            <w:webHidden/>
            <w:sz w:val="22"/>
            <w:szCs w:val="22"/>
          </w:rPr>
          <w:fldChar w:fldCharType="end"/>
        </w:r>
      </w:hyperlink>
    </w:p>
    <w:p w:rsidR="00261F0B" w:rsidRPr="00261F0B" w:rsidRDefault="004617C3" w:rsidP="00261F0B">
      <w:pPr>
        <w:pStyle w:val="Turinys4"/>
        <w:tabs>
          <w:tab w:val="left" w:pos="1276"/>
          <w:tab w:val="right" w:leader="dot" w:pos="10337"/>
        </w:tabs>
        <w:spacing w:after="60" w:line="288" w:lineRule="auto"/>
        <w:rPr>
          <w:rFonts w:eastAsia="PMingLiU"/>
          <w:noProof/>
          <w:sz w:val="22"/>
          <w:szCs w:val="22"/>
          <w:lang w:eastAsia="zh-TW"/>
        </w:rPr>
      </w:pPr>
      <w:hyperlink w:anchor="_Toc474404868" w:history="1">
        <w:r w:rsidR="00261F0B" w:rsidRPr="00261F0B">
          <w:rPr>
            <w:rStyle w:val="Hipersaitas"/>
            <w:noProof/>
            <w:sz w:val="22"/>
            <w:szCs w:val="22"/>
          </w:rPr>
          <w:t>13.3.</w:t>
        </w:r>
        <w:r w:rsidR="00261F0B" w:rsidRPr="00261F0B">
          <w:rPr>
            <w:rFonts w:eastAsia="PMingLiU"/>
            <w:noProof/>
            <w:sz w:val="22"/>
            <w:szCs w:val="22"/>
            <w:lang w:eastAsia="zh-TW"/>
          </w:rPr>
          <w:tab/>
        </w:r>
        <w:r w:rsidR="00261F0B" w:rsidRPr="00261F0B">
          <w:rPr>
            <w:rStyle w:val="Hipersaitas"/>
            <w:noProof/>
            <w:sz w:val="22"/>
            <w:szCs w:val="22"/>
          </w:rPr>
          <w:t>Darbo projekto rengimo etapas</w:t>
        </w:r>
        <w:r w:rsidR="00261F0B" w:rsidRPr="00261F0B">
          <w:rPr>
            <w:noProof/>
            <w:webHidden/>
            <w:sz w:val="22"/>
            <w:szCs w:val="22"/>
          </w:rPr>
          <w:tab/>
        </w:r>
        <w:r w:rsidR="00261F0B" w:rsidRPr="00261F0B">
          <w:rPr>
            <w:noProof/>
            <w:webHidden/>
            <w:sz w:val="22"/>
            <w:szCs w:val="22"/>
          </w:rPr>
          <w:fldChar w:fldCharType="begin"/>
        </w:r>
        <w:r w:rsidR="00261F0B" w:rsidRPr="00261F0B">
          <w:rPr>
            <w:noProof/>
            <w:webHidden/>
            <w:sz w:val="22"/>
            <w:szCs w:val="22"/>
          </w:rPr>
          <w:instrText xml:space="preserve"> PAGEREF _Toc474404868 \h </w:instrText>
        </w:r>
        <w:r w:rsidR="00261F0B" w:rsidRPr="00261F0B">
          <w:rPr>
            <w:noProof/>
            <w:webHidden/>
            <w:sz w:val="22"/>
            <w:szCs w:val="22"/>
          </w:rPr>
        </w:r>
        <w:r w:rsidR="00261F0B" w:rsidRPr="00261F0B">
          <w:rPr>
            <w:noProof/>
            <w:webHidden/>
            <w:sz w:val="22"/>
            <w:szCs w:val="22"/>
          </w:rPr>
          <w:fldChar w:fldCharType="separate"/>
        </w:r>
        <w:r>
          <w:rPr>
            <w:noProof/>
            <w:webHidden/>
            <w:sz w:val="22"/>
            <w:szCs w:val="22"/>
          </w:rPr>
          <w:t>8</w:t>
        </w:r>
        <w:r w:rsidR="00261F0B" w:rsidRPr="00261F0B">
          <w:rPr>
            <w:noProof/>
            <w:webHidden/>
            <w:sz w:val="22"/>
            <w:szCs w:val="22"/>
          </w:rPr>
          <w:fldChar w:fldCharType="end"/>
        </w:r>
      </w:hyperlink>
    </w:p>
    <w:p w:rsidR="00261F0B" w:rsidRPr="00261F0B" w:rsidRDefault="004617C3" w:rsidP="00261F0B">
      <w:pPr>
        <w:pStyle w:val="Turinys2"/>
        <w:spacing w:after="60" w:line="288" w:lineRule="auto"/>
        <w:rPr>
          <w:rFonts w:eastAsia="PMingLiU"/>
          <w:noProof/>
          <w:sz w:val="22"/>
          <w:szCs w:val="22"/>
          <w:lang w:eastAsia="zh-TW"/>
        </w:rPr>
      </w:pPr>
      <w:hyperlink w:anchor="_Toc474404869" w:history="1">
        <w:r w:rsidR="00261F0B" w:rsidRPr="00261F0B">
          <w:rPr>
            <w:rStyle w:val="Hipersaitas"/>
            <w:noProof/>
            <w:sz w:val="22"/>
            <w:szCs w:val="22"/>
          </w:rPr>
          <w:t>14.</w:t>
        </w:r>
        <w:r w:rsidR="00261F0B" w:rsidRPr="00261F0B">
          <w:rPr>
            <w:rFonts w:eastAsia="PMingLiU"/>
            <w:noProof/>
            <w:sz w:val="22"/>
            <w:szCs w:val="22"/>
            <w:lang w:eastAsia="zh-TW"/>
          </w:rPr>
          <w:tab/>
        </w:r>
        <w:r w:rsidR="00261F0B" w:rsidRPr="00261F0B">
          <w:rPr>
            <w:rStyle w:val="Hipersaitas"/>
            <w:noProof/>
            <w:sz w:val="22"/>
            <w:szCs w:val="22"/>
          </w:rPr>
          <w:t>Nurodymai statinio projekto dokumentų komplektavimui, įforminimui, pateikimui</w:t>
        </w:r>
        <w:r w:rsidR="00261F0B" w:rsidRPr="00261F0B">
          <w:rPr>
            <w:noProof/>
            <w:webHidden/>
            <w:sz w:val="22"/>
            <w:szCs w:val="22"/>
          </w:rPr>
          <w:tab/>
        </w:r>
        <w:r w:rsidR="00261F0B" w:rsidRPr="00261F0B">
          <w:rPr>
            <w:noProof/>
            <w:webHidden/>
            <w:sz w:val="22"/>
            <w:szCs w:val="22"/>
          </w:rPr>
          <w:fldChar w:fldCharType="begin"/>
        </w:r>
        <w:r w:rsidR="00261F0B" w:rsidRPr="00261F0B">
          <w:rPr>
            <w:noProof/>
            <w:webHidden/>
            <w:sz w:val="22"/>
            <w:szCs w:val="22"/>
          </w:rPr>
          <w:instrText xml:space="preserve"> PAGEREF _Toc474404869 \h </w:instrText>
        </w:r>
        <w:r w:rsidR="00261F0B" w:rsidRPr="00261F0B">
          <w:rPr>
            <w:noProof/>
            <w:webHidden/>
            <w:sz w:val="22"/>
            <w:szCs w:val="22"/>
          </w:rPr>
        </w:r>
        <w:r w:rsidR="00261F0B" w:rsidRPr="00261F0B">
          <w:rPr>
            <w:noProof/>
            <w:webHidden/>
            <w:sz w:val="22"/>
            <w:szCs w:val="22"/>
          </w:rPr>
          <w:fldChar w:fldCharType="separate"/>
        </w:r>
        <w:r>
          <w:rPr>
            <w:noProof/>
            <w:webHidden/>
            <w:sz w:val="22"/>
            <w:szCs w:val="22"/>
          </w:rPr>
          <w:t>8</w:t>
        </w:r>
        <w:r w:rsidR="00261F0B" w:rsidRPr="00261F0B">
          <w:rPr>
            <w:noProof/>
            <w:webHidden/>
            <w:sz w:val="22"/>
            <w:szCs w:val="22"/>
          </w:rPr>
          <w:fldChar w:fldCharType="end"/>
        </w:r>
      </w:hyperlink>
    </w:p>
    <w:p w:rsidR="00261F0B" w:rsidRPr="00261F0B" w:rsidRDefault="004617C3" w:rsidP="00261F0B">
      <w:pPr>
        <w:pStyle w:val="Turinys3"/>
        <w:spacing w:afterLines="0" w:after="60" w:line="288" w:lineRule="auto"/>
        <w:rPr>
          <w:rFonts w:eastAsia="PMingLiU"/>
          <w:noProof/>
          <w:sz w:val="22"/>
          <w:szCs w:val="22"/>
          <w:lang w:eastAsia="zh-TW"/>
        </w:rPr>
      </w:pPr>
      <w:hyperlink w:anchor="_Toc474404870" w:history="1">
        <w:r w:rsidR="00261F0B" w:rsidRPr="00261F0B">
          <w:rPr>
            <w:rStyle w:val="Hipersaitas"/>
            <w:noProof/>
            <w:sz w:val="22"/>
            <w:szCs w:val="22"/>
          </w:rPr>
          <w:t>14.1</w:t>
        </w:r>
        <w:r w:rsidR="00261F0B" w:rsidRPr="00261F0B">
          <w:rPr>
            <w:rFonts w:eastAsia="PMingLiU"/>
            <w:noProof/>
            <w:sz w:val="22"/>
            <w:szCs w:val="22"/>
            <w:lang w:eastAsia="zh-TW"/>
          </w:rPr>
          <w:tab/>
        </w:r>
        <w:r w:rsidR="00261F0B" w:rsidRPr="00261F0B">
          <w:rPr>
            <w:rStyle w:val="Hipersaitas"/>
            <w:noProof/>
            <w:sz w:val="22"/>
            <w:szCs w:val="22"/>
          </w:rPr>
          <w:t>Techninis projektas.</w:t>
        </w:r>
        <w:r w:rsidR="00261F0B" w:rsidRPr="00261F0B">
          <w:rPr>
            <w:noProof/>
            <w:webHidden/>
            <w:sz w:val="22"/>
            <w:szCs w:val="22"/>
          </w:rPr>
          <w:tab/>
        </w:r>
        <w:r w:rsidR="00261F0B" w:rsidRPr="00261F0B">
          <w:rPr>
            <w:noProof/>
            <w:webHidden/>
            <w:sz w:val="22"/>
            <w:szCs w:val="22"/>
          </w:rPr>
          <w:fldChar w:fldCharType="begin"/>
        </w:r>
        <w:r w:rsidR="00261F0B" w:rsidRPr="00261F0B">
          <w:rPr>
            <w:noProof/>
            <w:webHidden/>
            <w:sz w:val="22"/>
            <w:szCs w:val="22"/>
          </w:rPr>
          <w:instrText xml:space="preserve"> PAGEREF _Toc474404870 \h </w:instrText>
        </w:r>
        <w:r w:rsidR="00261F0B" w:rsidRPr="00261F0B">
          <w:rPr>
            <w:noProof/>
            <w:webHidden/>
            <w:sz w:val="22"/>
            <w:szCs w:val="22"/>
          </w:rPr>
        </w:r>
        <w:r w:rsidR="00261F0B" w:rsidRPr="00261F0B">
          <w:rPr>
            <w:noProof/>
            <w:webHidden/>
            <w:sz w:val="22"/>
            <w:szCs w:val="22"/>
          </w:rPr>
          <w:fldChar w:fldCharType="separate"/>
        </w:r>
        <w:r>
          <w:rPr>
            <w:noProof/>
            <w:webHidden/>
            <w:sz w:val="22"/>
            <w:szCs w:val="22"/>
          </w:rPr>
          <w:t>8</w:t>
        </w:r>
        <w:r w:rsidR="00261F0B" w:rsidRPr="00261F0B">
          <w:rPr>
            <w:noProof/>
            <w:webHidden/>
            <w:sz w:val="22"/>
            <w:szCs w:val="22"/>
          </w:rPr>
          <w:fldChar w:fldCharType="end"/>
        </w:r>
      </w:hyperlink>
    </w:p>
    <w:p w:rsidR="00261F0B" w:rsidRPr="00261F0B" w:rsidRDefault="004617C3" w:rsidP="00261F0B">
      <w:pPr>
        <w:pStyle w:val="Turinys3"/>
        <w:spacing w:afterLines="0" w:after="60" w:line="288" w:lineRule="auto"/>
        <w:rPr>
          <w:rFonts w:eastAsia="PMingLiU"/>
          <w:noProof/>
          <w:sz w:val="22"/>
          <w:szCs w:val="22"/>
          <w:lang w:eastAsia="zh-TW"/>
        </w:rPr>
      </w:pPr>
      <w:hyperlink w:anchor="_Toc474404871" w:history="1">
        <w:r w:rsidR="00261F0B" w:rsidRPr="00261F0B">
          <w:rPr>
            <w:rStyle w:val="Hipersaitas"/>
            <w:noProof/>
            <w:sz w:val="22"/>
            <w:szCs w:val="22"/>
          </w:rPr>
          <w:t>14.2</w:t>
        </w:r>
        <w:r w:rsidR="00261F0B" w:rsidRPr="00261F0B">
          <w:rPr>
            <w:rFonts w:eastAsia="PMingLiU"/>
            <w:noProof/>
            <w:sz w:val="22"/>
            <w:szCs w:val="22"/>
            <w:lang w:eastAsia="zh-TW"/>
          </w:rPr>
          <w:tab/>
        </w:r>
        <w:r w:rsidR="00261F0B" w:rsidRPr="00261F0B">
          <w:rPr>
            <w:rStyle w:val="Hipersaitas"/>
            <w:noProof/>
            <w:sz w:val="22"/>
            <w:szCs w:val="22"/>
          </w:rPr>
          <w:t>Darbo projektas</w:t>
        </w:r>
        <w:r w:rsidR="00261F0B" w:rsidRPr="00261F0B">
          <w:rPr>
            <w:noProof/>
            <w:webHidden/>
            <w:sz w:val="22"/>
            <w:szCs w:val="22"/>
          </w:rPr>
          <w:tab/>
        </w:r>
        <w:r w:rsidR="00261F0B" w:rsidRPr="00261F0B">
          <w:rPr>
            <w:noProof/>
            <w:webHidden/>
            <w:sz w:val="22"/>
            <w:szCs w:val="22"/>
          </w:rPr>
          <w:fldChar w:fldCharType="begin"/>
        </w:r>
        <w:r w:rsidR="00261F0B" w:rsidRPr="00261F0B">
          <w:rPr>
            <w:noProof/>
            <w:webHidden/>
            <w:sz w:val="22"/>
            <w:szCs w:val="22"/>
          </w:rPr>
          <w:instrText xml:space="preserve"> PAGEREF _Toc474404871 \h </w:instrText>
        </w:r>
        <w:r w:rsidR="00261F0B" w:rsidRPr="00261F0B">
          <w:rPr>
            <w:noProof/>
            <w:webHidden/>
            <w:sz w:val="22"/>
            <w:szCs w:val="22"/>
          </w:rPr>
        </w:r>
        <w:r w:rsidR="00261F0B" w:rsidRPr="00261F0B">
          <w:rPr>
            <w:noProof/>
            <w:webHidden/>
            <w:sz w:val="22"/>
            <w:szCs w:val="22"/>
          </w:rPr>
          <w:fldChar w:fldCharType="separate"/>
        </w:r>
        <w:r>
          <w:rPr>
            <w:noProof/>
            <w:webHidden/>
            <w:sz w:val="22"/>
            <w:szCs w:val="22"/>
          </w:rPr>
          <w:t>8</w:t>
        </w:r>
        <w:r w:rsidR="00261F0B" w:rsidRPr="00261F0B">
          <w:rPr>
            <w:noProof/>
            <w:webHidden/>
            <w:sz w:val="22"/>
            <w:szCs w:val="22"/>
          </w:rPr>
          <w:fldChar w:fldCharType="end"/>
        </w:r>
      </w:hyperlink>
    </w:p>
    <w:p w:rsidR="00261F0B" w:rsidRPr="00261F0B" w:rsidRDefault="004617C3" w:rsidP="00261F0B">
      <w:pPr>
        <w:pStyle w:val="Turinys2"/>
        <w:spacing w:after="60" w:line="288" w:lineRule="auto"/>
        <w:rPr>
          <w:rFonts w:eastAsia="PMingLiU"/>
          <w:noProof/>
          <w:sz w:val="22"/>
          <w:szCs w:val="22"/>
          <w:lang w:eastAsia="zh-TW"/>
        </w:rPr>
      </w:pPr>
      <w:hyperlink w:anchor="_Toc474404872" w:history="1">
        <w:r w:rsidR="00261F0B" w:rsidRPr="00261F0B">
          <w:rPr>
            <w:rStyle w:val="Hipersaitas"/>
            <w:noProof/>
            <w:sz w:val="22"/>
            <w:szCs w:val="22"/>
          </w:rPr>
          <w:t>15.</w:t>
        </w:r>
        <w:r w:rsidR="00261F0B" w:rsidRPr="00261F0B">
          <w:rPr>
            <w:rFonts w:eastAsia="PMingLiU"/>
            <w:noProof/>
            <w:sz w:val="22"/>
            <w:szCs w:val="22"/>
            <w:lang w:eastAsia="zh-TW"/>
          </w:rPr>
          <w:tab/>
        </w:r>
        <w:r w:rsidR="00261F0B" w:rsidRPr="00261F0B">
          <w:rPr>
            <w:rStyle w:val="Hipersaitas"/>
            <w:noProof/>
            <w:sz w:val="22"/>
            <w:szCs w:val="22"/>
          </w:rPr>
          <w:t>Statybą leidžiančio dokumento gavimas</w:t>
        </w:r>
        <w:r w:rsidR="00261F0B" w:rsidRPr="00261F0B">
          <w:rPr>
            <w:noProof/>
            <w:webHidden/>
            <w:sz w:val="22"/>
            <w:szCs w:val="22"/>
          </w:rPr>
          <w:tab/>
        </w:r>
        <w:r w:rsidR="00261F0B" w:rsidRPr="00261F0B">
          <w:rPr>
            <w:noProof/>
            <w:webHidden/>
            <w:sz w:val="22"/>
            <w:szCs w:val="22"/>
          </w:rPr>
          <w:fldChar w:fldCharType="begin"/>
        </w:r>
        <w:r w:rsidR="00261F0B" w:rsidRPr="00261F0B">
          <w:rPr>
            <w:noProof/>
            <w:webHidden/>
            <w:sz w:val="22"/>
            <w:szCs w:val="22"/>
          </w:rPr>
          <w:instrText xml:space="preserve"> PAGEREF _Toc474404872 \h </w:instrText>
        </w:r>
        <w:r w:rsidR="00261F0B" w:rsidRPr="00261F0B">
          <w:rPr>
            <w:noProof/>
            <w:webHidden/>
            <w:sz w:val="22"/>
            <w:szCs w:val="22"/>
          </w:rPr>
        </w:r>
        <w:r w:rsidR="00261F0B" w:rsidRPr="00261F0B">
          <w:rPr>
            <w:noProof/>
            <w:webHidden/>
            <w:sz w:val="22"/>
            <w:szCs w:val="22"/>
          </w:rPr>
          <w:fldChar w:fldCharType="separate"/>
        </w:r>
        <w:r>
          <w:rPr>
            <w:noProof/>
            <w:webHidden/>
            <w:sz w:val="22"/>
            <w:szCs w:val="22"/>
          </w:rPr>
          <w:t>9</w:t>
        </w:r>
        <w:r w:rsidR="00261F0B" w:rsidRPr="00261F0B">
          <w:rPr>
            <w:noProof/>
            <w:webHidden/>
            <w:sz w:val="22"/>
            <w:szCs w:val="22"/>
          </w:rPr>
          <w:fldChar w:fldCharType="end"/>
        </w:r>
      </w:hyperlink>
    </w:p>
    <w:p w:rsidR="00261F0B" w:rsidRPr="00261F0B" w:rsidRDefault="004617C3" w:rsidP="00261F0B">
      <w:pPr>
        <w:pStyle w:val="Turinys2"/>
        <w:spacing w:after="60" w:line="288" w:lineRule="auto"/>
        <w:rPr>
          <w:rFonts w:eastAsia="PMingLiU"/>
          <w:noProof/>
          <w:sz w:val="22"/>
          <w:szCs w:val="22"/>
          <w:lang w:eastAsia="zh-TW"/>
        </w:rPr>
      </w:pPr>
      <w:hyperlink w:anchor="_Toc474404873" w:history="1">
        <w:r w:rsidR="00261F0B" w:rsidRPr="00261F0B">
          <w:rPr>
            <w:rStyle w:val="Hipersaitas"/>
            <w:noProof/>
            <w:sz w:val="22"/>
            <w:szCs w:val="22"/>
          </w:rPr>
          <w:t>16.</w:t>
        </w:r>
        <w:r w:rsidR="00261F0B" w:rsidRPr="00261F0B">
          <w:rPr>
            <w:rFonts w:eastAsia="PMingLiU"/>
            <w:noProof/>
            <w:sz w:val="22"/>
            <w:szCs w:val="22"/>
            <w:lang w:eastAsia="zh-TW"/>
          </w:rPr>
          <w:tab/>
        </w:r>
        <w:r w:rsidR="00261F0B" w:rsidRPr="00261F0B">
          <w:rPr>
            <w:rStyle w:val="Hipersaitas"/>
            <w:noProof/>
            <w:sz w:val="22"/>
            <w:szCs w:val="22"/>
          </w:rPr>
          <w:t>Projektavimo paslaugų kalendorinis grafikas</w:t>
        </w:r>
        <w:r w:rsidR="00261F0B" w:rsidRPr="00261F0B">
          <w:rPr>
            <w:noProof/>
            <w:webHidden/>
            <w:sz w:val="22"/>
            <w:szCs w:val="22"/>
          </w:rPr>
          <w:tab/>
        </w:r>
        <w:r w:rsidR="00261F0B" w:rsidRPr="00261F0B">
          <w:rPr>
            <w:noProof/>
            <w:webHidden/>
            <w:sz w:val="22"/>
            <w:szCs w:val="22"/>
          </w:rPr>
          <w:fldChar w:fldCharType="begin"/>
        </w:r>
        <w:r w:rsidR="00261F0B" w:rsidRPr="00261F0B">
          <w:rPr>
            <w:noProof/>
            <w:webHidden/>
            <w:sz w:val="22"/>
            <w:szCs w:val="22"/>
          </w:rPr>
          <w:instrText xml:space="preserve"> PAGEREF _Toc474404873 \h </w:instrText>
        </w:r>
        <w:r w:rsidR="00261F0B" w:rsidRPr="00261F0B">
          <w:rPr>
            <w:noProof/>
            <w:webHidden/>
            <w:sz w:val="22"/>
            <w:szCs w:val="22"/>
          </w:rPr>
        </w:r>
        <w:r w:rsidR="00261F0B" w:rsidRPr="00261F0B">
          <w:rPr>
            <w:noProof/>
            <w:webHidden/>
            <w:sz w:val="22"/>
            <w:szCs w:val="22"/>
          </w:rPr>
          <w:fldChar w:fldCharType="separate"/>
        </w:r>
        <w:r>
          <w:rPr>
            <w:noProof/>
            <w:webHidden/>
            <w:sz w:val="22"/>
            <w:szCs w:val="22"/>
          </w:rPr>
          <w:t>9</w:t>
        </w:r>
        <w:r w:rsidR="00261F0B" w:rsidRPr="00261F0B">
          <w:rPr>
            <w:noProof/>
            <w:webHidden/>
            <w:sz w:val="22"/>
            <w:szCs w:val="22"/>
          </w:rPr>
          <w:fldChar w:fldCharType="end"/>
        </w:r>
      </w:hyperlink>
    </w:p>
    <w:p w:rsidR="00261F0B" w:rsidRPr="00261F0B" w:rsidRDefault="004617C3" w:rsidP="00261F0B">
      <w:pPr>
        <w:pStyle w:val="Turinys2"/>
        <w:spacing w:after="60" w:line="288" w:lineRule="auto"/>
        <w:rPr>
          <w:rFonts w:eastAsia="PMingLiU"/>
          <w:noProof/>
          <w:sz w:val="22"/>
          <w:szCs w:val="22"/>
          <w:lang w:eastAsia="zh-TW"/>
        </w:rPr>
      </w:pPr>
      <w:hyperlink w:anchor="_Toc474404874" w:history="1">
        <w:r w:rsidR="00261F0B" w:rsidRPr="00261F0B">
          <w:rPr>
            <w:rStyle w:val="Hipersaitas"/>
            <w:noProof/>
            <w:sz w:val="22"/>
            <w:szCs w:val="22"/>
          </w:rPr>
          <w:t>17.</w:t>
        </w:r>
        <w:r w:rsidR="00261F0B" w:rsidRPr="00261F0B">
          <w:rPr>
            <w:rFonts w:eastAsia="PMingLiU"/>
            <w:noProof/>
            <w:sz w:val="22"/>
            <w:szCs w:val="22"/>
            <w:lang w:eastAsia="zh-TW"/>
          </w:rPr>
          <w:tab/>
        </w:r>
        <w:r w:rsidR="00261F0B" w:rsidRPr="00261F0B">
          <w:rPr>
            <w:rStyle w:val="Hipersaitas"/>
            <w:noProof/>
            <w:sz w:val="22"/>
            <w:szCs w:val="22"/>
          </w:rPr>
          <w:t>Projektinių pasiūlymų sudėtis</w:t>
        </w:r>
        <w:r w:rsidR="00261F0B" w:rsidRPr="00261F0B">
          <w:rPr>
            <w:noProof/>
            <w:webHidden/>
            <w:sz w:val="22"/>
            <w:szCs w:val="22"/>
          </w:rPr>
          <w:tab/>
        </w:r>
        <w:r w:rsidR="00261F0B" w:rsidRPr="00261F0B">
          <w:rPr>
            <w:noProof/>
            <w:webHidden/>
            <w:sz w:val="22"/>
            <w:szCs w:val="22"/>
          </w:rPr>
          <w:fldChar w:fldCharType="begin"/>
        </w:r>
        <w:r w:rsidR="00261F0B" w:rsidRPr="00261F0B">
          <w:rPr>
            <w:noProof/>
            <w:webHidden/>
            <w:sz w:val="22"/>
            <w:szCs w:val="22"/>
          </w:rPr>
          <w:instrText xml:space="preserve"> PAGEREF _Toc474404874 \h </w:instrText>
        </w:r>
        <w:r w:rsidR="00261F0B" w:rsidRPr="00261F0B">
          <w:rPr>
            <w:noProof/>
            <w:webHidden/>
            <w:sz w:val="22"/>
            <w:szCs w:val="22"/>
          </w:rPr>
        </w:r>
        <w:r w:rsidR="00261F0B" w:rsidRPr="00261F0B">
          <w:rPr>
            <w:noProof/>
            <w:webHidden/>
            <w:sz w:val="22"/>
            <w:szCs w:val="22"/>
          </w:rPr>
          <w:fldChar w:fldCharType="separate"/>
        </w:r>
        <w:r>
          <w:rPr>
            <w:noProof/>
            <w:webHidden/>
            <w:sz w:val="22"/>
            <w:szCs w:val="22"/>
          </w:rPr>
          <w:t>10</w:t>
        </w:r>
        <w:r w:rsidR="00261F0B" w:rsidRPr="00261F0B">
          <w:rPr>
            <w:noProof/>
            <w:webHidden/>
            <w:sz w:val="22"/>
            <w:szCs w:val="22"/>
          </w:rPr>
          <w:fldChar w:fldCharType="end"/>
        </w:r>
      </w:hyperlink>
    </w:p>
    <w:p w:rsidR="00261F0B" w:rsidRPr="00261F0B" w:rsidRDefault="004617C3" w:rsidP="00261F0B">
      <w:pPr>
        <w:pStyle w:val="Turinys2"/>
        <w:tabs>
          <w:tab w:val="left" w:pos="720"/>
        </w:tabs>
        <w:spacing w:after="60" w:line="288" w:lineRule="auto"/>
        <w:rPr>
          <w:rFonts w:eastAsia="PMingLiU"/>
          <w:noProof/>
          <w:sz w:val="22"/>
          <w:szCs w:val="22"/>
          <w:lang w:eastAsia="zh-TW"/>
        </w:rPr>
      </w:pPr>
      <w:hyperlink w:anchor="_Toc474404876" w:history="1">
        <w:r w:rsidR="00261F0B" w:rsidRPr="00261F0B">
          <w:rPr>
            <w:rStyle w:val="Hipersaitas"/>
            <w:noProof/>
            <w:sz w:val="22"/>
            <w:szCs w:val="22"/>
          </w:rPr>
          <w:t>17.1.</w:t>
        </w:r>
        <w:r w:rsidR="00261F0B" w:rsidRPr="00261F0B">
          <w:rPr>
            <w:rFonts w:eastAsia="PMingLiU"/>
            <w:noProof/>
            <w:sz w:val="22"/>
            <w:szCs w:val="22"/>
            <w:lang w:eastAsia="zh-TW"/>
          </w:rPr>
          <w:tab/>
        </w:r>
        <w:r w:rsidR="00261F0B" w:rsidRPr="00261F0B">
          <w:rPr>
            <w:rStyle w:val="Hipersaitas"/>
            <w:noProof/>
            <w:sz w:val="22"/>
            <w:szCs w:val="22"/>
          </w:rPr>
          <w:t>Projektinių pasiūlymų sudėtis projektavimo metu.</w:t>
        </w:r>
        <w:r w:rsidR="00261F0B" w:rsidRPr="00261F0B">
          <w:rPr>
            <w:noProof/>
            <w:webHidden/>
            <w:sz w:val="22"/>
            <w:szCs w:val="22"/>
          </w:rPr>
          <w:tab/>
        </w:r>
        <w:r w:rsidR="00261F0B" w:rsidRPr="00261F0B">
          <w:rPr>
            <w:noProof/>
            <w:webHidden/>
            <w:sz w:val="22"/>
            <w:szCs w:val="22"/>
          </w:rPr>
          <w:fldChar w:fldCharType="begin"/>
        </w:r>
        <w:r w:rsidR="00261F0B" w:rsidRPr="00261F0B">
          <w:rPr>
            <w:noProof/>
            <w:webHidden/>
            <w:sz w:val="22"/>
            <w:szCs w:val="22"/>
          </w:rPr>
          <w:instrText xml:space="preserve"> PAGEREF _Toc474404876 \h </w:instrText>
        </w:r>
        <w:r w:rsidR="00261F0B" w:rsidRPr="00261F0B">
          <w:rPr>
            <w:noProof/>
            <w:webHidden/>
            <w:sz w:val="22"/>
            <w:szCs w:val="22"/>
          </w:rPr>
        </w:r>
        <w:r w:rsidR="00261F0B" w:rsidRPr="00261F0B">
          <w:rPr>
            <w:noProof/>
            <w:webHidden/>
            <w:sz w:val="22"/>
            <w:szCs w:val="22"/>
          </w:rPr>
          <w:fldChar w:fldCharType="separate"/>
        </w:r>
        <w:r>
          <w:rPr>
            <w:noProof/>
            <w:webHidden/>
            <w:sz w:val="22"/>
            <w:szCs w:val="22"/>
          </w:rPr>
          <w:t>10</w:t>
        </w:r>
        <w:r w:rsidR="00261F0B" w:rsidRPr="00261F0B">
          <w:rPr>
            <w:noProof/>
            <w:webHidden/>
            <w:sz w:val="22"/>
            <w:szCs w:val="22"/>
          </w:rPr>
          <w:fldChar w:fldCharType="end"/>
        </w:r>
      </w:hyperlink>
    </w:p>
    <w:p w:rsidR="00261F0B" w:rsidRPr="00261F0B" w:rsidRDefault="004617C3" w:rsidP="00650F50">
      <w:pPr>
        <w:pStyle w:val="Turinys3"/>
        <w:tabs>
          <w:tab w:val="clear" w:pos="720"/>
          <w:tab w:val="clear" w:pos="993"/>
          <w:tab w:val="left" w:pos="567"/>
        </w:tabs>
        <w:spacing w:afterLines="0" w:after="60" w:line="288" w:lineRule="auto"/>
        <w:rPr>
          <w:rFonts w:eastAsia="PMingLiU"/>
          <w:noProof/>
          <w:sz w:val="22"/>
          <w:szCs w:val="22"/>
          <w:lang w:eastAsia="zh-TW"/>
        </w:rPr>
      </w:pPr>
      <w:hyperlink w:anchor="_Toc474404877" w:history="1">
        <w:r w:rsidR="00261F0B" w:rsidRPr="00261F0B">
          <w:rPr>
            <w:rStyle w:val="Hipersaitas"/>
            <w:noProof/>
            <w:sz w:val="22"/>
            <w:szCs w:val="22"/>
          </w:rPr>
          <w:t>a)</w:t>
        </w:r>
        <w:r w:rsidR="00261F0B" w:rsidRPr="00261F0B">
          <w:rPr>
            <w:rFonts w:eastAsia="PMingLiU"/>
            <w:noProof/>
            <w:sz w:val="22"/>
            <w:szCs w:val="22"/>
            <w:lang w:eastAsia="zh-TW"/>
          </w:rPr>
          <w:tab/>
        </w:r>
        <w:r w:rsidR="00261F0B" w:rsidRPr="00261F0B">
          <w:rPr>
            <w:rStyle w:val="Hipersaitas"/>
            <w:noProof/>
            <w:sz w:val="22"/>
            <w:szCs w:val="22"/>
          </w:rPr>
          <w:t>Statinio architektūros projektiniai pasiūlymai</w:t>
        </w:r>
        <w:r w:rsidR="00261F0B" w:rsidRPr="00261F0B">
          <w:rPr>
            <w:noProof/>
            <w:webHidden/>
            <w:sz w:val="22"/>
            <w:szCs w:val="22"/>
          </w:rPr>
          <w:tab/>
        </w:r>
        <w:r w:rsidR="00261F0B" w:rsidRPr="00261F0B">
          <w:rPr>
            <w:noProof/>
            <w:webHidden/>
            <w:sz w:val="22"/>
            <w:szCs w:val="22"/>
          </w:rPr>
          <w:fldChar w:fldCharType="begin"/>
        </w:r>
        <w:r w:rsidR="00261F0B" w:rsidRPr="00261F0B">
          <w:rPr>
            <w:noProof/>
            <w:webHidden/>
            <w:sz w:val="22"/>
            <w:szCs w:val="22"/>
          </w:rPr>
          <w:instrText xml:space="preserve"> PAGEREF _Toc474404877 \h </w:instrText>
        </w:r>
        <w:r w:rsidR="00261F0B" w:rsidRPr="00261F0B">
          <w:rPr>
            <w:noProof/>
            <w:webHidden/>
            <w:sz w:val="22"/>
            <w:szCs w:val="22"/>
          </w:rPr>
        </w:r>
        <w:r w:rsidR="00261F0B" w:rsidRPr="00261F0B">
          <w:rPr>
            <w:noProof/>
            <w:webHidden/>
            <w:sz w:val="22"/>
            <w:szCs w:val="22"/>
          </w:rPr>
          <w:fldChar w:fldCharType="separate"/>
        </w:r>
        <w:r>
          <w:rPr>
            <w:noProof/>
            <w:webHidden/>
            <w:sz w:val="22"/>
            <w:szCs w:val="22"/>
          </w:rPr>
          <w:t>10</w:t>
        </w:r>
        <w:r w:rsidR="00261F0B" w:rsidRPr="00261F0B">
          <w:rPr>
            <w:noProof/>
            <w:webHidden/>
            <w:sz w:val="22"/>
            <w:szCs w:val="22"/>
          </w:rPr>
          <w:fldChar w:fldCharType="end"/>
        </w:r>
      </w:hyperlink>
    </w:p>
    <w:p w:rsidR="00261F0B" w:rsidRPr="00261F0B" w:rsidRDefault="004617C3" w:rsidP="00650F50">
      <w:pPr>
        <w:pStyle w:val="Turinys3"/>
        <w:tabs>
          <w:tab w:val="clear" w:pos="720"/>
          <w:tab w:val="clear" w:pos="993"/>
          <w:tab w:val="left" w:pos="567"/>
        </w:tabs>
        <w:spacing w:afterLines="0" w:after="60" w:line="288" w:lineRule="auto"/>
        <w:rPr>
          <w:rFonts w:eastAsia="PMingLiU"/>
          <w:noProof/>
          <w:sz w:val="22"/>
          <w:szCs w:val="22"/>
          <w:lang w:eastAsia="zh-TW"/>
        </w:rPr>
      </w:pPr>
      <w:hyperlink w:anchor="_Toc474404878" w:history="1">
        <w:r w:rsidR="00261F0B" w:rsidRPr="00261F0B">
          <w:rPr>
            <w:rStyle w:val="Hipersaitas"/>
            <w:noProof/>
            <w:sz w:val="22"/>
            <w:szCs w:val="22"/>
          </w:rPr>
          <w:t>b)</w:t>
        </w:r>
        <w:r w:rsidR="00261F0B" w:rsidRPr="00261F0B">
          <w:rPr>
            <w:rFonts w:eastAsia="PMingLiU"/>
            <w:noProof/>
            <w:sz w:val="22"/>
            <w:szCs w:val="22"/>
            <w:lang w:eastAsia="zh-TW"/>
          </w:rPr>
          <w:tab/>
        </w:r>
        <w:r w:rsidR="00261F0B" w:rsidRPr="00261F0B">
          <w:rPr>
            <w:rStyle w:val="Hipersaitas"/>
            <w:noProof/>
            <w:sz w:val="22"/>
            <w:szCs w:val="22"/>
          </w:rPr>
          <w:t>Statinio konstrukcijų projektiniai pasiūlymai</w:t>
        </w:r>
        <w:r w:rsidR="00261F0B" w:rsidRPr="00261F0B">
          <w:rPr>
            <w:noProof/>
            <w:webHidden/>
            <w:sz w:val="22"/>
            <w:szCs w:val="22"/>
          </w:rPr>
          <w:tab/>
        </w:r>
        <w:r w:rsidR="00261F0B" w:rsidRPr="00261F0B">
          <w:rPr>
            <w:noProof/>
            <w:webHidden/>
            <w:sz w:val="22"/>
            <w:szCs w:val="22"/>
          </w:rPr>
          <w:fldChar w:fldCharType="begin"/>
        </w:r>
        <w:r w:rsidR="00261F0B" w:rsidRPr="00261F0B">
          <w:rPr>
            <w:noProof/>
            <w:webHidden/>
            <w:sz w:val="22"/>
            <w:szCs w:val="22"/>
          </w:rPr>
          <w:instrText xml:space="preserve"> PAGEREF _Toc474404878 \h </w:instrText>
        </w:r>
        <w:r w:rsidR="00261F0B" w:rsidRPr="00261F0B">
          <w:rPr>
            <w:noProof/>
            <w:webHidden/>
            <w:sz w:val="22"/>
            <w:szCs w:val="22"/>
          </w:rPr>
        </w:r>
        <w:r w:rsidR="00261F0B" w:rsidRPr="00261F0B">
          <w:rPr>
            <w:noProof/>
            <w:webHidden/>
            <w:sz w:val="22"/>
            <w:szCs w:val="22"/>
          </w:rPr>
          <w:fldChar w:fldCharType="separate"/>
        </w:r>
        <w:r>
          <w:rPr>
            <w:noProof/>
            <w:webHidden/>
            <w:sz w:val="22"/>
            <w:szCs w:val="22"/>
          </w:rPr>
          <w:t>10</w:t>
        </w:r>
        <w:r w:rsidR="00261F0B" w:rsidRPr="00261F0B">
          <w:rPr>
            <w:noProof/>
            <w:webHidden/>
            <w:sz w:val="22"/>
            <w:szCs w:val="22"/>
          </w:rPr>
          <w:fldChar w:fldCharType="end"/>
        </w:r>
      </w:hyperlink>
    </w:p>
    <w:p w:rsidR="00261F0B" w:rsidRPr="00261F0B" w:rsidRDefault="004617C3" w:rsidP="00650F50">
      <w:pPr>
        <w:pStyle w:val="Turinys3"/>
        <w:tabs>
          <w:tab w:val="clear" w:pos="720"/>
          <w:tab w:val="clear" w:pos="993"/>
          <w:tab w:val="left" w:pos="567"/>
        </w:tabs>
        <w:spacing w:afterLines="0" w:after="60" w:line="288" w:lineRule="auto"/>
        <w:rPr>
          <w:rFonts w:eastAsia="PMingLiU"/>
          <w:noProof/>
          <w:sz w:val="22"/>
          <w:szCs w:val="22"/>
          <w:lang w:eastAsia="zh-TW"/>
        </w:rPr>
      </w:pPr>
      <w:hyperlink w:anchor="_Toc474404879" w:history="1">
        <w:r w:rsidR="00261F0B" w:rsidRPr="00261F0B">
          <w:rPr>
            <w:rStyle w:val="Hipersaitas"/>
            <w:noProof/>
            <w:sz w:val="22"/>
            <w:szCs w:val="22"/>
          </w:rPr>
          <w:t>c)</w:t>
        </w:r>
        <w:r w:rsidR="00261F0B" w:rsidRPr="00261F0B">
          <w:rPr>
            <w:rFonts w:eastAsia="PMingLiU"/>
            <w:noProof/>
            <w:sz w:val="22"/>
            <w:szCs w:val="22"/>
            <w:lang w:eastAsia="zh-TW"/>
          </w:rPr>
          <w:tab/>
        </w:r>
        <w:r w:rsidR="00261F0B" w:rsidRPr="00261F0B">
          <w:rPr>
            <w:rStyle w:val="Hipersaitas"/>
            <w:noProof/>
            <w:sz w:val="22"/>
            <w:szCs w:val="22"/>
          </w:rPr>
          <w:t>Vidaus inžinerinių sistemų projektiniai pasiūlymai.</w:t>
        </w:r>
        <w:r w:rsidR="00261F0B" w:rsidRPr="00261F0B">
          <w:rPr>
            <w:noProof/>
            <w:webHidden/>
            <w:sz w:val="22"/>
            <w:szCs w:val="22"/>
          </w:rPr>
          <w:tab/>
        </w:r>
        <w:r w:rsidR="00261F0B" w:rsidRPr="00261F0B">
          <w:rPr>
            <w:noProof/>
            <w:webHidden/>
            <w:sz w:val="22"/>
            <w:szCs w:val="22"/>
          </w:rPr>
          <w:fldChar w:fldCharType="begin"/>
        </w:r>
        <w:r w:rsidR="00261F0B" w:rsidRPr="00261F0B">
          <w:rPr>
            <w:noProof/>
            <w:webHidden/>
            <w:sz w:val="22"/>
            <w:szCs w:val="22"/>
          </w:rPr>
          <w:instrText xml:space="preserve"> PAGEREF _Toc474404879 \h </w:instrText>
        </w:r>
        <w:r w:rsidR="00261F0B" w:rsidRPr="00261F0B">
          <w:rPr>
            <w:noProof/>
            <w:webHidden/>
            <w:sz w:val="22"/>
            <w:szCs w:val="22"/>
          </w:rPr>
        </w:r>
        <w:r w:rsidR="00261F0B" w:rsidRPr="00261F0B">
          <w:rPr>
            <w:noProof/>
            <w:webHidden/>
            <w:sz w:val="22"/>
            <w:szCs w:val="22"/>
          </w:rPr>
          <w:fldChar w:fldCharType="separate"/>
        </w:r>
        <w:r>
          <w:rPr>
            <w:noProof/>
            <w:webHidden/>
            <w:sz w:val="22"/>
            <w:szCs w:val="22"/>
          </w:rPr>
          <w:t>10</w:t>
        </w:r>
        <w:r w:rsidR="00261F0B" w:rsidRPr="00261F0B">
          <w:rPr>
            <w:noProof/>
            <w:webHidden/>
            <w:sz w:val="22"/>
            <w:szCs w:val="22"/>
          </w:rPr>
          <w:fldChar w:fldCharType="end"/>
        </w:r>
      </w:hyperlink>
    </w:p>
    <w:p w:rsidR="00261F0B" w:rsidRPr="00261F0B" w:rsidRDefault="004617C3" w:rsidP="00650F50">
      <w:pPr>
        <w:pStyle w:val="Turinys3"/>
        <w:tabs>
          <w:tab w:val="clear" w:pos="720"/>
          <w:tab w:val="clear" w:pos="993"/>
          <w:tab w:val="left" w:pos="567"/>
        </w:tabs>
        <w:spacing w:afterLines="0" w:after="60" w:line="288" w:lineRule="auto"/>
        <w:rPr>
          <w:rFonts w:eastAsia="PMingLiU"/>
          <w:noProof/>
          <w:sz w:val="22"/>
          <w:szCs w:val="22"/>
          <w:lang w:eastAsia="zh-TW"/>
        </w:rPr>
      </w:pPr>
      <w:hyperlink w:anchor="_Toc474404880" w:history="1">
        <w:r w:rsidR="00261F0B" w:rsidRPr="00261F0B">
          <w:rPr>
            <w:rStyle w:val="Hipersaitas"/>
            <w:noProof/>
            <w:sz w:val="22"/>
            <w:szCs w:val="22"/>
          </w:rPr>
          <w:t>d)</w:t>
        </w:r>
        <w:r w:rsidR="00261F0B" w:rsidRPr="00261F0B">
          <w:rPr>
            <w:rFonts w:eastAsia="PMingLiU"/>
            <w:noProof/>
            <w:sz w:val="22"/>
            <w:szCs w:val="22"/>
            <w:lang w:eastAsia="zh-TW"/>
          </w:rPr>
          <w:tab/>
        </w:r>
        <w:r w:rsidR="00261F0B" w:rsidRPr="00261F0B">
          <w:rPr>
            <w:rStyle w:val="Hipersaitas"/>
            <w:noProof/>
            <w:sz w:val="22"/>
            <w:szCs w:val="22"/>
          </w:rPr>
          <w:t>Lauko inžinerinių tinklų projektiniai pasiūlymai</w:t>
        </w:r>
        <w:r w:rsidR="00261F0B" w:rsidRPr="00261F0B">
          <w:rPr>
            <w:noProof/>
            <w:webHidden/>
            <w:sz w:val="22"/>
            <w:szCs w:val="22"/>
          </w:rPr>
          <w:tab/>
        </w:r>
        <w:r w:rsidR="00261F0B" w:rsidRPr="00261F0B">
          <w:rPr>
            <w:noProof/>
            <w:webHidden/>
            <w:sz w:val="22"/>
            <w:szCs w:val="22"/>
          </w:rPr>
          <w:fldChar w:fldCharType="begin"/>
        </w:r>
        <w:r w:rsidR="00261F0B" w:rsidRPr="00261F0B">
          <w:rPr>
            <w:noProof/>
            <w:webHidden/>
            <w:sz w:val="22"/>
            <w:szCs w:val="22"/>
          </w:rPr>
          <w:instrText xml:space="preserve"> PAGEREF _Toc474404880 \h </w:instrText>
        </w:r>
        <w:r w:rsidR="00261F0B" w:rsidRPr="00261F0B">
          <w:rPr>
            <w:noProof/>
            <w:webHidden/>
            <w:sz w:val="22"/>
            <w:szCs w:val="22"/>
          </w:rPr>
        </w:r>
        <w:r w:rsidR="00261F0B" w:rsidRPr="00261F0B">
          <w:rPr>
            <w:noProof/>
            <w:webHidden/>
            <w:sz w:val="22"/>
            <w:szCs w:val="22"/>
          </w:rPr>
          <w:fldChar w:fldCharType="separate"/>
        </w:r>
        <w:r>
          <w:rPr>
            <w:noProof/>
            <w:webHidden/>
            <w:sz w:val="22"/>
            <w:szCs w:val="22"/>
          </w:rPr>
          <w:t>11</w:t>
        </w:r>
        <w:r w:rsidR="00261F0B" w:rsidRPr="00261F0B">
          <w:rPr>
            <w:noProof/>
            <w:webHidden/>
            <w:sz w:val="22"/>
            <w:szCs w:val="22"/>
          </w:rPr>
          <w:fldChar w:fldCharType="end"/>
        </w:r>
      </w:hyperlink>
    </w:p>
    <w:p w:rsidR="00261F0B" w:rsidRPr="00261F0B" w:rsidRDefault="004617C3" w:rsidP="00650F50">
      <w:pPr>
        <w:pStyle w:val="Turinys3"/>
        <w:tabs>
          <w:tab w:val="clear" w:pos="720"/>
          <w:tab w:val="clear" w:pos="993"/>
          <w:tab w:val="left" w:pos="567"/>
        </w:tabs>
        <w:spacing w:afterLines="0" w:after="60" w:line="288" w:lineRule="auto"/>
        <w:rPr>
          <w:rFonts w:eastAsia="PMingLiU"/>
          <w:noProof/>
          <w:sz w:val="22"/>
          <w:szCs w:val="22"/>
          <w:lang w:eastAsia="zh-TW"/>
        </w:rPr>
      </w:pPr>
      <w:hyperlink w:anchor="_Toc474404881" w:history="1">
        <w:r w:rsidR="00261F0B" w:rsidRPr="00261F0B">
          <w:rPr>
            <w:rStyle w:val="Hipersaitas"/>
            <w:noProof/>
            <w:sz w:val="22"/>
            <w:szCs w:val="22"/>
          </w:rPr>
          <w:t>e)</w:t>
        </w:r>
        <w:r w:rsidR="00261F0B" w:rsidRPr="00261F0B">
          <w:rPr>
            <w:rFonts w:eastAsia="PMingLiU"/>
            <w:noProof/>
            <w:sz w:val="22"/>
            <w:szCs w:val="22"/>
            <w:lang w:eastAsia="zh-TW"/>
          </w:rPr>
          <w:tab/>
        </w:r>
        <w:r w:rsidR="00261F0B" w:rsidRPr="00261F0B">
          <w:rPr>
            <w:rStyle w:val="Hipersaitas"/>
            <w:noProof/>
            <w:sz w:val="22"/>
            <w:szCs w:val="22"/>
          </w:rPr>
          <w:t>Sklypo plano projektiniai pasiūlymai</w:t>
        </w:r>
        <w:r w:rsidR="00261F0B" w:rsidRPr="00261F0B">
          <w:rPr>
            <w:noProof/>
            <w:webHidden/>
            <w:sz w:val="22"/>
            <w:szCs w:val="22"/>
          </w:rPr>
          <w:tab/>
        </w:r>
        <w:r w:rsidR="00261F0B" w:rsidRPr="00261F0B">
          <w:rPr>
            <w:noProof/>
            <w:webHidden/>
            <w:sz w:val="22"/>
            <w:szCs w:val="22"/>
          </w:rPr>
          <w:fldChar w:fldCharType="begin"/>
        </w:r>
        <w:r w:rsidR="00261F0B" w:rsidRPr="00261F0B">
          <w:rPr>
            <w:noProof/>
            <w:webHidden/>
            <w:sz w:val="22"/>
            <w:szCs w:val="22"/>
          </w:rPr>
          <w:instrText xml:space="preserve"> PAGEREF _Toc474404881 \h </w:instrText>
        </w:r>
        <w:r w:rsidR="00261F0B" w:rsidRPr="00261F0B">
          <w:rPr>
            <w:noProof/>
            <w:webHidden/>
            <w:sz w:val="22"/>
            <w:szCs w:val="22"/>
          </w:rPr>
        </w:r>
        <w:r w:rsidR="00261F0B" w:rsidRPr="00261F0B">
          <w:rPr>
            <w:noProof/>
            <w:webHidden/>
            <w:sz w:val="22"/>
            <w:szCs w:val="22"/>
          </w:rPr>
          <w:fldChar w:fldCharType="separate"/>
        </w:r>
        <w:r>
          <w:rPr>
            <w:noProof/>
            <w:webHidden/>
            <w:sz w:val="22"/>
            <w:szCs w:val="22"/>
          </w:rPr>
          <w:t>11</w:t>
        </w:r>
        <w:r w:rsidR="00261F0B" w:rsidRPr="00261F0B">
          <w:rPr>
            <w:noProof/>
            <w:webHidden/>
            <w:sz w:val="22"/>
            <w:szCs w:val="22"/>
          </w:rPr>
          <w:fldChar w:fldCharType="end"/>
        </w:r>
      </w:hyperlink>
    </w:p>
    <w:p w:rsidR="00261F0B" w:rsidRPr="00261F0B" w:rsidRDefault="004617C3" w:rsidP="00650F50">
      <w:pPr>
        <w:pStyle w:val="Turinys3"/>
        <w:tabs>
          <w:tab w:val="clear" w:pos="720"/>
          <w:tab w:val="clear" w:pos="993"/>
          <w:tab w:val="left" w:pos="567"/>
        </w:tabs>
        <w:spacing w:afterLines="0" w:after="60" w:line="288" w:lineRule="auto"/>
        <w:rPr>
          <w:rFonts w:eastAsia="PMingLiU"/>
          <w:noProof/>
          <w:sz w:val="22"/>
          <w:szCs w:val="22"/>
          <w:lang w:eastAsia="zh-TW"/>
        </w:rPr>
      </w:pPr>
      <w:hyperlink w:anchor="_Toc474404882" w:history="1">
        <w:r w:rsidR="00261F0B" w:rsidRPr="00261F0B">
          <w:rPr>
            <w:rStyle w:val="Hipersaitas"/>
            <w:noProof/>
            <w:sz w:val="22"/>
            <w:szCs w:val="22"/>
          </w:rPr>
          <w:t>f)</w:t>
        </w:r>
        <w:r w:rsidR="00261F0B" w:rsidRPr="00261F0B">
          <w:rPr>
            <w:rFonts w:eastAsia="PMingLiU"/>
            <w:noProof/>
            <w:sz w:val="22"/>
            <w:szCs w:val="22"/>
            <w:lang w:eastAsia="zh-TW"/>
          </w:rPr>
          <w:tab/>
        </w:r>
        <w:r w:rsidR="00261F0B" w:rsidRPr="00261F0B">
          <w:rPr>
            <w:rStyle w:val="Hipersaitas"/>
            <w:noProof/>
            <w:sz w:val="22"/>
            <w:szCs w:val="22"/>
          </w:rPr>
          <w:t>Energetinio efektyvumo priemonės</w:t>
        </w:r>
        <w:r w:rsidR="00261F0B" w:rsidRPr="00261F0B">
          <w:rPr>
            <w:noProof/>
            <w:webHidden/>
            <w:sz w:val="22"/>
            <w:szCs w:val="22"/>
          </w:rPr>
          <w:tab/>
        </w:r>
        <w:r w:rsidR="00261F0B" w:rsidRPr="00261F0B">
          <w:rPr>
            <w:noProof/>
            <w:webHidden/>
            <w:sz w:val="22"/>
            <w:szCs w:val="22"/>
          </w:rPr>
          <w:fldChar w:fldCharType="begin"/>
        </w:r>
        <w:r w:rsidR="00261F0B" w:rsidRPr="00261F0B">
          <w:rPr>
            <w:noProof/>
            <w:webHidden/>
            <w:sz w:val="22"/>
            <w:szCs w:val="22"/>
          </w:rPr>
          <w:instrText xml:space="preserve"> PAGEREF _Toc474404882 \h </w:instrText>
        </w:r>
        <w:r w:rsidR="00261F0B" w:rsidRPr="00261F0B">
          <w:rPr>
            <w:noProof/>
            <w:webHidden/>
            <w:sz w:val="22"/>
            <w:szCs w:val="22"/>
          </w:rPr>
        </w:r>
        <w:r w:rsidR="00261F0B" w:rsidRPr="00261F0B">
          <w:rPr>
            <w:noProof/>
            <w:webHidden/>
            <w:sz w:val="22"/>
            <w:szCs w:val="22"/>
          </w:rPr>
          <w:fldChar w:fldCharType="separate"/>
        </w:r>
        <w:r>
          <w:rPr>
            <w:noProof/>
            <w:webHidden/>
            <w:sz w:val="22"/>
            <w:szCs w:val="22"/>
          </w:rPr>
          <w:t>11</w:t>
        </w:r>
        <w:r w:rsidR="00261F0B" w:rsidRPr="00261F0B">
          <w:rPr>
            <w:noProof/>
            <w:webHidden/>
            <w:sz w:val="22"/>
            <w:szCs w:val="22"/>
          </w:rPr>
          <w:fldChar w:fldCharType="end"/>
        </w:r>
      </w:hyperlink>
    </w:p>
    <w:p w:rsidR="00261F0B" w:rsidRPr="00261F0B" w:rsidRDefault="004617C3" w:rsidP="00650F50">
      <w:pPr>
        <w:pStyle w:val="Turinys3"/>
        <w:tabs>
          <w:tab w:val="clear" w:pos="720"/>
          <w:tab w:val="clear" w:pos="993"/>
          <w:tab w:val="left" w:pos="567"/>
        </w:tabs>
        <w:spacing w:afterLines="0" w:after="60" w:line="288" w:lineRule="auto"/>
        <w:rPr>
          <w:rFonts w:eastAsia="PMingLiU"/>
          <w:noProof/>
          <w:sz w:val="22"/>
          <w:szCs w:val="22"/>
          <w:lang w:eastAsia="zh-TW"/>
        </w:rPr>
      </w:pPr>
      <w:hyperlink w:anchor="_Toc474404883" w:history="1">
        <w:r w:rsidR="00261F0B" w:rsidRPr="00261F0B">
          <w:rPr>
            <w:rStyle w:val="Hipersaitas"/>
            <w:noProof/>
            <w:sz w:val="22"/>
            <w:szCs w:val="22"/>
          </w:rPr>
          <w:t>g)</w:t>
        </w:r>
        <w:r w:rsidR="00261F0B" w:rsidRPr="00261F0B">
          <w:rPr>
            <w:rFonts w:eastAsia="PMingLiU"/>
            <w:noProof/>
            <w:sz w:val="22"/>
            <w:szCs w:val="22"/>
            <w:lang w:eastAsia="zh-TW"/>
          </w:rPr>
          <w:tab/>
        </w:r>
        <w:r w:rsidR="00261F0B" w:rsidRPr="00261F0B">
          <w:rPr>
            <w:rStyle w:val="Hipersaitas"/>
            <w:noProof/>
            <w:sz w:val="22"/>
            <w:szCs w:val="22"/>
          </w:rPr>
          <w:t>Technologijos sprendinių projektiniai pasiūlymai</w:t>
        </w:r>
        <w:r w:rsidR="00261F0B" w:rsidRPr="00261F0B">
          <w:rPr>
            <w:noProof/>
            <w:webHidden/>
            <w:sz w:val="22"/>
            <w:szCs w:val="22"/>
          </w:rPr>
          <w:tab/>
        </w:r>
        <w:r w:rsidR="00261F0B" w:rsidRPr="00261F0B">
          <w:rPr>
            <w:noProof/>
            <w:webHidden/>
            <w:sz w:val="22"/>
            <w:szCs w:val="22"/>
          </w:rPr>
          <w:fldChar w:fldCharType="begin"/>
        </w:r>
        <w:r w:rsidR="00261F0B" w:rsidRPr="00261F0B">
          <w:rPr>
            <w:noProof/>
            <w:webHidden/>
            <w:sz w:val="22"/>
            <w:szCs w:val="22"/>
          </w:rPr>
          <w:instrText xml:space="preserve"> PAGEREF _Toc474404883 \h </w:instrText>
        </w:r>
        <w:r w:rsidR="00261F0B" w:rsidRPr="00261F0B">
          <w:rPr>
            <w:noProof/>
            <w:webHidden/>
            <w:sz w:val="22"/>
            <w:szCs w:val="22"/>
          </w:rPr>
        </w:r>
        <w:r w:rsidR="00261F0B" w:rsidRPr="00261F0B">
          <w:rPr>
            <w:noProof/>
            <w:webHidden/>
            <w:sz w:val="22"/>
            <w:szCs w:val="22"/>
          </w:rPr>
          <w:fldChar w:fldCharType="separate"/>
        </w:r>
        <w:r>
          <w:rPr>
            <w:noProof/>
            <w:webHidden/>
            <w:sz w:val="22"/>
            <w:szCs w:val="22"/>
          </w:rPr>
          <w:t>11</w:t>
        </w:r>
        <w:r w:rsidR="00261F0B" w:rsidRPr="00261F0B">
          <w:rPr>
            <w:noProof/>
            <w:webHidden/>
            <w:sz w:val="22"/>
            <w:szCs w:val="22"/>
          </w:rPr>
          <w:fldChar w:fldCharType="end"/>
        </w:r>
      </w:hyperlink>
    </w:p>
    <w:p w:rsidR="00261F0B" w:rsidRPr="00261F0B" w:rsidRDefault="004617C3" w:rsidP="00650F50">
      <w:pPr>
        <w:pStyle w:val="Turinys3"/>
        <w:tabs>
          <w:tab w:val="clear" w:pos="720"/>
          <w:tab w:val="clear" w:pos="993"/>
          <w:tab w:val="left" w:pos="567"/>
        </w:tabs>
        <w:spacing w:afterLines="0" w:after="60" w:line="288" w:lineRule="auto"/>
        <w:rPr>
          <w:rFonts w:eastAsia="PMingLiU"/>
          <w:noProof/>
          <w:sz w:val="22"/>
          <w:szCs w:val="22"/>
          <w:lang w:eastAsia="zh-TW"/>
        </w:rPr>
      </w:pPr>
      <w:hyperlink w:anchor="_Toc474404884" w:history="1">
        <w:r w:rsidR="00261F0B" w:rsidRPr="00261F0B">
          <w:rPr>
            <w:rStyle w:val="Hipersaitas"/>
            <w:noProof/>
            <w:sz w:val="22"/>
            <w:szCs w:val="22"/>
          </w:rPr>
          <w:t>h)</w:t>
        </w:r>
        <w:r w:rsidR="00261F0B" w:rsidRPr="00261F0B">
          <w:rPr>
            <w:rFonts w:eastAsia="PMingLiU"/>
            <w:noProof/>
            <w:sz w:val="22"/>
            <w:szCs w:val="22"/>
            <w:lang w:eastAsia="zh-TW"/>
          </w:rPr>
          <w:tab/>
        </w:r>
        <w:r w:rsidR="00261F0B" w:rsidRPr="00261F0B">
          <w:rPr>
            <w:rStyle w:val="Hipersaitas"/>
            <w:noProof/>
            <w:sz w:val="22"/>
            <w:szCs w:val="22"/>
          </w:rPr>
          <w:t>Akustinio komforto priemonės</w:t>
        </w:r>
        <w:r w:rsidR="00261F0B" w:rsidRPr="00261F0B">
          <w:rPr>
            <w:noProof/>
            <w:webHidden/>
            <w:sz w:val="22"/>
            <w:szCs w:val="22"/>
          </w:rPr>
          <w:tab/>
        </w:r>
        <w:r w:rsidR="00261F0B" w:rsidRPr="00261F0B">
          <w:rPr>
            <w:noProof/>
            <w:webHidden/>
            <w:sz w:val="22"/>
            <w:szCs w:val="22"/>
          </w:rPr>
          <w:fldChar w:fldCharType="begin"/>
        </w:r>
        <w:r w:rsidR="00261F0B" w:rsidRPr="00261F0B">
          <w:rPr>
            <w:noProof/>
            <w:webHidden/>
            <w:sz w:val="22"/>
            <w:szCs w:val="22"/>
          </w:rPr>
          <w:instrText xml:space="preserve"> PAGEREF _Toc474404884 \h </w:instrText>
        </w:r>
        <w:r w:rsidR="00261F0B" w:rsidRPr="00261F0B">
          <w:rPr>
            <w:noProof/>
            <w:webHidden/>
            <w:sz w:val="22"/>
            <w:szCs w:val="22"/>
          </w:rPr>
        </w:r>
        <w:r w:rsidR="00261F0B" w:rsidRPr="00261F0B">
          <w:rPr>
            <w:noProof/>
            <w:webHidden/>
            <w:sz w:val="22"/>
            <w:szCs w:val="22"/>
          </w:rPr>
          <w:fldChar w:fldCharType="separate"/>
        </w:r>
        <w:r>
          <w:rPr>
            <w:noProof/>
            <w:webHidden/>
            <w:sz w:val="22"/>
            <w:szCs w:val="22"/>
          </w:rPr>
          <w:t>11</w:t>
        </w:r>
        <w:r w:rsidR="00261F0B" w:rsidRPr="00261F0B">
          <w:rPr>
            <w:noProof/>
            <w:webHidden/>
            <w:sz w:val="22"/>
            <w:szCs w:val="22"/>
          </w:rPr>
          <w:fldChar w:fldCharType="end"/>
        </w:r>
      </w:hyperlink>
    </w:p>
    <w:p w:rsidR="00261F0B" w:rsidRPr="00261F0B" w:rsidRDefault="004617C3" w:rsidP="00261F0B">
      <w:pPr>
        <w:pStyle w:val="Turinys2"/>
        <w:spacing w:after="60" w:line="288" w:lineRule="auto"/>
        <w:rPr>
          <w:rFonts w:eastAsia="PMingLiU"/>
          <w:noProof/>
          <w:sz w:val="22"/>
          <w:szCs w:val="22"/>
          <w:lang w:eastAsia="zh-TW"/>
        </w:rPr>
      </w:pPr>
      <w:hyperlink w:anchor="_Toc474404885" w:history="1">
        <w:r w:rsidR="00261F0B" w:rsidRPr="00261F0B">
          <w:rPr>
            <w:rStyle w:val="Hipersaitas"/>
            <w:noProof/>
            <w:sz w:val="22"/>
            <w:szCs w:val="22"/>
          </w:rPr>
          <w:t>18.</w:t>
        </w:r>
        <w:r w:rsidR="00261F0B" w:rsidRPr="00261F0B">
          <w:rPr>
            <w:rFonts w:eastAsia="PMingLiU"/>
            <w:noProof/>
            <w:sz w:val="22"/>
            <w:szCs w:val="22"/>
            <w:lang w:eastAsia="zh-TW"/>
          </w:rPr>
          <w:tab/>
        </w:r>
        <w:r w:rsidR="00261F0B" w:rsidRPr="00261F0B">
          <w:rPr>
            <w:rStyle w:val="Hipersaitas"/>
            <w:noProof/>
            <w:sz w:val="22"/>
            <w:szCs w:val="22"/>
          </w:rPr>
          <w:t>Statinio projekto vykdymo priežiūra</w:t>
        </w:r>
        <w:r w:rsidR="00261F0B" w:rsidRPr="00261F0B">
          <w:rPr>
            <w:noProof/>
            <w:webHidden/>
            <w:sz w:val="22"/>
            <w:szCs w:val="22"/>
          </w:rPr>
          <w:tab/>
        </w:r>
        <w:r w:rsidR="00261F0B" w:rsidRPr="00261F0B">
          <w:rPr>
            <w:noProof/>
            <w:webHidden/>
            <w:sz w:val="22"/>
            <w:szCs w:val="22"/>
          </w:rPr>
          <w:fldChar w:fldCharType="begin"/>
        </w:r>
        <w:r w:rsidR="00261F0B" w:rsidRPr="00261F0B">
          <w:rPr>
            <w:noProof/>
            <w:webHidden/>
            <w:sz w:val="22"/>
            <w:szCs w:val="22"/>
          </w:rPr>
          <w:instrText xml:space="preserve"> PAGEREF _Toc474404885 \h </w:instrText>
        </w:r>
        <w:r w:rsidR="00261F0B" w:rsidRPr="00261F0B">
          <w:rPr>
            <w:noProof/>
            <w:webHidden/>
            <w:sz w:val="22"/>
            <w:szCs w:val="22"/>
          </w:rPr>
        </w:r>
        <w:r w:rsidR="00261F0B" w:rsidRPr="00261F0B">
          <w:rPr>
            <w:noProof/>
            <w:webHidden/>
            <w:sz w:val="22"/>
            <w:szCs w:val="22"/>
          </w:rPr>
          <w:fldChar w:fldCharType="separate"/>
        </w:r>
        <w:r>
          <w:rPr>
            <w:noProof/>
            <w:webHidden/>
            <w:sz w:val="22"/>
            <w:szCs w:val="22"/>
          </w:rPr>
          <w:t>11</w:t>
        </w:r>
        <w:r w:rsidR="00261F0B" w:rsidRPr="00261F0B">
          <w:rPr>
            <w:noProof/>
            <w:webHidden/>
            <w:sz w:val="22"/>
            <w:szCs w:val="22"/>
          </w:rPr>
          <w:fldChar w:fldCharType="end"/>
        </w:r>
      </w:hyperlink>
    </w:p>
    <w:p w:rsidR="00261F0B" w:rsidRPr="00261F0B" w:rsidRDefault="004617C3" w:rsidP="00261F0B">
      <w:pPr>
        <w:pStyle w:val="Turinys2"/>
        <w:spacing w:after="60" w:line="288" w:lineRule="auto"/>
        <w:rPr>
          <w:rFonts w:eastAsia="PMingLiU"/>
          <w:noProof/>
          <w:sz w:val="22"/>
          <w:szCs w:val="22"/>
          <w:lang w:eastAsia="zh-TW"/>
        </w:rPr>
      </w:pPr>
      <w:hyperlink w:anchor="_Toc474404886" w:history="1">
        <w:r w:rsidR="00261F0B" w:rsidRPr="00261F0B">
          <w:rPr>
            <w:rStyle w:val="Hipersaitas"/>
            <w:noProof/>
            <w:sz w:val="22"/>
            <w:szCs w:val="22"/>
          </w:rPr>
          <w:t>19.</w:t>
        </w:r>
        <w:r w:rsidR="00261F0B" w:rsidRPr="00261F0B">
          <w:rPr>
            <w:rFonts w:eastAsia="PMingLiU"/>
            <w:noProof/>
            <w:sz w:val="22"/>
            <w:szCs w:val="22"/>
            <w:lang w:eastAsia="zh-TW"/>
          </w:rPr>
          <w:tab/>
        </w:r>
        <w:r w:rsidR="00261F0B" w:rsidRPr="00261F0B">
          <w:rPr>
            <w:rStyle w:val="Hipersaitas"/>
            <w:noProof/>
            <w:sz w:val="22"/>
            <w:szCs w:val="22"/>
          </w:rPr>
          <w:t>Bendrieji reikalavimai siekiant pastato energinio naudingumo</w:t>
        </w:r>
        <w:r w:rsidR="00261F0B" w:rsidRPr="00261F0B">
          <w:rPr>
            <w:noProof/>
            <w:webHidden/>
            <w:sz w:val="22"/>
            <w:szCs w:val="22"/>
          </w:rPr>
          <w:tab/>
        </w:r>
        <w:r w:rsidR="00261F0B" w:rsidRPr="00261F0B">
          <w:rPr>
            <w:noProof/>
            <w:webHidden/>
            <w:sz w:val="22"/>
            <w:szCs w:val="22"/>
          </w:rPr>
          <w:fldChar w:fldCharType="begin"/>
        </w:r>
        <w:r w:rsidR="00261F0B" w:rsidRPr="00261F0B">
          <w:rPr>
            <w:noProof/>
            <w:webHidden/>
            <w:sz w:val="22"/>
            <w:szCs w:val="22"/>
          </w:rPr>
          <w:instrText xml:space="preserve"> PAGEREF _Toc474404886 \h </w:instrText>
        </w:r>
        <w:r w:rsidR="00261F0B" w:rsidRPr="00261F0B">
          <w:rPr>
            <w:noProof/>
            <w:webHidden/>
            <w:sz w:val="22"/>
            <w:szCs w:val="22"/>
          </w:rPr>
        </w:r>
        <w:r w:rsidR="00261F0B" w:rsidRPr="00261F0B">
          <w:rPr>
            <w:noProof/>
            <w:webHidden/>
            <w:sz w:val="22"/>
            <w:szCs w:val="22"/>
          </w:rPr>
          <w:fldChar w:fldCharType="separate"/>
        </w:r>
        <w:r>
          <w:rPr>
            <w:noProof/>
            <w:webHidden/>
            <w:sz w:val="22"/>
            <w:szCs w:val="22"/>
          </w:rPr>
          <w:t>12</w:t>
        </w:r>
        <w:r w:rsidR="00261F0B" w:rsidRPr="00261F0B">
          <w:rPr>
            <w:noProof/>
            <w:webHidden/>
            <w:sz w:val="22"/>
            <w:szCs w:val="22"/>
          </w:rPr>
          <w:fldChar w:fldCharType="end"/>
        </w:r>
      </w:hyperlink>
    </w:p>
    <w:p w:rsidR="00261F0B" w:rsidRPr="00261F0B" w:rsidRDefault="004617C3" w:rsidP="00650F50">
      <w:pPr>
        <w:pStyle w:val="Turinys3"/>
        <w:tabs>
          <w:tab w:val="clear" w:pos="993"/>
          <w:tab w:val="left" w:pos="851"/>
        </w:tabs>
        <w:spacing w:afterLines="0" w:after="60" w:line="288" w:lineRule="auto"/>
        <w:rPr>
          <w:rFonts w:eastAsia="PMingLiU"/>
          <w:noProof/>
          <w:sz w:val="22"/>
          <w:szCs w:val="22"/>
          <w:lang w:eastAsia="zh-TW"/>
        </w:rPr>
      </w:pPr>
      <w:hyperlink w:anchor="_Toc474404887" w:history="1">
        <w:r w:rsidR="00261F0B" w:rsidRPr="00261F0B">
          <w:rPr>
            <w:rStyle w:val="Hipersaitas"/>
            <w:noProof/>
            <w:sz w:val="22"/>
            <w:szCs w:val="22"/>
          </w:rPr>
          <w:t>19.1.</w:t>
        </w:r>
        <w:r w:rsidR="00261F0B" w:rsidRPr="00261F0B">
          <w:rPr>
            <w:rFonts w:eastAsia="PMingLiU"/>
            <w:noProof/>
            <w:sz w:val="22"/>
            <w:szCs w:val="22"/>
            <w:lang w:eastAsia="zh-TW"/>
          </w:rPr>
          <w:tab/>
        </w:r>
        <w:r w:rsidR="00261F0B" w:rsidRPr="00261F0B">
          <w:rPr>
            <w:rStyle w:val="Hipersaitas"/>
            <w:noProof/>
            <w:sz w:val="22"/>
            <w:szCs w:val="22"/>
          </w:rPr>
          <w:t>Pastato energinio efektyvumo klasė</w:t>
        </w:r>
        <w:r w:rsidR="00261F0B" w:rsidRPr="00261F0B">
          <w:rPr>
            <w:noProof/>
            <w:webHidden/>
            <w:sz w:val="22"/>
            <w:szCs w:val="22"/>
          </w:rPr>
          <w:tab/>
        </w:r>
        <w:r w:rsidR="00261F0B" w:rsidRPr="00261F0B">
          <w:rPr>
            <w:noProof/>
            <w:webHidden/>
            <w:sz w:val="22"/>
            <w:szCs w:val="22"/>
          </w:rPr>
          <w:fldChar w:fldCharType="begin"/>
        </w:r>
        <w:r w:rsidR="00261F0B" w:rsidRPr="00261F0B">
          <w:rPr>
            <w:noProof/>
            <w:webHidden/>
            <w:sz w:val="22"/>
            <w:szCs w:val="22"/>
          </w:rPr>
          <w:instrText xml:space="preserve"> PAGEREF _Toc474404887 \h </w:instrText>
        </w:r>
        <w:r w:rsidR="00261F0B" w:rsidRPr="00261F0B">
          <w:rPr>
            <w:noProof/>
            <w:webHidden/>
            <w:sz w:val="22"/>
            <w:szCs w:val="22"/>
          </w:rPr>
        </w:r>
        <w:r w:rsidR="00261F0B" w:rsidRPr="00261F0B">
          <w:rPr>
            <w:noProof/>
            <w:webHidden/>
            <w:sz w:val="22"/>
            <w:szCs w:val="22"/>
          </w:rPr>
          <w:fldChar w:fldCharType="separate"/>
        </w:r>
        <w:r>
          <w:rPr>
            <w:noProof/>
            <w:webHidden/>
            <w:sz w:val="22"/>
            <w:szCs w:val="22"/>
          </w:rPr>
          <w:t>12</w:t>
        </w:r>
        <w:r w:rsidR="00261F0B" w:rsidRPr="00261F0B">
          <w:rPr>
            <w:noProof/>
            <w:webHidden/>
            <w:sz w:val="22"/>
            <w:szCs w:val="22"/>
          </w:rPr>
          <w:fldChar w:fldCharType="end"/>
        </w:r>
      </w:hyperlink>
    </w:p>
    <w:p w:rsidR="00261F0B" w:rsidRPr="00261F0B" w:rsidRDefault="004617C3" w:rsidP="00650F50">
      <w:pPr>
        <w:pStyle w:val="Turinys3"/>
        <w:tabs>
          <w:tab w:val="clear" w:pos="993"/>
          <w:tab w:val="left" w:pos="851"/>
        </w:tabs>
        <w:spacing w:afterLines="0" w:after="60" w:line="288" w:lineRule="auto"/>
        <w:rPr>
          <w:rFonts w:eastAsia="PMingLiU"/>
          <w:noProof/>
          <w:sz w:val="22"/>
          <w:szCs w:val="22"/>
          <w:lang w:eastAsia="zh-TW"/>
        </w:rPr>
      </w:pPr>
      <w:hyperlink w:anchor="_Toc474404888" w:history="1">
        <w:r w:rsidR="00261F0B" w:rsidRPr="00261F0B">
          <w:rPr>
            <w:rStyle w:val="Hipersaitas"/>
            <w:noProof/>
            <w:sz w:val="22"/>
            <w:szCs w:val="22"/>
          </w:rPr>
          <w:t>19.2.</w:t>
        </w:r>
        <w:r w:rsidR="00261F0B" w:rsidRPr="00261F0B">
          <w:rPr>
            <w:rFonts w:eastAsia="PMingLiU"/>
            <w:noProof/>
            <w:sz w:val="22"/>
            <w:szCs w:val="22"/>
            <w:lang w:eastAsia="zh-TW"/>
          </w:rPr>
          <w:tab/>
        </w:r>
        <w:r w:rsidR="00261F0B" w:rsidRPr="00261F0B">
          <w:rPr>
            <w:rStyle w:val="Hipersaitas"/>
            <w:noProof/>
            <w:sz w:val="22"/>
            <w:szCs w:val="22"/>
          </w:rPr>
          <w:t>Komfortinių sąlygų užtikrinimas</w:t>
        </w:r>
        <w:r w:rsidR="00261F0B" w:rsidRPr="00261F0B">
          <w:rPr>
            <w:noProof/>
            <w:webHidden/>
            <w:sz w:val="22"/>
            <w:szCs w:val="22"/>
          </w:rPr>
          <w:tab/>
        </w:r>
        <w:r w:rsidR="00261F0B" w:rsidRPr="00261F0B">
          <w:rPr>
            <w:noProof/>
            <w:webHidden/>
            <w:sz w:val="22"/>
            <w:szCs w:val="22"/>
          </w:rPr>
          <w:fldChar w:fldCharType="begin"/>
        </w:r>
        <w:r w:rsidR="00261F0B" w:rsidRPr="00261F0B">
          <w:rPr>
            <w:noProof/>
            <w:webHidden/>
            <w:sz w:val="22"/>
            <w:szCs w:val="22"/>
          </w:rPr>
          <w:instrText xml:space="preserve"> PAGEREF _Toc474404888 \h </w:instrText>
        </w:r>
        <w:r w:rsidR="00261F0B" w:rsidRPr="00261F0B">
          <w:rPr>
            <w:noProof/>
            <w:webHidden/>
            <w:sz w:val="22"/>
            <w:szCs w:val="22"/>
          </w:rPr>
        </w:r>
        <w:r w:rsidR="00261F0B" w:rsidRPr="00261F0B">
          <w:rPr>
            <w:noProof/>
            <w:webHidden/>
            <w:sz w:val="22"/>
            <w:szCs w:val="22"/>
          </w:rPr>
          <w:fldChar w:fldCharType="separate"/>
        </w:r>
        <w:r>
          <w:rPr>
            <w:noProof/>
            <w:webHidden/>
            <w:sz w:val="22"/>
            <w:szCs w:val="22"/>
          </w:rPr>
          <w:t>13</w:t>
        </w:r>
        <w:r w:rsidR="00261F0B" w:rsidRPr="00261F0B">
          <w:rPr>
            <w:noProof/>
            <w:webHidden/>
            <w:sz w:val="22"/>
            <w:szCs w:val="22"/>
          </w:rPr>
          <w:fldChar w:fldCharType="end"/>
        </w:r>
      </w:hyperlink>
    </w:p>
    <w:p w:rsidR="00261F0B" w:rsidRPr="00261F0B" w:rsidRDefault="004617C3" w:rsidP="00650F50">
      <w:pPr>
        <w:pStyle w:val="Turinys3"/>
        <w:tabs>
          <w:tab w:val="clear" w:pos="993"/>
          <w:tab w:val="left" w:pos="851"/>
        </w:tabs>
        <w:spacing w:afterLines="0" w:after="60" w:line="288" w:lineRule="auto"/>
        <w:rPr>
          <w:rFonts w:eastAsia="PMingLiU"/>
          <w:noProof/>
          <w:sz w:val="22"/>
          <w:szCs w:val="22"/>
          <w:lang w:eastAsia="zh-TW"/>
        </w:rPr>
      </w:pPr>
      <w:hyperlink w:anchor="_Toc474404889" w:history="1">
        <w:r w:rsidR="00261F0B" w:rsidRPr="00261F0B">
          <w:rPr>
            <w:rStyle w:val="Hipersaitas"/>
            <w:noProof/>
            <w:sz w:val="22"/>
            <w:szCs w:val="22"/>
          </w:rPr>
          <w:t>19.3.</w:t>
        </w:r>
        <w:r w:rsidR="00261F0B" w:rsidRPr="00261F0B">
          <w:rPr>
            <w:rFonts w:eastAsia="PMingLiU"/>
            <w:noProof/>
            <w:sz w:val="22"/>
            <w:szCs w:val="22"/>
            <w:lang w:eastAsia="zh-TW"/>
          </w:rPr>
          <w:tab/>
        </w:r>
        <w:r w:rsidR="00261F0B" w:rsidRPr="00261F0B">
          <w:rPr>
            <w:rStyle w:val="Hipersaitas"/>
            <w:noProof/>
            <w:sz w:val="22"/>
            <w:szCs w:val="22"/>
          </w:rPr>
          <w:t>Inžinerinių sistemų valdymas</w:t>
        </w:r>
        <w:r w:rsidR="00261F0B" w:rsidRPr="00261F0B">
          <w:rPr>
            <w:noProof/>
            <w:webHidden/>
            <w:sz w:val="22"/>
            <w:szCs w:val="22"/>
          </w:rPr>
          <w:tab/>
        </w:r>
        <w:r w:rsidR="00261F0B" w:rsidRPr="00261F0B">
          <w:rPr>
            <w:noProof/>
            <w:webHidden/>
            <w:sz w:val="22"/>
            <w:szCs w:val="22"/>
          </w:rPr>
          <w:fldChar w:fldCharType="begin"/>
        </w:r>
        <w:r w:rsidR="00261F0B" w:rsidRPr="00261F0B">
          <w:rPr>
            <w:noProof/>
            <w:webHidden/>
            <w:sz w:val="22"/>
            <w:szCs w:val="22"/>
          </w:rPr>
          <w:instrText xml:space="preserve"> PAGEREF _Toc474404889 \h </w:instrText>
        </w:r>
        <w:r w:rsidR="00261F0B" w:rsidRPr="00261F0B">
          <w:rPr>
            <w:noProof/>
            <w:webHidden/>
            <w:sz w:val="22"/>
            <w:szCs w:val="22"/>
          </w:rPr>
        </w:r>
        <w:r w:rsidR="00261F0B" w:rsidRPr="00261F0B">
          <w:rPr>
            <w:noProof/>
            <w:webHidden/>
            <w:sz w:val="22"/>
            <w:szCs w:val="22"/>
          </w:rPr>
          <w:fldChar w:fldCharType="separate"/>
        </w:r>
        <w:r>
          <w:rPr>
            <w:noProof/>
            <w:webHidden/>
            <w:sz w:val="22"/>
            <w:szCs w:val="22"/>
          </w:rPr>
          <w:t>13</w:t>
        </w:r>
        <w:r w:rsidR="00261F0B" w:rsidRPr="00261F0B">
          <w:rPr>
            <w:noProof/>
            <w:webHidden/>
            <w:sz w:val="22"/>
            <w:szCs w:val="22"/>
          </w:rPr>
          <w:fldChar w:fldCharType="end"/>
        </w:r>
      </w:hyperlink>
    </w:p>
    <w:p w:rsidR="00261F0B" w:rsidRPr="00261F0B" w:rsidRDefault="004617C3" w:rsidP="00650F50">
      <w:pPr>
        <w:pStyle w:val="Turinys3"/>
        <w:tabs>
          <w:tab w:val="clear" w:pos="993"/>
          <w:tab w:val="left" w:pos="851"/>
        </w:tabs>
        <w:spacing w:afterLines="0" w:after="60" w:line="288" w:lineRule="auto"/>
        <w:rPr>
          <w:rFonts w:eastAsia="PMingLiU"/>
          <w:noProof/>
          <w:sz w:val="22"/>
          <w:szCs w:val="22"/>
          <w:lang w:eastAsia="zh-TW"/>
        </w:rPr>
      </w:pPr>
      <w:hyperlink w:anchor="_Toc474404890" w:history="1">
        <w:r w:rsidR="00261F0B" w:rsidRPr="00261F0B">
          <w:rPr>
            <w:rStyle w:val="Hipersaitas"/>
            <w:noProof/>
            <w:sz w:val="22"/>
            <w:szCs w:val="22"/>
          </w:rPr>
          <w:t>19.4.</w:t>
        </w:r>
        <w:r w:rsidR="00261F0B" w:rsidRPr="00261F0B">
          <w:rPr>
            <w:rFonts w:eastAsia="PMingLiU"/>
            <w:noProof/>
            <w:sz w:val="22"/>
            <w:szCs w:val="22"/>
            <w:lang w:eastAsia="zh-TW"/>
          </w:rPr>
          <w:tab/>
        </w:r>
        <w:r w:rsidR="00261F0B" w:rsidRPr="00261F0B">
          <w:rPr>
            <w:rStyle w:val="Hipersaitas"/>
            <w:noProof/>
            <w:sz w:val="22"/>
            <w:szCs w:val="22"/>
          </w:rPr>
          <w:t>Pastato energijos sąnaudos</w:t>
        </w:r>
        <w:r w:rsidR="00261F0B" w:rsidRPr="00261F0B">
          <w:rPr>
            <w:noProof/>
            <w:webHidden/>
            <w:sz w:val="22"/>
            <w:szCs w:val="22"/>
          </w:rPr>
          <w:tab/>
        </w:r>
        <w:r w:rsidR="00261F0B" w:rsidRPr="00261F0B">
          <w:rPr>
            <w:noProof/>
            <w:webHidden/>
            <w:sz w:val="22"/>
            <w:szCs w:val="22"/>
          </w:rPr>
          <w:fldChar w:fldCharType="begin"/>
        </w:r>
        <w:r w:rsidR="00261F0B" w:rsidRPr="00261F0B">
          <w:rPr>
            <w:noProof/>
            <w:webHidden/>
            <w:sz w:val="22"/>
            <w:szCs w:val="22"/>
          </w:rPr>
          <w:instrText xml:space="preserve"> PAGEREF _Toc474404890 \h </w:instrText>
        </w:r>
        <w:r w:rsidR="00261F0B" w:rsidRPr="00261F0B">
          <w:rPr>
            <w:noProof/>
            <w:webHidden/>
            <w:sz w:val="22"/>
            <w:szCs w:val="22"/>
          </w:rPr>
        </w:r>
        <w:r w:rsidR="00261F0B" w:rsidRPr="00261F0B">
          <w:rPr>
            <w:noProof/>
            <w:webHidden/>
            <w:sz w:val="22"/>
            <w:szCs w:val="22"/>
          </w:rPr>
          <w:fldChar w:fldCharType="separate"/>
        </w:r>
        <w:r>
          <w:rPr>
            <w:noProof/>
            <w:webHidden/>
            <w:sz w:val="22"/>
            <w:szCs w:val="22"/>
          </w:rPr>
          <w:t>13</w:t>
        </w:r>
        <w:r w:rsidR="00261F0B" w:rsidRPr="00261F0B">
          <w:rPr>
            <w:noProof/>
            <w:webHidden/>
            <w:sz w:val="22"/>
            <w:szCs w:val="22"/>
          </w:rPr>
          <w:fldChar w:fldCharType="end"/>
        </w:r>
      </w:hyperlink>
    </w:p>
    <w:p w:rsidR="00261F0B" w:rsidRPr="00261F0B" w:rsidRDefault="004617C3" w:rsidP="00650F50">
      <w:pPr>
        <w:pStyle w:val="Turinys3"/>
        <w:tabs>
          <w:tab w:val="clear" w:pos="993"/>
          <w:tab w:val="left" w:pos="851"/>
        </w:tabs>
        <w:spacing w:afterLines="0" w:after="60" w:line="288" w:lineRule="auto"/>
        <w:rPr>
          <w:rFonts w:eastAsia="PMingLiU"/>
          <w:noProof/>
          <w:sz w:val="22"/>
          <w:szCs w:val="22"/>
          <w:lang w:eastAsia="zh-TW"/>
        </w:rPr>
      </w:pPr>
      <w:hyperlink w:anchor="_Toc474404891" w:history="1">
        <w:r w:rsidR="00261F0B" w:rsidRPr="00261F0B">
          <w:rPr>
            <w:rStyle w:val="Hipersaitas"/>
            <w:noProof/>
            <w:sz w:val="22"/>
            <w:szCs w:val="22"/>
          </w:rPr>
          <w:t>19.5.</w:t>
        </w:r>
        <w:r w:rsidR="00261F0B" w:rsidRPr="00261F0B">
          <w:rPr>
            <w:rFonts w:eastAsia="PMingLiU"/>
            <w:noProof/>
            <w:sz w:val="22"/>
            <w:szCs w:val="22"/>
            <w:lang w:eastAsia="zh-TW"/>
          </w:rPr>
          <w:tab/>
        </w:r>
        <w:r w:rsidR="00261F0B" w:rsidRPr="00261F0B">
          <w:rPr>
            <w:rStyle w:val="Hipersaitas"/>
            <w:noProof/>
            <w:sz w:val="22"/>
            <w:szCs w:val="22"/>
          </w:rPr>
          <w:t>Energijos srautų apskaita</w:t>
        </w:r>
        <w:r w:rsidR="00261F0B" w:rsidRPr="00261F0B">
          <w:rPr>
            <w:noProof/>
            <w:webHidden/>
            <w:sz w:val="22"/>
            <w:szCs w:val="22"/>
          </w:rPr>
          <w:tab/>
        </w:r>
        <w:r w:rsidR="00261F0B" w:rsidRPr="00261F0B">
          <w:rPr>
            <w:noProof/>
            <w:webHidden/>
            <w:sz w:val="22"/>
            <w:szCs w:val="22"/>
          </w:rPr>
          <w:fldChar w:fldCharType="begin"/>
        </w:r>
        <w:r w:rsidR="00261F0B" w:rsidRPr="00261F0B">
          <w:rPr>
            <w:noProof/>
            <w:webHidden/>
            <w:sz w:val="22"/>
            <w:szCs w:val="22"/>
          </w:rPr>
          <w:instrText xml:space="preserve"> PAGEREF _Toc474404891 \h </w:instrText>
        </w:r>
        <w:r w:rsidR="00261F0B" w:rsidRPr="00261F0B">
          <w:rPr>
            <w:noProof/>
            <w:webHidden/>
            <w:sz w:val="22"/>
            <w:szCs w:val="22"/>
          </w:rPr>
        </w:r>
        <w:r w:rsidR="00261F0B" w:rsidRPr="00261F0B">
          <w:rPr>
            <w:noProof/>
            <w:webHidden/>
            <w:sz w:val="22"/>
            <w:szCs w:val="22"/>
          </w:rPr>
          <w:fldChar w:fldCharType="separate"/>
        </w:r>
        <w:r>
          <w:rPr>
            <w:noProof/>
            <w:webHidden/>
            <w:sz w:val="22"/>
            <w:szCs w:val="22"/>
          </w:rPr>
          <w:t>13</w:t>
        </w:r>
        <w:r w:rsidR="00261F0B" w:rsidRPr="00261F0B">
          <w:rPr>
            <w:noProof/>
            <w:webHidden/>
            <w:sz w:val="22"/>
            <w:szCs w:val="22"/>
          </w:rPr>
          <w:fldChar w:fldCharType="end"/>
        </w:r>
      </w:hyperlink>
    </w:p>
    <w:p w:rsidR="00261F0B" w:rsidRPr="00261F0B" w:rsidRDefault="004617C3" w:rsidP="00650F50">
      <w:pPr>
        <w:pStyle w:val="Turinys3"/>
        <w:tabs>
          <w:tab w:val="clear" w:pos="993"/>
          <w:tab w:val="left" w:pos="851"/>
        </w:tabs>
        <w:spacing w:afterLines="0" w:after="60" w:line="288" w:lineRule="auto"/>
        <w:rPr>
          <w:rFonts w:eastAsia="PMingLiU"/>
          <w:noProof/>
          <w:sz w:val="22"/>
          <w:szCs w:val="22"/>
          <w:lang w:eastAsia="zh-TW"/>
        </w:rPr>
      </w:pPr>
      <w:hyperlink w:anchor="_Toc474404892" w:history="1">
        <w:r w:rsidR="00261F0B" w:rsidRPr="00261F0B">
          <w:rPr>
            <w:rStyle w:val="Hipersaitas"/>
            <w:noProof/>
            <w:sz w:val="22"/>
            <w:szCs w:val="22"/>
          </w:rPr>
          <w:t>19.6.</w:t>
        </w:r>
        <w:r w:rsidR="00261F0B" w:rsidRPr="00261F0B">
          <w:rPr>
            <w:rFonts w:eastAsia="PMingLiU"/>
            <w:noProof/>
            <w:sz w:val="22"/>
            <w:szCs w:val="22"/>
            <w:lang w:eastAsia="zh-TW"/>
          </w:rPr>
          <w:tab/>
        </w:r>
        <w:r w:rsidR="00261F0B" w:rsidRPr="00261F0B">
          <w:rPr>
            <w:rStyle w:val="Hipersaitas"/>
            <w:noProof/>
            <w:sz w:val="22"/>
            <w:szCs w:val="22"/>
          </w:rPr>
          <w:t>Patalpų šildymo galia</w:t>
        </w:r>
        <w:r w:rsidR="00261F0B" w:rsidRPr="00261F0B">
          <w:rPr>
            <w:noProof/>
            <w:webHidden/>
            <w:sz w:val="22"/>
            <w:szCs w:val="22"/>
          </w:rPr>
          <w:tab/>
        </w:r>
        <w:r w:rsidR="00261F0B" w:rsidRPr="00261F0B">
          <w:rPr>
            <w:noProof/>
            <w:webHidden/>
            <w:sz w:val="22"/>
            <w:szCs w:val="22"/>
          </w:rPr>
          <w:fldChar w:fldCharType="begin"/>
        </w:r>
        <w:r w:rsidR="00261F0B" w:rsidRPr="00261F0B">
          <w:rPr>
            <w:noProof/>
            <w:webHidden/>
            <w:sz w:val="22"/>
            <w:szCs w:val="22"/>
          </w:rPr>
          <w:instrText xml:space="preserve"> PAGEREF _Toc474404892 \h </w:instrText>
        </w:r>
        <w:r w:rsidR="00261F0B" w:rsidRPr="00261F0B">
          <w:rPr>
            <w:noProof/>
            <w:webHidden/>
            <w:sz w:val="22"/>
            <w:szCs w:val="22"/>
          </w:rPr>
        </w:r>
        <w:r w:rsidR="00261F0B" w:rsidRPr="00261F0B">
          <w:rPr>
            <w:noProof/>
            <w:webHidden/>
            <w:sz w:val="22"/>
            <w:szCs w:val="22"/>
          </w:rPr>
          <w:fldChar w:fldCharType="separate"/>
        </w:r>
        <w:r>
          <w:rPr>
            <w:noProof/>
            <w:webHidden/>
            <w:sz w:val="22"/>
            <w:szCs w:val="22"/>
          </w:rPr>
          <w:t>14</w:t>
        </w:r>
        <w:r w:rsidR="00261F0B" w:rsidRPr="00261F0B">
          <w:rPr>
            <w:noProof/>
            <w:webHidden/>
            <w:sz w:val="22"/>
            <w:szCs w:val="22"/>
          </w:rPr>
          <w:fldChar w:fldCharType="end"/>
        </w:r>
      </w:hyperlink>
    </w:p>
    <w:p w:rsidR="00261F0B" w:rsidRPr="00261F0B" w:rsidRDefault="004617C3" w:rsidP="00650F50">
      <w:pPr>
        <w:pStyle w:val="Turinys3"/>
        <w:tabs>
          <w:tab w:val="clear" w:pos="993"/>
          <w:tab w:val="left" w:pos="851"/>
        </w:tabs>
        <w:spacing w:afterLines="0" w:after="60" w:line="288" w:lineRule="auto"/>
        <w:rPr>
          <w:rFonts w:eastAsia="PMingLiU"/>
          <w:noProof/>
          <w:sz w:val="22"/>
          <w:szCs w:val="22"/>
          <w:lang w:eastAsia="zh-TW"/>
        </w:rPr>
      </w:pPr>
      <w:hyperlink w:anchor="_Toc474404893" w:history="1">
        <w:r w:rsidR="00261F0B" w:rsidRPr="00261F0B">
          <w:rPr>
            <w:rStyle w:val="Hipersaitas"/>
            <w:noProof/>
            <w:sz w:val="22"/>
            <w:szCs w:val="22"/>
          </w:rPr>
          <w:t>19.7.</w:t>
        </w:r>
        <w:r w:rsidR="00261F0B" w:rsidRPr="00261F0B">
          <w:rPr>
            <w:rFonts w:eastAsia="PMingLiU"/>
            <w:noProof/>
            <w:sz w:val="22"/>
            <w:szCs w:val="22"/>
            <w:lang w:eastAsia="zh-TW"/>
          </w:rPr>
          <w:tab/>
        </w:r>
        <w:r w:rsidR="00261F0B" w:rsidRPr="00261F0B">
          <w:rPr>
            <w:rStyle w:val="Hipersaitas"/>
            <w:noProof/>
            <w:sz w:val="22"/>
            <w:szCs w:val="22"/>
          </w:rPr>
          <w:t>Patalpų vėsinimo galia</w:t>
        </w:r>
        <w:r w:rsidR="00261F0B" w:rsidRPr="00261F0B">
          <w:rPr>
            <w:noProof/>
            <w:webHidden/>
            <w:sz w:val="22"/>
            <w:szCs w:val="22"/>
          </w:rPr>
          <w:tab/>
        </w:r>
        <w:r w:rsidR="00261F0B" w:rsidRPr="00261F0B">
          <w:rPr>
            <w:noProof/>
            <w:webHidden/>
            <w:sz w:val="22"/>
            <w:szCs w:val="22"/>
          </w:rPr>
          <w:fldChar w:fldCharType="begin"/>
        </w:r>
        <w:r w:rsidR="00261F0B" w:rsidRPr="00261F0B">
          <w:rPr>
            <w:noProof/>
            <w:webHidden/>
            <w:sz w:val="22"/>
            <w:szCs w:val="22"/>
          </w:rPr>
          <w:instrText xml:space="preserve"> PAGEREF _Toc474404893 \h </w:instrText>
        </w:r>
        <w:r w:rsidR="00261F0B" w:rsidRPr="00261F0B">
          <w:rPr>
            <w:noProof/>
            <w:webHidden/>
            <w:sz w:val="22"/>
            <w:szCs w:val="22"/>
          </w:rPr>
        </w:r>
        <w:r w:rsidR="00261F0B" w:rsidRPr="00261F0B">
          <w:rPr>
            <w:noProof/>
            <w:webHidden/>
            <w:sz w:val="22"/>
            <w:szCs w:val="22"/>
          </w:rPr>
          <w:fldChar w:fldCharType="separate"/>
        </w:r>
        <w:r>
          <w:rPr>
            <w:noProof/>
            <w:webHidden/>
            <w:sz w:val="22"/>
            <w:szCs w:val="22"/>
          </w:rPr>
          <w:t>14</w:t>
        </w:r>
        <w:r w:rsidR="00261F0B" w:rsidRPr="00261F0B">
          <w:rPr>
            <w:noProof/>
            <w:webHidden/>
            <w:sz w:val="22"/>
            <w:szCs w:val="22"/>
          </w:rPr>
          <w:fldChar w:fldCharType="end"/>
        </w:r>
      </w:hyperlink>
    </w:p>
    <w:p w:rsidR="00261F0B" w:rsidRPr="00261F0B" w:rsidRDefault="004617C3" w:rsidP="00650F50">
      <w:pPr>
        <w:pStyle w:val="Turinys3"/>
        <w:tabs>
          <w:tab w:val="clear" w:pos="993"/>
          <w:tab w:val="left" w:pos="851"/>
        </w:tabs>
        <w:spacing w:afterLines="0" w:after="60" w:line="288" w:lineRule="auto"/>
        <w:rPr>
          <w:rFonts w:eastAsia="PMingLiU"/>
          <w:noProof/>
          <w:sz w:val="22"/>
          <w:szCs w:val="22"/>
          <w:lang w:eastAsia="zh-TW"/>
        </w:rPr>
      </w:pPr>
      <w:hyperlink w:anchor="_Toc474404894" w:history="1">
        <w:r w:rsidR="00261F0B" w:rsidRPr="00261F0B">
          <w:rPr>
            <w:rStyle w:val="Hipersaitas"/>
            <w:noProof/>
            <w:sz w:val="22"/>
            <w:szCs w:val="22"/>
          </w:rPr>
          <w:t>19.8.</w:t>
        </w:r>
        <w:r w:rsidR="00261F0B" w:rsidRPr="00261F0B">
          <w:rPr>
            <w:rFonts w:eastAsia="PMingLiU"/>
            <w:noProof/>
            <w:sz w:val="22"/>
            <w:szCs w:val="22"/>
            <w:lang w:eastAsia="zh-TW"/>
          </w:rPr>
          <w:tab/>
        </w:r>
        <w:r w:rsidR="00261F0B" w:rsidRPr="00261F0B">
          <w:rPr>
            <w:rStyle w:val="Hipersaitas"/>
            <w:noProof/>
            <w:sz w:val="22"/>
            <w:szCs w:val="22"/>
          </w:rPr>
          <w:t>Patalpų apšvietimas</w:t>
        </w:r>
        <w:r w:rsidR="00261F0B" w:rsidRPr="00261F0B">
          <w:rPr>
            <w:noProof/>
            <w:webHidden/>
            <w:sz w:val="22"/>
            <w:szCs w:val="22"/>
          </w:rPr>
          <w:tab/>
        </w:r>
        <w:r w:rsidR="00261F0B" w:rsidRPr="00261F0B">
          <w:rPr>
            <w:noProof/>
            <w:webHidden/>
            <w:sz w:val="22"/>
            <w:szCs w:val="22"/>
          </w:rPr>
          <w:fldChar w:fldCharType="begin"/>
        </w:r>
        <w:r w:rsidR="00261F0B" w:rsidRPr="00261F0B">
          <w:rPr>
            <w:noProof/>
            <w:webHidden/>
            <w:sz w:val="22"/>
            <w:szCs w:val="22"/>
          </w:rPr>
          <w:instrText xml:space="preserve"> PAGEREF _Toc474404894 \h </w:instrText>
        </w:r>
        <w:r w:rsidR="00261F0B" w:rsidRPr="00261F0B">
          <w:rPr>
            <w:noProof/>
            <w:webHidden/>
            <w:sz w:val="22"/>
            <w:szCs w:val="22"/>
          </w:rPr>
        </w:r>
        <w:r w:rsidR="00261F0B" w:rsidRPr="00261F0B">
          <w:rPr>
            <w:noProof/>
            <w:webHidden/>
            <w:sz w:val="22"/>
            <w:szCs w:val="22"/>
          </w:rPr>
          <w:fldChar w:fldCharType="separate"/>
        </w:r>
        <w:r>
          <w:rPr>
            <w:noProof/>
            <w:webHidden/>
            <w:sz w:val="22"/>
            <w:szCs w:val="22"/>
          </w:rPr>
          <w:t>14</w:t>
        </w:r>
        <w:r w:rsidR="00261F0B" w:rsidRPr="00261F0B">
          <w:rPr>
            <w:noProof/>
            <w:webHidden/>
            <w:sz w:val="22"/>
            <w:szCs w:val="22"/>
          </w:rPr>
          <w:fldChar w:fldCharType="end"/>
        </w:r>
      </w:hyperlink>
    </w:p>
    <w:p w:rsidR="00261F0B" w:rsidRPr="00261F0B" w:rsidRDefault="004617C3" w:rsidP="00650F50">
      <w:pPr>
        <w:pStyle w:val="Turinys3"/>
        <w:tabs>
          <w:tab w:val="clear" w:pos="993"/>
          <w:tab w:val="left" w:pos="851"/>
        </w:tabs>
        <w:spacing w:afterLines="0" w:after="60" w:line="288" w:lineRule="auto"/>
        <w:rPr>
          <w:rFonts w:eastAsia="PMingLiU"/>
          <w:noProof/>
          <w:sz w:val="22"/>
          <w:szCs w:val="22"/>
          <w:lang w:eastAsia="zh-TW"/>
        </w:rPr>
      </w:pPr>
      <w:hyperlink w:anchor="_Toc474404895" w:history="1">
        <w:r w:rsidR="00261F0B" w:rsidRPr="00261F0B">
          <w:rPr>
            <w:rStyle w:val="Hipersaitas"/>
            <w:noProof/>
            <w:sz w:val="22"/>
            <w:szCs w:val="22"/>
          </w:rPr>
          <w:t>19.9.</w:t>
        </w:r>
        <w:r w:rsidR="00261F0B" w:rsidRPr="00261F0B">
          <w:rPr>
            <w:rFonts w:eastAsia="PMingLiU"/>
            <w:noProof/>
            <w:sz w:val="22"/>
            <w:szCs w:val="22"/>
            <w:lang w:eastAsia="zh-TW"/>
          </w:rPr>
          <w:tab/>
        </w:r>
        <w:r w:rsidR="00261F0B" w:rsidRPr="00261F0B">
          <w:rPr>
            <w:rStyle w:val="Hipersaitas"/>
            <w:noProof/>
            <w:sz w:val="22"/>
            <w:szCs w:val="22"/>
          </w:rPr>
          <w:t>Atsinaujinantys energijos ištekliai</w:t>
        </w:r>
        <w:r w:rsidR="00261F0B" w:rsidRPr="00261F0B">
          <w:rPr>
            <w:noProof/>
            <w:webHidden/>
            <w:sz w:val="22"/>
            <w:szCs w:val="22"/>
          </w:rPr>
          <w:tab/>
        </w:r>
        <w:r w:rsidR="00261F0B" w:rsidRPr="00261F0B">
          <w:rPr>
            <w:noProof/>
            <w:webHidden/>
            <w:sz w:val="22"/>
            <w:szCs w:val="22"/>
          </w:rPr>
          <w:fldChar w:fldCharType="begin"/>
        </w:r>
        <w:r w:rsidR="00261F0B" w:rsidRPr="00261F0B">
          <w:rPr>
            <w:noProof/>
            <w:webHidden/>
            <w:sz w:val="22"/>
            <w:szCs w:val="22"/>
          </w:rPr>
          <w:instrText xml:space="preserve"> PAGEREF _Toc474404895 \h </w:instrText>
        </w:r>
        <w:r w:rsidR="00261F0B" w:rsidRPr="00261F0B">
          <w:rPr>
            <w:noProof/>
            <w:webHidden/>
            <w:sz w:val="22"/>
            <w:szCs w:val="22"/>
          </w:rPr>
        </w:r>
        <w:r w:rsidR="00261F0B" w:rsidRPr="00261F0B">
          <w:rPr>
            <w:noProof/>
            <w:webHidden/>
            <w:sz w:val="22"/>
            <w:szCs w:val="22"/>
          </w:rPr>
          <w:fldChar w:fldCharType="separate"/>
        </w:r>
        <w:r>
          <w:rPr>
            <w:noProof/>
            <w:webHidden/>
            <w:sz w:val="22"/>
            <w:szCs w:val="22"/>
          </w:rPr>
          <w:t>14</w:t>
        </w:r>
        <w:r w:rsidR="00261F0B" w:rsidRPr="00261F0B">
          <w:rPr>
            <w:noProof/>
            <w:webHidden/>
            <w:sz w:val="22"/>
            <w:szCs w:val="22"/>
          </w:rPr>
          <w:fldChar w:fldCharType="end"/>
        </w:r>
      </w:hyperlink>
    </w:p>
    <w:p w:rsidR="00261F0B" w:rsidRPr="00261F0B" w:rsidRDefault="004617C3" w:rsidP="00261F0B">
      <w:pPr>
        <w:pStyle w:val="Turinys1"/>
        <w:spacing w:after="60" w:line="288" w:lineRule="auto"/>
        <w:rPr>
          <w:rFonts w:eastAsia="PMingLiU"/>
          <w:noProof/>
          <w:sz w:val="22"/>
          <w:szCs w:val="22"/>
          <w:lang w:eastAsia="zh-TW"/>
        </w:rPr>
      </w:pPr>
      <w:hyperlink w:anchor="_Toc474404896" w:history="1">
        <w:r w:rsidR="00261F0B" w:rsidRPr="00261F0B">
          <w:rPr>
            <w:rStyle w:val="Hipersaitas"/>
            <w:noProof/>
            <w:sz w:val="22"/>
            <w:szCs w:val="22"/>
          </w:rPr>
          <w:t>II. UŽSAKOVO TECHNINĖ SPECIFIKACIJA</w:t>
        </w:r>
        <w:r w:rsidR="00261F0B" w:rsidRPr="00261F0B">
          <w:rPr>
            <w:noProof/>
            <w:webHidden/>
            <w:sz w:val="22"/>
            <w:szCs w:val="22"/>
          </w:rPr>
          <w:tab/>
        </w:r>
        <w:r w:rsidR="00261F0B" w:rsidRPr="00261F0B">
          <w:rPr>
            <w:noProof/>
            <w:webHidden/>
            <w:sz w:val="22"/>
            <w:szCs w:val="22"/>
          </w:rPr>
          <w:fldChar w:fldCharType="begin"/>
        </w:r>
        <w:r w:rsidR="00261F0B" w:rsidRPr="00261F0B">
          <w:rPr>
            <w:noProof/>
            <w:webHidden/>
            <w:sz w:val="22"/>
            <w:szCs w:val="22"/>
          </w:rPr>
          <w:instrText xml:space="preserve"> PAGEREF _Toc474404896 \h </w:instrText>
        </w:r>
        <w:r w:rsidR="00261F0B" w:rsidRPr="00261F0B">
          <w:rPr>
            <w:noProof/>
            <w:webHidden/>
            <w:sz w:val="22"/>
            <w:szCs w:val="22"/>
          </w:rPr>
        </w:r>
        <w:r w:rsidR="00261F0B" w:rsidRPr="00261F0B">
          <w:rPr>
            <w:noProof/>
            <w:webHidden/>
            <w:sz w:val="22"/>
            <w:szCs w:val="22"/>
          </w:rPr>
          <w:fldChar w:fldCharType="separate"/>
        </w:r>
        <w:r>
          <w:rPr>
            <w:noProof/>
            <w:webHidden/>
            <w:sz w:val="22"/>
            <w:szCs w:val="22"/>
          </w:rPr>
          <w:t>14</w:t>
        </w:r>
        <w:r w:rsidR="00261F0B" w:rsidRPr="00261F0B">
          <w:rPr>
            <w:noProof/>
            <w:webHidden/>
            <w:sz w:val="22"/>
            <w:szCs w:val="22"/>
          </w:rPr>
          <w:fldChar w:fldCharType="end"/>
        </w:r>
      </w:hyperlink>
    </w:p>
    <w:p w:rsidR="00261F0B" w:rsidRPr="00261F0B" w:rsidRDefault="004617C3" w:rsidP="00261F0B">
      <w:pPr>
        <w:pStyle w:val="Turinys2"/>
        <w:spacing w:after="60" w:line="288" w:lineRule="auto"/>
        <w:rPr>
          <w:rFonts w:eastAsia="PMingLiU"/>
          <w:noProof/>
          <w:sz w:val="22"/>
          <w:szCs w:val="22"/>
          <w:lang w:eastAsia="zh-TW"/>
        </w:rPr>
      </w:pPr>
      <w:hyperlink w:anchor="_Toc474404897" w:history="1">
        <w:r w:rsidR="00261F0B" w:rsidRPr="00261F0B">
          <w:rPr>
            <w:rStyle w:val="Hipersaitas"/>
            <w:noProof/>
            <w:sz w:val="22"/>
            <w:szCs w:val="22"/>
          </w:rPr>
          <w:t>20.</w:t>
        </w:r>
        <w:r w:rsidR="00261F0B" w:rsidRPr="00261F0B">
          <w:rPr>
            <w:rFonts w:eastAsia="PMingLiU"/>
            <w:noProof/>
            <w:sz w:val="22"/>
            <w:szCs w:val="22"/>
            <w:lang w:eastAsia="zh-TW"/>
          </w:rPr>
          <w:tab/>
        </w:r>
        <w:r w:rsidR="00261F0B" w:rsidRPr="00261F0B">
          <w:rPr>
            <w:rStyle w:val="Hipersaitas"/>
            <w:noProof/>
            <w:sz w:val="22"/>
            <w:szCs w:val="22"/>
          </w:rPr>
          <w:t>Projekte taikoma teisė ir normatyviniai dokumentai</w:t>
        </w:r>
        <w:r w:rsidR="00261F0B" w:rsidRPr="00261F0B">
          <w:rPr>
            <w:rStyle w:val="Hipersaitas"/>
            <w:i/>
            <w:noProof/>
            <w:sz w:val="22"/>
            <w:szCs w:val="22"/>
          </w:rPr>
          <w:t>:</w:t>
        </w:r>
        <w:r w:rsidR="00261F0B" w:rsidRPr="00261F0B">
          <w:rPr>
            <w:noProof/>
            <w:webHidden/>
            <w:sz w:val="22"/>
            <w:szCs w:val="22"/>
          </w:rPr>
          <w:tab/>
        </w:r>
        <w:r w:rsidR="00261F0B" w:rsidRPr="00261F0B">
          <w:rPr>
            <w:noProof/>
            <w:webHidden/>
            <w:sz w:val="22"/>
            <w:szCs w:val="22"/>
          </w:rPr>
          <w:fldChar w:fldCharType="begin"/>
        </w:r>
        <w:r w:rsidR="00261F0B" w:rsidRPr="00261F0B">
          <w:rPr>
            <w:noProof/>
            <w:webHidden/>
            <w:sz w:val="22"/>
            <w:szCs w:val="22"/>
          </w:rPr>
          <w:instrText xml:space="preserve"> PAGEREF _Toc474404897 \h </w:instrText>
        </w:r>
        <w:r w:rsidR="00261F0B" w:rsidRPr="00261F0B">
          <w:rPr>
            <w:noProof/>
            <w:webHidden/>
            <w:sz w:val="22"/>
            <w:szCs w:val="22"/>
          </w:rPr>
        </w:r>
        <w:r w:rsidR="00261F0B" w:rsidRPr="00261F0B">
          <w:rPr>
            <w:noProof/>
            <w:webHidden/>
            <w:sz w:val="22"/>
            <w:szCs w:val="22"/>
          </w:rPr>
          <w:fldChar w:fldCharType="separate"/>
        </w:r>
        <w:r>
          <w:rPr>
            <w:noProof/>
            <w:webHidden/>
            <w:sz w:val="22"/>
            <w:szCs w:val="22"/>
          </w:rPr>
          <w:t>14</w:t>
        </w:r>
        <w:r w:rsidR="00261F0B" w:rsidRPr="00261F0B">
          <w:rPr>
            <w:noProof/>
            <w:webHidden/>
            <w:sz w:val="22"/>
            <w:szCs w:val="22"/>
          </w:rPr>
          <w:fldChar w:fldCharType="end"/>
        </w:r>
      </w:hyperlink>
    </w:p>
    <w:p w:rsidR="00261F0B" w:rsidRPr="00261F0B" w:rsidRDefault="004617C3" w:rsidP="00261F0B">
      <w:pPr>
        <w:pStyle w:val="Turinys3"/>
        <w:spacing w:afterLines="0" w:after="60" w:line="288" w:lineRule="auto"/>
        <w:rPr>
          <w:rFonts w:eastAsia="PMingLiU"/>
          <w:noProof/>
          <w:sz w:val="22"/>
          <w:szCs w:val="22"/>
          <w:lang w:eastAsia="zh-TW"/>
        </w:rPr>
      </w:pPr>
      <w:hyperlink w:anchor="_Toc474404898" w:history="1">
        <w:r w:rsidR="00261F0B" w:rsidRPr="00261F0B">
          <w:rPr>
            <w:rStyle w:val="Hipersaitas"/>
            <w:noProof/>
            <w:sz w:val="22"/>
            <w:szCs w:val="22"/>
          </w:rPr>
          <w:t>20.1 Lietuvos Respublikos įstatymai</w:t>
        </w:r>
        <w:r w:rsidR="00261F0B" w:rsidRPr="00261F0B">
          <w:rPr>
            <w:noProof/>
            <w:webHidden/>
            <w:sz w:val="22"/>
            <w:szCs w:val="22"/>
          </w:rPr>
          <w:tab/>
        </w:r>
        <w:r w:rsidR="00261F0B" w:rsidRPr="00261F0B">
          <w:rPr>
            <w:noProof/>
            <w:webHidden/>
            <w:sz w:val="22"/>
            <w:szCs w:val="22"/>
          </w:rPr>
          <w:fldChar w:fldCharType="begin"/>
        </w:r>
        <w:r w:rsidR="00261F0B" w:rsidRPr="00261F0B">
          <w:rPr>
            <w:noProof/>
            <w:webHidden/>
            <w:sz w:val="22"/>
            <w:szCs w:val="22"/>
          </w:rPr>
          <w:instrText xml:space="preserve"> PAGEREF _Toc474404898 \h </w:instrText>
        </w:r>
        <w:r w:rsidR="00261F0B" w:rsidRPr="00261F0B">
          <w:rPr>
            <w:noProof/>
            <w:webHidden/>
            <w:sz w:val="22"/>
            <w:szCs w:val="22"/>
          </w:rPr>
        </w:r>
        <w:r w:rsidR="00261F0B" w:rsidRPr="00261F0B">
          <w:rPr>
            <w:noProof/>
            <w:webHidden/>
            <w:sz w:val="22"/>
            <w:szCs w:val="22"/>
          </w:rPr>
          <w:fldChar w:fldCharType="separate"/>
        </w:r>
        <w:r>
          <w:rPr>
            <w:noProof/>
            <w:webHidden/>
            <w:sz w:val="22"/>
            <w:szCs w:val="22"/>
          </w:rPr>
          <w:t>14</w:t>
        </w:r>
        <w:r w:rsidR="00261F0B" w:rsidRPr="00261F0B">
          <w:rPr>
            <w:noProof/>
            <w:webHidden/>
            <w:sz w:val="22"/>
            <w:szCs w:val="22"/>
          </w:rPr>
          <w:fldChar w:fldCharType="end"/>
        </w:r>
      </w:hyperlink>
    </w:p>
    <w:p w:rsidR="00261F0B" w:rsidRPr="00261F0B" w:rsidRDefault="004617C3" w:rsidP="00261F0B">
      <w:pPr>
        <w:pStyle w:val="Turinys3"/>
        <w:spacing w:afterLines="0" w:after="60" w:line="288" w:lineRule="auto"/>
        <w:rPr>
          <w:rFonts w:eastAsia="PMingLiU"/>
          <w:noProof/>
          <w:sz w:val="22"/>
          <w:szCs w:val="22"/>
          <w:lang w:eastAsia="zh-TW"/>
        </w:rPr>
      </w:pPr>
      <w:hyperlink w:anchor="_Toc474404899" w:history="1">
        <w:r w:rsidR="00261F0B" w:rsidRPr="00261F0B">
          <w:rPr>
            <w:rStyle w:val="Hipersaitas"/>
            <w:noProof/>
            <w:sz w:val="22"/>
            <w:szCs w:val="22"/>
          </w:rPr>
          <w:t>20.2. Statybos organizaciniai tvarkomieji ir techniniai reglamentai</w:t>
        </w:r>
        <w:r w:rsidR="00261F0B" w:rsidRPr="00261F0B">
          <w:rPr>
            <w:noProof/>
            <w:webHidden/>
            <w:sz w:val="22"/>
            <w:szCs w:val="22"/>
          </w:rPr>
          <w:tab/>
        </w:r>
        <w:r w:rsidR="00261F0B" w:rsidRPr="00261F0B">
          <w:rPr>
            <w:noProof/>
            <w:webHidden/>
            <w:sz w:val="22"/>
            <w:szCs w:val="22"/>
          </w:rPr>
          <w:fldChar w:fldCharType="begin"/>
        </w:r>
        <w:r w:rsidR="00261F0B" w:rsidRPr="00261F0B">
          <w:rPr>
            <w:noProof/>
            <w:webHidden/>
            <w:sz w:val="22"/>
            <w:szCs w:val="22"/>
          </w:rPr>
          <w:instrText xml:space="preserve"> PAGEREF _Toc474404899 \h </w:instrText>
        </w:r>
        <w:r w:rsidR="00261F0B" w:rsidRPr="00261F0B">
          <w:rPr>
            <w:noProof/>
            <w:webHidden/>
            <w:sz w:val="22"/>
            <w:szCs w:val="22"/>
          </w:rPr>
        </w:r>
        <w:r w:rsidR="00261F0B" w:rsidRPr="00261F0B">
          <w:rPr>
            <w:noProof/>
            <w:webHidden/>
            <w:sz w:val="22"/>
            <w:szCs w:val="22"/>
          </w:rPr>
          <w:fldChar w:fldCharType="separate"/>
        </w:r>
        <w:r>
          <w:rPr>
            <w:noProof/>
            <w:webHidden/>
            <w:sz w:val="22"/>
            <w:szCs w:val="22"/>
          </w:rPr>
          <w:t>14</w:t>
        </w:r>
        <w:r w:rsidR="00261F0B" w:rsidRPr="00261F0B">
          <w:rPr>
            <w:noProof/>
            <w:webHidden/>
            <w:sz w:val="22"/>
            <w:szCs w:val="22"/>
          </w:rPr>
          <w:fldChar w:fldCharType="end"/>
        </w:r>
      </w:hyperlink>
    </w:p>
    <w:p w:rsidR="00261F0B" w:rsidRPr="00261F0B" w:rsidRDefault="004617C3" w:rsidP="00261F0B">
      <w:pPr>
        <w:pStyle w:val="Turinys3"/>
        <w:spacing w:afterLines="0" w:after="60" w:line="288" w:lineRule="auto"/>
        <w:rPr>
          <w:rFonts w:eastAsia="PMingLiU"/>
          <w:noProof/>
          <w:sz w:val="22"/>
          <w:szCs w:val="22"/>
          <w:lang w:eastAsia="zh-TW"/>
        </w:rPr>
      </w:pPr>
      <w:hyperlink w:anchor="_Toc474404900" w:history="1">
        <w:r w:rsidR="00261F0B" w:rsidRPr="00261F0B">
          <w:rPr>
            <w:rStyle w:val="Hipersaitas"/>
            <w:noProof/>
            <w:sz w:val="22"/>
            <w:szCs w:val="22"/>
          </w:rPr>
          <w:t>20.3. Higienos normos</w:t>
        </w:r>
        <w:r w:rsidR="00261F0B" w:rsidRPr="00261F0B">
          <w:rPr>
            <w:noProof/>
            <w:webHidden/>
            <w:sz w:val="22"/>
            <w:szCs w:val="22"/>
          </w:rPr>
          <w:tab/>
        </w:r>
        <w:r w:rsidR="00261F0B" w:rsidRPr="00261F0B">
          <w:rPr>
            <w:noProof/>
            <w:webHidden/>
            <w:sz w:val="22"/>
            <w:szCs w:val="22"/>
          </w:rPr>
          <w:fldChar w:fldCharType="begin"/>
        </w:r>
        <w:r w:rsidR="00261F0B" w:rsidRPr="00261F0B">
          <w:rPr>
            <w:noProof/>
            <w:webHidden/>
            <w:sz w:val="22"/>
            <w:szCs w:val="22"/>
          </w:rPr>
          <w:instrText xml:space="preserve"> PAGEREF _Toc474404900 \h </w:instrText>
        </w:r>
        <w:r w:rsidR="00261F0B" w:rsidRPr="00261F0B">
          <w:rPr>
            <w:noProof/>
            <w:webHidden/>
            <w:sz w:val="22"/>
            <w:szCs w:val="22"/>
          </w:rPr>
        </w:r>
        <w:r w:rsidR="00261F0B" w:rsidRPr="00261F0B">
          <w:rPr>
            <w:noProof/>
            <w:webHidden/>
            <w:sz w:val="22"/>
            <w:szCs w:val="22"/>
          </w:rPr>
          <w:fldChar w:fldCharType="separate"/>
        </w:r>
        <w:r>
          <w:rPr>
            <w:noProof/>
            <w:webHidden/>
            <w:sz w:val="22"/>
            <w:szCs w:val="22"/>
          </w:rPr>
          <w:t>15</w:t>
        </w:r>
        <w:r w:rsidR="00261F0B" w:rsidRPr="00261F0B">
          <w:rPr>
            <w:noProof/>
            <w:webHidden/>
            <w:sz w:val="22"/>
            <w:szCs w:val="22"/>
          </w:rPr>
          <w:fldChar w:fldCharType="end"/>
        </w:r>
      </w:hyperlink>
    </w:p>
    <w:p w:rsidR="00261F0B" w:rsidRPr="00261F0B" w:rsidRDefault="004617C3" w:rsidP="00261F0B">
      <w:pPr>
        <w:pStyle w:val="Turinys3"/>
        <w:spacing w:afterLines="0" w:after="60" w:line="288" w:lineRule="auto"/>
        <w:rPr>
          <w:rFonts w:eastAsia="PMingLiU"/>
          <w:noProof/>
          <w:sz w:val="22"/>
          <w:szCs w:val="22"/>
          <w:lang w:eastAsia="zh-TW"/>
        </w:rPr>
      </w:pPr>
      <w:hyperlink w:anchor="_Toc474404901" w:history="1">
        <w:r w:rsidR="00261F0B" w:rsidRPr="00261F0B">
          <w:rPr>
            <w:rStyle w:val="Hipersaitas"/>
            <w:noProof/>
            <w:sz w:val="22"/>
            <w:szCs w:val="22"/>
          </w:rPr>
          <w:t>20.4. Papildomi dokumentai</w:t>
        </w:r>
        <w:r w:rsidR="00261F0B" w:rsidRPr="00261F0B">
          <w:rPr>
            <w:noProof/>
            <w:webHidden/>
            <w:sz w:val="22"/>
            <w:szCs w:val="22"/>
          </w:rPr>
          <w:tab/>
        </w:r>
        <w:r w:rsidR="00261F0B" w:rsidRPr="00261F0B">
          <w:rPr>
            <w:noProof/>
            <w:webHidden/>
            <w:sz w:val="22"/>
            <w:szCs w:val="22"/>
          </w:rPr>
          <w:fldChar w:fldCharType="begin"/>
        </w:r>
        <w:r w:rsidR="00261F0B" w:rsidRPr="00261F0B">
          <w:rPr>
            <w:noProof/>
            <w:webHidden/>
            <w:sz w:val="22"/>
            <w:szCs w:val="22"/>
          </w:rPr>
          <w:instrText xml:space="preserve"> PAGEREF _Toc474404901 \h </w:instrText>
        </w:r>
        <w:r w:rsidR="00261F0B" w:rsidRPr="00261F0B">
          <w:rPr>
            <w:noProof/>
            <w:webHidden/>
            <w:sz w:val="22"/>
            <w:szCs w:val="22"/>
          </w:rPr>
        </w:r>
        <w:r w:rsidR="00261F0B" w:rsidRPr="00261F0B">
          <w:rPr>
            <w:noProof/>
            <w:webHidden/>
            <w:sz w:val="22"/>
            <w:szCs w:val="22"/>
          </w:rPr>
          <w:fldChar w:fldCharType="separate"/>
        </w:r>
        <w:r>
          <w:rPr>
            <w:noProof/>
            <w:webHidden/>
            <w:sz w:val="22"/>
            <w:szCs w:val="22"/>
          </w:rPr>
          <w:t>16</w:t>
        </w:r>
        <w:r w:rsidR="00261F0B" w:rsidRPr="00261F0B">
          <w:rPr>
            <w:noProof/>
            <w:webHidden/>
            <w:sz w:val="22"/>
            <w:szCs w:val="22"/>
          </w:rPr>
          <w:fldChar w:fldCharType="end"/>
        </w:r>
      </w:hyperlink>
    </w:p>
    <w:p w:rsidR="00261F0B" w:rsidRPr="00261F0B" w:rsidRDefault="004617C3" w:rsidP="00261F0B">
      <w:pPr>
        <w:pStyle w:val="Turinys2"/>
        <w:spacing w:after="60" w:line="288" w:lineRule="auto"/>
        <w:rPr>
          <w:rFonts w:eastAsia="PMingLiU"/>
          <w:noProof/>
          <w:sz w:val="22"/>
          <w:szCs w:val="22"/>
          <w:lang w:eastAsia="zh-TW"/>
        </w:rPr>
      </w:pPr>
      <w:hyperlink w:anchor="_Toc474404902" w:history="1">
        <w:r w:rsidR="00261F0B" w:rsidRPr="00261F0B">
          <w:rPr>
            <w:rStyle w:val="Hipersaitas"/>
            <w:noProof/>
            <w:sz w:val="22"/>
            <w:szCs w:val="22"/>
          </w:rPr>
          <w:t>21.</w:t>
        </w:r>
        <w:r w:rsidR="00261F0B" w:rsidRPr="00261F0B">
          <w:rPr>
            <w:rFonts w:eastAsia="PMingLiU"/>
            <w:noProof/>
            <w:sz w:val="22"/>
            <w:szCs w:val="22"/>
            <w:lang w:eastAsia="zh-TW"/>
          </w:rPr>
          <w:tab/>
        </w:r>
        <w:r w:rsidR="00261F0B" w:rsidRPr="00261F0B">
          <w:rPr>
            <w:rStyle w:val="Hipersaitas"/>
            <w:noProof/>
            <w:sz w:val="22"/>
            <w:szCs w:val="22"/>
          </w:rPr>
          <w:t>Bendrieji duomenys apie žemės sklypą</w:t>
        </w:r>
        <w:r w:rsidR="00261F0B" w:rsidRPr="00261F0B">
          <w:rPr>
            <w:noProof/>
            <w:webHidden/>
            <w:sz w:val="22"/>
            <w:szCs w:val="22"/>
          </w:rPr>
          <w:tab/>
        </w:r>
        <w:r w:rsidR="00261F0B" w:rsidRPr="00261F0B">
          <w:rPr>
            <w:noProof/>
            <w:webHidden/>
            <w:sz w:val="22"/>
            <w:szCs w:val="22"/>
          </w:rPr>
          <w:fldChar w:fldCharType="begin"/>
        </w:r>
        <w:r w:rsidR="00261F0B" w:rsidRPr="00261F0B">
          <w:rPr>
            <w:noProof/>
            <w:webHidden/>
            <w:sz w:val="22"/>
            <w:szCs w:val="22"/>
          </w:rPr>
          <w:instrText xml:space="preserve"> PAGEREF _Toc474404902 \h </w:instrText>
        </w:r>
        <w:r w:rsidR="00261F0B" w:rsidRPr="00261F0B">
          <w:rPr>
            <w:noProof/>
            <w:webHidden/>
            <w:sz w:val="22"/>
            <w:szCs w:val="22"/>
          </w:rPr>
        </w:r>
        <w:r w:rsidR="00261F0B" w:rsidRPr="00261F0B">
          <w:rPr>
            <w:noProof/>
            <w:webHidden/>
            <w:sz w:val="22"/>
            <w:szCs w:val="22"/>
          </w:rPr>
          <w:fldChar w:fldCharType="separate"/>
        </w:r>
        <w:r>
          <w:rPr>
            <w:noProof/>
            <w:webHidden/>
            <w:sz w:val="22"/>
            <w:szCs w:val="22"/>
          </w:rPr>
          <w:t>17</w:t>
        </w:r>
        <w:r w:rsidR="00261F0B" w:rsidRPr="00261F0B">
          <w:rPr>
            <w:noProof/>
            <w:webHidden/>
            <w:sz w:val="22"/>
            <w:szCs w:val="22"/>
          </w:rPr>
          <w:fldChar w:fldCharType="end"/>
        </w:r>
      </w:hyperlink>
    </w:p>
    <w:p w:rsidR="00261F0B" w:rsidRPr="00261F0B" w:rsidRDefault="004617C3" w:rsidP="00261F0B">
      <w:pPr>
        <w:pStyle w:val="Turinys2"/>
        <w:spacing w:after="60" w:line="288" w:lineRule="auto"/>
        <w:rPr>
          <w:rFonts w:eastAsia="PMingLiU"/>
          <w:noProof/>
          <w:sz w:val="22"/>
          <w:szCs w:val="22"/>
          <w:lang w:eastAsia="zh-TW"/>
        </w:rPr>
      </w:pPr>
      <w:hyperlink w:anchor="_Toc474404903" w:history="1">
        <w:r w:rsidR="00261F0B" w:rsidRPr="00261F0B">
          <w:rPr>
            <w:rStyle w:val="Hipersaitas"/>
            <w:noProof/>
            <w:sz w:val="22"/>
            <w:szCs w:val="22"/>
          </w:rPr>
          <w:t>22.</w:t>
        </w:r>
        <w:r w:rsidR="00261F0B" w:rsidRPr="00261F0B">
          <w:rPr>
            <w:rFonts w:eastAsia="PMingLiU"/>
            <w:noProof/>
            <w:sz w:val="22"/>
            <w:szCs w:val="22"/>
            <w:lang w:eastAsia="zh-TW"/>
          </w:rPr>
          <w:tab/>
        </w:r>
        <w:r w:rsidR="00261F0B" w:rsidRPr="00261F0B">
          <w:rPr>
            <w:rStyle w:val="Hipersaitas"/>
            <w:noProof/>
            <w:sz w:val="22"/>
            <w:szCs w:val="22"/>
          </w:rPr>
          <w:t>Techninio projekto techniniai sprendiniai pagal projekto dalis</w:t>
        </w:r>
        <w:r w:rsidR="00261F0B" w:rsidRPr="00261F0B">
          <w:rPr>
            <w:rStyle w:val="Hipersaitas"/>
            <w:i/>
            <w:iCs/>
            <w:noProof/>
            <w:sz w:val="22"/>
            <w:szCs w:val="22"/>
          </w:rPr>
          <w:t>)</w:t>
        </w:r>
        <w:r w:rsidR="00261F0B" w:rsidRPr="00261F0B">
          <w:rPr>
            <w:noProof/>
            <w:webHidden/>
            <w:sz w:val="22"/>
            <w:szCs w:val="22"/>
          </w:rPr>
          <w:tab/>
        </w:r>
        <w:r w:rsidR="00261F0B" w:rsidRPr="00261F0B">
          <w:rPr>
            <w:noProof/>
            <w:webHidden/>
            <w:sz w:val="22"/>
            <w:szCs w:val="22"/>
          </w:rPr>
          <w:fldChar w:fldCharType="begin"/>
        </w:r>
        <w:r w:rsidR="00261F0B" w:rsidRPr="00261F0B">
          <w:rPr>
            <w:noProof/>
            <w:webHidden/>
            <w:sz w:val="22"/>
            <w:szCs w:val="22"/>
          </w:rPr>
          <w:instrText xml:space="preserve"> PAGEREF _Toc474404903 \h </w:instrText>
        </w:r>
        <w:r w:rsidR="00261F0B" w:rsidRPr="00261F0B">
          <w:rPr>
            <w:noProof/>
            <w:webHidden/>
            <w:sz w:val="22"/>
            <w:szCs w:val="22"/>
          </w:rPr>
        </w:r>
        <w:r w:rsidR="00261F0B" w:rsidRPr="00261F0B">
          <w:rPr>
            <w:noProof/>
            <w:webHidden/>
            <w:sz w:val="22"/>
            <w:szCs w:val="22"/>
          </w:rPr>
          <w:fldChar w:fldCharType="separate"/>
        </w:r>
        <w:r>
          <w:rPr>
            <w:noProof/>
            <w:webHidden/>
            <w:sz w:val="22"/>
            <w:szCs w:val="22"/>
          </w:rPr>
          <w:t>18</w:t>
        </w:r>
        <w:r w:rsidR="00261F0B" w:rsidRPr="00261F0B">
          <w:rPr>
            <w:noProof/>
            <w:webHidden/>
            <w:sz w:val="22"/>
            <w:szCs w:val="22"/>
          </w:rPr>
          <w:fldChar w:fldCharType="end"/>
        </w:r>
      </w:hyperlink>
    </w:p>
    <w:p w:rsidR="00261F0B" w:rsidRPr="00261F0B" w:rsidRDefault="004617C3" w:rsidP="00650F50">
      <w:pPr>
        <w:pStyle w:val="Turinys3"/>
        <w:tabs>
          <w:tab w:val="clear" w:pos="993"/>
          <w:tab w:val="left" w:pos="851"/>
        </w:tabs>
        <w:spacing w:afterLines="0" w:after="60" w:line="288" w:lineRule="auto"/>
        <w:rPr>
          <w:rFonts w:eastAsia="PMingLiU"/>
          <w:noProof/>
          <w:sz w:val="22"/>
          <w:szCs w:val="22"/>
          <w:lang w:eastAsia="zh-TW"/>
        </w:rPr>
      </w:pPr>
      <w:hyperlink w:anchor="_Toc474404904" w:history="1">
        <w:r w:rsidR="00261F0B" w:rsidRPr="00261F0B">
          <w:rPr>
            <w:rStyle w:val="Hipersaitas"/>
            <w:noProof/>
            <w:sz w:val="22"/>
            <w:szCs w:val="22"/>
          </w:rPr>
          <w:t>22.1.</w:t>
        </w:r>
        <w:r w:rsidR="00261F0B" w:rsidRPr="00261F0B">
          <w:rPr>
            <w:rFonts w:eastAsia="PMingLiU"/>
            <w:noProof/>
            <w:sz w:val="22"/>
            <w:szCs w:val="22"/>
            <w:lang w:eastAsia="zh-TW"/>
          </w:rPr>
          <w:tab/>
        </w:r>
        <w:r w:rsidR="00261F0B" w:rsidRPr="00261F0B">
          <w:rPr>
            <w:rStyle w:val="Hipersaitas"/>
            <w:noProof/>
            <w:sz w:val="22"/>
            <w:szCs w:val="22"/>
          </w:rPr>
          <w:t>Bendroji projekto dalis</w:t>
        </w:r>
        <w:r w:rsidR="00261F0B" w:rsidRPr="00261F0B">
          <w:rPr>
            <w:noProof/>
            <w:webHidden/>
            <w:sz w:val="22"/>
            <w:szCs w:val="22"/>
          </w:rPr>
          <w:tab/>
        </w:r>
        <w:r w:rsidR="00261F0B" w:rsidRPr="00261F0B">
          <w:rPr>
            <w:noProof/>
            <w:webHidden/>
            <w:sz w:val="22"/>
            <w:szCs w:val="22"/>
          </w:rPr>
          <w:fldChar w:fldCharType="begin"/>
        </w:r>
        <w:r w:rsidR="00261F0B" w:rsidRPr="00261F0B">
          <w:rPr>
            <w:noProof/>
            <w:webHidden/>
            <w:sz w:val="22"/>
            <w:szCs w:val="22"/>
          </w:rPr>
          <w:instrText xml:space="preserve"> PAGEREF _Toc474404904 \h </w:instrText>
        </w:r>
        <w:r w:rsidR="00261F0B" w:rsidRPr="00261F0B">
          <w:rPr>
            <w:noProof/>
            <w:webHidden/>
            <w:sz w:val="22"/>
            <w:szCs w:val="22"/>
          </w:rPr>
        </w:r>
        <w:r w:rsidR="00261F0B" w:rsidRPr="00261F0B">
          <w:rPr>
            <w:noProof/>
            <w:webHidden/>
            <w:sz w:val="22"/>
            <w:szCs w:val="22"/>
          </w:rPr>
          <w:fldChar w:fldCharType="separate"/>
        </w:r>
        <w:r>
          <w:rPr>
            <w:noProof/>
            <w:webHidden/>
            <w:sz w:val="22"/>
            <w:szCs w:val="22"/>
          </w:rPr>
          <w:t>18</w:t>
        </w:r>
        <w:r w:rsidR="00261F0B" w:rsidRPr="00261F0B">
          <w:rPr>
            <w:noProof/>
            <w:webHidden/>
            <w:sz w:val="22"/>
            <w:szCs w:val="22"/>
          </w:rPr>
          <w:fldChar w:fldCharType="end"/>
        </w:r>
      </w:hyperlink>
    </w:p>
    <w:p w:rsidR="00261F0B" w:rsidRPr="00261F0B" w:rsidRDefault="004617C3" w:rsidP="00650F50">
      <w:pPr>
        <w:pStyle w:val="Turinys3"/>
        <w:tabs>
          <w:tab w:val="clear" w:pos="993"/>
          <w:tab w:val="left" w:pos="851"/>
        </w:tabs>
        <w:spacing w:afterLines="0" w:after="60" w:line="288" w:lineRule="auto"/>
        <w:rPr>
          <w:rFonts w:eastAsia="PMingLiU"/>
          <w:noProof/>
          <w:sz w:val="22"/>
          <w:szCs w:val="22"/>
          <w:lang w:eastAsia="zh-TW"/>
        </w:rPr>
      </w:pPr>
      <w:hyperlink w:anchor="_Toc474404905" w:history="1">
        <w:r w:rsidR="00261F0B" w:rsidRPr="00261F0B">
          <w:rPr>
            <w:rStyle w:val="Hipersaitas"/>
            <w:noProof/>
            <w:sz w:val="22"/>
            <w:szCs w:val="22"/>
          </w:rPr>
          <w:t>22.2.</w:t>
        </w:r>
        <w:r w:rsidR="00261F0B" w:rsidRPr="00261F0B">
          <w:rPr>
            <w:rFonts w:eastAsia="PMingLiU"/>
            <w:noProof/>
            <w:sz w:val="22"/>
            <w:szCs w:val="22"/>
            <w:lang w:eastAsia="zh-TW"/>
          </w:rPr>
          <w:tab/>
        </w:r>
        <w:r w:rsidR="00261F0B" w:rsidRPr="00261F0B">
          <w:rPr>
            <w:rStyle w:val="Hipersaitas"/>
            <w:noProof/>
            <w:sz w:val="22"/>
            <w:szCs w:val="22"/>
          </w:rPr>
          <w:t>Sklypo sutvarkymo (sklypo plano dalis) ir susisiekimo dalys</w:t>
        </w:r>
        <w:r w:rsidR="00261F0B" w:rsidRPr="00261F0B">
          <w:rPr>
            <w:noProof/>
            <w:webHidden/>
            <w:sz w:val="22"/>
            <w:szCs w:val="22"/>
          </w:rPr>
          <w:tab/>
        </w:r>
        <w:r w:rsidR="00261F0B" w:rsidRPr="00261F0B">
          <w:rPr>
            <w:noProof/>
            <w:webHidden/>
            <w:sz w:val="22"/>
            <w:szCs w:val="22"/>
          </w:rPr>
          <w:fldChar w:fldCharType="begin"/>
        </w:r>
        <w:r w:rsidR="00261F0B" w:rsidRPr="00261F0B">
          <w:rPr>
            <w:noProof/>
            <w:webHidden/>
            <w:sz w:val="22"/>
            <w:szCs w:val="22"/>
          </w:rPr>
          <w:instrText xml:space="preserve"> PAGEREF _Toc474404905 \h </w:instrText>
        </w:r>
        <w:r w:rsidR="00261F0B" w:rsidRPr="00261F0B">
          <w:rPr>
            <w:noProof/>
            <w:webHidden/>
            <w:sz w:val="22"/>
            <w:szCs w:val="22"/>
          </w:rPr>
        </w:r>
        <w:r w:rsidR="00261F0B" w:rsidRPr="00261F0B">
          <w:rPr>
            <w:noProof/>
            <w:webHidden/>
            <w:sz w:val="22"/>
            <w:szCs w:val="22"/>
          </w:rPr>
          <w:fldChar w:fldCharType="separate"/>
        </w:r>
        <w:r>
          <w:rPr>
            <w:noProof/>
            <w:webHidden/>
            <w:sz w:val="22"/>
            <w:szCs w:val="22"/>
          </w:rPr>
          <w:t>18</w:t>
        </w:r>
        <w:r w:rsidR="00261F0B" w:rsidRPr="00261F0B">
          <w:rPr>
            <w:noProof/>
            <w:webHidden/>
            <w:sz w:val="22"/>
            <w:szCs w:val="22"/>
          </w:rPr>
          <w:fldChar w:fldCharType="end"/>
        </w:r>
      </w:hyperlink>
    </w:p>
    <w:p w:rsidR="00261F0B" w:rsidRPr="00261F0B" w:rsidRDefault="004617C3" w:rsidP="00650F50">
      <w:pPr>
        <w:pStyle w:val="Turinys3"/>
        <w:tabs>
          <w:tab w:val="clear" w:pos="993"/>
          <w:tab w:val="left" w:pos="851"/>
        </w:tabs>
        <w:spacing w:afterLines="0" w:after="60" w:line="288" w:lineRule="auto"/>
        <w:rPr>
          <w:rFonts w:eastAsia="PMingLiU"/>
          <w:noProof/>
          <w:sz w:val="22"/>
          <w:szCs w:val="22"/>
          <w:lang w:eastAsia="zh-TW"/>
        </w:rPr>
      </w:pPr>
      <w:hyperlink w:anchor="_Toc474404906" w:history="1">
        <w:r w:rsidR="00261F0B" w:rsidRPr="00261F0B">
          <w:rPr>
            <w:rStyle w:val="Hipersaitas"/>
            <w:noProof/>
            <w:sz w:val="22"/>
            <w:szCs w:val="22"/>
          </w:rPr>
          <w:t>22.3.</w:t>
        </w:r>
        <w:r w:rsidR="00261F0B" w:rsidRPr="00261F0B">
          <w:rPr>
            <w:rFonts w:eastAsia="PMingLiU"/>
            <w:noProof/>
            <w:sz w:val="22"/>
            <w:szCs w:val="22"/>
            <w:lang w:eastAsia="zh-TW"/>
          </w:rPr>
          <w:tab/>
        </w:r>
        <w:r w:rsidR="00261F0B" w:rsidRPr="00261F0B">
          <w:rPr>
            <w:rStyle w:val="Hipersaitas"/>
            <w:noProof/>
            <w:sz w:val="22"/>
            <w:szCs w:val="22"/>
          </w:rPr>
          <w:t>Statinio architektūra</w:t>
        </w:r>
        <w:r w:rsidR="00261F0B" w:rsidRPr="00261F0B">
          <w:rPr>
            <w:noProof/>
            <w:webHidden/>
            <w:sz w:val="22"/>
            <w:szCs w:val="22"/>
          </w:rPr>
          <w:tab/>
        </w:r>
        <w:r w:rsidR="00261F0B" w:rsidRPr="00261F0B">
          <w:rPr>
            <w:noProof/>
            <w:webHidden/>
            <w:sz w:val="22"/>
            <w:szCs w:val="22"/>
          </w:rPr>
          <w:fldChar w:fldCharType="begin"/>
        </w:r>
        <w:r w:rsidR="00261F0B" w:rsidRPr="00261F0B">
          <w:rPr>
            <w:noProof/>
            <w:webHidden/>
            <w:sz w:val="22"/>
            <w:szCs w:val="22"/>
          </w:rPr>
          <w:instrText xml:space="preserve"> PAGEREF _Toc474404906 \h </w:instrText>
        </w:r>
        <w:r w:rsidR="00261F0B" w:rsidRPr="00261F0B">
          <w:rPr>
            <w:noProof/>
            <w:webHidden/>
            <w:sz w:val="22"/>
            <w:szCs w:val="22"/>
          </w:rPr>
        </w:r>
        <w:r w:rsidR="00261F0B" w:rsidRPr="00261F0B">
          <w:rPr>
            <w:noProof/>
            <w:webHidden/>
            <w:sz w:val="22"/>
            <w:szCs w:val="22"/>
          </w:rPr>
          <w:fldChar w:fldCharType="separate"/>
        </w:r>
        <w:r>
          <w:rPr>
            <w:noProof/>
            <w:webHidden/>
            <w:sz w:val="22"/>
            <w:szCs w:val="22"/>
          </w:rPr>
          <w:t>19</w:t>
        </w:r>
        <w:r w:rsidR="00261F0B" w:rsidRPr="00261F0B">
          <w:rPr>
            <w:noProof/>
            <w:webHidden/>
            <w:sz w:val="22"/>
            <w:szCs w:val="22"/>
          </w:rPr>
          <w:fldChar w:fldCharType="end"/>
        </w:r>
      </w:hyperlink>
    </w:p>
    <w:p w:rsidR="00261F0B" w:rsidRPr="00261F0B" w:rsidRDefault="004617C3" w:rsidP="00650F50">
      <w:pPr>
        <w:pStyle w:val="Turinys3"/>
        <w:tabs>
          <w:tab w:val="clear" w:pos="993"/>
          <w:tab w:val="left" w:pos="851"/>
        </w:tabs>
        <w:spacing w:afterLines="0" w:after="60" w:line="288" w:lineRule="auto"/>
        <w:rPr>
          <w:rFonts w:eastAsia="PMingLiU"/>
          <w:noProof/>
          <w:sz w:val="22"/>
          <w:szCs w:val="22"/>
          <w:lang w:eastAsia="zh-TW"/>
        </w:rPr>
      </w:pPr>
      <w:hyperlink w:anchor="_Toc474404907" w:history="1">
        <w:r w:rsidR="00261F0B" w:rsidRPr="00261F0B">
          <w:rPr>
            <w:rStyle w:val="Hipersaitas"/>
            <w:noProof/>
            <w:sz w:val="22"/>
            <w:szCs w:val="22"/>
          </w:rPr>
          <w:t>22.4.</w:t>
        </w:r>
        <w:r w:rsidR="00261F0B" w:rsidRPr="00261F0B">
          <w:rPr>
            <w:rFonts w:eastAsia="PMingLiU"/>
            <w:noProof/>
            <w:sz w:val="22"/>
            <w:szCs w:val="22"/>
            <w:lang w:eastAsia="zh-TW"/>
          </w:rPr>
          <w:tab/>
        </w:r>
        <w:r w:rsidR="00261F0B" w:rsidRPr="00261F0B">
          <w:rPr>
            <w:rStyle w:val="Hipersaitas"/>
            <w:noProof/>
            <w:sz w:val="22"/>
            <w:szCs w:val="22"/>
          </w:rPr>
          <w:t>Interjero projekto dalis</w:t>
        </w:r>
        <w:r w:rsidR="00261F0B" w:rsidRPr="00261F0B">
          <w:rPr>
            <w:noProof/>
            <w:webHidden/>
            <w:sz w:val="22"/>
            <w:szCs w:val="22"/>
          </w:rPr>
          <w:tab/>
        </w:r>
        <w:r w:rsidR="00261F0B" w:rsidRPr="00261F0B">
          <w:rPr>
            <w:noProof/>
            <w:webHidden/>
            <w:sz w:val="22"/>
            <w:szCs w:val="22"/>
          </w:rPr>
          <w:fldChar w:fldCharType="begin"/>
        </w:r>
        <w:r w:rsidR="00261F0B" w:rsidRPr="00261F0B">
          <w:rPr>
            <w:noProof/>
            <w:webHidden/>
            <w:sz w:val="22"/>
            <w:szCs w:val="22"/>
          </w:rPr>
          <w:instrText xml:space="preserve"> PAGEREF _Toc474404907 \h </w:instrText>
        </w:r>
        <w:r w:rsidR="00261F0B" w:rsidRPr="00261F0B">
          <w:rPr>
            <w:noProof/>
            <w:webHidden/>
            <w:sz w:val="22"/>
            <w:szCs w:val="22"/>
          </w:rPr>
        </w:r>
        <w:r w:rsidR="00261F0B" w:rsidRPr="00261F0B">
          <w:rPr>
            <w:noProof/>
            <w:webHidden/>
            <w:sz w:val="22"/>
            <w:szCs w:val="22"/>
          </w:rPr>
          <w:fldChar w:fldCharType="separate"/>
        </w:r>
        <w:r>
          <w:rPr>
            <w:noProof/>
            <w:webHidden/>
            <w:sz w:val="22"/>
            <w:szCs w:val="22"/>
          </w:rPr>
          <w:t>29</w:t>
        </w:r>
        <w:r w:rsidR="00261F0B" w:rsidRPr="00261F0B">
          <w:rPr>
            <w:noProof/>
            <w:webHidden/>
            <w:sz w:val="22"/>
            <w:szCs w:val="22"/>
          </w:rPr>
          <w:fldChar w:fldCharType="end"/>
        </w:r>
      </w:hyperlink>
    </w:p>
    <w:p w:rsidR="00261F0B" w:rsidRPr="00261F0B" w:rsidRDefault="004617C3" w:rsidP="00650F50">
      <w:pPr>
        <w:pStyle w:val="Turinys3"/>
        <w:tabs>
          <w:tab w:val="clear" w:pos="993"/>
          <w:tab w:val="left" w:pos="851"/>
        </w:tabs>
        <w:spacing w:afterLines="0" w:after="60" w:line="288" w:lineRule="auto"/>
        <w:rPr>
          <w:rFonts w:eastAsia="PMingLiU"/>
          <w:noProof/>
          <w:sz w:val="22"/>
          <w:szCs w:val="22"/>
          <w:lang w:eastAsia="zh-TW"/>
        </w:rPr>
      </w:pPr>
      <w:hyperlink w:anchor="_Toc474404908" w:history="1">
        <w:r w:rsidR="00261F0B" w:rsidRPr="00261F0B">
          <w:rPr>
            <w:rStyle w:val="Hipersaitas"/>
            <w:noProof/>
            <w:sz w:val="22"/>
            <w:szCs w:val="22"/>
          </w:rPr>
          <w:t>22.5.</w:t>
        </w:r>
        <w:r w:rsidR="00261F0B" w:rsidRPr="00261F0B">
          <w:rPr>
            <w:rFonts w:eastAsia="PMingLiU"/>
            <w:noProof/>
            <w:sz w:val="22"/>
            <w:szCs w:val="22"/>
            <w:lang w:eastAsia="zh-TW"/>
          </w:rPr>
          <w:tab/>
        </w:r>
        <w:r w:rsidR="00261F0B" w:rsidRPr="00261F0B">
          <w:rPr>
            <w:rStyle w:val="Hipersaitas"/>
            <w:noProof/>
            <w:sz w:val="22"/>
            <w:szCs w:val="22"/>
          </w:rPr>
          <w:t>Statinio konstrukcijų dalis</w:t>
        </w:r>
        <w:r w:rsidR="00261F0B" w:rsidRPr="00261F0B">
          <w:rPr>
            <w:noProof/>
            <w:webHidden/>
            <w:sz w:val="22"/>
            <w:szCs w:val="22"/>
          </w:rPr>
          <w:tab/>
        </w:r>
        <w:r w:rsidR="00261F0B" w:rsidRPr="00261F0B">
          <w:rPr>
            <w:noProof/>
            <w:webHidden/>
            <w:sz w:val="22"/>
            <w:szCs w:val="22"/>
          </w:rPr>
          <w:fldChar w:fldCharType="begin"/>
        </w:r>
        <w:r w:rsidR="00261F0B" w:rsidRPr="00261F0B">
          <w:rPr>
            <w:noProof/>
            <w:webHidden/>
            <w:sz w:val="22"/>
            <w:szCs w:val="22"/>
          </w:rPr>
          <w:instrText xml:space="preserve"> PAGEREF _Toc474404908 \h </w:instrText>
        </w:r>
        <w:r w:rsidR="00261F0B" w:rsidRPr="00261F0B">
          <w:rPr>
            <w:noProof/>
            <w:webHidden/>
            <w:sz w:val="22"/>
            <w:szCs w:val="22"/>
          </w:rPr>
        </w:r>
        <w:r w:rsidR="00261F0B" w:rsidRPr="00261F0B">
          <w:rPr>
            <w:noProof/>
            <w:webHidden/>
            <w:sz w:val="22"/>
            <w:szCs w:val="22"/>
          </w:rPr>
          <w:fldChar w:fldCharType="separate"/>
        </w:r>
        <w:r>
          <w:rPr>
            <w:noProof/>
            <w:webHidden/>
            <w:sz w:val="22"/>
            <w:szCs w:val="22"/>
          </w:rPr>
          <w:t>29</w:t>
        </w:r>
        <w:r w:rsidR="00261F0B" w:rsidRPr="00261F0B">
          <w:rPr>
            <w:noProof/>
            <w:webHidden/>
            <w:sz w:val="22"/>
            <w:szCs w:val="22"/>
          </w:rPr>
          <w:fldChar w:fldCharType="end"/>
        </w:r>
      </w:hyperlink>
    </w:p>
    <w:p w:rsidR="00261F0B" w:rsidRPr="00261F0B" w:rsidRDefault="004617C3" w:rsidP="00650F50">
      <w:pPr>
        <w:pStyle w:val="Turinys3"/>
        <w:tabs>
          <w:tab w:val="clear" w:pos="993"/>
          <w:tab w:val="left" w:pos="851"/>
        </w:tabs>
        <w:spacing w:afterLines="0" w:after="60" w:line="288" w:lineRule="auto"/>
        <w:rPr>
          <w:rFonts w:eastAsia="PMingLiU"/>
          <w:noProof/>
          <w:sz w:val="22"/>
          <w:szCs w:val="22"/>
          <w:lang w:eastAsia="zh-TW"/>
        </w:rPr>
      </w:pPr>
      <w:hyperlink w:anchor="_Toc474404909" w:history="1">
        <w:r w:rsidR="00261F0B" w:rsidRPr="00261F0B">
          <w:rPr>
            <w:rStyle w:val="Hipersaitas"/>
            <w:noProof/>
            <w:sz w:val="22"/>
            <w:szCs w:val="22"/>
          </w:rPr>
          <w:t>22.6.</w:t>
        </w:r>
        <w:r w:rsidR="00261F0B" w:rsidRPr="00261F0B">
          <w:rPr>
            <w:rFonts w:eastAsia="PMingLiU"/>
            <w:noProof/>
            <w:sz w:val="22"/>
            <w:szCs w:val="22"/>
            <w:lang w:eastAsia="zh-TW"/>
          </w:rPr>
          <w:tab/>
        </w:r>
        <w:r w:rsidR="00261F0B" w:rsidRPr="00261F0B">
          <w:rPr>
            <w:rStyle w:val="Hipersaitas"/>
            <w:noProof/>
            <w:sz w:val="22"/>
            <w:szCs w:val="22"/>
          </w:rPr>
          <w:t>Technologinė dalis</w:t>
        </w:r>
        <w:r w:rsidR="00261F0B" w:rsidRPr="00261F0B">
          <w:rPr>
            <w:noProof/>
            <w:webHidden/>
            <w:sz w:val="22"/>
            <w:szCs w:val="22"/>
          </w:rPr>
          <w:tab/>
        </w:r>
        <w:r w:rsidR="00261F0B" w:rsidRPr="00261F0B">
          <w:rPr>
            <w:noProof/>
            <w:webHidden/>
            <w:sz w:val="22"/>
            <w:szCs w:val="22"/>
          </w:rPr>
          <w:fldChar w:fldCharType="begin"/>
        </w:r>
        <w:r w:rsidR="00261F0B" w:rsidRPr="00261F0B">
          <w:rPr>
            <w:noProof/>
            <w:webHidden/>
            <w:sz w:val="22"/>
            <w:szCs w:val="22"/>
          </w:rPr>
          <w:instrText xml:space="preserve"> PAGEREF _Toc474404909 \h </w:instrText>
        </w:r>
        <w:r w:rsidR="00261F0B" w:rsidRPr="00261F0B">
          <w:rPr>
            <w:noProof/>
            <w:webHidden/>
            <w:sz w:val="22"/>
            <w:szCs w:val="22"/>
          </w:rPr>
        </w:r>
        <w:r w:rsidR="00261F0B" w:rsidRPr="00261F0B">
          <w:rPr>
            <w:noProof/>
            <w:webHidden/>
            <w:sz w:val="22"/>
            <w:szCs w:val="22"/>
          </w:rPr>
          <w:fldChar w:fldCharType="separate"/>
        </w:r>
        <w:r>
          <w:rPr>
            <w:noProof/>
            <w:webHidden/>
            <w:sz w:val="22"/>
            <w:szCs w:val="22"/>
          </w:rPr>
          <w:t>29</w:t>
        </w:r>
        <w:r w:rsidR="00261F0B" w:rsidRPr="00261F0B">
          <w:rPr>
            <w:noProof/>
            <w:webHidden/>
            <w:sz w:val="22"/>
            <w:szCs w:val="22"/>
          </w:rPr>
          <w:fldChar w:fldCharType="end"/>
        </w:r>
      </w:hyperlink>
    </w:p>
    <w:p w:rsidR="00261F0B" w:rsidRPr="00261F0B" w:rsidRDefault="004617C3" w:rsidP="00650F50">
      <w:pPr>
        <w:pStyle w:val="Turinys3"/>
        <w:tabs>
          <w:tab w:val="clear" w:pos="993"/>
          <w:tab w:val="left" w:pos="851"/>
        </w:tabs>
        <w:spacing w:afterLines="0" w:after="60" w:line="288" w:lineRule="auto"/>
        <w:rPr>
          <w:rFonts w:eastAsia="PMingLiU"/>
          <w:noProof/>
          <w:sz w:val="22"/>
          <w:szCs w:val="22"/>
          <w:lang w:eastAsia="zh-TW"/>
        </w:rPr>
      </w:pPr>
      <w:hyperlink w:anchor="_Toc474404910" w:history="1">
        <w:r w:rsidR="00261F0B" w:rsidRPr="00261F0B">
          <w:rPr>
            <w:rStyle w:val="Hipersaitas"/>
            <w:noProof/>
            <w:sz w:val="22"/>
            <w:szCs w:val="22"/>
          </w:rPr>
          <w:t>22.7.</w:t>
        </w:r>
        <w:r w:rsidR="00261F0B" w:rsidRPr="00261F0B">
          <w:rPr>
            <w:rFonts w:eastAsia="PMingLiU"/>
            <w:noProof/>
            <w:sz w:val="22"/>
            <w:szCs w:val="22"/>
            <w:lang w:eastAsia="zh-TW"/>
          </w:rPr>
          <w:tab/>
        </w:r>
        <w:r w:rsidR="00261F0B" w:rsidRPr="00261F0B">
          <w:rPr>
            <w:rStyle w:val="Hipersaitas"/>
            <w:noProof/>
            <w:sz w:val="22"/>
            <w:szCs w:val="22"/>
          </w:rPr>
          <w:t>Vandens tiekimas bei nuotekų šalinimas</w:t>
        </w:r>
        <w:r w:rsidR="00261F0B" w:rsidRPr="00261F0B">
          <w:rPr>
            <w:noProof/>
            <w:webHidden/>
            <w:sz w:val="22"/>
            <w:szCs w:val="22"/>
          </w:rPr>
          <w:tab/>
        </w:r>
        <w:r w:rsidR="00261F0B" w:rsidRPr="00261F0B">
          <w:rPr>
            <w:noProof/>
            <w:webHidden/>
            <w:sz w:val="22"/>
            <w:szCs w:val="22"/>
          </w:rPr>
          <w:fldChar w:fldCharType="begin"/>
        </w:r>
        <w:r w:rsidR="00261F0B" w:rsidRPr="00261F0B">
          <w:rPr>
            <w:noProof/>
            <w:webHidden/>
            <w:sz w:val="22"/>
            <w:szCs w:val="22"/>
          </w:rPr>
          <w:instrText xml:space="preserve"> PAGEREF _Toc474404910 \h </w:instrText>
        </w:r>
        <w:r w:rsidR="00261F0B" w:rsidRPr="00261F0B">
          <w:rPr>
            <w:noProof/>
            <w:webHidden/>
            <w:sz w:val="22"/>
            <w:szCs w:val="22"/>
          </w:rPr>
        </w:r>
        <w:r w:rsidR="00261F0B" w:rsidRPr="00261F0B">
          <w:rPr>
            <w:noProof/>
            <w:webHidden/>
            <w:sz w:val="22"/>
            <w:szCs w:val="22"/>
          </w:rPr>
          <w:fldChar w:fldCharType="separate"/>
        </w:r>
        <w:r>
          <w:rPr>
            <w:noProof/>
            <w:webHidden/>
            <w:sz w:val="22"/>
            <w:szCs w:val="22"/>
          </w:rPr>
          <w:t>30</w:t>
        </w:r>
        <w:r w:rsidR="00261F0B" w:rsidRPr="00261F0B">
          <w:rPr>
            <w:noProof/>
            <w:webHidden/>
            <w:sz w:val="22"/>
            <w:szCs w:val="22"/>
          </w:rPr>
          <w:fldChar w:fldCharType="end"/>
        </w:r>
      </w:hyperlink>
    </w:p>
    <w:p w:rsidR="00261F0B" w:rsidRPr="00261F0B" w:rsidRDefault="004617C3" w:rsidP="00650F50">
      <w:pPr>
        <w:pStyle w:val="Turinys3"/>
        <w:tabs>
          <w:tab w:val="clear" w:pos="993"/>
          <w:tab w:val="left" w:pos="851"/>
        </w:tabs>
        <w:spacing w:afterLines="0" w:after="60" w:line="288" w:lineRule="auto"/>
        <w:rPr>
          <w:rFonts w:eastAsia="PMingLiU"/>
          <w:noProof/>
          <w:sz w:val="22"/>
          <w:szCs w:val="22"/>
          <w:lang w:eastAsia="zh-TW"/>
        </w:rPr>
      </w:pPr>
      <w:hyperlink w:anchor="_Toc474404911" w:history="1">
        <w:r w:rsidR="00261F0B" w:rsidRPr="00261F0B">
          <w:rPr>
            <w:rStyle w:val="Hipersaitas"/>
            <w:noProof/>
            <w:sz w:val="22"/>
            <w:szCs w:val="22"/>
          </w:rPr>
          <w:t>22.8.</w:t>
        </w:r>
        <w:r w:rsidR="00261F0B" w:rsidRPr="00261F0B">
          <w:rPr>
            <w:rFonts w:eastAsia="PMingLiU"/>
            <w:noProof/>
            <w:sz w:val="22"/>
            <w:szCs w:val="22"/>
            <w:lang w:eastAsia="zh-TW"/>
          </w:rPr>
          <w:tab/>
        </w:r>
        <w:r w:rsidR="00261F0B" w:rsidRPr="00261F0B">
          <w:rPr>
            <w:rStyle w:val="Hipersaitas"/>
            <w:noProof/>
            <w:sz w:val="22"/>
            <w:szCs w:val="22"/>
          </w:rPr>
          <w:t>Šildymas, vėdinimas ir oro kondicionavimas</w:t>
        </w:r>
        <w:r w:rsidR="00261F0B" w:rsidRPr="00261F0B">
          <w:rPr>
            <w:noProof/>
            <w:webHidden/>
            <w:sz w:val="22"/>
            <w:szCs w:val="22"/>
          </w:rPr>
          <w:tab/>
        </w:r>
        <w:r w:rsidR="00261F0B" w:rsidRPr="00261F0B">
          <w:rPr>
            <w:noProof/>
            <w:webHidden/>
            <w:sz w:val="22"/>
            <w:szCs w:val="22"/>
          </w:rPr>
          <w:fldChar w:fldCharType="begin"/>
        </w:r>
        <w:r w:rsidR="00261F0B" w:rsidRPr="00261F0B">
          <w:rPr>
            <w:noProof/>
            <w:webHidden/>
            <w:sz w:val="22"/>
            <w:szCs w:val="22"/>
          </w:rPr>
          <w:instrText xml:space="preserve"> PAGEREF _Toc474404911 \h </w:instrText>
        </w:r>
        <w:r w:rsidR="00261F0B" w:rsidRPr="00261F0B">
          <w:rPr>
            <w:noProof/>
            <w:webHidden/>
            <w:sz w:val="22"/>
            <w:szCs w:val="22"/>
          </w:rPr>
        </w:r>
        <w:r w:rsidR="00261F0B" w:rsidRPr="00261F0B">
          <w:rPr>
            <w:noProof/>
            <w:webHidden/>
            <w:sz w:val="22"/>
            <w:szCs w:val="22"/>
          </w:rPr>
          <w:fldChar w:fldCharType="separate"/>
        </w:r>
        <w:r>
          <w:rPr>
            <w:noProof/>
            <w:webHidden/>
            <w:sz w:val="22"/>
            <w:szCs w:val="22"/>
          </w:rPr>
          <w:t>31</w:t>
        </w:r>
        <w:r w:rsidR="00261F0B" w:rsidRPr="00261F0B">
          <w:rPr>
            <w:noProof/>
            <w:webHidden/>
            <w:sz w:val="22"/>
            <w:szCs w:val="22"/>
          </w:rPr>
          <w:fldChar w:fldCharType="end"/>
        </w:r>
      </w:hyperlink>
    </w:p>
    <w:p w:rsidR="00261F0B" w:rsidRPr="00261F0B" w:rsidRDefault="004617C3" w:rsidP="00650F50">
      <w:pPr>
        <w:pStyle w:val="Turinys3"/>
        <w:tabs>
          <w:tab w:val="clear" w:pos="993"/>
          <w:tab w:val="left" w:pos="851"/>
        </w:tabs>
        <w:spacing w:afterLines="0" w:after="60" w:line="288" w:lineRule="auto"/>
        <w:rPr>
          <w:rFonts w:eastAsia="PMingLiU"/>
          <w:noProof/>
          <w:sz w:val="22"/>
          <w:szCs w:val="22"/>
          <w:lang w:eastAsia="zh-TW"/>
        </w:rPr>
      </w:pPr>
      <w:hyperlink w:anchor="_Toc474404912" w:history="1">
        <w:r w:rsidR="00261F0B" w:rsidRPr="00261F0B">
          <w:rPr>
            <w:rStyle w:val="Hipersaitas"/>
            <w:noProof/>
            <w:sz w:val="22"/>
            <w:szCs w:val="22"/>
          </w:rPr>
          <w:t>22.9.</w:t>
        </w:r>
        <w:r w:rsidR="00261F0B" w:rsidRPr="00261F0B">
          <w:rPr>
            <w:rFonts w:eastAsia="PMingLiU"/>
            <w:noProof/>
            <w:sz w:val="22"/>
            <w:szCs w:val="22"/>
            <w:lang w:eastAsia="zh-TW"/>
          </w:rPr>
          <w:tab/>
        </w:r>
        <w:r w:rsidR="00261F0B" w:rsidRPr="00261F0B">
          <w:rPr>
            <w:rStyle w:val="Hipersaitas"/>
            <w:noProof/>
            <w:sz w:val="22"/>
            <w:szCs w:val="22"/>
          </w:rPr>
          <w:t>Elektrotechnikos dalis</w:t>
        </w:r>
        <w:r w:rsidR="00261F0B" w:rsidRPr="00261F0B">
          <w:rPr>
            <w:noProof/>
            <w:webHidden/>
            <w:sz w:val="22"/>
            <w:szCs w:val="22"/>
          </w:rPr>
          <w:tab/>
        </w:r>
        <w:r w:rsidR="00261F0B" w:rsidRPr="00261F0B">
          <w:rPr>
            <w:noProof/>
            <w:webHidden/>
            <w:sz w:val="22"/>
            <w:szCs w:val="22"/>
          </w:rPr>
          <w:fldChar w:fldCharType="begin"/>
        </w:r>
        <w:r w:rsidR="00261F0B" w:rsidRPr="00261F0B">
          <w:rPr>
            <w:noProof/>
            <w:webHidden/>
            <w:sz w:val="22"/>
            <w:szCs w:val="22"/>
          </w:rPr>
          <w:instrText xml:space="preserve"> PAGEREF _Toc474404912 \h </w:instrText>
        </w:r>
        <w:r w:rsidR="00261F0B" w:rsidRPr="00261F0B">
          <w:rPr>
            <w:noProof/>
            <w:webHidden/>
            <w:sz w:val="22"/>
            <w:szCs w:val="22"/>
          </w:rPr>
        </w:r>
        <w:r w:rsidR="00261F0B" w:rsidRPr="00261F0B">
          <w:rPr>
            <w:noProof/>
            <w:webHidden/>
            <w:sz w:val="22"/>
            <w:szCs w:val="22"/>
          </w:rPr>
          <w:fldChar w:fldCharType="separate"/>
        </w:r>
        <w:r>
          <w:rPr>
            <w:noProof/>
            <w:webHidden/>
            <w:sz w:val="22"/>
            <w:szCs w:val="22"/>
          </w:rPr>
          <w:t>33</w:t>
        </w:r>
        <w:r w:rsidR="00261F0B" w:rsidRPr="00261F0B">
          <w:rPr>
            <w:noProof/>
            <w:webHidden/>
            <w:sz w:val="22"/>
            <w:szCs w:val="22"/>
          </w:rPr>
          <w:fldChar w:fldCharType="end"/>
        </w:r>
      </w:hyperlink>
    </w:p>
    <w:p w:rsidR="00261F0B" w:rsidRPr="00261F0B" w:rsidRDefault="004617C3" w:rsidP="00261F0B">
      <w:pPr>
        <w:pStyle w:val="Turinys3"/>
        <w:spacing w:afterLines="0" w:after="60" w:line="288" w:lineRule="auto"/>
        <w:rPr>
          <w:rFonts w:eastAsia="PMingLiU"/>
          <w:noProof/>
          <w:sz w:val="22"/>
          <w:szCs w:val="22"/>
          <w:lang w:eastAsia="zh-TW"/>
        </w:rPr>
      </w:pPr>
      <w:hyperlink w:anchor="_Toc474404913" w:history="1">
        <w:r w:rsidR="00261F0B" w:rsidRPr="00261F0B">
          <w:rPr>
            <w:rStyle w:val="Hipersaitas"/>
            <w:noProof/>
            <w:sz w:val="22"/>
            <w:szCs w:val="22"/>
          </w:rPr>
          <w:t>22.10.</w:t>
        </w:r>
        <w:r w:rsidR="00261F0B" w:rsidRPr="00261F0B">
          <w:rPr>
            <w:rFonts w:eastAsia="PMingLiU"/>
            <w:noProof/>
            <w:sz w:val="22"/>
            <w:szCs w:val="22"/>
            <w:lang w:eastAsia="zh-TW"/>
          </w:rPr>
          <w:tab/>
        </w:r>
        <w:r w:rsidR="00261F0B" w:rsidRPr="00261F0B">
          <w:rPr>
            <w:rStyle w:val="Hipersaitas"/>
            <w:noProof/>
            <w:sz w:val="22"/>
            <w:szCs w:val="22"/>
          </w:rPr>
          <w:t>Elektroninių ryšių (telekomunikacijų) dalis</w:t>
        </w:r>
        <w:r w:rsidR="00261F0B" w:rsidRPr="00261F0B">
          <w:rPr>
            <w:noProof/>
            <w:webHidden/>
            <w:sz w:val="22"/>
            <w:szCs w:val="22"/>
          </w:rPr>
          <w:tab/>
        </w:r>
        <w:r w:rsidR="00261F0B" w:rsidRPr="00261F0B">
          <w:rPr>
            <w:noProof/>
            <w:webHidden/>
            <w:sz w:val="22"/>
            <w:szCs w:val="22"/>
          </w:rPr>
          <w:fldChar w:fldCharType="begin"/>
        </w:r>
        <w:r w:rsidR="00261F0B" w:rsidRPr="00261F0B">
          <w:rPr>
            <w:noProof/>
            <w:webHidden/>
            <w:sz w:val="22"/>
            <w:szCs w:val="22"/>
          </w:rPr>
          <w:instrText xml:space="preserve"> PAGEREF _Toc474404913 \h </w:instrText>
        </w:r>
        <w:r w:rsidR="00261F0B" w:rsidRPr="00261F0B">
          <w:rPr>
            <w:noProof/>
            <w:webHidden/>
            <w:sz w:val="22"/>
            <w:szCs w:val="22"/>
          </w:rPr>
        </w:r>
        <w:r w:rsidR="00261F0B" w:rsidRPr="00261F0B">
          <w:rPr>
            <w:noProof/>
            <w:webHidden/>
            <w:sz w:val="22"/>
            <w:szCs w:val="22"/>
          </w:rPr>
          <w:fldChar w:fldCharType="separate"/>
        </w:r>
        <w:r>
          <w:rPr>
            <w:noProof/>
            <w:webHidden/>
            <w:sz w:val="22"/>
            <w:szCs w:val="22"/>
          </w:rPr>
          <w:t>38</w:t>
        </w:r>
        <w:r w:rsidR="00261F0B" w:rsidRPr="00261F0B">
          <w:rPr>
            <w:noProof/>
            <w:webHidden/>
            <w:sz w:val="22"/>
            <w:szCs w:val="22"/>
          </w:rPr>
          <w:fldChar w:fldCharType="end"/>
        </w:r>
      </w:hyperlink>
    </w:p>
    <w:p w:rsidR="00261F0B" w:rsidRPr="00261F0B" w:rsidRDefault="004617C3" w:rsidP="00261F0B">
      <w:pPr>
        <w:pStyle w:val="Turinys3"/>
        <w:spacing w:afterLines="0" w:after="60" w:line="288" w:lineRule="auto"/>
        <w:rPr>
          <w:rFonts w:eastAsia="PMingLiU"/>
          <w:noProof/>
          <w:sz w:val="22"/>
          <w:szCs w:val="22"/>
          <w:lang w:eastAsia="zh-TW"/>
        </w:rPr>
      </w:pPr>
      <w:hyperlink w:anchor="_Toc474404914" w:history="1">
        <w:r w:rsidR="00261F0B" w:rsidRPr="00261F0B">
          <w:rPr>
            <w:rStyle w:val="Hipersaitas"/>
            <w:noProof/>
            <w:sz w:val="22"/>
            <w:szCs w:val="22"/>
          </w:rPr>
          <w:t>22.11.</w:t>
        </w:r>
        <w:r w:rsidR="00261F0B" w:rsidRPr="00261F0B">
          <w:rPr>
            <w:rFonts w:eastAsia="PMingLiU"/>
            <w:noProof/>
            <w:sz w:val="22"/>
            <w:szCs w:val="22"/>
            <w:lang w:eastAsia="zh-TW"/>
          </w:rPr>
          <w:tab/>
        </w:r>
        <w:r w:rsidR="00261F0B" w:rsidRPr="00261F0B">
          <w:rPr>
            <w:rStyle w:val="Hipersaitas"/>
            <w:noProof/>
            <w:sz w:val="22"/>
            <w:szCs w:val="22"/>
          </w:rPr>
          <w:t>Apsauginės signalizacijos, įeigos kontrolės, vaizdo stebėjimo sistemų dalis</w:t>
        </w:r>
        <w:r w:rsidR="00261F0B" w:rsidRPr="00261F0B">
          <w:rPr>
            <w:noProof/>
            <w:webHidden/>
            <w:sz w:val="22"/>
            <w:szCs w:val="22"/>
          </w:rPr>
          <w:tab/>
        </w:r>
        <w:r w:rsidR="00261F0B" w:rsidRPr="00261F0B">
          <w:rPr>
            <w:noProof/>
            <w:webHidden/>
            <w:sz w:val="22"/>
            <w:szCs w:val="22"/>
          </w:rPr>
          <w:fldChar w:fldCharType="begin"/>
        </w:r>
        <w:r w:rsidR="00261F0B" w:rsidRPr="00261F0B">
          <w:rPr>
            <w:noProof/>
            <w:webHidden/>
            <w:sz w:val="22"/>
            <w:szCs w:val="22"/>
          </w:rPr>
          <w:instrText xml:space="preserve"> PAGEREF _Toc474404914 \h </w:instrText>
        </w:r>
        <w:r w:rsidR="00261F0B" w:rsidRPr="00261F0B">
          <w:rPr>
            <w:noProof/>
            <w:webHidden/>
            <w:sz w:val="22"/>
            <w:szCs w:val="22"/>
          </w:rPr>
        </w:r>
        <w:r w:rsidR="00261F0B" w:rsidRPr="00261F0B">
          <w:rPr>
            <w:noProof/>
            <w:webHidden/>
            <w:sz w:val="22"/>
            <w:szCs w:val="22"/>
          </w:rPr>
          <w:fldChar w:fldCharType="separate"/>
        </w:r>
        <w:r>
          <w:rPr>
            <w:noProof/>
            <w:webHidden/>
            <w:sz w:val="22"/>
            <w:szCs w:val="22"/>
          </w:rPr>
          <w:t>40</w:t>
        </w:r>
        <w:r w:rsidR="00261F0B" w:rsidRPr="00261F0B">
          <w:rPr>
            <w:noProof/>
            <w:webHidden/>
            <w:sz w:val="22"/>
            <w:szCs w:val="22"/>
          </w:rPr>
          <w:fldChar w:fldCharType="end"/>
        </w:r>
      </w:hyperlink>
    </w:p>
    <w:p w:rsidR="00261F0B" w:rsidRPr="00261F0B" w:rsidRDefault="004617C3" w:rsidP="00261F0B">
      <w:pPr>
        <w:pStyle w:val="Turinys3"/>
        <w:spacing w:afterLines="0" w:after="60" w:line="288" w:lineRule="auto"/>
        <w:rPr>
          <w:rFonts w:eastAsia="PMingLiU"/>
          <w:noProof/>
          <w:sz w:val="22"/>
          <w:szCs w:val="22"/>
          <w:lang w:eastAsia="zh-TW"/>
        </w:rPr>
      </w:pPr>
      <w:hyperlink w:anchor="_Toc474404915" w:history="1">
        <w:r w:rsidR="00261F0B" w:rsidRPr="00261F0B">
          <w:rPr>
            <w:rStyle w:val="Hipersaitas"/>
            <w:noProof/>
            <w:sz w:val="22"/>
            <w:szCs w:val="22"/>
          </w:rPr>
          <w:t>22.12.</w:t>
        </w:r>
        <w:r w:rsidR="00261F0B" w:rsidRPr="00261F0B">
          <w:rPr>
            <w:rFonts w:eastAsia="PMingLiU"/>
            <w:noProof/>
            <w:sz w:val="22"/>
            <w:szCs w:val="22"/>
            <w:lang w:eastAsia="zh-TW"/>
          </w:rPr>
          <w:tab/>
        </w:r>
        <w:r w:rsidR="00261F0B" w:rsidRPr="00261F0B">
          <w:rPr>
            <w:rStyle w:val="Hipersaitas"/>
            <w:noProof/>
            <w:sz w:val="22"/>
            <w:szCs w:val="22"/>
          </w:rPr>
          <w:t>Gaisrinės signalizacijos dalis</w:t>
        </w:r>
        <w:r w:rsidR="00261F0B" w:rsidRPr="00261F0B">
          <w:rPr>
            <w:noProof/>
            <w:webHidden/>
            <w:sz w:val="22"/>
            <w:szCs w:val="22"/>
          </w:rPr>
          <w:tab/>
        </w:r>
        <w:r w:rsidR="00261F0B" w:rsidRPr="00261F0B">
          <w:rPr>
            <w:noProof/>
            <w:webHidden/>
            <w:sz w:val="22"/>
            <w:szCs w:val="22"/>
          </w:rPr>
          <w:fldChar w:fldCharType="begin"/>
        </w:r>
        <w:r w:rsidR="00261F0B" w:rsidRPr="00261F0B">
          <w:rPr>
            <w:noProof/>
            <w:webHidden/>
            <w:sz w:val="22"/>
            <w:szCs w:val="22"/>
          </w:rPr>
          <w:instrText xml:space="preserve"> PAGEREF _Toc474404915 \h </w:instrText>
        </w:r>
        <w:r w:rsidR="00261F0B" w:rsidRPr="00261F0B">
          <w:rPr>
            <w:noProof/>
            <w:webHidden/>
            <w:sz w:val="22"/>
            <w:szCs w:val="22"/>
          </w:rPr>
        </w:r>
        <w:r w:rsidR="00261F0B" w:rsidRPr="00261F0B">
          <w:rPr>
            <w:noProof/>
            <w:webHidden/>
            <w:sz w:val="22"/>
            <w:szCs w:val="22"/>
          </w:rPr>
          <w:fldChar w:fldCharType="separate"/>
        </w:r>
        <w:r>
          <w:rPr>
            <w:noProof/>
            <w:webHidden/>
            <w:sz w:val="22"/>
            <w:szCs w:val="22"/>
          </w:rPr>
          <w:t>42</w:t>
        </w:r>
        <w:r w:rsidR="00261F0B" w:rsidRPr="00261F0B">
          <w:rPr>
            <w:noProof/>
            <w:webHidden/>
            <w:sz w:val="22"/>
            <w:szCs w:val="22"/>
          </w:rPr>
          <w:fldChar w:fldCharType="end"/>
        </w:r>
      </w:hyperlink>
    </w:p>
    <w:p w:rsidR="00261F0B" w:rsidRPr="00261F0B" w:rsidRDefault="004617C3" w:rsidP="00261F0B">
      <w:pPr>
        <w:pStyle w:val="Turinys3"/>
        <w:spacing w:afterLines="0" w:after="60" w:line="288" w:lineRule="auto"/>
        <w:rPr>
          <w:rFonts w:eastAsia="PMingLiU"/>
          <w:noProof/>
          <w:sz w:val="22"/>
          <w:szCs w:val="22"/>
          <w:lang w:eastAsia="zh-TW"/>
        </w:rPr>
      </w:pPr>
      <w:hyperlink w:anchor="_Toc474404916" w:history="1">
        <w:r w:rsidR="00261F0B" w:rsidRPr="00261F0B">
          <w:rPr>
            <w:rStyle w:val="Hipersaitas"/>
            <w:noProof/>
            <w:sz w:val="22"/>
            <w:szCs w:val="22"/>
          </w:rPr>
          <w:t>22.13.</w:t>
        </w:r>
        <w:r w:rsidR="00261F0B" w:rsidRPr="00261F0B">
          <w:rPr>
            <w:rFonts w:eastAsia="PMingLiU"/>
            <w:noProof/>
            <w:sz w:val="22"/>
            <w:szCs w:val="22"/>
            <w:lang w:eastAsia="zh-TW"/>
          </w:rPr>
          <w:tab/>
        </w:r>
        <w:r w:rsidR="00261F0B" w:rsidRPr="00261F0B">
          <w:rPr>
            <w:rStyle w:val="Hipersaitas"/>
            <w:noProof/>
            <w:sz w:val="22"/>
            <w:szCs w:val="22"/>
          </w:rPr>
          <w:t>Gaisrinės saugos dalis</w:t>
        </w:r>
        <w:r w:rsidR="00261F0B" w:rsidRPr="00261F0B">
          <w:rPr>
            <w:noProof/>
            <w:webHidden/>
            <w:sz w:val="22"/>
            <w:szCs w:val="22"/>
          </w:rPr>
          <w:tab/>
        </w:r>
        <w:r w:rsidR="00261F0B" w:rsidRPr="00261F0B">
          <w:rPr>
            <w:noProof/>
            <w:webHidden/>
            <w:sz w:val="22"/>
            <w:szCs w:val="22"/>
          </w:rPr>
          <w:fldChar w:fldCharType="begin"/>
        </w:r>
        <w:r w:rsidR="00261F0B" w:rsidRPr="00261F0B">
          <w:rPr>
            <w:noProof/>
            <w:webHidden/>
            <w:sz w:val="22"/>
            <w:szCs w:val="22"/>
          </w:rPr>
          <w:instrText xml:space="preserve"> PAGEREF _Toc474404916 \h </w:instrText>
        </w:r>
        <w:r w:rsidR="00261F0B" w:rsidRPr="00261F0B">
          <w:rPr>
            <w:noProof/>
            <w:webHidden/>
            <w:sz w:val="22"/>
            <w:szCs w:val="22"/>
          </w:rPr>
        </w:r>
        <w:r w:rsidR="00261F0B" w:rsidRPr="00261F0B">
          <w:rPr>
            <w:noProof/>
            <w:webHidden/>
            <w:sz w:val="22"/>
            <w:szCs w:val="22"/>
          </w:rPr>
          <w:fldChar w:fldCharType="separate"/>
        </w:r>
        <w:r>
          <w:rPr>
            <w:noProof/>
            <w:webHidden/>
            <w:sz w:val="22"/>
            <w:szCs w:val="22"/>
          </w:rPr>
          <w:t>42</w:t>
        </w:r>
        <w:r w:rsidR="00261F0B" w:rsidRPr="00261F0B">
          <w:rPr>
            <w:noProof/>
            <w:webHidden/>
            <w:sz w:val="22"/>
            <w:szCs w:val="22"/>
          </w:rPr>
          <w:fldChar w:fldCharType="end"/>
        </w:r>
      </w:hyperlink>
    </w:p>
    <w:p w:rsidR="00261F0B" w:rsidRPr="00261F0B" w:rsidRDefault="004617C3" w:rsidP="00261F0B">
      <w:pPr>
        <w:pStyle w:val="Turinys3"/>
        <w:spacing w:afterLines="0" w:after="60" w:line="288" w:lineRule="auto"/>
        <w:rPr>
          <w:rFonts w:eastAsia="PMingLiU"/>
          <w:noProof/>
          <w:sz w:val="22"/>
          <w:szCs w:val="22"/>
          <w:lang w:eastAsia="zh-TW"/>
        </w:rPr>
      </w:pPr>
      <w:hyperlink w:anchor="_Toc474404917" w:history="1">
        <w:r w:rsidR="00261F0B" w:rsidRPr="00261F0B">
          <w:rPr>
            <w:rStyle w:val="Hipersaitas"/>
            <w:noProof/>
            <w:sz w:val="22"/>
            <w:szCs w:val="22"/>
          </w:rPr>
          <w:t>22.14.</w:t>
        </w:r>
        <w:r w:rsidR="00261F0B" w:rsidRPr="00261F0B">
          <w:rPr>
            <w:rFonts w:eastAsia="PMingLiU"/>
            <w:noProof/>
            <w:sz w:val="22"/>
            <w:szCs w:val="22"/>
            <w:lang w:eastAsia="zh-TW"/>
          </w:rPr>
          <w:tab/>
        </w:r>
        <w:r w:rsidR="00261F0B" w:rsidRPr="00261F0B">
          <w:rPr>
            <w:rStyle w:val="Hipersaitas"/>
            <w:noProof/>
            <w:sz w:val="22"/>
            <w:szCs w:val="22"/>
          </w:rPr>
          <w:t>Procesų – valdymo ir automatizacijos dalis</w:t>
        </w:r>
        <w:r w:rsidR="00261F0B" w:rsidRPr="00261F0B">
          <w:rPr>
            <w:noProof/>
            <w:webHidden/>
            <w:sz w:val="22"/>
            <w:szCs w:val="22"/>
          </w:rPr>
          <w:tab/>
        </w:r>
        <w:r w:rsidR="00261F0B" w:rsidRPr="00261F0B">
          <w:rPr>
            <w:noProof/>
            <w:webHidden/>
            <w:sz w:val="22"/>
            <w:szCs w:val="22"/>
          </w:rPr>
          <w:fldChar w:fldCharType="begin"/>
        </w:r>
        <w:r w:rsidR="00261F0B" w:rsidRPr="00261F0B">
          <w:rPr>
            <w:noProof/>
            <w:webHidden/>
            <w:sz w:val="22"/>
            <w:szCs w:val="22"/>
          </w:rPr>
          <w:instrText xml:space="preserve"> PAGEREF _Toc474404917 \h </w:instrText>
        </w:r>
        <w:r w:rsidR="00261F0B" w:rsidRPr="00261F0B">
          <w:rPr>
            <w:noProof/>
            <w:webHidden/>
            <w:sz w:val="22"/>
            <w:szCs w:val="22"/>
          </w:rPr>
        </w:r>
        <w:r w:rsidR="00261F0B" w:rsidRPr="00261F0B">
          <w:rPr>
            <w:noProof/>
            <w:webHidden/>
            <w:sz w:val="22"/>
            <w:szCs w:val="22"/>
          </w:rPr>
          <w:fldChar w:fldCharType="separate"/>
        </w:r>
        <w:r>
          <w:rPr>
            <w:noProof/>
            <w:webHidden/>
            <w:sz w:val="22"/>
            <w:szCs w:val="22"/>
          </w:rPr>
          <w:t>42</w:t>
        </w:r>
        <w:r w:rsidR="00261F0B" w:rsidRPr="00261F0B">
          <w:rPr>
            <w:noProof/>
            <w:webHidden/>
            <w:sz w:val="22"/>
            <w:szCs w:val="22"/>
          </w:rPr>
          <w:fldChar w:fldCharType="end"/>
        </w:r>
      </w:hyperlink>
    </w:p>
    <w:p w:rsidR="00261F0B" w:rsidRPr="00261F0B" w:rsidRDefault="004617C3" w:rsidP="00261F0B">
      <w:pPr>
        <w:pStyle w:val="Turinys3"/>
        <w:spacing w:afterLines="0" w:after="60" w:line="288" w:lineRule="auto"/>
        <w:rPr>
          <w:rFonts w:eastAsia="PMingLiU"/>
          <w:noProof/>
          <w:sz w:val="22"/>
          <w:szCs w:val="22"/>
          <w:lang w:eastAsia="zh-TW"/>
        </w:rPr>
      </w:pPr>
      <w:hyperlink w:anchor="_Toc474404918" w:history="1">
        <w:r w:rsidR="00261F0B" w:rsidRPr="00261F0B">
          <w:rPr>
            <w:rStyle w:val="Hipersaitas"/>
            <w:noProof/>
            <w:sz w:val="22"/>
            <w:szCs w:val="22"/>
          </w:rPr>
          <w:t>22.15.</w:t>
        </w:r>
        <w:r w:rsidR="00261F0B" w:rsidRPr="00261F0B">
          <w:rPr>
            <w:rFonts w:eastAsia="PMingLiU"/>
            <w:noProof/>
            <w:sz w:val="22"/>
            <w:szCs w:val="22"/>
            <w:lang w:eastAsia="zh-TW"/>
          </w:rPr>
          <w:tab/>
        </w:r>
        <w:r w:rsidR="00261F0B" w:rsidRPr="00261F0B">
          <w:rPr>
            <w:rStyle w:val="Hipersaitas"/>
            <w:noProof/>
            <w:sz w:val="22"/>
            <w:szCs w:val="22"/>
          </w:rPr>
          <w:t>Sąnaudų kiekių žiniaraščiai</w:t>
        </w:r>
        <w:r w:rsidR="00261F0B" w:rsidRPr="00261F0B">
          <w:rPr>
            <w:noProof/>
            <w:webHidden/>
            <w:sz w:val="22"/>
            <w:szCs w:val="22"/>
          </w:rPr>
          <w:tab/>
        </w:r>
        <w:r w:rsidR="00261F0B" w:rsidRPr="00261F0B">
          <w:rPr>
            <w:noProof/>
            <w:webHidden/>
            <w:sz w:val="22"/>
            <w:szCs w:val="22"/>
          </w:rPr>
          <w:fldChar w:fldCharType="begin"/>
        </w:r>
        <w:r w:rsidR="00261F0B" w:rsidRPr="00261F0B">
          <w:rPr>
            <w:noProof/>
            <w:webHidden/>
            <w:sz w:val="22"/>
            <w:szCs w:val="22"/>
          </w:rPr>
          <w:instrText xml:space="preserve"> PAGEREF _Toc474404918 \h </w:instrText>
        </w:r>
        <w:r w:rsidR="00261F0B" w:rsidRPr="00261F0B">
          <w:rPr>
            <w:noProof/>
            <w:webHidden/>
            <w:sz w:val="22"/>
            <w:szCs w:val="22"/>
          </w:rPr>
        </w:r>
        <w:r w:rsidR="00261F0B" w:rsidRPr="00261F0B">
          <w:rPr>
            <w:noProof/>
            <w:webHidden/>
            <w:sz w:val="22"/>
            <w:szCs w:val="22"/>
          </w:rPr>
          <w:fldChar w:fldCharType="separate"/>
        </w:r>
        <w:r>
          <w:rPr>
            <w:noProof/>
            <w:webHidden/>
            <w:sz w:val="22"/>
            <w:szCs w:val="22"/>
          </w:rPr>
          <w:t>44</w:t>
        </w:r>
        <w:r w:rsidR="00261F0B" w:rsidRPr="00261F0B">
          <w:rPr>
            <w:noProof/>
            <w:webHidden/>
            <w:sz w:val="22"/>
            <w:szCs w:val="22"/>
          </w:rPr>
          <w:fldChar w:fldCharType="end"/>
        </w:r>
      </w:hyperlink>
    </w:p>
    <w:p w:rsidR="00261F0B" w:rsidRPr="00261F0B" w:rsidRDefault="004617C3" w:rsidP="00261F0B">
      <w:pPr>
        <w:pStyle w:val="Turinys3"/>
        <w:spacing w:afterLines="0" w:after="60" w:line="288" w:lineRule="auto"/>
        <w:rPr>
          <w:rFonts w:eastAsia="PMingLiU"/>
          <w:noProof/>
          <w:sz w:val="22"/>
          <w:szCs w:val="22"/>
          <w:lang w:eastAsia="zh-TW"/>
        </w:rPr>
      </w:pPr>
      <w:hyperlink w:anchor="_Toc474404919" w:history="1">
        <w:r w:rsidR="00261F0B" w:rsidRPr="00261F0B">
          <w:rPr>
            <w:rStyle w:val="Hipersaitas"/>
            <w:noProof/>
            <w:sz w:val="22"/>
            <w:szCs w:val="22"/>
          </w:rPr>
          <w:t>22.16.</w:t>
        </w:r>
        <w:r w:rsidR="00261F0B" w:rsidRPr="00261F0B">
          <w:rPr>
            <w:rFonts w:eastAsia="PMingLiU"/>
            <w:noProof/>
            <w:sz w:val="22"/>
            <w:szCs w:val="22"/>
            <w:lang w:eastAsia="zh-TW"/>
          </w:rPr>
          <w:tab/>
        </w:r>
        <w:r w:rsidR="00261F0B" w:rsidRPr="00261F0B">
          <w:rPr>
            <w:rStyle w:val="Hipersaitas"/>
            <w:noProof/>
            <w:sz w:val="22"/>
            <w:szCs w:val="22"/>
          </w:rPr>
          <w:t>Akustiniai-garso izoliaciniai skaičiavimai</w:t>
        </w:r>
        <w:r w:rsidR="00261F0B" w:rsidRPr="00261F0B">
          <w:rPr>
            <w:noProof/>
            <w:webHidden/>
            <w:sz w:val="22"/>
            <w:szCs w:val="22"/>
          </w:rPr>
          <w:tab/>
        </w:r>
        <w:r w:rsidR="00261F0B" w:rsidRPr="00261F0B">
          <w:rPr>
            <w:noProof/>
            <w:webHidden/>
            <w:sz w:val="22"/>
            <w:szCs w:val="22"/>
          </w:rPr>
          <w:fldChar w:fldCharType="begin"/>
        </w:r>
        <w:r w:rsidR="00261F0B" w:rsidRPr="00261F0B">
          <w:rPr>
            <w:noProof/>
            <w:webHidden/>
            <w:sz w:val="22"/>
            <w:szCs w:val="22"/>
          </w:rPr>
          <w:instrText xml:space="preserve"> PAGEREF _Toc474404919 \h </w:instrText>
        </w:r>
        <w:r w:rsidR="00261F0B" w:rsidRPr="00261F0B">
          <w:rPr>
            <w:noProof/>
            <w:webHidden/>
            <w:sz w:val="22"/>
            <w:szCs w:val="22"/>
          </w:rPr>
        </w:r>
        <w:r w:rsidR="00261F0B" w:rsidRPr="00261F0B">
          <w:rPr>
            <w:noProof/>
            <w:webHidden/>
            <w:sz w:val="22"/>
            <w:szCs w:val="22"/>
          </w:rPr>
          <w:fldChar w:fldCharType="separate"/>
        </w:r>
        <w:r>
          <w:rPr>
            <w:noProof/>
            <w:webHidden/>
            <w:sz w:val="22"/>
            <w:szCs w:val="22"/>
          </w:rPr>
          <w:t>45</w:t>
        </w:r>
        <w:r w:rsidR="00261F0B" w:rsidRPr="00261F0B">
          <w:rPr>
            <w:noProof/>
            <w:webHidden/>
            <w:sz w:val="22"/>
            <w:szCs w:val="22"/>
          </w:rPr>
          <w:fldChar w:fldCharType="end"/>
        </w:r>
      </w:hyperlink>
    </w:p>
    <w:p w:rsidR="00261F0B" w:rsidRPr="00261F0B" w:rsidRDefault="004617C3" w:rsidP="00261F0B">
      <w:pPr>
        <w:pStyle w:val="Turinys3"/>
        <w:spacing w:afterLines="0" w:after="60" w:line="288" w:lineRule="auto"/>
        <w:rPr>
          <w:rFonts w:eastAsia="PMingLiU"/>
          <w:noProof/>
          <w:sz w:val="22"/>
          <w:szCs w:val="22"/>
          <w:lang w:eastAsia="zh-TW"/>
        </w:rPr>
      </w:pPr>
      <w:hyperlink w:anchor="_Toc474404920" w:history="1">
        <w:r w:rsidR="00261F0B" w:rsidRPr="00261F0B">
          <w:rPr>
            <w:rStyle w:val="Hipersaitas"/>
            <w:noProof/>
            <w:sz w:val="22"/>
            <w:szCs w:val="22"/>
          </w:rPr>
          <w:t>22.17.</w:t>
        </w:r>
        <w:r w:rsidR="00261F0B" w:rsidRPr="00261F0B">
          <w:rPr>
            <w:rFonts w:eastAsia="PMingLiU"/>
            <w:noProof/>
            <w:sz w:val="22"/>
            <w:szCs w:val="22"/>
            <w:lang w:eastAsia="zh-TW"/>
          </w:rPr>
          <w:tab/>
        </w:r>
        <w:r w:rsidR="00261F0B" w:rsidRPr="00261F0B">
          <w:rPr>
            <w:rStyle w:val="Hipersaitas"/>
            <w:noProof/>
            <w:sz w:val="22"/>
            <w:szCs w:val="22"/>
          </w:rPr>
          <w:t>Potvynio rizikos vertinimas</w:t>
        </w:r>
        <w:r w:rsidR="00261F0B" w:rsidRPr="00261F0B">
          <w:rPr>
            <w:noProof/>
            <w:webHidden/>
            <w:sz w:val="22"/>
            <w:szCs w:val="22"/>
          </w:rPr>
          <w:tab/>
        </w:r>
        <w:r w:rsidR="00261F0B" w:rsidRPr="00261F0B">
          <w:rPr>
            <w:noProof/>
            <w:webHidden/>
            <w:sz w:val="22"/>
            <w:szCs w:val="22"/>
          </w:rPr>
          <w:fldChar w:fldCharType="begin"/>
        </w:r>
        <w:r w:rsidR="00261F0B" w:rsidRPr="00261F0B">
          <w:rPr>
            <w:noProof/>
            <w:webHidden/>
            <w:sz w:val="22"/>
            <w:szCs w:val="22"/>
          </w:rPr>
          <w:instrText xml:space="preserve"> PAGEREF _Toc474404920 \h </w:instrText>
        </w:r>
        <w:r w:rsidR="00261F0B" w:rsidRPr="00261F0B">
          <w:rPr>
            <w:noProof/>
            <w:webHidden/>
            <w:sz w:val="22"/>
            <w:szCs w:val="22"/>
          </w:rPr>
        </w:r>
        <w:r w:rsidR="00261F0B" w:rsidRPr="00261F0B">
          <w:rPr>
            <w:noProof/>
            <w:webHidden/>
            <w:sz w:val="22"/>
            <w:szCs w:val="22"/>
          </w:rPr>
          <w:fldChar w:fldCharType="separate"/>
        </w:r>
        <w:r>
          <w:rPr>
            <w:noProof/>
            <w:webHidden/>
            <w:sz w:val="22"/>
            <w:szCs w:val="22"/>
          </w:rPr>
          <w:t>45</w:t>
        </w:r>
        <w:r w:rsidR="00261F0B" w:rsidRPr="00261F0B">
          <w:rPr>
            <w:noProof/>
            <w:webHidden/>
            <w:sz w:val="22"/>
            <w:szCs w:val="22"/>
          </w:rPr>
          <w:fldChar w:fldCharType="end"/>
        </w:r>
      </w:hyperlink>
    </w:p>
    <w:p w:rsidR="00261F0B" w:rsidRPr="00261F0B" w:rsidRDefault="004617C3" w:rsidP="00261F0B">
      <w:pPr>
        <w:pStyle w:val="Turinys2"/>
        <w:spacing w:after="60" w:line="288" w:lineRule="auto"/>
        <w:rPr>
          <w:rFonts w:eastAsia="PMingLiU"/>
          <w:noProof/>
          <w:sz w:val="22"/>
          <w:szCs w:val="22"/>
          <w:lang w:eastAsia="zh-TW"/>
        </w:rPr>
      </w:pPr>
      <w:hyperlink w:anchor="_Toc474404921" w:history="1">
        <w:r w:rsidR="00261F0B" w:rsidRPr="00261F0B">
          <w:rPr>
            <w:rStyle w:val="Hipersaitas"/>
            <w:noProof/>
            <w:sz w:val="22"/>
            <w:szCs w:val="22"/>
          </w:rPr>
          <w:t>23.</w:t>
        </w:r>
        <w:r w:rsidR="00261F0B" w:rsidRPr="00261F0B">
          <w:rPr>
            <w:rFonts w:eastAsia="PMingLiU"/>
            <w:noProof/>
            <w:sz w:val="22"/>
            <w:szCs w:val="22"/>
            <w:lang w:eastAsia="zh-TW"/>
          </w:rPr>
          <w:tab/>
        </w:r>
        <w:r w:rsidR="00261F0B" w:rsidRPr="00261F0B">
          <w:rPr>
            <w:rStyle w:val="Hipersaitas"/>
            <w:noProof/>
            <w:sz w:val="22"/>
            <w:szCs w:val="22"/>
          </w:rPr>
          <w:t>Reikalavimai darbo projekto sprendiniams</w:t>
        </w:r>
        <w:r w:rsidR="00261F0B" w:rsidRPr="00261F0B">
          <w:rPr>
            <w:noProof/>
            <w:webHidden/>
            <w:sz w:val="22"/>
            <w:szCs w:val="22"/>
          </w:rPr>
          <w:tab/>
        </w:r>
        <w:r w:rsidR="00261F0B" w:rsidRPr="00261F0B">
          <w:rPr>
            <w:noProof/>
            <w:webHidden/>
            <w:sz w:val="22"/>
            <w:szCs w:val="22"/>
          </w:rPr>
          <w:fldChar w:fldCharType="begin"/>
        </w:r>
        <w:r w:rsidR="00261F0B" w:rsidRPr="00261F0B">
          <w:rPr>
            <w:noProof/>
            <w:webHidden/>
            <w:sz w:val="22"/>
            <w:szCs w:val="22"/>
          </w:rPr>
          <w:instrText xml:space="preserve"> PAGEREF _Toc474404921 \h </w:instrText>
        </w:r>
        <w:r w:rsidR="00261F0B" w:rsidRPr="00261F0B">
          <w:rPr>
            <w:noProof/>
            <w:webHidden/>
            <w:sz w:val="22"/>
            <w:szCs w:val="22"/>
          </w:rPr>
        </w:r>
        <w:r w:rsidR="00261F0B" w:rsidRPr="00261F0B">
          <w:rPr>
            <w:noProof/>
            <w:webHidden/>
            <w:sz w:val="22"/>
            <w:szCs w:val="22"/>
          </w:rPr>
          <w:fldChar w:fldCharType="separate"/>
        </w:r>
        <w:r>
          <w:rPr>
            <w:noProof/>
            <w:webHidden/>
            <w:sz w:val="22"/>
            <w:szCs w:val="22"/>
          </w:rPr>
          <w:t>45</w:t>
        </w:r>
        <w:r w:rsidR="00261F0B" w:rsidRPr="00261F0B">
          <w:rPr>
            <w:noProof/>
            <w:webHidden/>
            <w:sz w:val="22"/>
            <w:szCs w:val="22"/>
          </w:rPr>
          <w:fldChar w:fldCharType="end"/>
        </w:r>
      </w:hyperlink>
    </w:p>
    <w:p w:rsidR="00261F0B" w:rsidRPr="00261F0B" w:rsidRDefault="004617C3" w:rsidP="00261F0B">
      <w:pPr>
        <w:pStyle w:val="Turinys3"/>
        <w:tabs>
          <w:tab w:val="clear" w:pos="993"/>
          <w:tab w:val="left" w:pos="851"/>
        </w:tabs>
        <w:spacing w:afterLines="0" w:after="60" w:line="288" w:lineRule="auto"/>
        <w:rPr>
          <w:rFonts w:eastAsia="PMingLiU"/>
          <w:noProof/>
          <w:sz w:val="22"/>
          <w:szCs w:val="22"/>
          <w:lang w:eastAsia="zh-TW"/>
        </w:rPr>
      </w:pPr>
      <w:hyperlink w:anchor="_Toc474404922" w:history="1">
        <w:r w:rsidR="00261F0B" w:rsidRPr="00261F0B">
          <w:rPr>
            <w:rStyle w:val="Hipersaitas"/>
            <w:noProof/>
            <w:sz w:val="22"/>
            <w:szCs w:val="22"/>
          </w:rPr>
          <w:t>23.1.</w:t>
        </w:r>
        <w:r w:rsidR="00261F0B">
          <w:rPr>
            <w:rStyle w:val="Hipersaitas"/>
            <w:noProof/>
            <w:sz w:val="22"/>
            <w:szCs w:val="22"/>
          </w:rPr>
          <w:t xml:space="preserve"> </w:t>
        </w:r>
        <w:r w:rsidR="00261F0B" w:rsidRPr="00261F0B">
          <w:rPr>
            <w:rStyle w:val="Hipersaitas"/>
            <w:noProof/>
            <w:sz w:val="22"/>
            <w:szCs w:val="22"/>
          </w:rPr>
          <w:t>Architektūros ir Konstrukcinė Darbo projekto dalys</w:t>
        </w:r>
        <w:r w:rsidR="00261F0B" w:rsidRPr="00261F0B">
          <w:rPr>
            <w:noProof/>
            <w:webHidden/>
            <w:sz w:val="22"/>
            <w:szCs w:val="22"/>
          </w:rPr>
          <w:tab/>
        </w:r>
        <w:r w:rsidR="00261F0B" w:rsidRPr="00261F0B">
          <w:rPr>
            <w:noProof/>
            <w:webHidden/>
            <w:sz w:val="22"/>
            <w:szCs w:val="22"/>
          </w:rPr>
          <w:fldChar w:fldCharType="begin"/>
        </w:r>
        <w:r w:rsidR="00261F0B" w:rsidRPr="00261F0B">
          <w:rPr>
            <w:noProof/>
            <w:webHidden/>
            <w:sz w:val="22"/>
            <w:szCs w:val="22"/>
          </w:rPr>
          <w:instrText xml:space="preserve"> PAGEREF _Toc474404922 \h </w:instrText>
        </w:r>
        <w:r w:rsidR="00261F0B" w:rsidRPr="00261F0B">
          <w:rPr>
            <w:noProof/>
            <w:webHidden/>
            <w:sz w:val="22"/>
            <w:szCs w:val="22"/>
          </w:rPr>
        </w:r>
        <w:r w:rsidR="00261F0B" w:rsidRPr="00261F0B">
          <w:rPr>
            <w:noProof/>
            <w:webHidden/>
            <w:sz w:val="22"/>
            <w:szCs w:val="22"/>
          </w:rPr>
          <w:fldChar w:fldCharType="separate"/>
        </w:r>
        <w:r>
          <w:rPr>
            <w:noProof/>
            <w:webHidden/>
            <w:sz w:val="22"/>
            <w:szCs w:val="22"/>
          </w:rPr>
          <w:t>45</w:t>
        </w:r>
        <w:r w:rsidR="00261F0B" w:rsidRPr="00261F0B">
          <w:rPr>
            <w:noProof/>
            <w:webHidden/>
            <w:sz w:val="22"/>
            <w:szCs w:val="22"/>
          </w:rPr>
          <w:fldChar w:fldCharType="end"/>
        </w:r>
      </w:hyperlink>
    </w:p>
    <w:p w:rsidR="00261F0B" w:rsidRPr="00261F0B" w:rsidRDefault="004617C3" w:rsidP="00261F0B">
      <w:pPr>
        <w:pStyle w:val="Turinys3"/>
        <w:spacing w:afterLines="0" w:after="60" w:line="288" w:lineRule="auto"/>
        <w:rPr>
          <w:rFonts w:eastAsia="PMingLiU"/>
          <w:noProof/>
          <w:sz w:val="22"/>
          <w:szCs w:val="22"/>
          <w:lang w:eastAsia="zh-TW"/>
        </w:rPr>
      </w:pPr>
      <w:hyperlink w:anchor="_Toc474404923" w:history="1">
        <w:r w:rsidR="00261F0B" w:rsidRPr="00261F0B">
          <w:rPr>
            <w:rStyle w:val="Hipersaitas"/>
            <w:noProof/>
            <w:sz w:val="22"/>
            <w:szCs w:val="22"/>
          </w:rPr>
          <w:t>26.2. Interjero Darbo projektas dalis</w:t>
        </w:r>
        <w:r w:rsidR="00261F0B" w:rsidRPr="00261F0B">
          <w:rPr>
            <w:noProof/>
            <w:webHidden/>
            <w:sz w:val="22"/>
            <w:szCs w:val="22"/>
          </w:rPr>
          <w:tab/>
        </w:r>
        <w:r w:rsidR="00261F0B" w:rsidRPr="00261F0B">
          <w:rPr>
            <w:noProof/>
            <w:webHidden/>
            <w:sz w:val="22"/>
            <w:szCs w:val="22"/>
          </w:rPr>
          <w:fldChar w:fldCharType="begin"/>
        </w:r>
        <w:r w:rsidR="00261F0B" w:rsidRPr="00261F0B">
          <w:rPr>
            <w:noProof/>
            <w:webHidden/>
            <w:sz w:val="22"/>
            <w:szCs w:val="22"/>
          </w:rPr>
          <w:instrText xml:space="preserve"> PAGEREF _Toc474404923 \h </w:instrText>
        </w:r>
        <w:r w:rsidR="00261F0B" w:rsidRPr="00261F0B">
          <w:rPr>
            <w:noProof/>
            <w:webHidden/>
            <w:sz w:val="22"/>
            <w:szCs w:val="22"/>
          </w:rPr>
        </w:r>
        <w:r w:rsidR="00261F0B" w:rsidRPr="00261F0B">
          <w:rPr>
            <w:noProof/>
            <w:webHidden/>
            <w:sz w:val="22"/>
            <w:szCs w:val="22"/>
          </w:rPr>
          <w:fldChar w:fldCharType="separate"/>
        </w:r>
        <w:r>
          <w:rPr>
            <w:noProof/>
            <w:webHidden/>
            <w:sz w:val="22"/>
            <w:szCs w:val="22"/>
          </w:rPr>
          <w:t>46</w:t>
        </w:r>
        <w:r w:rsidR="00261F0B" w:rsidRPr="00261F0B">
          <w:rPr>
            <w:noProof/>
            <w:webHidden/>
            <w:sz w:val="22"/>
            <w:szCs w:val="22"/>
          </w:rPr>
          <w:fldChar w:fldCharType="end"/>
        </w:r>
      </w:hyperlink>
    </w:p>
    <w:p w:rsidR="00261F0B" w:rsidRPr="00261F0B" w:rsidRDefault="004617C3" w:rsidP="00261F0B">
      <w:pPr>
        <w:pStyle w:val="Turinys3"/>
        <w:spacing w:afterLines="0" w:after="60" w:line="288" w:lineRule="auto"/>
        <w:rPr>
          <w:rFonts w:eastAsia="PMingLiU"/>
          <w:noProof/>
          <w:sz w:val="22"/>
          <w:szCs w:val="22"/>
          <w:lang w:eastAsia="zh-TW"/>
        </w:rPr>
      </w:pPr>
      <w:hyperlink w:anchor="_Toc474404924" w:history="1">
        <w:r w:rsidR="00261F0B" w:rsidRPr="00261F0B">
          <w:rPr>
            <w:rStyle w:val="Hipersaitas"/>
            <w:noProof/>
            <w:sz w:val="22"/>
            <w:szCs w:val="22"/>
          </w:rPr>
          <w:t>26.3. Reikalavimai inžinerinių sistemų darbo projektui</w:t>
        </w:r>
        <w:r w:rsidR="00261F0B" w:rsidRPr="00261F0B">
          <w:rPr>
            <w:noProof/>
            <w:webHidden/>
            <w:sz w:val="22"/>
            <w:szCs w:val="22"/>
          </w:rPr>
          <w:tab/>
        </w:r>
        <w:r w:rsidR="00261F0B" w:rsidRPr="00261F0B">
          <w:rPr>
            <w:noProof/>
            <w:webHidden/>
            <w:sz w:val="22"/>
            <w:szCs w:val="22"/>
          </w:rPr>
          <w:fldChar w:fldCharType="begin"/>
        </w:r>
        <w:r w:rsidR="00261F0B" w:rsidRPr="00261F0B">
          <w:rPr>
            <w:noProof/>
            <w:webHidden/>
            <w:sz w:val="22"/>
            <w:szCs w:val="22"/>
          </w:rPr>
          <w:instrText xml:space="preserve"> PAGEREF _Toc474404924 \h </w:instrText>
        </w:r>
        <w:r w:rsidR="00261F0B" w:rsidRPr="00261F0B">
          <w:rPr>
            <w:noProof/>
            <w:webHidden/>
            <w:sz w:val="22"/>
            <w:szCs w:val="22"/>
          </w:rPr>
        </w:r>
        <w:r w:rsidR="00261F0B" w:rsidRPr="00261F0B">
          <w:rPr>
            <w:noProof/>
            <w:webHidden/>
            <w:sz w:val="22"/>
            <w:szCs w:val="22"/>
          </w:rPr>
          <w:fldChar w:fldCharType="separate"/>
        </w:r>
        <w:r>
          <w:rPr>
            <w:noProof/>
            <w:webHidden/>
            <w:sz w:val="22"/>
            <w:szCs w:val="22"/>
          </w:rPr>
          <w:t>46</w:t>
        </w:r>
        <w:r w:rsidR="00261F0B" w:rsidRPr="00261F0B">
          <w:rPr>
            <w:noProof/>
            <w:webHidden/>
            <w:sz w:val="22"/>
            <w:szCs w:val="22"/>
          </w:rPr>
          <w:fldChar w:fldCharType="end"/>
        </w:r>
      </w:hyperlink>
    </w:p>
    <w:p w:rsidR="00261F0B" w:rsidRDefault="004617C3" w:rsidP="00261F0B">
      <w:pPr>
        <w:pStyle w:val="Turinys1"/>
        <w:spacing w:after="60" w:line="288" w:lineRule="auto"/>
        <w:rPr>
          <w:rFonts w:asciiTheme="minorHAnsi" w:eastAsia="PMingLiU" w:hAnsiTheme="minorHAnsi" w:cstheme="minorBidi"/>
          <w:noProof/>
          <w:sz w:val="22"/>
          <w:szCs w:val="22"/>
          <w:lang w:eastAsia="zh-TW"/>
        </w:rPr>
      </w:pPr>
      <w:hyperlink w:anchor="_Toc474404925" w:history="1">
        <w:r w:rsidR="00261F0B" w:rsidRPr="00261F0B">
          <w:rPr>
            <w:rStyle w:val="Hipersaitas"/>
            <w:noProof/>
            <w:sz w:val="22"/>
            <w:szCs w:val="22"/>
          </w:rPr>
          <w:t>III. PRIEDAI</w:t>
        </w:r>
        <w:r w:rsidR="00261F0B" w:rsidRPr="00261F0B">
          <w:rPr>
            <w:noProof/>
            <w:webHidden/>
            <w:sz w:val="22"/>
            <w:szCs w:val="22"/>
          </w:rPr>
          <w:tab/>
        </w:r>
        <w:r w:rsidR="00261F0B" w:rsidRPr="00261F0B">
          <w:rPr>
            <w:noProof/>
            <w:webHidden/>
            <w:sz w:val="22"/>
            <w:szCs w:val="22"/>
          </w:rPr>
          <w:fldChar w:fldCharType="begin"/>
        </w:r>
        <w:r w:rsidR="00261F0B" w:rsidRPr="00261F0B">
          <w:rPr>
            <w:noProof/>
            <w:webHidden/>
            <w:sz w:val="22"/>
            <w:szCs w:val="22"/>
          </w:rPr>
          <w:instrText xml:space="preserve"> PAGEREF _Toc474404925 \h </w:instrText>
        </w:r>
        <w:r w:rsidR="00261F0B" w:rsidRPr="00261F0B">
          <w:rPr>
            <w:noProof/>
            <w:webHidden/>
            <w:sz w:val="22"/>
            <w:szCs w:val="22"/>
          </w:rPr>
        </w:r>
        <w:r w:rsidR="00261F0B" w:rsidRPr="00261F0B">
          <w:rPr>
            <w:noProof/>
            <w:webHidden/>
            <w:sz w:val="22"/>
            <w:szCs w:val="22"/>
          </w:rPr>
          <w:fldChar w:fldCharType="separate"/>
        </w:r>
        <w:r>
          <w:rPr>
            <w:noProof/>
            <w:webHidden/>
            <w:sz w:val="22"/>
            <w:szCs w:val="22"/>
          </w:rPr>
          <w:t>46</w:t>
        </w:r>
        <w:r w:rsidR="00261F0B" w:rsidRPr="00261F0B">
          <w:rPr>
            <w:noProof/>
            <w:webHidden/>
            <w:sz w:val="22"/>
            <w:szCs w:val="22"/>
          </w:rPr>
          <w:fldChar w:fldCharType="end"/>
        </w:r>
      </w:hyperlink>
    </w:p>
    <w:p w:rsidR="00410790" w:rsidRDefault="003E3A87" w:rsidP="00261F0B">
      <w:pPr>
        <w:outlineLvl w:val="3"/>
      </w:pPr>
      <w:r w:rsidRPr="004A39C1">
        <w:rPr>
          <w:sz w:val="22"/>
          <w:szCs w:val="22"/>
          <w:lang w:eastAsia="lt-LT"/>
        </w:rPr>
        <w:lastRenderedPageBreak/>
        <w:fldChar w:fldCharType="end"/>
      </w:r>
    </w:p>
    <w:p w:rsidR="00063CD8" w:rsidRPr="003C6133" w:rsidRDefault="00063CD8" w:rsidP="00086F8A">
      <w:pPr>
        <w:pStyle w:val="Antrat1"/>
        <w:numPr>
          <w:ilvl w:val="0"/>
          <w:numId w:val="21"/>
        </w:numPr>
        <w:spacing w:after="120" w:line="288" w:lineRule="auto"/>
        <w:ind w:left="426" w:hanging="426"/>
      </w:pPr>
      <w:bookmarkStart w:id="1" w:name="_Toc450231525"/>
      <w:bookmarkStart w:id="2" w:name="_Toc474404848"/>
      <w:r w:rsidRPr="003C6133">
        <w:t>BENDRIEJI REIKALAVIMAI</w:t>
      </w:r>
      <w:bookmarkEnd w:id="1"/>
      <w:bookmarkEnd w:id="2"/>
    </w:p>
    <w:p w:rsidR="008043BC" w:rsidRPr="00E46C85" w:rsidRDefault="007E110D" w:rsidP="00086F8A">
      <w:pPr>
        <w:pStyle w:val="Sraopastraipa"/>
        <w:numPr>
          <w:ilvl w:val="0"/>
          <w:numId w:val="27"/>
        </w:numPr>
        <w:spacing w:after="120" w:line="288" w:lineRule="auto"/>
        <w:ind w:left="426" w:hanging="426"/>
        <w:contextualSpacing w:val="0"/>
        <w:jc w:val="both"/>
        <w:rPr>
          <w:bCs/>
          <w:sz w:val="22"/>
          <w:szCs w:val="22"/>
          <w:lang w:val="lt-LT"/>
        </w:rPr>
      </w:pPr>
      <w:bookmarkStart w:id="3" w:name="_Toc450231526"/>
      <w:bookmarkStart w:id="4" w:name="_Toc474404849"/>
      <w:r w:rsidRPr="00E46C85">
        <w:rPr>
          <w:rStyle w:val="Antrat2Diagrama"/>
          <w:lang w:val="lt-LT"/>
        </w:rPr>
        <w:t>Statinio pavadinimas</w:t>
      </w:r>
      <w:r w:rsidR="00023507" w:rsidRPr="00E46C85">
        <w:rPr>
          <w:rStyle w:val="Antrat2Diagrama"/>
          <w:lang w:val="lt-LT"/>
        </w:rPr>
        <w:t>:</w:t>
      </w:r>
      <w:bookmarkEnd w:id="3"/>
      <w:bookmarkEnd w:id="4"/>
      <w:r w:rsidRPr="00E46C85">
        <w:rPr>
          <w:rStyle w:val="Antrat2Diagrama"/>
          <w:lang w:val="lt-LT"/>
        </w:rPr>
        <w:t xml:space="preserve"> </w:t>
      </w:r>
      <w:r w:rsidRPr="00E46C85">
        <w:rPr>
          <w:sz w:val="22"/>
          <w:szCs w:val="22"/>
          <w:lang w:val="lt-LT"/>
        </w:rPr>
        <w:t xml:space="preserve">– </w:t>
      </w:r>
      <w:r w:rsidR="00374B76" w:rsidRPr="00E46C85">
        <w:rPr>
          <w:bCs/>
          <w:sz w:val="22"/>
          <w:szCs w:val="22"/>
          <w:lang w:val="lt-LT"/>
        </w:rPr>
        <w:t xml:space="preserve">Nacionalinio mokslo ir </w:t>
      </w:r>
      <w:r w:rsidR="00A51E8A">
        <w:rPr>
          <w:bCs/>
          <w:sz w:val="22"/>
          <w:szCs w:val="22"/>
          <w:lang w:val="lt-LT"/>
        </w:rPr>
        <w:t>inovacijų</w:t>
      </w:r>
      <w:r w:rsidR="00A51E8A" w:rsidRPr="00E46C85">
        <w:rPr>
          <w:bCs/>
          <w:sz w:val="22"/>
          <w:szCs w:val="22"/>
          <w:lang w:val="lt-LT"/>
        </w:rPr>
        <w:t xml:space="preserve"> </w:t>
      </w:r>
      <w:r w:rsidR="00254E14">
        <w:rPr>
          <w:bCs/>
          <w:sz w:val="22"/>
          <w:szCs w:val="22"/>
          <w:lang w:val="lt-LT"/>
        </w:rPr>
        <w:t>centro „Mokslo sala”</w:t>
      </w:r>
      <w:r w:rsidR="00A51E8A">
        <w:rPr>
          <w:bCs/>
          <w:sz w:val="22"/>
          <w:szCs w:val="22"/>
          <w:lang w:val="lt-LT"/>
        </w:rPr>
        <w:t xml:space="preserve"> (toliau –</w:t>
      </w:r>
      <w:r w:rsidR="00D924E6">
        <w:rPr>
          <w:bCs/>
          <w:sz w:val="22"/>
          <w:szCs w:val="22"/>
          <w:lang w:val="lt-LT"/>
        </w:rPr>
        <w:t xml:space="preserve"> </w:t>
      </w:r>
      <w:r w:rsidR="00A51E8A">
        <w:rPr>
          <w:bCs/>
          <w:sz w:val="22"/>
          <w:szCs w:val="22"/>
          <w:lang w:val="lt-LT"/>
        </w:rPr>
        <w:t xml:space="preserve">Mokslo centras) </w:t>
      </w:r>
      <w:r w:rsidR="00374B76" w:rsidRPr="00E46C85">
        <w:rPr>
          <w:bCs/>
          <w:sz w:val="22"/>
          <w:szCs w:val="22"/>
          <w:lang w:val="lt-LT"/>
        </w:rPr>
        <w:t xml:space="preserve"> pastato </w:t>
      </w:r>
      <w:r w:rsidR="00D924E6" w:rsidRPr="00D924E6">
        <w:rPr>
          <w:sz w:val="22"/>
          <w:szCs w:val="22"/>
          <w:lang w:val="lt-LT"/>
        </w:rPr>
        <w:t>Karaliaus Mindaugo pr. 50</w:t>
      </w:r>
      <w:r w:rsidR="00D924E6">
        <w:rPr>
          <w:sz w:val="22"/>
          <w:szCs w:val="22"/>
          <w:lang w:val="lt-LT"/>
        </w:rPr>
        <w:t>A</w:t>
      </w:r>
      <w:r w:rsidR="00D924E6" w:rsidRPr="00D924E6">
        <w:rPr>
          <w:sz w:val="22"/>
          <w:szCs w:val="22"/>
          <w:lang w:val="lt-LT"/>
        </w:rPr>
        <w:t xml:space="preserve"> </w:t>
      </w:r>
      <w:r w:rsidR="00660517" w:rsidRPr="00E46C85">
        <w:rPr>
          <w:bCs/>
          <w:sz w:val="22"/>
          <w:szCs w:val="22"/>
          <w:lang w:val="lt-LT"/>
        </w:rPr>
        <w:t>,</w:t>
      </w:r>
      <w:r w:rsidRPr="00E46C85">
        <w:rPr>
          <w:bCs/>
          <w:sz w:val="22"/>
          <w:szCs w:val="22"/>
          <w:lang w:val="lt-LT"/>
        </w:rPr>
        <w:t xml:space="preserve"> </w:t>
      </w:r>
      <w:r w:rsidR="00374B76" w:rsidRPr="00E46C85">
        <w:rPr>
          <w:bCs/>
          <w:sz w:val="22"/>
          <w:szCs w:val="22"/>
          <w:lang w:val="lt-LT"/>
        </w:rPr>
        <w:t>Kaune (Nemuno sala)</w:t>
      </w:r>
      <w:r w:rsidRPr="00E46C85">
        <w:rPr>
          <w:bCs/>
          <w:sz w:val="22"/>
          <w:szCs w:val="22"/>
          <w:lang w:val="lt-LT"/>
        </w:rPr>
        <w:t xml:space="preserve"> statybos</w:t>
      </w:r>
      <w:r w:rsidR="00710BC9" w:rsidRPr="00E46C85">
        <w:rPr>
          <w:bCs/>
          <w:sz w:val="22"/>
          <w:szCs w:val="22"/>
          <w:lang w:val="lt-LT"/>
        </w:rPr>
        <w:t xml:space="preserve"> ir įrengimo</w:t>
      </w:r>
      <w:r w:rsidRPr="00E46C85">
        <w:rPr>
          <w:bCs/>
          <w:sz w:val="22"/>
          <w:szCs w:val="22"/>
          <w:lang w:val="lt-LT"/>
        </w:rPr>
        <w:t xml:space="preserve"> projektas (pavadinimas turi būti tikslinamas projektavimo eigoje)</w:t>
      </w:r>
    </w:p>
    <w:p w:rsidR="008043BC" w:rsidRPr="00E46C85" w:rsidRDefault="008043BC" w:rsidP="00086F8A">
      <w:pPr>
        <w:pStyle w:val="Sraopastraipa"/>
        <w:numPr>
          <w:ilvl w:val="0"/>
          <w:numId w:val="27"/>
        </w:numPr>
        <w:spacing w:after="120" w:line="288" w:lineRule="auto"/>
        <w:ind w:left="426" w:hanging="426"/>
        <w:contextualSpacing w:val="0"/>
        <w:jc w:val="both"/>
        <w:rPr>
          <w:sz w:val="22"/>
          <w:szCs w:val="22"/>
          <w:lang w:val="lt-LT"/>
        </w:rPr>
      </w:pPr>
      <w:bookmarkStart w:id="5" w:name="_Toc450231527"/>
      <w:bookmarkStart w:id="6" w:name="_Toc474404850"/>
      <w:r w:rsidRPr="00E46C85">
        <w:rPr>
          <w:rStyle w:val="Antrat2Diagrama"/>
          <w:lang w:val="lt-LT"/>
        </w:rPr>
        <w:t>Statybos rūšis</w:t>
      </w:r>
      <w:bookmarkEnd w:id="5"/>
      <w:bookmarkEnd w:id="6"/>
      <w:r w:rsidRPr="00E46C85">
        <w:rPr>
          <w:b/>
          <w:sz w:val="22"/>
          <w:szCs w:val="22"/>
          <w:lang w:val="lt-LT"/>
        </w:rPr>
        <w:t xml:space="preserve"> </w:t>
      </w:r>
      <w:r w:rsidRPr="00E46C85">
        <w:rPr>
          <w:sz w:val="22"/>
          <w:szCs w:val="22"/>
          <w:lang w:val="lt-LT"/>
        </w:rPr>
        <w:t>– Naujo statinio statyba</w:t>
      </w:r>
    </w:p>
    <w:p w:rsidR="007E110D" w:rsidRPr="00E46C85" w:rsidRDefault="007E110D" w:rsidP="00086F8A">
      <w:pPr>
        <w:pStyle w:val="Sraopastraipa"/>
        <w:numPr>
          <w:ilvl w:val="0"/>
          <w:numId w:val="27"/>
        </w:numPr>
        <w:spacing w:after="120" w:line="288" w:lineRule="auto"/>
        <w:ind w:left="426" w:hanging="426"/>
        <w:contextualSpacing w:val="0"/>
        <w:jc w:val="both"/>
        <w:rPr>
          <w:sz w:val="22"/>
          <w:szCs w:val="22"/>
          <w:u w:val="single"/>
          <w:lang w:val="lt-LT"/>
        </w:rPr>
      </w:pPr>
      <w:bookmarkStart w:id="7" w:name="_Toc450231528"/>
      <w:bookmarkStart w:id="8" w:name="_Toc474404851"/>
      <w:r w:rsidRPr="00E46C85">
        <w:rPr>
          <w:rStyle w:val="Antrat2Diagrama"/>
          <w:lang w:val="lt-LT"/>
        </w:rPr>
        <w:t>Statinio paskirtis</w:t>
      </w:r>
      <w:bookmarkEnd w:id="7"/>
      <w:bookmarkEnd w:id="8"/>
      <w:r w:rsidRPr="00E46C85">
        <w:rPr>
          <w:rStyle w:val="Antrat2Diagrama"/>
          <w:lang w:val="lt-LT"/>
        </w:rPr>
        <w:t xml:space="preserve"> </w:t>
      </w:r>
      <w:r w:rsidRPr="00E46C85">
        <w:rPr>
          <w:sz w:val="22"/>
          <w:szCs w:val="22"/>
          <w:lang w:val="lt-LT"/>
        </w:rPr>
        <w:t xml:space="preserve">- </w:t>
      </w:r>
      <w:r w:rsidR="00374B76" w:rsidRPr="00E46C85">
        <w:rPr>
          <w:bCs/>
          <w:sz w:val="22"/>
          <w:szCs w:val="22"/>
          <w:lang w:val="lt-LT"/>
        </w:rPr>
        <w:t>Kultūros</w:t>
      </w:r>
      <w:r w:rsidRPr="00E46C85">
        <w:rPr>
          <w:bCs/>
          <w:sz w:val="22"/>
          <w:szCs w:val="22"/>
          <w:lang w:val="lt-LT"/>
        </w:rPr>
        <w:t xml:space="preserve"> paskirties pastatas</w:t>
      </w:r>
      <w:r w:rsidRPr="00E46C85">
        <w:rPr>
          <w:b/>
          <w:bCs/>
          <w:sz w:val="22"/>
          <w:szCs w:val="22"/>
          <w:lang w:val="lt-LT"/>
        </w:rPr>
        <w:t xml:space="preserve"> </w:t>
      </w:r>
    </w:p>
    <w:p w:rsidR="007E110D" w:rsidRPr="00E46C85" w:rsidRDefault="007E110D" w:rsidP="00086F8A">
      <w:pPr>
        <w:pStyle w:val="Sraopastraipa"/>
        <w:numPr>
          <w:ilvl w:val="0"/>
          <w:numId w:val="27"/>
        </w:numPr>
        <w:spacing w:after="120" w:line="288" w:lineRule="auto"/>
        <w:ind w:left="426" w:hanging="426"/>
        <w:contextualSpacing w:val="0"/>
        <w:rPr>
          <w:sz w:val="22"/>
          <w:szCs w:val="22"/>
          <w:lang w:val="lt-LT"/>
        </w:rPr>
      </w:pPr>
      <w:bookmarkStart w:id="9" w:name="_Toc450231529"/>
      <w:bookmarkStart w:id="10" w:name="_Toc474404852"/>
      <w:r w:rsidRPr="00E46C85">
        <w:rPr>
          <w:rStyle w:val="Antrat2Diagrama"/>
          <w:lang w:val="lt-LT"/>
        </w:rPr>
        <w:t>Statinio kategorija</w:t>
      </w:r>
      <w:bookmarkEnd w:id="9"/>
      <w:bookmarkEnd w:id="10"/>
      <w:r w:rsidRPr="00E46C85">
        <w:rPr>
          <w:rStyle w:val="Antrat2Diagrama"/>
          <w:lang w:val="lt-LT"/>
        </w:rPr>
        <w:t xml:space="preserve"> </w:t>
      </w:r>
      <w:r w:rsidRPr="00E46C85">
        <w:rPr>
          <w:sz w:val="22"/>
          <w:szCs w:val="22"/>
          <w:lang w:val="lt-LT"/>
        </w:rPr>
        <w:t xml:space="preserve">- </w:t>
      </w:r>
      <w:r w:rsidRPr="00E46C85">
        <w:rPr>
          <w:bCs/>
          <w:sz w:val="22"/>
          <w:szCs w:val="22"/>
          <w:lang w:val="lt-LT"/>
        </w:rPr>
        <w:t>Ypatingas statinys</w:t>
      </w:r>
    </w:p>
    <w:p w:rsidR="00EC32F1" w:rsidRPr="00E46C85" w:rsidRDefault="00965263" w:rsidP="00086F8A">
      <w:pPr>
        <w:pStyle w:val="Sraopastraipa"/>
        <w:numPr>
          <w:ilvl w:val="0"/>
          <w:numId w:val="27"/>
        </w:numPr>
        <w:tabs>
          <w:tab w:val="right" w:leader="underscore" w:pos="8505"/>
        </w:tabs>
        <w:spacing w:after="120" w:line="288" w:lineRule="auto"/>
        <w:ind w:left="426" w:hanging="426"/>
        <w:contextualSpacing w:val="0"/>
        <w:jc w:val="both"/>
        <w:rPr>
          <w:i/>
          <w:sz w:val="22"/>
          <w:szCs w:val="22"/>
          <w:lang w:val="lt-LT"/>
        </w:rPr>
      </w:pPr>
      <w:bookmarkStart w:id="11" w:name="_Toc474404853"/>
      <w:r w:rsidRPr="00E46C85">
        <w:rPr>
          <w:rStyle w:val="Antrat2Diagrama"/>
          <w:lang w:val="lt-LT"/>
        </w:rPr>
        <w:t>Užsakovas</w:t>
      </w:r>
      <w:bookmarkEnd w:id="11"/>
      <w:r w:rsidR="00EC32F1" w:rsidRPr="00E46C85">
        <w:rPr>
          <w:rStyle w:val="Antrat2Diagrama"/>
          <w:lang w:val="lt-LT"/>
        </w:rPr>
        <w:t xml:space="preserve"> </w:t>
      </w:r>
      <w:r w:rsidR="00EC32F1" w:rsidRPr="00E46C85">
        <w:rPr>
          <w:sz w:val="22"/>
          <w:szCs w:val="22"/>
          <w:lang w:val="lt-LT"/>
        </w:rPr>
        <w:t xml:space="preserve">– </w:t>
      </w:r>
      <w:r w:rsidR="00374B76" w:rsidRPr="00E46C85">
        <w:rPr>
          <w:sz w:val="22"/>
          <w:szCs w:val="22"/>
          <w:lang w:val="lt-LT"/>
        </w:rPr>
        <w:t>Kauno miesto savivaldybė</w:t>
      </w:r>
      <w:r w:rsidR="003E480B" w:rsidRPr="00E46C85">
        <w:rPr>
          <w:sz w:val="22"/>
          <w:szCs w:val="22"/>
          <w:lang w:val="lt-LT"/>
        </w:rPr>
        <w:t>,</w:t>
      </w:r>
      <w:r w:rsidR="00605A78" w:rsidRPr="00E46C85">
        <w:rPr>
          <w:sz w:val="22"/>
          <w:szCs w:val="22"/>
          <w:lang w:val="lt-LT"/>
        </w:rPr>
        <w:t xml:space="preserve"> </w:t>
      </w:r>
      <w:r w:rsidR="00374B76" w:rsidRPr="00E46C85">
        <w:rPr>
          <w:sz w:val="22"/>
          <w:szCs w:val="22"/>
          <w:lang w:val="lt-LT"/>
        </w:rPr>
        <w:t>Laisvės al. 96, LT-44251 Kaunas</w:t>
      </w:r>
      <w:r w:rsidR="00EC32F1" w:rsidRPr="00E46C85">
        <w:rPr>
          <w:sz w:val="22"/>
          <w:szCs w:val="22"/>
          <w:lang w:val="lt-LT"/>
        </w:rPr>
        <w:t>.</w:t>
      </w:r>
    </w:p>
    <w:p w:rsidR="005B245D" w:rsidRPr="00E46C85" w:rsidRDefault="007E110D" w:rsidP="00086F8A">
      <w:pPr>
        <w:pStyle w:val="Sraopastraipa"/>
        <w:numPr>
          <w:ilvl w:val="0"/>
          <w:numId w:val="27"/>
        </w:numPr>
        <w:spacing w:after="120" w:line="288" w:lineRule="auto"/>
        <w:ind w:left="426" w:hanging="426"/>
        <w:contextualSpacing w:val="0"/>
        <w:jc w:val="both"/>
        <w:rPr>
          <w:b/>
          <w:sz w:val="22"/>
          <w:szCs w:val="22"/>
          <w:lang w:val="lt-LT"/>
        </w:rPr>
      </w:pPr>
      <w:r w:rsidRPr="00E46C85">
        <w:rPr>
          <w:b/>
          <w:sz w:val="22"/>
          <w:szCs w:val="22"/>
          <w:lang w:val="lt-LT"/>
        </w:rPr>
        <w:t>Statybos rangovas</w:t>
      </w:r>
      <w:r w:rsidRPr="00E46C85">
        <w:rPr>
          <w:sz w:val="22"/>
          <w:szCs w:val="22"/>
          <w:lang w:val="lt-LT"/>
        </w:rPr>
        <w:t xml:space="preserve"> –</w:t>
      </w:r>
      <w:r w:rsidRPr="00E46C85">
        <w:rPr>
          <w:b/>
          <w:bCs/>
          <w:sz w:val="22"/>
          <w:szCs w:val="22"/>
          <w:lang w:val="lt-LT"/>
        </w:rPr>
        <w:t xml:space="preserve"> </w:t>
      </w:r>
      <w:r w:rsidR="005B245D" w:rsidRPr="00E46C85">
        <w:rPr>
          <w:bCs/>
          <w:sz w:val="22"/>
          <w:szCs w:val="22"/>
          <w:lang w:val="lt-LT"/>
        </w:rPr>
        <w:t>Rangovas, kuris bus pasirinktas viešojo konkurso būdu pagal Techninį projektą</w:t>
      </w:r>
      <w:r w:rsidR="005B245D" w:rsidRPr="00E46C85">
        <w:rPr>
          <w:b/>
          <w:sz w:val="22"/>
          <w:szCs w:val="22"/>
          <w:lang w:val="lt-LT"/>
        </w:rPr>
        <w:t xml:space="preserve"> </w:t>
      </w:r>
    </w:p>
    <w:p w:rsidR="00EC32F1" w:rsidRPr="00E46C85" w:rsidRDefault="00A12C97" w:rsidP="00086F8A">
      <w:pPr>
        <w:pStyle w:val="Sraopastraipa"/>
        <w:numPr>
          <w:ilvl w:val="0"/>
          <w:numId w:val="27"/>
        </w:numPr>
        <w:spacing w:after="120" w:line="288" w:lineRule="auto"/>
        <w:ind w:left="426" w:hanging="426"/>
        <w:contextualSpacing w:val="0"/>
        <w:jc w:val="both"/>
        <w:rPr>
          <w:bCs/>
          <w:sz w:val="22"/>
          <w:szCs w:val="22"/>
          <w:lang w:val="lt-LT"/>
        </w:rPr>
      </w:pPr>
      <w:bookmarkStart w:id="12" w:name="_Toc450231531"/>
      <w:bookmarkStart w:id="13" w:name="_Toc474404854"/>
      <w:r w:rsidRPr="00E46C85">
        <w:rPr>
          <w:rStyle w:val="Antrat2Diagrama"/>
          <w:lang w:val="lt-LT"/>
        </w:rPr>
        <w:t>Projektavimo darbų apimtys</w:t>
      </w:r>
      <w:bookmarkEnd w:id="12"/>
      <w:bookmarkEnd w:id="13"/>
      <w:r w:rsidR="007E110D" w:rsidRPr="00E46C85">
        <w:rPr>
          <w:sz w:val="22"/>
          <w:szCs w:val="22"/>
          <w:lang w:val="lt-LT"/>
        </w:rPr>
        <w:t xml:space="preserve"> – </w:t>
      </w:r>
      <w:r w:rsidR="007E110D" w:rsidRPr="00E46C85">
        <w:rPr>
          <w:bCs/>
          <w:sz w:val="22"/>
          <w:szCs w:val="22"/>
          <w:lang w:val="lt-LT"/>
        </w:rPr>
        <w:t>Techninis projektas</w:t>
      </w:r>
      <w:r w:rsidR="007509E6" w:rsidRPr="00E46C85">
        <w:rPr>
          <w:bCs/>
          <w:sz w:val="22"/>
          <w:szCs w:val="22"/>
          <w:lang w:val="lt-LT"/>
        </w:rPr>
        <w:t xml:space="preserve"> </w:t>
      </w:r>
      <w:r w:rsidR="00F04E9C" w:rsidRPr="00E46C85">
        <w:rPr>
          <w:bCs/>
          <w:sz w:val="22"/>
          <w:szCs w:val="22"/>
          <w:lang w:val="lt-LT"/>
        </w:rPr>
        <w:t>ir Darbo projektas</w:t>
      </w:r>
    </w:p>
    <w:p w:rsidR="005B245D" w:rsidRPr="00E46C85" w:rsidRDefault="005B245D" w:rsidP="00086F8A">
      <w:pPr>
        <w:pStyle w:val="Sraopastraipa"/>
        <w:numPr>
          <w:ilvl w:val="0"/>
          <w:numId w:val="27"/>
        </w:numPr>
        <w:spacing w:after="120" w:line="288" w:lineRule="auto"/>
        <w:ind w:left="426" w:hanging="426"/>
        <w:contextualSpacing w:val="0"/>
        <w:jc w:val="both"/>
        <w:rPr>
          <w:bCs/>
          <w:sz w:val="22"/>
          <w:szCs w:val="22"/>
          <w:lang w:val="lt-LT"/>
        </w:rPr>
      </w:pPr>
      <w:bookmarkStart w:id="14" w:name="_Toc450231532"/>
      <w:bookmarkStart w:id="15" w:name="_Toc474404855"/>
      <w:r w:rsidRPr="00E46C85">
        <w:rPr>
          <w:rStyle w:val="Antrat2Diagrama"/>
          <w:lang w:val="lt-LT"/>
        </w:rPr>
        <w:t>Statinio projekto dokumentų atlikimo kalba</w:t>
      </w:r>
      <w:bookmarkEnd w:id="14"/>
      <w:bookmarkEnd w:id="15"/>
      <w:r w:rsidRPr="00E46C85">
        <w:rPr>
          <w:bCs/>
          <w:sz w:val="22"/>
          <w:szCs w:val="22"/>
          <w:lang w:val="lt-LT"/>
        </w:rPr>
        <w:t xml:space="preserve"> – Statinio projektas rengiamas lietuvių kalba.</w:t>
      </w:r>
    </w:p>
    <w:p w:rsidR="003C3E3E" w:rsidRPr="00E46C85" w:rsidRDefault="003C3E3E" w:rsidP="00086F8A">
      <w:pPr>
        <w:pStyle w:val="Sraopastraipa"/>
        <w:numPr>
          <w:ilvl w:val="0"/>
          <w:numId w:val="27"/>
        </w:numPr>
        <w:spacing w:after="120" w:line="288" w:lineRule="auto"/>
        <w:ind w:left="426" w:hanging="426"/>
        <w:contextualSpacing w:val="0"/>
        <w:jc w:val="both"/>
        <w:rPr>
          <w:sz w:val="22"/>
          <w:szCs w:val="22"/>
          <w:lang w:val="lt-LT"/>
        </w:rPr>
      </w:pPr>
      <w:bookmarkStart w:id="16" w:name="_Toc450231533"/>
      <w:bookmarkStart w:id="17" w:name="_Toc474404856"/>
      <w:r w:rsidRPr="00E46C85">
        <w:rPr>
          <w:rStyle w:val="Antrat2Diagrama"/>
          <w:lang w:val="lt-LT"/>
        </w:rPr>
        <w:t>Projektavimo paslaugų terminai</w:t>
      </w:r>
      <w:bookmarkEnd w:id="16"/>
      <w:r w:rsidR="00A51E8A">
        <w:rPr>
          <w:rStyle w:val="Antrat2Diagrama"/>
          <w:lang w:val="lt-LT"/>
        </w:rPr>
        <w:t xml:space="preserve"> (skirstomi į du etapus)</w:t>
      </w:r>
      <w:bookmarkEnd w:id="17"/>
      <w:r w:rsidRPr="00E46C85">
        <w:rPr>
          <w:b/>
          <w:bCs/>
          <w:sz w:val="22"/>
          <w:szCs w:val="22"/>
          <w:lang w:val="lt-LT"/>
        </w:rPr>
        <w:t xml:space="preserve"> –</w:t>
      </w:r>
      <w:r w:rsidR="00436261" w:rsidRPr="00E46C85">
        <w:rPr>
          <w:sz w:val="22"/>
          <w:szCs w:val="22"/>
          <w:lang w:val="lt-LT"/>
        </w:rPr>
        <w:t xml:space="preserve"> </w:t>
      </w:r>
      <w:r w:rsidR="00672563">
        <w:rPr>
          <w:sz w:val="22"/>
          <w:szCs w:val="22"/>
          <w:lang w:val="lt-LT"/>
        </w:rPr>
        <w:t>Techninis projektas – 10 mėnesių. Darbo projektas</w:t>
      </w:r>
      <w:r w:rsidR="00A51E8A">
        <w:rPr>
          <w:sz w:val="22"/>
          <w:szCs w:val="22"/>
          <w:lang w:val="lt-LT"/>
        </w:rPr>
        <w:t xml:space="preserve"> (orientacinis terminas)</w:t>
      </w:r>
      <w:r w:rsidR="00672563">
        <w:rPr>
          <w:sz w:val="22"/>
          <w:szCs w:val="22"/>
          <w:lang w:val="lt-LT"/>
        </w:rPr>
        <w:t xml:space="preserve"> – 18 mėnesių</w:t>
      </w:r>
      <w:r w:rsidR="00A51E8A">
        <w:rPr>
          <w:sz w:val="22"/>
          <w:szCs w:val="22"/>
          <w:lang w:val="lt-LT"/>
        </w:rPr>
        <w:t xml:space="preserve"> </w:t>
      </w:r>
      <w:r w:rsidR="00A51E8A" w:rsidRPr="00A51E8A">
        <w:rPr>
          <w:sz w:val="22"/>
          <w:szCs w:val="22"/>
          <w:lang w:val="lt-LT"/>
        </w:rPr>
        <w:t xml:space="preserve"> </w:t>
      </w:r>
      <w:r w:rsidR="00A51E8A">
        <w:rPr>
          <w:sz w:val="22"/>
          <w:szCs w:val="22"/>
          <w:lang w:val="lt-LT"/>
        </w:rPr>
        <w:t>(priklausomai nuo rangovo pateikto statybos darbų grafiko)</w:t>
      </w:r>
    </w:p>
    <w:p w:rsidR="005111C7" w:rsidRPr="00E46C85" w:rsidRDefault="005B245D" w:rsidP="00086F8A">
      <w:pPr>
        <w:pStyle w:val="Antrat2"/>
        <w:numPr>
          <w:ilvl w:val="0"/>
          <w:numId w:val="27"/>
        </w:numPr>
        <w:spacing w:before="0" w:line="288" w:lineRule="auto"/>
        <w:ind w:left="426" w:hanging="426"/>
      </w:pPr>
      <w:bookmarkStart w:id="18" w:name="_Toc450231536"/>
      <w:bookmarkStart w:id="19" w:name="_Toc474404857"/>
      <w:r w:rsidRPr="00E46C85">
        <w:t>Projektavimo paslaugos ir apimtys</w:t>
      </w:r>
      <w:bookmarkEnd w:id="18"/>
      <w:bookmarkEnd w:id="19"/>
    </w:p>
    <w:p w:rsidR="00F91454" w:rsidRPr="00E17BA8" w:rsidRDefault="00F82FC9" w:rsidP="00086F8A">
      <w:pPr>
        <w:numPr>
          <w:ilvl w:val="0"/>
          <w:numId w:val="34"/>
        </w:numPr>
        <w:tabs>
          <w:tab w:val="left" w:pos="993"/>
        </w:tabs>
        <w:spacing w:after="120" w:line="276" w:lineRule="auto"/>
        <w:ind w:left="567" w:hanging="144"/>
        <w:jc w:val="both"/>
        <w:rPr>
          <w:sz w:val="22"/>
          <w:szCs w:val="22"/>
        </w:rPr>
      </w:pPr>
      <w:r w:rsidRPr="00E17BA8">
        <w:rPr>
          <w:sz w:val="22"/>
          <w:szCs w:val="22"/>
        </w:rPr>
        <w:t>Užsakovo atstovavimas</w:t>
      </w:r>
      <w:r w:rsidR="00F91454" w:rsidRPr="00E17BA8">
        <w:rPr>
          <w:sz w:val="22"/>
          <w:szCs w:val="22"/>
        </w:rPr>
        <w:t>:</w:t>
      </w:r>
    </w:p>
    <w:p w:rsidR="00F91454" w:rsidRPr="00F91454" w:rsidRDefault="00F91454" w:rsidP="00086F8A">
      <w:pPr>
        <w:numPr>
          <w:ilvl w:val="0"/>
          <w:numId w:val="26"/>
        </w:numPr>
        <w:spacing w:after="120" w:line="276" w:lineRule="auto"/>
        <w:ind w:left="1276" w:hanging="283"/>
        <w:jc w:val="both"/>
        <w:rPr>
          <w:sz w:val="22"/>
          <w:szCs w:val="22"/>
        </w:rPr>
      </w:pPr>
      <w:r w:rsidRPr="00F91454">
        <w:rPr>
          <w:sz w:val="22"/>
          <w:szCs w:val="22"/>
        </w:rPr>
        <w:t xml:space="preserve">projektinių pasiūlymų užduoties tvirtinimo </w:t>
      </w:r>
      <w:r w:rsidR="00E46C85">
        <w:rPr>
          <w:sz w:val="22"/>
          <w:szCs w:val="22"/>
        </w:rPr>
        <w:t>Kauno</w:t>
      </w:r>
      <w:r w:rsidRPr="00F91454">
        <w:rPr>
          <w:sz w:val="22"/>
          <w:szCs w:val="22"/>
        </w:rPr>
        <w:t xml:space="preserve"> miesto savivaldybėje procedūrose;  </w:t>
      </w:r>
    </w:p>
    <w:p w:rsidR="00F91454" w:rsidRPr="00F91454" w:rsidRDefault="00F91454" w:rsidP="00086F8A">
      <w:pPr>
        <w:numPr>
          <w:ilvl w:val="0"/>
          <w:numId w:val="26"/>
        </w:numPr>
        <w:spacing w:after="120" w:line="276" w:lineRule="auto"/>
        <w:ind w:left="1276" w:hanging="283"/>
        <w:jc w:val="both"/>
        <w:rPr>
          <w:sz w:val="22"/>
          <w:szCs w:val="22"/>
        </w:rPr>
      </w:pPr>
      <w:r w:rsidRPr="00F91454">
        <w:rPr>
          <w:sz w:val="22"/>
          <w:szCs w:val="22"/>
        </w:rPr>
        <w:t xml:space="preserve">specialiųjų architektūros reikalavimų gavimo procedūrose; </w:t>
      </w:r>
    </w:p>
    <w:p w:rsidR="00F91454" w:rsidRPr="00F91454" w:rsidRDefault="00F91454" w:rsidP="00086F8A">
      <w:pPr>
        <w:numPr>
          <w:ilvl w:val="0"/>
          <w:numId w:val="26"/>
        </w:numPr>
        <w:spacing w:after="120" w:line="276" w:lineRule="auto"/>
        <w:ind w:left="1276" w:hanging="283"/>
        <w:jc w:val="both"/>
        <w:rPr>
          <w:sz w:val="22"/>
          <w:szCs w:val="22"/>
        </w:rPr>
      </w:pPr>
      <w:r w:rsidRPr="00F91454">
        <w:rPr>
          <w:sz w:val="22"/>
          <w:szCs w:val="22"/>
        </w:rPr>
        <w:t xml:space="preserve">Prisijungimo sąlygų </w:t>
      </w:r>
      <w:r w:rsidR="00104B6E">
        <w:rPr>
          <w:sz w:val="22"/>
          <w:szCs w:val="22"/>
        </w:rPr>
        <w:t>prie inžinerinių tinklų</w:t>
      </w:r>
      <w:r w:rsidRPr="00F91454">
        <w:rPr>
          <w:sz w:val="22"/>
          <w:szCs w:val="22"/>
        </w:rPr>
        <w:t xml:space="preserve"> </w:t>
      </w:r>
      <w:r w:rsidR="003E480B">
        <w:rPr>
          <w:sz w:val="22"/>
          <w:szCs w:val="22"/>
        </w:rPr>
        <w:t xml:space="preserve">ir susisiekimo komunikacijų </w:t>
      </w:r>
      <w:r w:rsidRPr="00F91454">
        <w:rPr>
          <w:sz w:val="22"/>
          <w:szCs w:val="22"/>
        </w:rPr>
        <w:t>gavimo</w:t>
      </w:r>
      <w:r w:rsidR="00E46C85">
        <w:rPr>
          <w:sz w:val="22"/>
          <w:szCs w:val="22"/>
        </w:rPr>
        <w:t>/tikslinimo</w:t>
      </w:r>
      <w:r w:rsidRPr="00F91454">
        <w:rPr>
          <w:sz w:val="22"/>
          <w:szCs w:val="22"/>
        </w:rPr>
        <w:t xml:space="preserve"> procedūrose;</w:t>
      </w:r>
    </w:p>
    <w:p w:rsidR="00F91454" w:rsidRPr="00F91454" w:rsidRDefault="00F91454" w:rsidP="00086F8A">
      <w:pPr>
        <w:numPr>
          <w:ilvl w:val="0"/>
          <w:numId w:val="26"/>
        </w:numPr>
        <w:spacing w:after="120" w:line="276" w:lineRule="auto"/>
        <w:ind w:left="1276" w:hanging="283"/>
        <w:jc w:val="both"/>
        <w:rPr>
          <w:sz w:val="22"/>
          <w:szCs w:val="22"/>
        </w:rPr>
      </w:pPr>
      <w:r w:rsidRPr="00F91454">
        <w:rPr>
          <w:sz w:val="22"/>
          <w:szCs w:val="22"/>
        </w:rPr>
        <w:t>Projekto sprendinių derinimo su institucijomis procedūrose;</w:t>
      </w:r>
    </w:p>
    <w:p w:rsidR="00F82FC9" w:rsidRPr="00F91454" w:rsidRDefault="00F91454" w:rsidP="00086F8A">
      <w:pPr>
        <w:numPr>
          <w:ilvl w:val="0"/>
          <w:numId w:val="26"/>
        </w:numPr>
        <w:spacing w:after="120" w:line="276" w:lineRule="auto"/>
        <w:ind w:left="1276" w:hanging="283"/>
        <w:jc w:val="both"/>
        <w:rPr>
          <w:sz w:val="22"/>
          <w:szCs w:val="22"/>
        </w:rPr>
      </w:pPr>
      <w:r w:rsidRPr="00F91454">
        <w:rPr>
          <w:sz w:val="22"/>
          <w:szCs w:val="22"/>
        </w:rPr>
        <w:t>Statybos leidžiančio dokumento gavimo procedūrose.</w:t>
      </w:r>
    </w:p>
    <w:p w:rsidR="00D003ED" w:rsidRPr="00E17BA8" w:rsidRDefault="00D003ED" w:rsidP="00086F8A">
      <w:pPr>
        <w:numPr>
          <w:ilvl w:val="0"/>
          <w:numId w:val="34"/>
        </w:numPr>
        <w:tabs>
          <w:tab w:val="left" w:pos="1134"/>
        </w:tabs>
        <w:spacing w:after="120" w:line="276" w:lineRule="auto"/>
        <w:ind w:left="993" w:hanging="567"/>
        <w:jc w:val="both"/>
        <w:rPr>
          <w:sz w:val="22"/>
          <w:szCs w:val="22"/>
        </w:rPr>
      </w:pPr>
      <w:r w:rsidRPr="00E17BA8">
        <w:rPr>
          <w:sz w:val="22"/>
          <w:szCs w:val="22"/>
        </w:rPr>
        <w:t xml:space="preserve">Paslaugos teikėjas </w:t>
      </w:r>
      <w:r w:rsidR="003C2059" w:rsidRPr="00E17BA8">
        <w:rPr>
          <w:sz w:val="22"/>
          <w:szCs w:val="22"/>
        </w:rPr>
        <w:t>turi paskirti</w:t>
      </w:r>
      <w:r w:rsidRPr="00E17BA8">
        <w:rPr>
          <w:sz w:val="22"/>
          <w:szCs w:val="22"/>
        </w:rPr>
        <w:t xml:space="preserve"> </w:t>
      </w:r>
      <w:r w:rsidR="000C5FD1" w:rsidRPr="00E17BA8">
        <w:rPr>
          <w:sz w:val="22"/>
          <w:szCs w:val="22"/>
        </w:rPr>
        <w:t>Projekt</w:t>
      </w:r>
      <w:r w:rsidR="000C5FD1">
        <w:rPr>
          <w:sz w:val="22"/>
          <w:szCs w:val="22"/>
        </w:rPr>
        <w:t>o</w:t>
      </w:r>
      <w:r w:rsidR="000C5FD1" w:rsidRPr="00E17BA8">
        <w:rPr>
          <w:sz w:val="22"/>
          <w:szCs w:val="22"/>
        </w:rPr>
        <w:t xml:space="preserve"> </w:t>
      </w:r>
      <w:r w:rsidRPr="00E17BA8">
        <w:rPr>
          <w:sz w:val="22"/>
          <w:szCs w:val="22"/>
        </w:rPr>
        <w:t>vadovą.</w:t>
      </w:r>
    </w:p>
    <w:p w:rsidR="005B245D" w:rsidRPr="00E17BA8" w:rsidRDefault="00D53B05" w:rsidP="00086F8A">
      <w:pPr>
        <w:numPr>
          <w:ilvl w:val="0"/>
          <w:numId w:val="34"/>
        </w:numPr>
        <w:tabs>
          <w:tab w:val="left" w:pos="1134"/>
        </w:tabs>
        <w:spacing w:after="120" w:line="276" w:lineRule="auto"/>
        <w:ind w:left="993" w:hanging="567"/>
        <w:jc w:val="both"/>
        <w:rPr>
          <w:sz w:val="22"/>
          <w:szCs w:val="22"/>
        </w:rPr>
      </w:pPr>
      <w:r w:rsidRPr="00E17BA8">
        <w:rPr>
          <w:sz w:val="22"/>
          <w:szCs w:val="22"/>
        </w:rPr>
        <w:t xml:space="preserve">Techninio projekto rengimo metu Paslaugos teikėjas privalo atlikti </w:t>
      </w:r>
      <w:r w:rsidR="00F91454" w:rsidRPr="00E17BA8">
        <w:rPr>
          <w:sz w:val="22"/>
          <w:szCs w:val="22"/>
        </w:rPr>
        <w:t xml:space="preserve">atrankos dėl Poveikio aplinkai vertinimo procedūras, </w:t>
      </w:r>
      <w:r w:rsidRPr="00E17BA8">
        <w:rPr>
          <w:sz w:val="22"/>
          <w:szCs w:val="22"/>
        </w:rPr>
        <w:t>vadovaudamasis LR Planuojamos ūkinės veiklos povei</w:t>
      </w:r>
      <w:r w:rsidR="00CD6E49" w:rsidRPr="00E17BA8">
        <w:rPr>
          <w:sz w:val="22"/>
          <w:szCs w:val="22"/>
        </w:rPr>
        <w:t>kio aplinkai vertinimo įstatymu</w:t>
      </w:r>
      <w:r w:rsidR="005B245D" w:rsidRPr="00E17BA8">
        <w:rPr>
          <w:sz w:val="22"/>
          <w:szCs w:val="22"/>
        </w:rPr>
        <w:t>;</w:t>
      </w:r>
    </w:p>
    <w:p w:rsidR="005111C7" w:rsidRPr="00E17BA8" w:rsidRDefault="005111C7" w:rsidP="00086F8A">
      <w:pPr>
        <w:numPr>
          <w:ilvl w:val="0"/>
          <w:numId w:val="34"/>
        </w:numPr>
        <w:tabs>
          <w:tab w:val="left" w:pos="1134"/>
        </w:tabs>
        <w:spacing w:after="120" w:line="276" w:lineRule="auto"/>
        <w:ind w:left="993" w:hanging="567"/>
        <w:jc w:val="both"/>
        <w:rPr>
          <w:sz w:val="22"/>
          <w:szCs w:val="22"/>
        </w:rPr>
      </w:pPr>
      <w:r w:rsidRPr="00E17BA8">
        <w:rPr>
          <w:sz w:val="22"/>
          <w:szCs w:val="22"/>
        </w:rPr>
        <w:t xml:space="preserve">Visuomenės informavimo ir svarstymo  apie numatomų statinių projektavimą procedūrų, pagal </w:t>
      </w:r>
      <w:r w:rsidR="00A51E8A" w:rsidRPr="00A51E8A">
        <w:rPr>
          <w:sz w:val="22"/>
          <w:szCs w:val="22"/>
        </w:rPr>
        <w:t>STR 1.04.04:2017 „Statinio projektavimas, projekto ekspertizė“</w:t>
      </w:r>
      <w:r w:rsidR="00D924E6">
        <w:rPr>
          <w:sz w:val="22"/>
          <w:szCs w:val="22"/>
        </w:rPr>
        <w:t xml:space="preserve"> </w:t>
      </w:r>
      <w:r w:rsidRPr="00E17BA8">
        <w:rPr>
          <w:sz w:val="22"/>
          <w:szCs w:val="22"/>
        </w:rPr>
        <w:t>VIII skyriaus  reikalavimus atlikimas</w:t>
      </w:r>
      <w:r w:rsidR="002C3658" w:rsidRPr="00E17BA8">
        <w:rPr>
          <w:sz w:val="22"/>
          <w:szCs w:val="22"/>
        </w:rPr>
        <w:t>;</w:t>
      </w:r>
    </w:p>
    <w:p w:rsidR="005B245D" w:rsidRPr="00E17BA8" w:rsidRDefault="00F82FC9" w:rsidP="00086F8A">
      <w:pPr>
        <w:numPr>
          <w:ilvl w:val="0"/>
          <w:numId w:val="34"/>
        </w:numPr>
        <w:tabs>
          <w:tab w:val="left" w:pos="1134"/>
        </w:tabs>
        <w:spacing w:after="120" w:line="276" w:lineRule="auto"/>
        <w:ind w:left="993" w:hanging="567"/>
        <w:jc w:val="both"/>
        <w:rPr>
          <w:sz w:val="22"/>
          <w:szCs w:val="22"/>
        </w:rPr>
      </w:pPr>
      <w:r w:rsidRPr="00E17BA8">
        <w:rPr>
          <w:sz w:val="22"/>
          <w:szCs w:val="22"/>
        </w:rPr>
        <w:t xml:space="preserve">Būtinų </w:t>
      </w:r>
      <w:r w:rsidR="005B245D" w:rsidRPr="00E17BA8">
        <w:rPr>
          <w:sz w:val="22"/>
          <w:szCs w:val="22"/>
        </w:rPr>
        <w:t>duomenų, reikalingų statinio techniniam projektui parengti, surinkimas (reikiamų prisijungimo  sąlygų, specialiųjų reikalavimų ir leidimų gavimas</w:t>
      </w:r>
      <w:r w:rsidR="00AA4CB5" w:rsidRPr="00E17BA8">
        <w:rPr>
          <w:sz w:val="22"/>
          <w:szCs w:val="22"/>
        </w:rPr>
        <w:t>)</w:t>
      </w:r>
      <w:r w:rsidR="005B245D" w:rsidRPr="00E17BA8">
        <w:rPr>
          <w:sz w:val="22"/>
          <w:szCs w:val="22"/>
        </w:rPr>
        <w:t>;</w:t>
      </w:r>
    </w:p>
    <w:p w:rsidR="00B34642" w:rsidRPr="00E17BA8" w:rsidRDefault="00B34642" w:rsidP="00086F8A">
      <w:pPr>
        <w:numPr>
          <w:ilvl w:val="0"/>
          <w:numId w:val="34"/>
        </w:numPr>
        <w:tabs>
          <w:tab w:val="left" w:pos="1134"/>
        </w:tabs>
        <w:spacing w:after="120" w:line="276" w:lineRule="auto"/>
        <w:ind w:left="993" w:hanging="567"/>
        <w:jc w:val="both"/>
        <w:rPr>
          <w:sz w:val="22"/>
          <w:szCs w:val="22"/>
        </w:rPr>
      </w:pPr>
      <w:r w:rsidRPr="00E17BA8">
        <w:rPr>
          <w:sz w:val="22"/>
          <w:szCs w:val="22"/>
        </w:rPr>
        <w:t>Būtinų statybinių inžinerinių tyrimų</w:t>
      </w:r>
      <w:r w:rsidR="00E46C85" w:rsidRPr="00E17BA8">
        <w:rPr>
          <w:sz w:val="22"/>
          <w:szCs w:val="22"/>
        </w:rPr>
        <w:t xml:space="preserve"> (išskyrus topografinius tyrinėjimus, kuriuos atliks Užsakovas)</w:t>
      </w:r>
      <w:r w:rsidRPr="00E17BA8">
        <w:rPr>
          <w:sz w:val="22"/>
          <w:szCs w:val="22"/>
        </w:rPr>
        <w:t xml:space="preserve"> užsakymas ir atlikimas;</w:t>
      </w:r>
    </w:p>
    <w:p w:rsidR="005B245D" w:rsidRPr="00E17BA8" w:rsidRDefault="005B245D" w:rsidP="00086F8A">
      <w:pPr>
        <w:numPr>
          <w:ilvl w:val="0"/>
          <w:numId w:val="34"/>
        </w:numPr>
        <w:tabs>
          <w:tab w:val="left" w:pos="1134"/>
        </w:tabs>
        <w:spacing w:after="120" w:line="276" w:lineRule="auto"/>
        <w:ind w:left="993" w:hanging="567"/>
        <w:jc w:val="both"/>
        <w:rPr>
          <w:sz w:val="22"/>
          <w:szCs w:val="22"/>
        </w:rPr>
      </w:pPr>
      <w:r w:rsidRPr="00E17BA8">
        <w:rPr>
          <w:sz w:val="22"/>
          <w:szCs w:val="22"/>
        </w:rPr>
        <w:t xml:space="preserve">Statinio techninio projekto rengimas, derinimas ir įforminimas </w:t>
      </w:r>
      <w:r w:rsidRPr="00A51E8A">
        <w:rPr>
          <w:sz w:val="22"/>
          <w:szCs w:val="22"/>
        </w:rPr>
        <w:t xml:space="preserve">vadovaujantis </w:t>
      </w:r>
      <w:r w:rsidR="00E46C85" w:rsidRPr="00A51E8A">
        <w:rPr>
          <w:sz w:val="22"/>
          <w:szCs w:val="22"/>
        </w:rPr>
        <w:t>STR 1.04.04:2017 „Statinio projektavimas, projekto ekspertizė“</w:t>
      </w:r>
      <w:r w:rsidR="00A51E8A">
        <w:rPr>
          <w:sz w:val="22"/>
          <w:szCs w:val="22"/>
        </w:rPr>
        <w:t xml:space="preserve"> </w:t>
      </w:r>
      <w:r w:rsidRPr="00A51E8A">
        <w:rPr>
          <w:sz w:val="22"/>
          <w:szCs w:val="22"/>
        </w:rPr>
        <w:t>reikalavimais. Statinio projektas derinam</w:t>
      </w:r>
      <w:r w:rsidRPr="00E17BA8">
        <w:rPr>
          <w:sz w:val="22"/>
          <w:szCs w:val="22"/>
        </w:rPr>
        <w:t>as ir tvirtinamas teisės aktų nustatyta tvarka.</w:t>
      </w:r>
    </w:p>
    <w:p w:rsidR="003E480B" w:rsidRPr="00E17BA8" w:rsidRDefault="003E480B" w:rsidP="00086F8A">
      <w:pPr>
        <w:numPr>
          <w:ilvl w:val="0"/>
          <w:numId w:val="34"/>
        </w:numPr>
        <w:tabs>
          <w:tab w:val="left" w:pos="1134"/>
        </w:tabs>
        <w:spacing w:after="120" w:line="276" w:lineRule="auto"/>
        <w:ind w:left="993" w:hanging="567"/>
        <w:jc w:val="both"/>
        <w:rPr>
          <w:sz w:val="22"/>
          <w:szCs w:val="22"/>
        </w:rPr>
      </w:pPr>
      <w:r w:rsidRPr="00E17BA8">
        <w:rPr>
          <w:sz w:val="22"/>
          <w:szCs w:val="22"/>
        </w:rPr>
        <w:t>Statybos leidimo gavimas</w:t>
      </w:r>
    </w:p>
    <w:p w:rsidR="005B245D" w:rsidRPr="000C6F77" w:rsidRDefault="005B245D" w:rsidP="00086F8A">
      <w:pPr>
        <w:pStyle w:val="Antrat2"/>
        <w:numPr>
          <w:ilvl w:val="0"/>
          <w:numId w:val="27"/>
        </w:numPr>
        <w:ind w:left="426"/>
      </w:pPr>
      <w:bookmarkStart w:id="20" w:name="_Toc450231537"/>
      <w:bookmarkStart w:id="21" w:name="_Toc474404858"/>
      <w:r w:rsidRPr="003C6133">
        <w:t>Projektavimo paslaugų ir apimčių detalizavimas</w:t>
      </w:r>
      <w:bookmarkEnd w:id="20"/>
      <w:bookmarkEnd w:id="21"/>
    </w:p>
    <w:p w:rsidR="005B245D" w:rsidRPr="003C6133" w:rsidRDefault="005B245D" w:rsidP="00444E07">
      <w:pPr>
        <w:pStyle w:val="Antrat4"/>
        <w:ind w:left="709" w:hanging="283"/>
      </w:pPr>
      <w:bookmarkStart w:id="22" w:name="_Toc474404859"/>
      <w:r w:rsidRPr="003C6133">
        <w:lastRenderedPageBreak/>
        <w:t>Projektiniai pasiūlymai</w:t>
      </w:r>
      <w:bookmarkEnd w:id="22"/>
    </w:p>
    <w:p w:rsidR="00B34642" w:rsidRPr="00CB7EDA" w:rsidRDefault="00E874AA" w:rsidP="002C3658">
      <w:pPr>
        <w:spacing w:after="120" w:line="276" w:lineRule="auto"/>
        <w:jc w:val="both"/>
        <w:rPr>
          <w:sz w:val="22"/>
          <w:szCs w:val="22"/>
        </w:rPr>
      </w:pPr>
      <w:r>
        <w:rPr>
          <w:sz w:val="22"/>
          <w:szCs w:val="22"/>
        </w:rPr>
        <w:t>P</w:t>
      </w:r>
      <w:r w:rsidRPr="00F91454">
        <w:rPr>
          <w:sz w:val="22"/>
          <w:szCs w:val="22"/>
        </w:rPr>
        <w:t xml:space="preserve">rojektavimo paslaugų viešojo pirkimo konkurso metu </w:t>
      </w:r>
      <w:r>
        <w:rPr>
          <w:sz w:val="22"/>
          <w:szCs w:val="22"/>
        </w:rPr>
        <w:t>p</w:t>
      </w:r>
      <w:r w:rsidR="00B34642" w:rsidRPr="00F91454">
        <w:rPr>
          <w:sz w:val="22"/>
          <w:szCs w:val="22"/>
        </w:rPr>
        <w:t>arengtų projektinių pasiūlymų</w:t>
      </w:r>
      <w:r w:rsidR="00F91454" w:rsidRPr="00F91454">
        <w:rPr>
          <w:sz w:val="22"/>
          <w:szCs w:val="22"/>
        </w:rPr>
        <w:t xml:space="preserve"> tikslinimas prieš teikiant prašymą </w:t>
      </w:r>
      <w:r w:rsidR="00E46C85">
        <w:rPr>
          <w:sz w:val="22"/>
          <w:szCs w:val="22"/>
        </w:rPr>
        <w:t xml:space="preserve">Kauno </w:t>
      </w:r>
      <w:r w:rsidR="00F91454" w:rsidRPr="00F91454">
        <w:rPr>
          <w:sz w:val="22"/>
          <w:szCs w:val="22"/>
        </w:rPr>
        <w:t>miesto savivaldybei patvirtinti projektinių pasiūlymų rengimo užduotį</w:t>
      </w:r>
      <w:r w:rsidR="00B34642" w:rsidRPr="00F91454">
        <w:rPr>
          <w:sz w:val="22"/>
          <w:szCs w:val="22"/>
        </w:rPr>
        <w:t xml:space="preserve">,  koregavimas, jeigu tai reikalinga, ir suderinimas su Užsakovu. Projektiniai pasiūlymai derinami ir tvirtinami teisės aktuose nustatyta tvarka. Projektas nepradedamas rengti, kol projektiniai pasiūlymai nebus suderinti su Užsakovu ir, esant reikalui, su kompetentingomis </w:t>
      </w:r>
      <w:r w:rsidR="00B34642" w:rsidRPr="00E874AA">
        <w:rPr>
          <w:sz w:val="22"/>
          <w:szCs w:val="22"/>
        </w:rPr>
        <w:t>institucijomis</w:t>
      </w:r>
      <w:r w:rsidR="00241313" w:rsidRPr="00E874AA">
        <w:rPr>
          <w:sz w:val="22"/>
          <w:szCs w:val="22"/>
        </w:rPr>
        <w:t>, ir kol nebus gauti specialieji reikalavimai.</w:t>
      </w:r>
    </w:p>
    <w:p w:rsidR="00B34642" w:rsidRPr="003C6133" w:rsidRDefault="00D6092B" w:rsidP="00444E07">
      <w:pPr>
        <w:pStyle w:val="Antrat4"/>
        <w:ind w:left="709" w:hanging="283"/>
      </w:pPr>
      <w:bookmarkStart w:id="23" w:name="_Toc474404860"/>
      <w:r w:rsidRPr="003C6133">
        <w:t>Visų išeitinių duomenų, reikalingų statinio techniniam projektui parengti, surinkimas</w:t>
      </w:r>
      <w:bookmarkEnd w:id="23"/>
    </w:p>
    <w:p w:rsidR="00D6092B" w:rsidRPr="003C6133" w:rsidRDefault="00F91454" w:rsidP="002C3658">
      <w:pPr>
        <w:spacing w:after="120" w:line="276" w:lineRule="auto"/>
        <w:jc w:val="both"/>
        <w:rPr>
          <w:sz w:val="22"/>
          <w:szCs w:val="22"/>
        </w:rPr>
      </w:pPr>
      <w:r w:rsidRPr="00F91454">
        <w:rPr>
          <w:sz w:val="22"/>
          <w:szCs w:val="22"/>
        </w:rPr>
        <w:t>Projektavimo užduoties priede Nr. 3 pateikiamos preliminarios prisijungimo sąlygos, paslaugų teikėjas projekto rengimo metu patikslinęs energetinius poreikius, privalės organizuoti prisijungimo sąlygų gavimą</w:t>
      </w:r>
      <w:r w:rsidR="00E46C85">
        <w:rPr>
          <w:sz w:val="22"/>
          <w:szCs w:val="22"/>
        </w:rPr>
        <w:t>/tikslinimą</w:t>
      </w:r>
      <w:r w:rsidRPr="00F91454">
        <w:rPr>
          <w:sz w:val="22"/>
          <w:szCs w:val="22"/>
        </w:rPr>
        <w:t>.</w:t>
      </w:r>
      <w:r w:rsidR="00D6092B" w:rsidRPr="003C6133">
        <w:rPr>
          <w:sz w:val="22"/>
          <w:szCs w:val="22"/>
        </w:rPr>
        <w:t xml:space="preserve"> </w:t>
      </w:r>
    </w:p>
    <w:p w:rsidR="00D6092B" w:rsidRDefault="00B20419" w:rsidP="002C3658">
      <w:pPr>
        <w:spacing w:after="120" w:line="276" w:lineRule="auto"/>
        <w:jc w:val="both"/>
        <w:rPr>
          <w:sz w:val="22"/>
          <w:szCs w:val="22"/>
        </w:rPr>
      </w:pPr>
      <w:r>
        <w:rPr>
          <w:sz w:val="22"/>
          <w:szCs w:val="22"/>
        </w:rPr>
        <w:t>Užsakovas</w:t>
      </w:r>
      <w:r w:rsidR="00D6092B" w:rsidRPr="003C6133">
        <w:rPr>
          <w:sz w:val="22"/>
          <w:szCs w:val="22"/>
        </w:rPr>
        <w:t xml:space="preserve"> suteiks visus būtinus įgaliojimus veikti jo vardu</w:t>
      </w:r>
      <w:r>
        <w:rPr>
          <w:sz w:val="22"/>
          <w:szCs w:val="22"/>
        </w:rPr>
        <w:t>:</w:t>
      </w:r>
      <w:r w:rsidR="00D6092B" w:rsidRPr="003C6133">
        <w:rPr>
          <w:sz w:val="22"/>
          <w:szCs w:val="22"/>
        </w:rPr>
        <w:t xml:space="preserve"> pildant paraiškas bei </w:t>
      </w:r>
      <w:r>
        <w:rPr>
          <w:sz w:val="22"/>
          <w:szCs w:val="22"/>
        </w:rPr>
        <w:t>tikslinant prisijungimo sąlygas, derinant projekto sprendinius</w:t>
      </w:r>
      <w:r w:rsidR="00D6092B" w:rsidRPr="003C6133">
        <w:rPr>
          <w:sz w:val="22"/>
          <w:szCs w:val="22"/>
        </w:rPr>
        <w:t xml:space="preserve"> </w:t>
      </w:r>
      <w:r>
        <w:rPr>
          <w:sz w:val="22"/>
          <w:szCs w:val="22"/>
        </w:rPr>
        <w:t>atitinkamose</w:t>
      </w:r>
      <w:r w:rsidR="00D6092B" w:rsidRPr="003C6133">
        <w:rPr>
          <w:sz w:val="22"/>
          <w:szCs w:val="22"/>
        </w:rPr>
        <w:t xml:space="preserve"> institucijose</w:t>
      </w:r>
      <w:r>
        <w:rPr>
          <w:sz w:val="22"/>
          <w:szCs w:val="22"/>
        </w:rPr>
        <w:t xml:space="preserve">, atliekant projekto viešinimo bei atliekant atranką dėl </w:t>
      </w:r>
      <w:r w:rsidR="00CD6E49" w:rsidRPr="003C6133">
        <w:rPr>
          <w:sz w:val="22"/>
          <w:szCs w:val="22"/>
        </w:rPr>
        <w:t>Poveikio aplinkai ir gyventojų sveikatai</w:t>
      </w:r>
      <w:r w:rsidR="00E46C85">
        <w:rPr>
          <w:sz w:val="22"/>
          <w:szCs w:val="22"/>
        </w:rPr>
        <w:t xml:space="preserve"> </w:t>
      </w:r>
      <w:r w:rsidR="00CD6E49">
        <w:rPr>
          <w:sz w:val="22"/>
          <w:szCs w:val="22"/>
        </w:rPr>
        <w:t>vertinimo</w:t>
      </w:r>
      <w:r>
        <w:rPr>
          <w:sz w:val="22"/>
          <w:szCs w:val="22"/>
        </w:rPr>
        <w:t>, gaunant kitą būtiną informaciją ar reikalavimus Techninio projekto parengimui statybos techninių reglamentų nustatyta tvarka</w:t>
      </w:r>
      <w:r w:rsidR="00D6092B" w:rsidRPr="003C6133">
        <w:rPr>
          <w:sz w:val="22"/>
          <w:szCs w:val="22"/>
        </w:rPr>
        <w:t>.</w:t>
      </w:r>
      <w:r w:rsidR="00CD6E49">
        <w:rPr>
          <w:sz w:val="22"/>
          <w:szCs w:val="22"/>
        </w:rPr>
        <w:t xml:space="preserve"> </w:t>
      </w:r>
    </w:p>
    <w:p w:rsidR="00B34642" w:rsidRPr="003C6133" w:rsidRDefault="00B34642" w:rsidP="00444E07">
      <w:pPr>
        <w:pStyle w:val="Antrat4"/>
        <w:ind w:left="709" w:hanging="283"/>
      </w:pPr>
      <w:bookmarkStart w:id="24" w:name="_Toc474404861"/>
      <w:r w:rsidRPr="003C6133">
        <w:t>Statybiniai inžineriniai tyrimai</w:t>
      </w:r>
      <w:bookmarkEnd w:id="24"/>
    </w:p>
    <w:p w:rsidR="00B34642" w:rsidRPr="003C6133" w:rsidRDefault="00E93EF6" w:rsidP="002C3658">
      <w:pPr>
        <w:spacing w:after="120" w:line="276" w:lineRule="auto"/>
        <w:jc w:val="both"/>
        <w:rPr>
          <w:sz w:val="22"/>
          <w:szCs w:val="22"/>
        </w:rPr>
      </w:pPr>
      <w:r>
        <w:rPr>
          <w:bCs/>
          <w:sz w:val="22"/>
          <w:szCs w:val="22"/>
        </w:rPr>
        <w:t>Paslaugos teikėjas</w:t>
      </w:r>
      <w:r w:rsidR="00B34642" w:rsidRPr="003C6133">
        <w:rPr>
          <w:sz w:val="22"/>
          <w:szCs w:val="22"/>
        </w:rPr>
        <w:t xml:space="preserve"> privalės užsakyti ir atlikti sekančius statybinius inžinerinius tyrimus:</w:t>
      </w:r>
    </w:p>
    <w:p w:rsidR="00B34642" w:rsidRDefault="00B34642" w:rsidP="00086F8A">
      <w:pPr>
        <w:numPr>
          <w:ilvl w:val="0"/>
          <w:numId w:val="10"/>
        </w:numPr>
        <w:tabs>
          <w:tab w:val="left" w:pos="1418"/>
        </w:tabs>
        <w:spacing w:after="120" w:line="276" w:lineRule="auto"/>
        <w:ind w:left="1418" w:hanging="425"/>
        <w:jc w:val="both"/>
        <w:rPr>
          <w:sz w:val="22"/>
          <w:szCs w:val="22"/>
        </w:rPr>
      </w:pPr>
      <w:r w:rsidRPr="003C6133">
        <w:rPr>
          <w:sz w:val="22"/>
          <w:szCs w:val="22"/>
        </w:rPr>
        <w:t>Statybiniai inžineriniai geologiniai tyrimai;</w:t>
      </w:r>
    </w:p>
    <w:p w:rsidR="00EE4626" w:rsidRDefault="00EE4626" w:rsidP="00086F8A">
      <w:pPr>
        <w:numPr>
          <w:ilvl w:val="0"/>
          <w:numId w:val="10"/>
        </w:numPr>
        <w:tabs>
          <w:tab w:val="left" w:pos="1418"/>
        </w:tabs>
        <w:spacing w:after="120" w:line="276" w:lineRule="auto"/>
        <w:ind w:left="1418" w:hanging="425"/>
        <w:jc w:val="both"/>
        <w:rPr>
          <w:sz w:val="22"/>
          <w:szCs w:val="22"/>
        </w:rPr>
      </w:pPr>
      <w:r>
        <w:rPr>
          <w:sz w:val="22"/>
          <w:szCs w:val="22"/>
        </w:rPr>
        <w:t>Hidrogeologiniai tyrimai;</w:t>
      </w:r>
    </w:p>
    <w:p w:rsidR="006A6200" w:rsidRPr="003C6133" w:rsidRDefault="006A6200" w:rsidP="00086F8A">
      <w:pPr>
        <w:numPr>
          <w:ilvl w:val="0"/>
          <w:numId w:val="10"/>
        </w:numPr>
        <w:tabs>
          <w:tab w:val="left" w:pos="1418"/>
        </w:tabs>
        <w:spacing w:after="120" w:line="276" w:lineRule="auto"/>
        <w:ind w:left="1418" w:hanging="425"/>
        <w:jc w:val="both"/>
        <w:rPr>
          <w:sz w:val="22"/>
          <w:szCs w:val="22"/>
        </w:rPr>
      </w:pPr>
      <w:r>
        <w:rPr>
          <w:sz w:val="22"/>
          <w:szCs w:val="22"/>
        </w:rPr>
        <w:t>Foninio aplinkos triukšmo matavimai;</w:t>
      </w:r>
    </w:p>
    <w:p w:rsidR="00EE4626" w:rsidRPr="00E673BF" w:rsidRDefault="00B20419" w:rsidP="00086F8A">
      <w:pPr>
        <w:numPr>
          <w:ilvl w:val="0"/>
          <w:numId w:val="10"/>
        </w:numPr>
        <w:tabs>
          <w:tab w:val="left" w:pos="1418"/>
        </w:tabs>
        <w:spacing w:after="120" w:line="276" w:lineRule="auto"/>
        <w:ind w:left="1417" w:hanging="425"/>
        <w:jc w:val="both"/>
        <w:rPr>
          <w:sz w:val="22"/>
          <w:szCs w:val="22"/>
        </w:rPr>
      </w:pPr>
      <w:r>
        <w:rPr>
          <w:sz w:val="22"/>
          <w:szCs w:val="22"/>
        </w:rPr>
        <w:t>Kiti</w:t>
      </w:r>
      <w:r w:rsidR="00B34642" w:rsidRPr="003C6133">
        <w:rPr>
          <w:sz w:val="22"/>
          <w:szCs w:val="22"/>
        </w:rPr>
        <w:t xml:space="preserve"> tyrimai</w:t>
      </w:r>
      <w:r>
        <w:rPr>
          <w:sz w:val="22"/>
          <w:szCs w:val="22"/>
        </w:rPr>
        <w:t>, kurie būtini techniniam projektui parengti</w:t>
      </w:r>
      <w:r w:rsidR="00B34642" w:rsidRPr="003C6133">
        <w:rPr>
          <w:sz w:val="22"/>
          <w:szCs w:val="22"/>
        </w:rPr>
        <w:t>.</w:t>
      </w:r>
    </w:p>
    <w:p w:rsidR="005B245D" w:rsidRPr="003C6133" w:rsidRDefault="00B34642" w:rsidP="00444E07">
      <w:pPr>
        <w:pStyle w:val="Antrat4"/>
        <w:ind w:left="709" w:hanging="283"/>
      </w:pPr>
      <w:bookmarkStart w:id="25" w:name="_Toc474404862"/>
      <w:r w:rsidRPr="003C6133">
        <w:t>Techninis projektas</w:t>
      </w:r>
      <w:bookmarkEnd w:id="25"/>
    </w:p>
    <w:p w:rsidR="00B34642" w:rsidRPr="003C6133" w:rsidRDefault="00B34642" w:rsidP="002C3658">
      <w:pPr>
        <w:spacing w:after="120" w:line="276" w:lineRule="auto"/>
        <w:jc w:val="both"/>
        <w:rPr>
          <w:sz w:val="22"/>
          <w:szCs w:val="22"/>
        </w:rPr>
      </w:pPr>
      <w:r w:rsidRPr="003C6133">
        <w:rPr>
          <w:sz w:val="22"/>
          <w:szCs w:val="22"/>
        </w:rPr>
        <w:t>Techninis  projektas turi</w:t>
      </w:r>
      <w:r w:rsidR="00784E52">
        <w:rPr>
          <w:sz w:val="22"/>
          <w:szCs w:val="22"/>
        </w:rPr>
        <w:t xml:space="preserve"> būti parengtas pakankamos apimties ir detalumo, kad atitiktų</w:t>
      </w:r>
      <w:r w:rsidRPr="003C6133">
        <w:rPr>
          <w:sz w:val="22"/>
          <w:szCs w:val="22"/>
        </w:rPr>
        <w:t xml:space="preserve"> savo paskirtį</w:t>
      </w:r>
      <w:r w:rsidR="00784E52">
        <w:rPr>
          <w:sz w:val="22"/>
          <w:szCs w:val="22"/>
        </w:rPr>
        <w:t xml:space="preserve">: </w:t>
      </w:r>
      <w:r w:rsidRPr="003C6133">
        <w:rPr>
          <w:sz w:val="22"/>
          <w:szCs w:val="22"/>
        </w:rPr>
        <w:t>statin</w:t>
      </w:r>
      <w:r w:rsidR="00784E52">
        <w:rPr>
          <w:sz w:val="22"/>
          <w:szCs w:val="22"/>
        </w:rPr>
        <w:t>io Techninio projekto ekspertizei atlikti</w:t>
      </w:r>
      <w:r w:rsidRPr="003C6133">
        <w:rPr>
          <w:sz w:val="22"/>
          <w:szCs w:val="22"/>
        </w:rPr>
        <w:t xml:space="preserve">, </w:t>
      </w:r>
      <w:r w:rsidR="00784E52" w:rsidRPr="003C6133">
        <w:rPr>
          <w:sz w:val="22"/>
          <w:szCs w:val="22"/>
        </w:rPr>
        <w:t xml:space="preserve">viešųjų pirkimų konkurso būdu </w:t>
      </w:r>
      <w:r w:rsidRPr="003C6133">
        <w:rPr>
          <w:sz w:val="22"/>
          <w:szCs w:val="22"/>
        </w:rPr>
        <w:t>parinkti statybos Rangovą</w:t>
      </w:r>
      <w:r w:rsidR="00784E52">
        <w:rPr>
          <w:sz w:val="22"/>
          <w:szCs w:val="22"/>
        </w:rPr>
        <w:t>, parengti darbo projektą, pagal technines specifikacijas parinkti medžiagas ir įrangą statybos darbams atlikti</w:t>
      </w:r>
      <w:r w:rsidRPr="003C6133">
        <w:rPr>
          <w:sz w:val="22"/>
          <w:szCs w:val="22"/>
        </w:rPr>
        <w:t>.</w:t>
      </w:r>
    </w:p>
    <w:p w:rsidR="00B34642" w:rsidRPr="003C6133" w:rsidRDefault="00B34642" w:rsidP="002C3658">
      <w:pPr>
        <w:spacing w:after="120" w:line="276" w:lineRule="auto"/>
        <w:jc w:val="both"/>
        <w:rPr>
          <w:sz w:val="22"/>
          <w:szCs w:val="22"/>
        </w:rPr>
      </w:pPr>
      <w:r w:rsidRPr="003C6133">
        <w:rPr>
          <w:sz w:val="22"/>
          <w:szCs w:val="22"/>
        </w:rPr>
        <w:t xml:space="preserve">Techninio projekto rengimo metu </w:t>
      </w:r>
      <w:r w:rsidR="00E93EF6">
        <w:rPr>
          <w:bCs/>
          <w:sz w:val="22"/>
          <w:szCs w:val="22"/>
        </w:rPr>
        <w:t>paslaugos teikėjas</w:t>
      </w:r>
      <w:r w:rsidRPr="003C6133">
        <w:rPr>
          <w:sz w:val="22"/>
          <w:szCs w:val="22"/>
        </w:rPr>
        <w:t xml:space="preserve"> privalės atlikti </w:t>
      </w:r>
      <w:r w:rsidR="00F82FC9">
        <w:rPr>
          <w:sz w:val="22"/>
          <w:szCs w:val="22"/>
        </w:rPr>
        <w:t xml:space="preserve">atrankos dėl </w:t>
      </w:r>
      <w:r w:rsidRPr="003C6133">
        <w:rPr>
          <w:sz w:val="22"/>
          <w:szCs w:val="22"/>
        </w:rPr>
        <w:t xml:space="preserve">Poveikio aplinkai ir gyventojų sveikatai  </w:t>
      </w:r>
      <w:r w:rsidR="00F82FC9">
        <w:rPr>
          <w:sz w:val="22"/>
          <w:szCs w:val="22"/>
        </w:rPr>
        <w:t xml:space="preserve">vertinimo </w:t>
      </w:r>
      <w:r w:rsidRPr="003C6133">
        <w:rPr>
          <w:sz w:val="22"/>
          <w:szCs w:val="22"/>
        </w:rPr>
        <w:t>procedūras (jei reikalinga).</w:t>
      </w:r>
    </w:p>
    <w:p w:rsidR="00D6092B" w:rsidRPr="003C6133" w:rsidRDefault="00D6092B" w:rsidP="002C3658">
      <w:pPr>
        <w:spacing w:after="120" w:line="276" w:lineRule="auto"/>
        <w:jc w:val="both"/>
        <w:rPr>
          <w:sz w:val="22"/>
          <w:szCs w:val="22"/>
        </w:rPr>
      </w:pPr>
      <w:r w:rsidRPr="003C6133">
        <w:rPr>
          <w:sz w:val="22"/>
          <w:szCs w:val="22"/>
        </w:rPr>
        <w:t xml:space="preserve">Parengus </w:t>
      </w:r>
      <w:r w:rsidRPr="00E874AA">
        <w:rPr>
          <w:sz w:val="22"/>
          <w:szCs w:val="22"/>
        </w:rPr>
        <w:t xml:space="preserve">Techninį projektą privaloma atlikti visus būtinus projekto sprendinių derinimus su institucijomis pagal kompetenciją vadovaujantis </w:t>
      </w:r>
      <w:r w:rsidR="00E673BF" w:rsidRPr="00E874AA">
        <w:rPr>
          <w:sz w:val="22"/>
          <w:szCs w:val="22"/>
        </w:rPr>
        <w:t xml:space="preserve">STR 1.05.01:2017 „Statybą leidžiantys dokumentai. </w:t>
      </w:r>
      <w:r w:rsidR="00CB7EDA" w:rsidRPr="00E874AA">
        <w:rPr>
          <w:sz w:val="22"/>
          <w:szCs w:val="22"/>
        </w:rPr>
        <w:t>S</w:t>
      </w:r>
      <w:r w:rsidR="00E673BF" w:rsidRPr="00E874AA">
        <w:rPr>
          <w:sz w:val="22"/>
          <w:szCs w:val="22"/>
        </w:rPr>
        <w:t xml:space="preserve">tatybos užbaigimas. </w:t>
      </w:r>
      <w:r w:rsidR="00CB7EDA" w:rsidRPr="00E874AA">
        <w:rPr>
          <w:sz w:val="22"/>
          <w:szCs w:val="22"/>
        </w:rPr>
        <w:t>S</w:t>
      </w:r>
      <w:r w:rsidR="00E673BF" w:rsidRPr="00E874AA">
        <w:rPr>
          <w:sz w:val="22"/>
          <w:szCs w:val="22"/>
        </w:rPr>
        <w:t xml:space="preserve">tatybos sustabdymas. </w:t>
      </w:r>
      <w:r w:rsidR="00CB7EDA" w:rsidRPr="00E874AA">
        <w:rPr>
          <w:sz w:val="22"/>
          <w:szCs w:val="22"/>
        </w:rPr>
        <w:t>S</w:t>
      </w:r>
      <w:r w:rsidR="00E673BF" w:rsidRPr="00E874AA">
        <w:rPr>
          <w:sz w:val="22"/>
          <w:szCs w:val="22"/>
        </w:rPr>
        <w:t xml:space="preserve">avavališkos statybos padarinių šalinimas. </w:t>
      </w:r>
      <w:r w:rsidR="00CB7EDA" w:rsidRPr="00E874AA">
        <w:rPr>
          <w:sz w:val="22"/>
          <w:szCs w:val="22"/>
        </w:rPr>
        <w:t>S</w:t>
      </w:r>
      <w:r w:rsidR="00E673BF" w:rsidRPr="00E874AA">
        <w:rPr>
          <w:sz w:val="22"/>
          <w:szCs w:val="22"/>
        </w:rPr>
        <w:t>tatybos pagal neteisėtai išduotą statybą leidžiantį dokumentą padarinių šalinimas“</w:t>
      </w:r>
      <w:r w:rsidRPr="003C6133">
        <w:rPr>
          <w:sz w:val="22"/>
          <w:szCs w:val="22"/>
        </w:rPr>
        <w:t>.</w:t>
      </w:r>
    </w:p>
    <w:p w:rsidR="003C3E3E" w:rsidRPr="00F91454" w:rsidRDefault="003C3E3E" w:rsidP="002C3658">
      <w:pPr>
        <w:tabs>
          <w:tab w:val="left" w:pos="284"/>
        </w:tabs>
        <w:spacing w:after="120" w:line="276" w:lineRule="auto"/>
        <w:jc w:val="both"/>
        <w:rPr>
          <w:sz w:val="22"/>
          <w:szCs w:val="22"/>
        </w:rPr>
      </w:pPr>
      <w:r w:rsidRPr="003C6133">
        <w:rPr>
          <w:sz w:val="22"/>
          <w:szCs w:val="22"/>
        </w:rPr>
        <w:t xml:space="preserve">Paslaugų teikėjas skiria Projekto vadovą ir kitus Projekto dalių vadovus bei atsakingus asmenis dalyvausiančius </w:t>
      </w:r>
      <w:r w:rsidRPr="00F91454">
        <w:rPr>
          <w:sz w:val="22"/>
          <w:szCs w:val="22"/>
        </w:rPr>
        <w:t>projekto rengime.</w:t>
      </w:r>
    </w:p>
    <w:p w:rsidR="00D6092B" w:rsidRPr="00F91454" w:rsidRDefault="00D6092B" w:rsidP="002C3658">
      <w:pPr>
        <w:spacing w:after="120" w:line="276" w:lineRule="auto"/>
        <w:jc w:val="both"/>
        <w:rPr>
          <w:sz w:val="22"/>
          <w:szCs w:val="22"/>
        </w:rPr>
      </w:pPr>
      <w:r w:rsidRPr="00F91454">
        <w:rPr>
          <w:sz w:val="22"/>
          <w:szCs w:val="22"/>
        </w:rPr>
        <w:t>Paslaugų t</w:t>
      </w:r>
      <w:r w:rsidR="00965263">
        <w:rPr>
          <w:sz w:val="22"/>
          <w:szCs w:val="22"/>
        </w:rPr>
        <w:t>ei</w:t>
      </w:r>
      <w:r w:rsidRPr="00F91454">
        <w:rPr>
          <w:sz w:val="22"/>
          <w:szCs w:val="22"/>
        </w:rPr>
        <w:t xml:space="preserve">kėjas privalės </w:t>
      </w:r>
      <w:r w:rsidR="00784E52" w:rsidRPr="00F91454">
        <w:rPr>
          <w:sz w:val="22"/>
          <w:szCs w:val="22"/>
        </w:rPr>
        <w:t>pa</w:t>
      </w:r>
      <w:r w:rsidRPr="00F91454">
        <w:rPr>
          <w:sz w:val="22"/>
          <w:szCs w:val="22"/>
        </w:rPr>
        <w:t xml:space="preserve">koreguoti Techninį projektą pagal </w:t>
      </w:r>
      <w:r w:rsidR="00784E52" w:rsidRPr="00F91454">
        <w:rPr>
          <w:sz w:val="22"/>
          <w:szCs w:val="22"/>
        </w:rPr>
        <w:t xml:space="preserve">privalomąsias </w:t>
      </w:r>
      <w:r w:rsidR="008A660A" w:rsidRPr="00F91454">
        <w:rPr>
          <w:sz w:val="22"/>
          <w:szCs w:val="22"/>
        </w:rPr>
        <w:t>ekspertizės pastabas</w:t>
      </w:r>
      <w:r w:rsidRPr="00F91454">
        <w:rPr>
          <w:sz w:val="22"/>
          <w:szCs w:val="22"/>
        </w:rPr>
        <w:t xml:space="preserve">. </w:t>
      </w:r>
      <w:r w:rsidR="00E01E74">
        <w:rPr>
          <w:sz w:val="22"/>
          <w:szCs w:val="22"/>
        </w:rPr>
        <w:t>Statinio projekto ekspertizės rangovą parinks ir už ekspertizės paslaugas apmokės Užsakovas.</w:t>
      </w:r>
    </w:p>
    <w:p w:rsidR="00D6092B" w:rsidRPr="00F91454" w:rsidRDefault="00D6092B" w:rsidP="002C3658">
      <w:pPr>
        <w:spacing w:after="120" w:line="276" w:lineRule="auto"/>
        <w:jc w:val="both"/>
        <w:rPr>
          <w:sz w:val="22"/>
          <w:szCs w:val="22"/>
        </w:rPr>
      </w:pPr>
      <w:r w:rsidRPr="00F91454">
        <w:rPr>
          <w:sz w:val="22"/>
          <w:szCs w:val="22"/>
        </w:rPr>
        <w:t xml:space="preserve">Gavus ekspertizės </w:t>
      </w:r>
      <w:r w:rsidR="00485D60" w:rsidRPr="00E874AA">
        <w:rPr>
          <w:sz w:val="22"/>
          <w:szCs w:val="22"/>
        </w:rPr>
        <w:t>teigiamą</w:t>
      </w:r>
      <w:r w:rsidRPr="00F91454">
        <w:rPr>
          <w:sz w:val="22"/>
          <w:szCs w:val="22"/>
        </w:rPr>
        <w:t xml:space="preserve"> išvadą ir Užsakovui patvirtinus Techninį projektą Paslaugos teikėjas privalo organizuoti Statybą leidžiančio </w:t>
      </w:r>
      <w:r w:rsidR="005227D4">
        <w:rPr>
          <w:sz w:val="22"/>
          <w:szCs w:val="22"/>
        </w:rPr>
        <w:t>dokumento</w:t>
      </w:r>
      <w:r w:rsidRPr="00F91454">
        <w:rPr>
          <w:sz w:val="22"/>
          <w:szCs w:val="22"/>
        </w:rPr>
        <w:t xml:space="preserve"> gavimo procedūrą: teikti dokumentaciją </w:t>
      </w:r>
      <w:r w:rsidR="00E673BF">
        <w:rPr>
          <w:sz w:val="22"/>
          <w:szCs w:val="22"/>
        </w:rPr>
        <w:t>Kauno</w:t>
      </w:r>
      <w:r w:rsidRPr="00F91454">
        <w:rPr>
          <w:sz w:val="22"/>
          <w:szCs w:val="22"/>
        </w:rPr>
        <w:t xml:space="preserve"> miesto savivaldybės administracijai, šalinti dokumentacijos trūkumus, teikti paaiškinimus ir kitaip atstovauti Užsakovą iki kol bus gautas statybą leidžiantis dokumentas.</w:t>
      </w:r>
    </w:p>
    <w:p w:rsidR="00270191" w:rsidRPr="009546BD" w:rsidRDefault="00E93EF6" w:rsidP="002C3658">
      <w:pPr>
        <w:spacing w:after="120" w:line="276" w:lineRule="auto"/>
        <w:jc w:val="both"/>
        <w:rPr>
          <w:color w:val="FF0000"/>
          <w:sz w:val="22"/>
          <w:szCs w:val="22"/>
        </w:rPr>
      </w:pPr>
      <w:r>
        <w:rPr>
          <w:bCs/>
          <w:sz w:val="22"/>
          <w:szCs w:val="22"/>
        </w:rPr>
        <w:t>Paslaugos teikėjas</w:t>
      </w:r>
      <w:r w:rsidR="003B42AE" w:rsidRPr="00F91454">
        <w:rPr>
          <w:sz w:val="22"/>
          <w:szCs w:val="22"/>
        </w:rPr>
        <w:t xml:space="preserve"> privalės pataisyti Techninio projekto sprendinius projekto įgyvendinimo metu</w:t>
      </w:r>
      <w:r w:rsidR="00D6092B" w:rsidRPr="00F91454">
        <w:rPr>
          <w:sz w:val="22"/>
          <w:szCs w:val="22"/>
        </w:rPr>
        <w:t>, jeigu statybos darbų pirkimo metu,</w:t>
      </w:r>
      <w:r w:rsidR="00D6092B" w:rsidRPr="003C6133">
        <w:rPr>
          <w:sz w:val="22"/>
          <w:szCs w:val="22"/>
        </w:rPr>
        <w:t xml:space="preserve"> </w:t>
      </w:r>
      <w:r w:rsidR="003B42AE" w:rsidRPr="003C6133">
        <w:rPr>
          <w:sz w:val="22"/>
          <w:szCs w:val="22"/>
        </w:rPr>
        <w:t>bus nustatytos klaidos, neatitikimai tarp projekto dalių ar kiti techninių sprendinių trūkumai. Techninio projekto sprendinių koregavimas atliekamas išleidžiant naujos laidos projekto dalį, brėžinį, aiškinamąjį raštą, techninę specifikaciją</w:t>
      </w:r>
      <w:r w:rsidR="005227D4">
        <w:rPr>
          <w:sz w:val="22"/>
          <w:szCs w:val="22"/>
        </w:rPr>
        <w:t>, sąnaudų kiekių žiniaraščius</w:t>
      </w:r>
      <w:r w:rsidR="003B42AE" w:rsidRPr="003C6133">
        <w:rPr>
          <w:sz w:val="22"/>
          <w:szCs w:val="22"/>
        </w:rPr>
        <w:t xml:space="preserve"> ir kitus techninius projekto dokumentus, projekto pateikimo reikalavimuose nustatytu egzempliorių skaičiumi bei </w:t>
      </w:r>
      <w:r w:rsidR="00057870" w:rsidRPr="005227D4">
        <w:rPr>
          <w:sz w:val="22"/>
          <w:szCs w:val="22"/>
        </w:rPr>
        <w:t xml:space="preserve">statinio </w:t>
      </w:r>
      <w:r w:rsidR="003B42AE" w:rsidRPr="005227D4">
        <w:rPr>
          <w:sz w:val="22"/>
          <w:szCs w:val="22"/>
        </w:rPr>
        <w:t xml:space="preserve">projekto </w:t>
      </w:r>
      <w:r w:rsidR="00057870" w:rsidRPr="005227D4">
        <w:rPr>
          <w:sz w:val="22"/>
          <w:szCs w:val="22"/>
        </w:rPr>
        <w:t>elektronine</w:t>
      </w:r>
      <w:r w:rsidR="00057870">
        <w:rPr>
          <w:sz w:val="22"/>
          <w:szCs w:val="22"/>
        </w:rPr>
        <w:t xml:space="preserve"> </w:t>
      </w:r>
      <w:r w:rsidR="00057870" w:rsidRPr="005227D4">
        <w:rPr>
          <w:sz w:val="22"/>
          <w:szCs w:val="22"/>
        </w:rPr>
        <w:t>(pagal Statybos įstatymo 27 straipsnio 5 dalį)</w:t>
      </w:r>
      <w:r w:rsidR="003B42AE" w:rsidRPr="00057870">
        <w:rPr>
          <w:color w:val="FF0000"/>
          <w:sz w:val="22"/>
          <w:szCs w:val="22"/>
        </w:rPr>
        <w:t xml:space="preserve"> </w:t>
      </w:r>
      <w:r w:rsidR="003B42AE" w:rsidRPr="003C6133">
        <w:rPr>
          <w:sz w:val="22"/>
          <w:szCs w:val="22"/>
        </w:rPr>
        <w:t xml:space="preserve">versija nustatytu formatu. </w:t>
      </w:r>
    </w:p>
    <w:p w:rsidR="00D6092B" w:rsidRPr="00E17BA8" w:rsidRDefault="00D6092B" w:rsidP="002C3658">
      <w:pPr>
        <w:spacing w:after="60" w:line="276" w:lineRule="auto"/>
        <w:jc w:val="both"/>
        <w:rPr>
          <w:sz w:val="22"/>
          <w:szCs w:val="22"/>
        </w:rPr>
      </w:pPr>
      <w:r w:rsidRPr="00E17BA8">
        <w:rPr>
          <w:sz w:val="22"/>
          <w:szCs w:val="22"/>
        </w:rPr>
        <w:lastRenderedPageBreak/>
        <w:t xml:space="preserve">Projekto vykdymo priežiūra vykdoma visu statybos laikotarpiu iki Statybos užbaigimo. Preliminari statybos trukmė </w:t>
      </w:r>
      <w:r w:rsidR="006D24D1" w:rsidRPr="00E17BA8">
        <w:rPr>
          <w:sz w:val="22"/>
          <w:szCs w:val="22"/>
        </w:rPr>
        <w:t>1</w:t>
      </w:r>
      <w:r w:rsidR="00E17BA8" w:rsidRPr="00E17BA8">
        <w:rPr>
          <w:sz w:val="22"/>
          <w:szCs w:val="22"/>
        </w:rPr>
        <w:t>8</w:t>
      </w:r>
      <w:r w:rsidRPr="00E17BA8">
        <w:rPr>
          <w:sz w:val="22"/>
          <w:szCs w:val="22"/>
        </w:rPr>
        <w:t xml:space="preserve"> mėnesi</w:t>
      </w:r>
      <w:r w:rsidR="006D24D1" w:rsidRPr="00E17BA8">
        <w:rPr>
          <w:sz w:val="22"/>
          <w:szCs w:val="22"/>
        </w:rPr>
        <w:t>ų</w:t>
      </w:r>
      <w:r w:rsidR="003E480B" w:rsidRPr="00E17BA8">
        <w:rPr>
          <w:sz w:val="22"/>
          <w:szCs w:val="22"/>
        </w:rPr>
        <w:t xml:space="preserve"> įskaitant statinio pripažinimo tinkamu naudoti procedūras.</w:t>
      </w:r>
    </w:p>
    <w:p w:rsidR="00B34642" w:rsidRPr="003C6133" w:rsidRDefault="00D6092B" w:rsidP="002C3658">
      <w:pPr>
        <w:spacing w:after="60" w:line="276" w:lineRule="auto"/>
        <w:jc w:val="both"/>
        <w:rPr>
          <w:bCs/>
          <w:color w:val="000000"/>
          <w:sz w:val="22"/>
          <w:szCs w:val="22"/>
        </w:rPr>
      </w:pPr>
      <w:r w:rsidRPr="00E17BA8">
        <w:rPr>
          <w:sz w:val="22"/>
          <w:szCs w:val="22"/>
        </w:rPr>
        <w:t xml:space="preserve"> </w:t>
      </w:r>
      <w:r w:rsidRPr="00E17BA8">
        <w:rPr>
          <w:bCs/>
          <w:color w:val="000000"/>
          <w:sz w:val="22"/>
          <w:szCs w:val="22"/>
        </w:rPr>
        <w:t xml:space="preserve">Numatoma </w:t>
      </w:r>
      <w:r w:rsidR="00CB3B7C" w:rsidRPr="00E17BA8">
        <w:rPr>
          <w:bCs/>
          <w:color w:val="000000"/>
          <w:sz w:val="22"/>
          <w:szCs w:val="22"/>
        </w:rPr>
        <w:t>T</w:t>
      </w:r>
      <w:r w:rsidRPr="00E17BA8">
        <w:rPr>
          <w:bCs/>
          <w:color w:val="000000"/>
          <w:sz w:val="22"/>
          <w:szCs w:val="22"/>
        </w:rPr>
        <w:t>echninio</w:t>
      </w:r>
      <w:r w:rsidRPr="003C6133">
        <w:rPr>
          <w:bCs/>
          <w:color w:val="000000"/>
          <w:sz w:val="22"/>
          <w:szCs w:val="22"/>
        </w:rPr>
        <w:t xml:space="preserve"> projekto sudėtis:</w:t>
      </w:r>
    </w:p>
    <w:p w:rsidR="00D6092B" w:rsidRPr="003C6133" w:rsidRDefault="00D6092B" w:rsidP="002C3658">
      <w:pPr>
        <w:tabs>
          <w:tab w:val="left" w:pos="1200"/>
          <w:tab w:val="left" w:pos="1560"/>
          <w:tab w:val="left" w:pos="2040"/>
        </w:tabs>
        <w:spacing w:line="276" w:lineRule="auto"/>
        <w:ind w:left="709"/>
        <w:rPr>
          <w:sz w:val="22"/>
          <w:szCs w:val="22"/>
        </w:rPr>
      </w:pPr>
      <w:r w:rsidRPr="003C6133">
        <w:rPr>
          <w:sz w:val="22"/>
          <w:szCs w:val="22"/>
        </w:rPr>
        <w:t xml:space="preserve">1. </w:t>
      </w:r>
      <w:r w:rsidR="00E673BF">
        <w:rPr>
          <w:sz w:val="22"/>
          <w:szCs w:val="22"/>
        </w:rPr>
        <w:t>B</w:t>
      </w:r>
      <w:r w:rsidRPr="003C6133">
        <w:rPr>
          <w:sz w:val="22"/>
          <w:szCs w:val="22"/>
        </w:rPr>
        <w:t>endroji dalis;</w:t>
      </w:r>
    </w:p>
    <w:p w:rsidR="00D6092B" w:rsidRPr="003C6133" w:rsidRDefault="00D6092B" w:rsidP="002C3658">
      <w:pPr>
        <w:tabs>
          <w:tab w:val="left" w:pos="1200"/>
          <w:tab w:val="left" w:pos="1560"/>
          <w:tab w:val="left" w:pos="2040"/>
        </w:tabs>
        <w:spacing w:line="276" w:lineRule="auto"/>
        <w:ind w:left="709"/>
        <w:rPr>
          <w:sz w:val="22"/>
          <w:szCs w:val="22"/>
        </w:rPr>
      </w:pPr>
      <w:r w:rsidRPr="003C6133">
        <w:rPr>
          <w:sz w:val="22"/>
          <w:szCs w:val="22"/>
        </w:rPr>
        <w:t xml:space="preserve">2. </w:t>
      </w:r>
      <w:r w:rsidR="00E673BF">
        <w:rPr>
          <w:sz w:val="22"/>
          <w:szCs w:val="22"/>
        </w:rPr>
        <w:t>S</w:t>
      </w:r>
      <w:r w:rsidRPr="003C6133">
        <w:rPr>
          <w:sz w:val="22"/>
          <w:szCs w:val="22"/>
        </w:rPr>
        <w:t>klypo sutvarkymo (sklypo plano) dalis;</w:t>
      </w:r>
    </w:p>
    <w:p w:rsidR="00D6092B" w:rsidRPr="003C6133" w:rsidRDefault="00D6092B" w:rsidP="002C3658">
      <w:pPr>
        <w:tabs>
          <w:tab w:val="left" w:pos="1200"/>
          <w:tab w:val="left" w:pos="1560"/>
          <w:tab w:val="left" w:pos="2040"/>
        </w:tabs>
        <w:spacing w:line="276" w:lineRule="auto"/>
        <w:ind w:left="709"/>
        <w:rPr>
          <w:sz w:val="22"/>
          <w:szCs w:val="22"/>
        </w:rPr>
      </w:pPr>
      <w:r w:rsidRPr="003C6133">
        <w:rPr>
          <w:sz w:val="22"/>
          <w:szCs w:val="22"/>
        </w:rPr>
        <w:t xml:space="preserve">3. </w:t>
      </w:r>
      <w:r w:rsidR="00E673BF">
        <w:rPr>
          <w:sz w:val="22"/>
          <w:szCs w:val="22"/>
        </w:rPr>
        <w:t>A</w:t>
      </w:r>
      <w:r w:rsidRPr="003C6133">
        <w:rPr>
          <w:sz w:val="22"/>
          <w:szCs w:val="22"/>
        </w:rPr>
        <w:t>rchitektūros dalis;</w:t>
      </w:r>
    </w:p>
    <w:p w:rsidR="00AA6D5F" w:rsidRDefault="00FE74AD" w:rsidP="002C3658">
      <w:pPr>
        <w:tabs>
          <w:tab w:val="left" w:pos="1200"/>
          <w:tab w:val="left" w:pos="1560"/>
          <w:tab w:val="left" w:pos="2040"/>
        </w:tabs>
        <w:spacing w:line="276" w:lineRule="auto"/>
        <w:ind w:left="709"/>
        <w:rPr>
          <w:sz w:val="22"/>
          <w:szCs w:val="22"/>
        </w:rPr>
      </w:pPr>
      <w:r w:rsidRPr="00EC2C22">
        <w:rPr>
          <w:sz w:val="22"/>
          <w:szCs w:val="22"/>
        </w:rPr>
        <w:t xml:space="preserve">4. </w:t>
      </w:r>
      <w:r w:rsidR="00E673BF" w:rsidRPr="00EC2C22">
        <w:rPr>
          <w:sz w:val="22"/>
          <w:szCs w:val="22"/>
        </w:rPr>
        <w:t>I</w:t>
      </w:r>
      <w:r w:rsidRPr="00EC2C22">
        <w:rPr>
          <w:sz w:val="22"/>
          <w:szCs w:val="22"/>
        </w:rPr>
        <w:t>nterjero dalis</w:t>
      </w:r>
      <w:r w:rsidR="00AA6D5F">
        <w:rPr>
          <w:sz w:val="22"/>
          <w:szCs w:val="22"/>
        </w:rPr>
        <w:t>;</w:t>
      </w:r>
    </w:p>
    <w:p w:rsidR="00D6092B" w:rsidRPr="003C6133" w:rsidRDefault="00FE74AD" w:rsidP="002C3658">
      <w:pPr>
        <w:tabs>
          <w:tab w:val="left" w:pos="1200"/>
          <w:tab w:val="left" w:pos="1560"/>
          <w:tab w:val="left" w:pos="2040"/>
        </w:tabs>
        <w:spacing w:line="276" w:lineRule="auto"/>
        <w:ind w:left="709"/>
        <w:rPr>
          <w:sz w:val="22"/>
          <w:szCs w:val="22"/>
        </w:rPr>
      </w:pPr>
      <w:r w:rsidRPr="003C6133">
        <w:rPr>
          <w:sz w:val="22"/>
          <w:szCs w:val="22"/>
        </w:rPr>
        <w:t>5</w:t>
      </w:r>
      <w:r w:rsidR="00D6092B" w:rsidRPr="003C6133">
        <w:rPr>
          <w:sz w:val="22"/>
          <w:szCs w:val="22"/>
        </w:rPr>
        <w:t xml:space="preserve">. </w:t>
      </w:r>
      <w:r w:rsidR="00E673BF">
        <w:rPr>
          <w:sz w:val="22"/>
          <w:szCs w:val="22"/>
        </w:rPr>
        <w:t>K</w:t>
      </w:r>
      <w:r w:rsidR="00D6092B" w:rsidRPr="003C6133">
        <w:rPr>
          <w:sz w:val="22"/>
          <w:szCs w:val="22"/>
        </w:rPr>
        <w:t>onstrukcijų dalis;</w:t>
      </w:r>
    </w:p>
    <w:p w:rsidR="00D6092B" w:rsidRPr="003C6133" w:rsidRDefault="00FE74AD" w:rsidP="002C3658">
      <w:pPr>
        <w:tabs>
          <w:tab w:val="left" w:pos="1200"/>
          <w:tab w:val="left" w:pos="1560"/>
          <w:tab w:val="left" w:pos="2040"/>
        </w:tabs>
        <w:spacing w:line="276" w:lineRule="auto"/>
        <w:ind w:left="709"/>
        <w:rPr>
          <w:sz w:val="22"/>
          <w:szCs w:val="22"/>
        </w:rPr>
      </w:pPr>
      <w:r w:rsidRPr="003C6133">
        <w:rPr>
          <w:sz w:val="22"/>
          <w:szCs w:val="22"/>
        </w:rPr>
        <w:t>6</w:t>
      </w:r>
      <w:r w:rsidR="00D6092B" w:rsidRPr="003C6133">
        <w:rPr>
          <w:sz w:val="22"/>
          <w:szCs w:val="22"/>
        </w:rPr>
        <w:t xml:space="preserve">. </w:t>
      </w:r>
      <w:r w:rsidR="00E673BF">
        <w:rPr>
          <w:sz w:val="22"/>
          <w:szCs w:val="22"/>
        </w:rPr>
        <w:t>T</w:t>
      </w:r>
      <w:r w:rsidR="00D6092B" w:rsidRPr="003C6133">
        <w:rPr>
          <w:sz w:val="22"/>
          <w:szCs w:val="22"/>
        </w:rPr>
        <w:t>echnologijos dalis;</w:t>
      </w:r>
    </w:p>
    <w:p w:rsidR="00D6092B" w:rsidRPr="003C6133" w:rsidRDefault="00FE74AD" w:rsidP="002C3658">
      <w:pPr>
        <w:tabs>
          <w:tab w:val="left" w:pos="1200"/>
          <w:tab w:val="left" w:pos="1560"/>
          <w:tab w:val="left" w:pos="2040"/>
        </w:tabs>
        <w:spacing w:line="276" w:lineRule="auto"/>
        <w:ind w:left="709"/>
        <w:rPr>
          <w:sz w:val="22"/>
          <w:szCs w:val="22"/>
        </w:rPr>
      </w:pPr>
      <w:r w:rsidRPr="003C6133">
        <w:rPr>
          <w:sz w:val="22"/>
          <w:szCs w:val="22"/>
        </w:rPr>
        <w:t>7</w:t>
      </w:r>
      <w:r w:rsidR="00D6092B" w:rsidRPr="003C6133">
        <w:rPr>
          <w:sz w:val="22"/>
          <w:szCs w:val="22"/>
        </w:rPr>
        <w:t xml:space="preserve">. </w:t>
      </w:r>
      <w:r w:rsidR="00E673BF">
        <w:rPr>
          <w:sz w:val="22"/>
          <w:szCs w:val="22"/>
        </w:rPr>
        <w:t>S</w:t>
      </w:r>
      <w:r w:rsidR="00D6092B" w:rsidRPr="003C6133">
        <w:rPr>
          <w:sz w:val="22"/>
          <w:szCs w:val="22"/>
        </w:rPr>
        <w:t>usisiekimo dalis;</w:t>
      </w:r>
    </w:p>
    <w:p w:rsidR="00D6092B" w:rsidRPr="003C6133" w:rsidRDefault="00FE74AD" w:rsidP="002C3658">
      <w:pPr>
        <w:tabs>
          <w:tab w:val="left" w:pos="1200"/>
          <w:tab w:val="left" w:pos="1560"/>
          <w:tab w:val="left" w:pos="2040"/>
        </w:tabs>
        <w:spacing w:line="276" w:lineRule="auto"/>
        <w:ind w:left="709"/>
        <w:rPr>
          <w:sz w:val="22"/>
          <w:szCs w:val="22"/>
        </w:rPr>
      </w:pPr>
      <w:r w:rsidRPr="003C6133">
        <w:rPr>
          <w:sz w:val="22"/>
          <w:szCs w:val="22"/>
        </w:rPr>
        <w:t>8</w:t>
      </w:r>
      <w:r w:rsidR="00D6092B" w:rsidRPr="003C6133">
        <w:rPr>
          <w:sz w:val="22"/>
          <w:szCs w:val="22"/>
        </w:rPr>
        <w:t xml:space="preserve">. </w:t>
      </w:r>
      <w:r w:rsidR="00E673BF">
        <w:rPr>
          <w:sz w:val="22"/>
          <w:szCs w:val="22"/>
        </w:rPr>
        <w:t>V</w:t>
      </w:r>
      <w:r w:rsidR="00D6092B" w:rsidRPr="003C6133">
        <w:rPr>
          <w:sz w:val="22"/>
          <w:szCs w:val="22"/>
        </w:rPr>
        <w:t>andentiekio ir nuotekų šalinimo dalis;</w:t>
      </w:r>
    </w:p>
    <w:p w:rsidR="00D6092B" w:rsidRPr="003C6133" w:rsidRDefault="00FE74AD" w:rsidP="002C3658">
      <w:pPr>
        <w:tabs>
          <w:tab w:val="left" w:pos="1200"/>
          <w:tab w:val="left" w:pos="1560"/>
          <w:tab w:val="left" w:pos="2040"/>
        </w:tabs>
        <w:spacing w:line="276" w:lineRule="auto"/>
        <w:ind w:left="709"/>
        <w:rPr>
          <w:sz w:val="22"/>
          <w:szCs w:val="22"/>
        </w:rPr>
      </w:pPr>
      <w:r w:rsidRPr="003C6133">
        <w:rPr>
          <w:sz w:val="22"/>
          <w:szCs w:val="22"/>
        </w:rPr>
        <w:t>9</w:t>
      </w:r>
      <w:r w:rsidR="00D6092B" w:rsidRPr="003C6133">
        <w:rPr>
          <w:sz w:val="22"/>
          <w:szCs w:val="22"/>
        </w:rPr>
        <w:t xml:space="preserve">. </w:t>
      </w:r>
      <w:r w:rsidR="00E673BF">
        <w:rPr>
          <w:sz w:val="22"/>
          <w:szCs w:val="22"/>
        </w:rPr>
        <w:t>Š</w:t>
      </w:r>
      <w:r w:rsidR="00D6092B" w:rsidRPr="003C6133">
        <w:rPr>
          <w:sz w:val="22"/>
          <w:szCs w:val="22"/>
        </w:rPr>
        <w:t>ildymo</w:t>
      </w:r>
      <w:r w:rsidR="00FD0A20">
        <w:rPr>
          <w:sz w:val="22"/>
          <w:szCs w:val="22"/>
        </w:rPr>
        <w:t>,</w:t>
      </w:r>
      <w:r w:rsidR="00D6092B" w:rsidRPr="003C6133">
        <w:rPr>
          <w:sz w:val="22"/>
          <w:szCs w:val="22"/>
        </w:rPr>
        <w:t xml:space="preserve"> vėdinimo ir oro kondicionavimo dalis; </w:t>
      </w:r>
    </w:p>
    <w:p w:rsidR="00D6092B" w:rsidRPr="003C6133" w:rsidRDefault="00FE74AD" w:rsidP="002C3658">
      <w:pPr>
        <w:tabs>
          <w:tab w:val="left" w:pos="1200"/>
          <w:tab w:val="left" w:pos="1560"/>
          <w:tab w:val="left" w:pos="2040"/>
        </w:tabs>
        <w:spacing w:line="276" w:lineRule="auto"/>
        <w:ind w:left="709"/>
        <w:rPr>
          <w:sz w:val="22"/>
          <w:szCs w:val="22"/>
        </w:rPr>
      </w:pPr>
      <w:r w:rsidRPr="003C6133">
        <w:rPr>
          <w:sz w:val="22"/>
          <w:szCs w:val="22"/>
        </w:rPr>
        <w:t>10</w:t>
      </w:r>
      <w:r w:rsidR="00D6092B" w:rsidRPr="003C6133">
        <w:rPr>
          <w:sz w:val="22"/>
          <w:szCs w:val="22"/>
        </w:rPr>
        <w:t xml:space="preserve">. </w:t>
      </w:r>
      <w:r w:rsidR="00E673BF">
        <w:rPr>
          <w:sz w:val="22"/>
          <w:szCs w:val="22"/>
        </w:rPr>
        <w:t>D</w:t>
      </w:r>
      <w:r w:rsidR="00D6092B" w:rsidRPr="003C6133">
        <w:rPr>
          <w:sz w:val="22"/>
          <w:szCs w:val="22"/>
        </w:rPr>
        <w:t>ujofikavimo dalis (jei reikės);</w:t>
      </w:r>
    </w:p>
    <w:p w:rsidR="00D6092B" w:rsidRPr="003C6133" w:rsidRDefault="00FE74AD" w:rsidP="002C3658">
      <w:pPr>
        <w:tabs>
          <w:tab w:val="left" w:pos="1200"/>
          <w:tab w:val="left" w:pos="1560"/>
          <w:tab w:val="left" w:pos="2040"/>
        </w:tabs>
        <w:spacing w:line="276" w:lineRule="auto"/>
        <w:ind w:left="709"/>
        <w:rPr>
          <w:sz w:val="22"/>
          <w:szCs w:val="22"/>
        </w:rPr>
      </w:pPr>
      <w:r w:rsidRPr="003C6133">
        <w:rPr>
          <w:sz w:val="22"/>
          <w:szCs w:val="22"/>
        </w:rPr>
        <w:t>11</w:t>
      </w:r>
      <w:r w:rsidR="00D6092B" w:rsidRPr="003C6133">
        <w:rPr>
          <w:sz w:val="22"/>
          <w:szCs w:val="22"/>
        </w:rPr>
        <w:t xml:space="preserve">. </w:t>
      </w:r>
      <w:r w:rsidR="00E673BF">
        <w:rPr>
          <w:sz w:val="22"/>
          <w:szCs w:val="22"/>
        </w:rPr>
        <w:t>E</w:t>
      </w:r>
      <w:r w:rsidR="00D6092B" w:rsidRPr="003C6133">
        <w:rPr>
          <w:sz w:val="22"/>
          <w:szCs w:val="22"/>
        </w:rPr>
        <w:t>lektrotechnikos dalis;</w:t>
      </w:r>
    </w:p>
    <w:p w:rsidR="00D6092B" w:rsidRPr="003C6133" w:rsidRDefault="00D6092B" w:rsidP="002C3658">
      <w:pPr>
        <w:tabs>
          <w:tab w:val="left" w:pos="1200"/>
          <w:tab w:val="left" w:pos="1560"/>
          <w:tab w:val="left" w:pos="2040"/>
        </w:tabs>
        <w:spacing w:line="276" w:lineRule="auto"/>
        <w:ind w:left="709"/>
        <w:rPr>
          <w:sz w:val="22"/>
          <w:szCs w:val="22"/>
        </w:rPr>
      </w:pPr>
      <w:r w:rsidRPr="003C6133">
        <w:rPr>
          <w:sz w:val="22"/>
          <w:szCs w:val="22"/>
        </w:rPr>
        <w:t>1</w:t>
      </w:r>
      <w:r w:rsidR="00FE74AD" w:rsidRPr="003C6133">
        <w:rPr>
          <w:sz w:val="22"/>
          <w:szCs w:val="22"/>
        </w:rPr>
        <w:t>2</w:t>
      </w:r>
      <w:r w:rsidRPr="003C6133">
        <w:rPr>
          <w:sz w:val="22"/>
          <w:szCs w:val="22"/>
        </w:rPr>
        <w:t xml:space="preserve">. </w:t>
      </w:r>
      <w:r w:rsidR="00E673BF">
        <w:rPr>
          <w:sz w:val="22"/>
          <w:szCs w:val="22"/>
        </w:rPr>
        <w:t>E</w:t>
      </w:r>
      <w:r w:rsidRPr="003C6133">
        <w:rPr>
          <w:sz w:val="22"/>
          <w:szCs w:val="22"/>
        </w:rPr>
        <w:t>lektroninių ryšių (telekomunikacijų) dalis;</w:t>
      </w:r>
    </w:p>
    <w:p w:rsidR="00D6092B" w:rsidRPr="003C6133" w:rsidRDefault="00D6092B" w:rsidP="006579E4">
      <w:pPr>
        <w:tabs>
          <w:tab w:val="left" w:pos="1200"/>
          <w:tab w:val="left" w:pos="1560"/>
          <w:tab w:val="left" w:pos="2040"/>
        </w:tabs>
        <w:spacing w:line="276" w:lineRule="auto"/>
        <w:ind w:left="709"/>
        <w:jc w:val="both"/>
        <w:rPr>
          <w:sz w:val="22"/>
          <w:szCs w:val="22"/>
        </w:rPr>
      </w:pPr>
      <w:r w:rsidRPr="003C6133">
        <w:rPr>
          <w:sz w:val="22"/>
          <w:szCs w:val="22"/>
        </w:rPr>
        <w:t>1</w:t>
      </w:r>
      <w:r w:rsidR="00FE74AD" w:rsidRPr="003C6133">
        <w:rPr>
          <w:sz w:val="22"/>
          <w:szCs w:val="22"/>
        </w:rPr>
        <w:t>3</w:t>
      </w:r>
      <w:r w:rsidRPr="003C6133">
        <w:rPr>
          <w:sz w:val="22"/>
          <w:szCs w:val="22"/>
        </w:rPr>
        <w:t xml:space="preserve">. </w:t>
      </w:r>
      <w:r w:rsidR="00E673BF">
        <w:rPr>
          <w:sz w:val="22"/>
          <w:szCs w:val="22"/>
        </w:rPr>
        <w:t>A</w:t>
      </w:r>
      <w:r w:rsidRPr="003C6133">
        <w:rPr>
          <w:sz w:val="22"/>
          <w:szCs w:val="22"/>
        </w:rPr>
        <w:t>psauginės signalizacijos dalis</w:t>
      </w:r>
      <w:r w:rsidR="00E01E74">
        <w:rPr>
          <w:sz w:val="22"/>
          <w:szCs w:val="22"/>
        </w:rPr>
        <w:t xml:space="preserve"> (“</w:t>
      </w:r>
      <w:r w:rsidR="00E01E74" w:rsidRPr="00E01E74">
        <w:rPr>
          <w:sz w:val="22"/>
          <w:szCs w:val="22"/>
        </w:rPr>
        <w:t>Apsauginės signalizacijos dalį sudaro sklypo, pastat</w:t>
      </w:r>
      <w:r w:rsidR="00E01E74">
        <w:rPr>
          <w:sz w:val="22"/>
          <w:szCs w:val="22"/>
        </w:rPr>
        <w:t>o</w:t>
      </w:r>
      <w:r w:rsidR="00E01E74" w:rsidRPr="00E01E74">
        <w:rPr>
          <w:sz w:val="22"/>
          <w:szCs w:val="22"/>
        </w:rPr>
        <w:t xml:space="preserve"> (patalpų) apsaugos nuo įsibrovimo, įeigos kontrolės, vaizdo stebėjimo ir registravimo (įrašymo), informacijos apie nesankcionuotą įėjimą duomenų perdavimo saugos tarnyboms perdavimo sistemų projektiniai sprendiniai.</w:t>
      </w:r>
      <w:r w:rsidR="00E01E74">
        <w:rPr>
          <w:sz w:val="22"/>
          <w:szCs w:val="22"/>
        </w:rPr>
        <w:t>“</w:t>
      </w:r>
      <w:r w:rsidR="00E01E74" w:rsidRPr="00E01E74">
        <w:rPr>
          <w:sz w:val="22"/>
          <w:szCs w:val="22"/>
        </w:rPr>
        <w:t>)</w:t>
      </w:r>
      <w:r w:rsidRPr="003C6133">
        <w:rPr>
          <w:sz w:val="22"/>
          <w:szCs w:val="22"/>
        </w:rPr>
        <w:t>;</w:t>
      </w:r>
    </w:p>
    <w:p w:rsidR="00D6092B" w:rsidRPr="003C6133" w:rsidRDefault="00D6092B" w:rsidP="002C3658">
      <w:pPr>
        <w:tabs>
          <w:tab w:val="left" w:pos="1200"/>
          <w:tab w:val="left" w:pos="1560"/>
          <w:tab w:val="left" w:pos="2040"/>
        </w:tabs>
        <w:spacing w:line="276" w:lineRule="auto"/>
        <w:ind w:left="709"/>
        <w:rPr>
          <w:sz w:val="22"/>
          <w:szCs w:val="22"/>
        </w:rPr>
      </w:pPr>
      <w:r w:rsidRPr="003C6133">
        <w:rPr>
          <w:sz w:val="22"/>
          <w:szCs w:val="22"/>
        </w:rPr>
        <w:t>1</w:t>
      </w:r>
      <w:r w:rsidR="00FE74AD" w:rsidRPr="003C6133">
        <w:rPr>
          <w:sz w:val="22"/>
          <w:szCs w:val="22"/>
        </w:rPr>
        <w:t>4</w:t>
      </w:r>
      <w:r w:rsidRPr="003C6133">
        <w:rPr>
          <w:sz w:val="22"/>
          <w:szCs w:val="22"/>
        </w:rPr>
        <w:t>.</w:t>
      </w:r>
      <w:r w:rsidR="00E673BF">
        <w:rPr>
          <w:sz w:val="22"/>
          <w:szCs w:val="22"/>
        </w:rPr>
        <w:t xml:space="preserve"> G</w:t>
      </w:r>
      <w:r w:rsidRPr="003C6133">
        <w:rPr>
          <w:sz w:val="22"/>
          <w:szCs w:val="22"/>
        </w:rPr>
        <w:t>aisrinės saugos dalis;</w:t>
      </w:r>
    </w:p>
    <w:p w:rsidR="00D6092B" w:rsidRPr="003C6133" w:rsidRDefault="00D6092B" w:rsidP="002C3658">
      <w:pPr>
        <w:tabs>
          <w:tab w:val="left" w:pos="1200"/>
          <w:tab w:val="left" w:pos="1560"/>
          <w:tab w:val="left" w:pos="2040"/>
        </w:tabs>
        <w:spacing w:line="276" w:lineRule="auto"/>
        <w:ind w:left="709"/>
        <w:rPr>
          <w:sz w:val="22"/>
          <w:szCs w:val="22"/>
        </w:rPr>
      </w:pPr>
      <w:r w:rsidRPr="003C6133">
        <w:rPr>
          <w:sz w:val="22"/>
          <w:szCs w:val="22"/>
        </w:rPr>
        <w:t>1</w:t>
      </w:r>
      <w:r w:rsidR="00FE74AD" w:rsidRPr="003C6133">
        <w:rPr>
          <w:sz w:val="22"/>
          <w:szCs w:val="22"/>
        </w:rPr>
        <w:t>5</w:t>
      </w:r>
      <w:r w:rsidRPr="003C6133">
        <w:rPr>
          <w:sz w:val="22"/>
          <w:szCs w:val="22"/>
        </w:rPr>
        <w:t xml:space="preserve">. </w:t>
      </w:r>
      <w:r w:rsidR="00E673BF">
        <w:rPr>
          <w:sz w:val="22"/>
          <w:szCs w:val="22"/>
        </w:rPr>
        <w:t>G</w:t>
      </w:r>
      <w:r w:rsidRPr="003C6133">
        <w:rPr>
          <w:sz w:val="22"/>
          <w:szCs w:val="22"/>
        </w:rPr>
        <w:t>aisrinės signalizacijos dalis;</w:t>
      </w:r>
    </w:p>
    <w:p w:rsidR="00D6092B" w:rsidRPr="003C6133" w:rsidRDefault="00D6092B" w:rsidP="002C3658">
      <w:pPr>
        <w:tabs>
          <w:tab w:val="left" w:pos="1200"/>
          <w:tab w:val="left" w:pos="1560"/>
          <w:tab w:val="left" w:pos="2040"/>
        </w:tabs>
        <w:spacing w:line="276" w:lineRule="auto"/>
        <w:ind w:left="709"/>
        <w:rPr>
          <w:sz w:val="22"/>
          <w:szCs w:val="22"/>
        </w:rPr>
      </w:pPr>
      <w:r w:rsidRPr="003C6133">
        <w:rPr>
          <w:sz w:val="22"/>
          <w:szCs w:val="22"/>
        </w:rPr>
        <w:t>1</w:t>
      </w:r>
      <w:r w:rsidR="00FE74AD" w:rsidRPr="003C6133">
        <w:rPr>
          <w:sz w:val="22"/>
          <w:szCs w:val="22"/>
        </w:rPr>
        <w:t>6</w:t>
      </w:r>
      <w:r w:rsidRPr="003C6133">
        <w:rPr>
          <w:sz w:val="22"/>
          <w:szCs w:val="22"/>
        </w:rPr>
        <w:t xml:space="preserve">. </w:t>
      </w:r>
      <w:r w:rsidR="00E673BF">
        <w:rPr>
          <w:sz w:val="22"/>
          <w:szCs w:val="22"/>
        </w:rPr>
        <w:t>P</w:t>
      </w:r>
      <w:r w:rsidRPr="003C6133">
        <w:rPr>
          <w:sz w:val="22"/>
          <w:szCs w:val="22"/>
        </w:rPr>
        <w:t>rocesų – valdymo ir automatizacijos dalis;</w:t>
      </w:r>
    </w:p>
    <w:p w:rsidR="00D6092B" w:rsidRPr="003C6133" w:rsidRDefault="00D6092B" w:rsidP="002C3658">
      <w:pPr>
        <w:tabs>
          <w:tab w:val="left" w:pos="1200"/>
          <w:tab w:val="left" w:pos="1560"/>
          <w:tab w:val="left" w:pos="2040"/>
        </w:tabs>
        <w:spacing w:line="276" w:lineRule="auto"/>
        <w:ind w:left="709"/>
        <w:rPr>
          <w:sz w:val="22"/>
          <w:szCs w:val="22"/>
        </w:rPr>
      </w:pPr>
      <w:r w:rsidRPr="003C6133">
        <w:rPr>
          <w:sz w:val="22"/>
          <w:szCs w:val="22"/>
        </w:rPr>
        <w:t>1</w:t>
      </w:r>
      <w:r w:rsidR="00FE74AD" w:rsidRPr="003C6133">
        <w:rPr>
          <w:sz w:val="22"/>
          <w:szCs w:val="22"/>
        </w:rPr>
        <w:t>7</w:t>
      </w:r>
      <w:r w:rsidRPr="003C6133">
        <w:rPr>
          <w:sz w:val="22"/>
          <w:szCs w:val="22"/>
        </w:rPr>
        <w:t xml:space="preserve">. </w:t>
      </w:r>
      <w:r w:rsidR="00E673BF">
        <w:rPr>
          <w:sz w:val="22"/>
          <w:szCs w:val="22"/>
        </w:rPr>
        <w:t>A</w:t>
      </w:r>
      <w:r w:rsidRPr="003C6133">
        <w:rPr>
          <w:sz w:val="22"/>
          <w:szCs w:val="22"/>
        </w:rPr>
        <w:t>plinkos apsaugos (kai tai privaloma) dalis;</w:t>
      </w:r>
    </w:p>
    <w:p w:rsidR="00D6092B" w:rsidRPr="003C6133" w:rsidRDefault="00D6092B" w:rsidP="002C3658">
      <w:pPr>
        <w:tabs>
          <w:tab w:val="left" w:pos="1200"/>
          <w:tab w:val="left" w:pos="1560"/>
          <w:tab w:val="left" w:pos="2040"/>
        </w:tabs>
        <w:spacing w:line="276" w:lineRule="auto"/>
        <w:ind w:left="709"/>
        <w:rPr>
          <w:sz w:val="22"/>
          <w:szCs w:val="22"/>
        </w:rPr>
      </w:pPr>
      <w:r w:rsidRPr="003C6133">
        <w:rPr>
          <w:sz w:val="22"/>
          <w:szCs w:val="22"/>
        </w:rPr>
        <w:t>1</w:t>
      </w:r>
      <w:r w:rsidR="00FE74AD" w:rsidRPr="003C6133">
        <w:rPr>
          <w:sz w:val="22"/>
          <w:szCs w:val="22"/>
        </w:rPr>
        <w:t>8</w:t>
      </w:r>
      <w:r w:rsidRPr="003C6133">
        <w:rPr>
          <w:sz w:val="22"/>
          <w:szCs w:val="22"/>
        </w:rPr>
        <w:t xml:space="preserve">. </w:t>
      </w:r>
      <w:r w:rsidR="00E673BF">
        <w:rPr>
          <w:sz w:val="22"/>
          <w:szCs w:val="22"/>
        </w:rPr>
        <w:t>P</w:t>
      </w:r>
      <w:r w:rsidRPr="003C6133">
        <w:rPr>
          <w:sz w:val="22"/>
          <w:szCs w:val="22"/>
        </w:rPr>
        <w:t>asirengimo statybai ir statybos darbų organizavimo dalis;</w:t>
      </w:r>
    </w:p>
    <w:p w:rsidR="00D6092B" w:rsidRPr="003C6133" w:rsidRDefault="00D6092B" w:rsidP="002C3658">
      <w:pPr>
        <w:tabs>
          <w:tab w:val="left" w:pos="1200"/>
          <w:tab w:val="left" w:pos="1560"/>
          <w:tab w:val="left" w:pos="2040"/>
        </w:tabs>
        <w:spacing w:line="276" w:lineRule="auto"/>
        <w:ind w:left="709"/>
        <w:rPr>
          <w:sz w:val="22"/>
          <w:szCs w:val="22"/>
        </w:rPr>
      </w:pPr>
      <w:r w:rsidRPr="003C6133">
        <w:rPr>
          <w:sz w:val="22"/>
          <w:szCs w:val="22"/>
        </w:rPr>
        <w:t>1</w:t>
      </w:r>
      <w:r w:rsidR="00FE74AD" w:rsidRPr="003C6133">
        <w:rPr>
          <w:sz w:val="22"/>
          <w:szCs w:val="22"/>
        </w:rPr>
        <w:t>9</w:t>
      </w:r>
      <w:r w:rsidRPr="003C6133">
        <w:rPr>
          <w:sz w:val="22"/>
          <w:szCs w:val="22"/>
        </w:rPr>
        <w:t xml:space="preserve">. </w:t>
      </w:r>
      <w:r w:rsidR="00E673BF">
        <w:rPr>
          <w:sz w:val="22"/>
          <w:szCs w:val="22"/>
        </w:rPr>
        <w:t>S</w:t>
      </w:r>
      <w:r w:rsidRPr="003C6133">
        <w:rPr>
          <w:sz w:val="22"/>
          <w:szCs w:val="22"/>
        </w:rPr>
        <w:t>tatybos skaičiuojamosios kainos nustatymo dalis;</w:t>
      </w:r>
    </w:p>
    <w:p w:rsidR="00D6092B" w:rsidRPr="003C6133" w:rsidRDefault="00FE74AD" w:rsidP="002C3658">
      <w:pPr>
        <w:tabs>
          <w:tab w:val="left" w:pos="1200"/>
          <w:tab w:val="left" w:pos="1560"/>
          <w:tab w:val="left" w:pos="2040"/>
        </w:tabs>
        <w:spacing w:line="276" w:lineRule="auto"/>
        <w:ind w:left="709"/>
        <w:rPr>
          <w:sz w:val="22"/>
          <w:szCs w:val="22"/>
        </w:rPr>
      </w:pPr>
      <w:r w:rsidRPr="003C6133">
        <w:rPr>
          <w:sz w:val="22"/>
          <w:szCs w:val="22"/>
        </w:rPr>
        <w:t>20</w:t>
      </w:r>
      <w:r w:rsidR="00D6092B" w:rsidRPr="003C6133">
        <w:rPr>
          <w:sz w:val="22"/>
          <w:szCs w:val="22"/>
        </w:rPr>
        <w:t xml:space="preserve">. </w:t>
      </w:r>
      <w:r w:rsidR="00E673BF">
        <w:rPr>
          <w:sz w:val="22"/>
          <w:szCs w:val="22"/>
        </w:rPr>
        <w:t>E</w:t>
      </w:r>
      <w:r w:rsidR="00D6092B" w:rsidRPr="003C6133">
        <w:rPr>
          <w:sz w:val="22"/>
          <w:szCs w:val="22"/>
        </w:rPr>
        <w:t>konominė dalis;</w:t>
      </w:r>
    </w:p>
    <w:p w:rsidR="00D6092B" w:rsidRPr="003C6133" w:rsidRDefault="00FE74AD" w:rsidP="002C3658">
      <w:pPr>
        <w:tabs>
          <w:tab w:val="left" w:pos="1200"/>
          <w:tab w:val="left" w:pos="1560"/>
          <w:tab w:val="left" w:pos="2040"/>
        </w:tabs>
        <w:spacing w:line="276" w:lineRule="auto"/>
        <w:ind w:left="709"/>
        <w:rPr>
          <w:sz w:val="22"/>
          <w:szCs w:val="22"/>
        </w:rPr>
      </w:pPr>
      <w:r w:rsidRPr="003C6133">
        <w:rPr>
          <w:sz w:val="22"/>
          <w:szCs w:val="22"/>
        </w:rPr>
        <w:t>21</w:t>
      </w:r>
      <w:r w:rsidR="00D6092B" w:rsidRPr="003C6133">
        <w:rPr>
          <w:sz w:val="22"/>
          <w:szCs w:val="22"/>
        </w:rPr>
        <w:t xml:space="preserve">. </w:t>
      </w:r>
      <w:r w:rsidR="00E673BF">
        <w:rPr>
          <w:sz w:val="22"/>
          <w:szCs w:val="22"/>
        </w:rPr>
        <w:t>S</w:t>
      </w:r>
      <w:r w:rsidR="00D6092B" w:rsidRPr="003C6133">
        <w:rPr>
          <w:sz w:val="22"/>
          <w:szCs w:val="22"/>
        </w:rPr>
        <w:t>ąnaudų kiekių žiniarašči</w:t>
      </w:r>
      <w:r w:rsidR="00270191" w:rsidRPr="003C6133">
        <w:rPr>
          <w:sz w:val="22"/>
          <w:szCs w:val="22"/>
        </w:rPr>
        <w:t>ų</w:t>
      </w:r>
      <w:r w:rsidR="00D6092B" w:rsidRPr="003C6133">
        <w:rPr>
          <w:sz w:val="22"/>
          <w:szCs w:val="22"/>
        </w:rPr>
        <w:t xml:space="preserve"> dalis;</w:t>
      </w:r>
    </w:p>
    <w:p w:rsidR="00D6092B" w:rsidRPr="003C6133" w:rsidRDefault="00D6092B" w:rsidP="002C3658">
      <w:pPr>
        <w:tabs>
          <w:tab w:val="left" w:pos="1200"/>
          <w:tab w:val="left" w:pos="1560"/>
          <w:tab w:val="left" w:pos="2040"/>
        </w:tabs>
        <w:spacing w:line="276" w:lineRule="auto"/>
        <w:ind w:left="709"/>
        <w:rPr>
          <w:sz w:val="22"/>
          <w:szCs w:val="22"/>
        </w:rPr>
      </w:pPr>
      <w:r w:rsidRPr="003C6133">
        <w:rPr>
          <w:sz w:val="22"/>
          <w:szCs w:val="22"/>
        </w:rPr>
        <w:t>2</w:t>
      </w:r>
      <w:r w:rsidR="00E673BF">
        <w:rPr>
          <w:sz w:val="22"/>
          <w:szCs w:val="22"/>
        </w:rPr>
        <w:t>3</w:t>
      </w:r>
      <w:r w:rsidRPr="003C6133">
        <w:rPr>
          <w:sz w:val="22"/>
          <w:szCs w:val="22"/>
        </w:rPr>
        <w:t xml:space="preserve">. Akustiniai - garso izoliaciniai skaičiavimai, </w:t>
      </w:r>
    </w:p>
    <w:p w:rsidR="00D6092B" w:rsidRDefault="00D6092B" w:rsidP="002C3658">
      <w:pPr>
        <w:spacing w:after="120" w:line="276" w:lineRule="auto"/>
        <w:ind w:left="709"/>
        <w:jc w:val="both"/>
        <w:rPr>
          <w:sz w:val="22"/>
          <w:szCs w:val="22"/>
        </w:rPr>
      </w:pPr>
      <w:r w:rsidRPr="003C6133">
        <w:rPr>
          <w:sz w:val="22"/>
          <w:szCs w:val="22"/>
        </w:rPr>
        <w:t>2</w:t>
      </w:r>
      <w:r w:rsidR="00E673BF">
        <w:rPr>
          <w:sz w:val="22"/>
          <w:szCs w:val="22"/>
        </w:rPr>
        <w:t>4</w:t>
      </w:r>
      <w:r w:rsidRPr="003C6133">
        <w:rPr>
          <w:sz w:val="22"/>
          <w:szCs w:val="22"/>
        </w:rPr>
        <w:t>. kitos dalys, atsižvelgiant į projektuojamo statinio specifiką.</w:t>
      </w:r>
    </w:p>
    <w:p w:rsidR="00F04E9C" w:rsidRPr="00B07547" w:rsidRDefault="00F04E9C" w:rsidP="002C3658">
      <w:pPr>
        <w:pStyle w:val="Antrat4"/>
        <w:ind w:left="709" w:hanging="425"/>
      </w:pPr>
      <w:bookmarkStart w:id="26" w:name="_Toc450231538"/>
      <w:bookmarkStart w:id="27" w:name="_Toc474404863"/>
      <w:r w:rsidRPr="00B07547">
        <w:t>Darbo projektas</w:t>
      </w:r>
      <w:bookmarkEnd w:id="26"/>
      <w:bookmarkEnd w:id="27"/>
    </w:p>
    <w:p w:rsidR="00CB3B7C" w:rsidRPr="00CB3B7C" w:rsidRDefault="00CB3B7C" w:rsidP="002C3658">
      <w:pPr>
        <w:spacing w:after="60" w:line="276" w:lineRule="auto"/>
        <w:jc w:val="both"/>
        <w:rPr>
          <w:bCs/>
          <w:color w:val="000000"/>
          <w:sz w:val="22"/>
          <w:szCs w:val="22"/>
        </w:rPr>
      </w:pPr>
      <w:r w:rsidRPr="003C6133">
        <w:rPr>
          <w:bCs/>
          <w:color w:val="000000"/>
          <w:sz w:val="22"/>
          <w:szCs w:val="22"/>
        </w:rPr>
        <w:t xml:space="preserve">Numatoma </w:t>
      </w:r>
      <w:r>
        <w:rPr>
          <w:bCs/>
          <w:color w:val="000000"/>
          <w:sz w:val="22"/>
          <w:szCs w:val="22"/>
        </w:rPr>
        <w:t xml:space="preserve">Darbo </w:t>
      </w:r>
      <w:r w:rsidRPr="003C6133">
        <w:rPr>
          <w:bCs/>
          <w:color w:val="000000"/>
          <w:sz w:val="22"/>
          <w:szCs w:val="22"/>
        </w:rPr>
        <w:t>projekto sudėtis:</w:t>
      </w:r>
    </w:p>
    <w:p w:rsidR="00CB3B7C" w:rsidRPr="003C6133" w:rsidRDefault="009118CC" w:rsidP="002C3658">
      <w:pPr>
        <w:tabs>
          <w:tab w:val="left" w:pos="1200"/>
          <w:tab w:val="left" w:pos="1560"/>
          <w:tab w:val="left" w:pos="2040"/>
        </w:tabs>
        <w:spacing w:line="276" w:lineRule="auto"/>
        <w:ind w:left="709"/>
        <w:rPr>
          <w:sz w:val="22"/>
          <w:szCs w:val="22"/>
        </w:rPr>
      </w:pPr>
      <w:r>
        <w:rPr>
          <w:sz w:val="22"/>
          <w:szCs w:val="22"/>
        </w:rPr>
        <w:t>1</w:t>
      </w:r>
      <w:r w:rsidR="00CB3B7C" w:rsidRPr="003C6133">
        <w:rPr>
          <w:sz w:val="22"/>
          <w:szCs w:val="22"/>
        </w:rPr>
        <w:t xml:space="preserve">. </w:t>
      </w:r>
      <w:r w:rsidR="00E673BF">
        <w:rPr>
          <w:sz w:val="22"/>
          <w:szCs w:val="22"/>
        </w:rPr>
        <w:t>S</w:t>
      </w:r>
      <w:r w:rsidR="00CB3B7C" w:rsidRPr="003C6133">
        <w:rPr>
          <w:sz w:val="22"/>
          <w:szCs w:val="22"/>
        </w:rPr>
        <w:t>klypo sutvarkymo (sklypo plano) dalis;</w:t>
      </w:r>
    </w:p>
    <w:p w:rsidR="00CB3B7C" w:rsidRPr="003C6133" w:rsidRDefault="009118CC" w:rsidP="002C3658">
      <w:pPr>
        <w:tabs>
          <w:tab w:val="left" w:pos="1200"/>
          <w:tab w:val="left" w:pos="1560"/>
          <w:tab w:val="left" w:pos="2040"/>
        </w:tabs>
        <w:spacing w:line="276" w:lineRule="auto"/>
        <w:ind w:left="709"/>
        <w:rPr>
          <w:sz w:val="22"/>
          <w:szCs w:val="22"/>
        </w:rPr>
      </w:pPr>
      <w:r>
        <w:rPr>
          <w:sz w:val="22"/>
          <w:szCs w:val="22"/>
        </w:rPr>
        <w:t>2</w:t>
      </w:r>
      <w:r w:rsidR="00CB3B7C" w:rsidRPr="003C6133">
        <w:rPr>
          <w:sz w:val="22"/>
          <w:szCs w:val="22"/>
        </w:rPr>
        <w:t xml:space="preserve">. </w:t>
      </w:r>
      <w:r w:rsidR="00E673BF">
        <w:rPr>
          <w:sz w:val="22"/>
          <w:szCs w:val="22"/>
        </w:rPr>
        <w:t>A</w:t>
      </w:r>
      <w:r w:rsidR="00CB3B7C" w:rsidRPr="003C6133">
        <w:rPr>
          <w:sz w:val="22"/>
          <w:szCs w:val="22"/>
        </w:rPr>
        <w:t>rchitektūros dalis;</w:t>
      </w:r>
    </w:p>
    <w:p w:rsidR="00CB3B7C" w:rsidRPr="003C6133" w:rsidRDefault="009118CC" w:rsidP="002C3658">
      <w:pPr>
        <w:tabs>
          <w:tab w:val="left" w:pos="1200"/>
          <w:tab w:val="left" w:pos="1560"/>
          <w:tab w:val="left" w:pos="2040"/>
        </w:tabs>
        <w:spacing w:line="276" w:lineRule="auto"/>
        <w:ind w:left="709"/>
        <w:rPr>
          <w:sz w:val="22"/>
          <w:szCs w:val="22"/>
        </w:rPr>
      </w:pPr>
      <w:r w:rsidRPr="00EC2C22">
        <w:rPr>
          <w:sz w:val="22"/>
          <w:szCs w:val="22"/>
        </w:rPr>
        <w:t>3</w:t>
      </w:r>
      <w:r w:rsidR="00CB3B7C" w:rsidRPr="00EC2C22">
        <w:rPr>
          <w:sz w:val="22"/>
          <w:szCs w:val="22"/>
        </w:rPr>
        <w:t xml:space="preserve">. </w:t>
      </w:r>
      <w:r w:rsidR="00E673BF" w:rsidRPr="00EC2C22">
        <w:rPr>
          <w:sz w:val="22"/>
          <w:szCs w:val="22"/>
        </w:rPr>
        <w:t>I</w:t>
      </w:r>
      <w:r w:rsidR="00CB3B7C" w:rsidRPr="00EC2C22">
        <w:rPr>
          <w:sz w:val="22"/>
          <w:szCs w:val="22"/>
        </w:rPr>
        <w:t>nterjero dalis;</w:t>
      </w:r>
    </w:p>
    <w:p w:rsidR="00CB3B7C" w:rsidRPr="003C6133" w:rsidRDefault="009118CC" w:rsidP="002C3658">
      <w:pPr>
        <w:tabs>
          <w:tab w:val="left" w:pos="1200"/>
          <w:tab w:val="left" w:pos="1560"/>
          <w:tab w:val="left" w:pos="2040"/>
        </w:tabs>
        <w:spacing w:line="276" w:lineRule="auto"/>
        <w:ind w:left="709"/>
        <w:rPr>
          <w:sz w:val="22"/>
          <w:szCs w:val="22"/>
        </w:rPr>
      </w:pPr>
      <w:r>
        <w:rPr>
          <w:sz w:val="22"/>
          <w:szCs w:val="22"/>
        </w:rPr>
        <w:t>4</w:t>
      </w:r>
      <w:r w:rsidR="00CB3B7C" w:rsidRPr="003C6133">
        <w:rPr>
          <w:sz w:val="22"/>
          <w:szCs w:val="22"/>
        </w:rPr>
        <w:t xml:space="preserve">. </w:t>
      </w:r>
      <w:r w:rsidR="00E673BF">
        <w:rPr>
          <w:sz w:val="22"/>
          <w:szCs w:val="22"/>
        </w:rPr>
        <w:t>K</w:t>
      </w:r>
      <w:r w:rsidR="00CB3B7C" w:rsidRPr="003C6133">
        <w:rPr>
          <w:sz w:val="22"/>
          <w:szCs w:val="22"/>
        </w:rPr>
        <w:t>onstrukcijų dalis;</w:t>
      </w:r>
    </w:p>
    <w:p w:rsidR="00CB3B7C" w:rsidRPr="003C6133" w:rsidRDefault="009118CC" w:rsidP="002C3658">
      <w:pPr>
        <w:tabs>
          <w:tab w:val="left" w:pos="1200"/>
          <w:tab w:val="left" w:pos="1560"/>
          <w:tab w:val="left" w:pos="2040"/>
        </w:tabs>
        <w:spacing w:line="276" w:lineRule="auto"/>
        <w:ind w:left="709"/>
        <w:rPr>
          <w:sz w:val="22"/>
          <w:szCs w:val="22"/>
        </w:rPr>
      </w:pPr>
      <w:r>
        <w:rPr>
          <w:sz w:val="22"/>
          <w:szCs w:val="22"/>
        </w:rPr>
        <w:t>5</w:t>
      </w:r>
      <w:r w:rsidR="00CB3B7C" w:rsidRPr="003C6133">
        <w:rPr>
          <w:sz w:val="22"/>
          <w:szCs w:val="22"/>
        </w:rPr>
        <w:t xml:space="preserve">. </w:t>
      </w:r>
      <w:r w:rsidR="00E673BF">
        <w:rPr>
          <w:sz w:val="22"/>
          <w:szCs w:val="22"/>
        </w:rPr>
        <w:t>T</w:t>
      </w:r>
      <w:r w:rsidR="00CB3B7C" w:rsidRPr="003C6133">
        <w:rPr>
          <w:sz w:val="22"/>
          <w:szCs w:val="22"/>
        </w:rPr>
        <w:t>echnologijos dalis;</w:t>
      </w:r>
    </w:p>
    <w:p w:rsidR="00CB3B7C" w:rsidRPr="003C6133" w:rsidRDefault="009118CC" w:rsidP="002C3658">
      <w:pPr>
        <w:tabs>
          <w:tab w:val="left" w:pos="1200"/>
          <w:tab w:val="left" w:pos="1560"/>
          <w:tab w:val="left" w:pos="2040"/>
        </w:tabs>
        <w:spacing w:line="276" w:lineRule="auto"/>
        <w:ind w:left="709"/>
        <w:rPr>
          <w:sz w:val="22"/>
          <w:szCs w:val="22"/>
        </w:rPr>
      </w:pPr>
      <w:r>
        <w:rPr>
          <w:sz w:val="22"/>
          <w:szCs w:val="22"/>
        </w:rPr>
        <w:t>6</w:t>
      </w:r>
      <w:r w:rsidR="00CB3B7C" w:rsidRPr="003C6133">
        <w:rPr>
          <w:sz w:val="22"/>
          <w:szCs w:val="22"/>
        </w:rPr>
        <w:t xml:space="preserve">. </w:t>
      </w:r>
      <w:r w:rsidR="00E673BF">
        <w:rPr>
          <w:sz w:val="22"/>
          <w:szCs w:val="22"/>
        </w:rPr>
        <w:t>S</w:t>
      </w:r>
      <w:r w:rsidR="00CB3B7C" w:rsidRPr="003C6133">
        <w:rPr>
          <w:sz w:val="22"/>
          <w:szCs w:val="22"/>
        </w:rPr>
        <w:t>usisiekimo dalis;</w:t>
      </w:r>
    </w:p>
    <w:p w:rsidR="00CB3B7C" w:rsidRPr="003C6133" w:rsidRDefault="009118CC" w:rsidP="002C3658">
      <w:pPr>
        <w:tabs>
          <w:tab w:val="left" w:pos="1200"/>
          <w:tab w:val="left" w:pos="1560"/>
          <w:tab w:val="left" w:pos="2040"/>
        </w:tabs>
        <w:spacing w:line="276" w:lineRule="auto"/>
        <w:ind w:left="709"/>
        <w:rPr>
          <w:sz w:val="22"/>
          <w:szCs w:val="22"/>
        </w:rPr>
      </w:pPr>
      <w:r>
        <w:rPr>
          <w:sz w:val="22"/>
          <w:szCs w:val="22"/>
        </w:rPr>
        <w:t>7</w:t>
      </w:r>
      <w:r w:rsidR="00CB3B7C" w:rsidRPr="003C6133">
        <w:rPr>
          <w:sz w:val="22"/>
          <w:szCs w:val="22"/>
        </w:rPr>
        <w:t xml:space="preserve">. </w:t>
      </w:r>
      <w:r w:rsidR="00E673BF">
        <w:rPr>
          <w:sz w:val="22"/>
          <w:szCs w:val="22"/>
        </w:rPr>
        <w:t>V</w:t>
      </w:r>
      <w:r w:rsidR="00CB3B7C" w:rsidRPr="003C6133">
        <w:rPr>
          <w:sz w:val="22"/>
          <w:szCs w:val="22"/>
        </w:rPr>
        <w:t>andentiekio ir nuotekų šalinimo dalis;</w:t>
      </w:r>
    </w:p>
    <w:p w:rsidR="00CB3B7C" w:rsidRPr="003C6133" w:rsidRDefault="009118CC" w:rsidP="002C3658">
      <w:pPr>
        <w:tabs>
          <w:tab w:val="left" w:pos="1200"/>
          <w:tab w:val="left" w:pos="1560"/>
          <w:tab w:val="left" w:pos="2040"/>
        </w:tabs>
        <w:spacing w:line="276" w:lineRule="auto"/>
        <w:ind w:left="709"/>
        <w:rPr>
          <w:sz w:val="22"/>
          <w:szCs w:val="22"/>
        </w:rPr>
      </w:pPr>
      <w:r>
        <w:rPr>
          <w:sz w:val="22"/>
          <w:szCs w:val="22"/>
        </w:rPr>
        <w:t>8</w:t>
      </w:r>
      <w:r w:rsidR="00CB3B7C" w:rsidRPr="003C6133">
        <w:rPr>
          <w:sz w:val="22"/>
          <w:szCs w:val="22"/>
        </w:rPr>
        <w:t xml:space="preserve">. </w:t>
      </w:r>
      <w:r w:rsidR="00E673BF">
        <w:rPr>
          <w:sz w:val="22"/>
          <w:szCs w:val="22"/>
        </w:rPr>
        <w:t>Š</w:t>
      </w:r>
      <w:r w:rsidR="00CB3B7C" w:rsidRPr="003C6133">
        <w:rPr>
          <w:sz w:val="22"/>
          <w:szCs w:val="22"/>
        </w:rPr>
        <w:t xml:space="preserve">ildymo vėdinimo ir oro kondicionavimo dalis; </w:t>
      </w:r>
    </w:p>
    <w:p w:rsidR="00CB3B7C" w:rsidRPr="003C6133" w:rsidRDefault="009118CC" w:rsidP="002C3658">
      <w:pPr>
        <w:tabs>
          <w:tab w:val="left" w:pos="1200"/>
          <w:tab w:val="left" w:pos="1560"/>
          <w:tab w:val="left" w:pos="2040"/>
        </w:tabs>
        <w:spacing w:line="276" w:lineRule="auto"/>
        <w:ind w:left="709"/>
        <w:rPr>
          <w:sz w:val="22"/>
          <w:szCs w:val="22"/>
        </w:rPr>
      </w:pPr>
      <w:r>
        <w:rPr>
          <w:sz w:val="22"/>
          <w:szCs w:val="22"/>
        </w:rPr>
        <w:t>9</w:t>
      </w:r>
      <w:r w:rsidR="00CB3B7C" w:rsidRPr="003C6133">
        <w:rPr>
          <w:sz w:val="22"/>
          <w:szCs w:val="22"/>
        </w:rPr>
        <w:t xml:space="preserve">. </w:t>
      </w:r>
      <w:r w:rsidR="00E673BF">
        <w:rPr>
          <w:sz w:val="22"/>
          <w:szCs w:val="22"/>
        </w:rPr>
        <w:t>D</w:t>
      </w:r>
      <w:r w:rsidR="00CB3B7C" w:rsidRPr="003C6133">
        <w:rPr>
          <w:sz w:val="22"/>
          <w:szCs w:val="22"/>
        </w:rPr>
        <w:t>ujofikavimo dalis (jei reikės);</w:t>
      </w:r>
    </w:p>
    <w:p w:rsidR="00CB3B7C" w:rsidRPr="003C6133" w:rsidRDefault="009118CC" w:rsidP="002C3658">
      <w:pPr>
        <w:tabs>
          <w:tab w:val="left" w:pos="1200"/>
          <w:tab w:val="left" w:pos="1560"/>
          <w:tab w:val="left" w:pos="2040"/>
        </w:tabs>
        <w:spacing w:line="276" w:lineRule="auto"/>
        <w:ind w:left="709"/>
        <w:rPr>
          <w:sz w:val="22"/>
          <w:szCs w:val="22"/>
        </w:rPr>
      </w:pPr>
      <w:r>
        <w:rPr>
          <w:sz w:val="22"/>
          <w:szCs w:val="22"/>
        </w:rPr>
        <w:t>10</w:t>
      </w:r>
      <w:r w:rsidR="00CB3B7C" w:rsidRPr="003C6133">
        <w:rPr>
          <w:sz w:val="22"/>
          <w:szCs w:val="22"/>
        </w:rPr>
        <w:t xml:space="preserve">. </w:t>
      </w:r>
      <w:r w:rsidR="00E673BF">
        <w:rPr>
          <w:sz w:val="22"/>
          <w:szCs w:val="22"/>
        </w:rPr>
        <w:t>E</w:t>
      </w:r>
      <w:r w:rsidR="00CB3B7C" w:rsidRPr="003C6133">
        <w:rPr>
          <w:sz w:val="22"/>
          <w:szCs w:val="22"/>
        </w:rPr>
        <w:t>lektrotechnikos dalis;</w:t>
      </w:r>
    </w:p>
    <w:p w:rsidR="00CB3B7C" w:rsidRPr="003C6133" w:rsidRDefault="009118CC" w:rsidP="002C3658">
      <w:pPr>
        <w:tabs>
          <w:tab w:val="left" w:pos="1200"/>
          <w:tab w:val="left" w:pos="1560"/>
          <w:tab w:val="left" w:pos="2040"/>
        </w:tabs>
        <w:spacing w:line="276" w:lineRule="auto"/>
        <w:ind w:left="709"/>
        <w:rPr>
          <w:sz w:val="22"/>
          <w:szCs w:val="22"/>
        </w:rPr>
      </w:pPr>
      <w:r>
        <w:rPr>
          <w:sz w:val="22"/>
          <w:szCs w:val="22"/>
        </w:rPr>
        <w:t>11</w:t>
      </w:r>
      <w:r w:rsidR="00CB3B7C" w:rsidRPr="003C6133">
        <w:rPr>
          <w:sz w:val="22"/>
          <w:szCs w:val="22"/>
        </w:rPr>
        <w:t xml:space="preserve">. </w:t>
      </w:r>
      <w:r w:rsidR="00E673BF">
        <w:rPr>
          <w:sz w:val="22"/>
          <w:szCs w:val="22"/>
        </w:rPr>
        <w:t>E</w:t>
      </w:r>
      <w:r w:rsidR="00CB3B7C" w:rsidRPr="003C6133">
        <w:rPr>
          <w:sz w:val="22"/>
          <w:szCs w:val="22"/>
        </w:rPr>
        <w:t>lektroninių ryšių (telekomunikacijų) dalis;</w:t>
      </w:r>
    </w:p>
    <w:p w:rsidR="00CB3B7C" w:rsidRPr="003C6133" w:rsidRDefault="009118CC" w:rsidP="00E01E74">
      <w:pPr>
        <w:tabs>
          <w:tab w:val="left" w:pos="1200"/>
          <w:tab w:val="left" w:pos="1560"/>
          <w:tab w:val="left" w:pos="2040"/>
        </w:tabs>
        <w:spacing w:line="276" w:lineRule="auto"/>
        <w:ind w:left="709"/>
        <w:jc w:val="both"/>
        <w:rPr>
          <w:sz w:val="22"/>
          <w:szCs w:val="22"/>
        </w:rPr>
      </w:pPr>
      <w:r>
        <w:rPr>
          <w:sz w:val="22"/>
          <w:szCs w:val="22"/>
        </w:rPr>
        <w:t>12</w:t>
      </w:r>
      <w:r w:rsidR="00E01E74">
        <w:rPr>
          <w:sz w:val="22"/>
          <w:szCs w:val="22"/>
        </w:rPr>
        <w:t xml:space="preserve">. </w:t>
      </w:r>
      <w:r w:rsidR="00E673BF">
        <w:rPr>
          <w:sz w:val="22"/>
          <w:szCs w:val="22"/>
        </w:rPr>
        <w:t>A</w:t>
      </w:r>
      <w:r w:rsidR="00E01E74">
        <w:rPr>
          <w:sz w:val="22"/>
          <w:szCs w:val="22"/>
        </w:rPr>
        <w:t xml:space="preserve">psauginės signalizacijos </w:t>
      </w:r>
      <w:r w:rsidR="00CB3B7C" w:rsidRPr="003C6133">
        <w:rPr>
          <w:sz w:val="22"/>
          <w:szCs w:val="22"/>
        </w:rPr>
        <w:t>dalis</w:t>
      </w:r>
      <w:r w:rsidR="00E01E74">
        <w:rPr>
          <w:sz w:val="22"/>
          <w:szCs w:val="22"/>
        </w:rPr>
        <w:t xml:space="preserve"> (“</w:t>
      </w:r>
      <w:r w:rsidR="00E01E74" w:rsidRPr="00E01E74">
        <w:rPr>
          <w:sz w:val="22"/>
          <w:szCs w:val="22"/>
        </w:rPr>
        <w:t>Apsauginės signalizacijos dalį sudaro sklypo, pastat</w:t>
      </w:r>
      <w:r w:rsidR="00E01E74">
        <w:rPr>
          <w:sz w:val="22"/>
          <w:szCs w:val="22"/>
        </w:rPr>
        <w:t>o</w:t>
      </w:r>
      <w:r w:rsidR="00E01E74" w:rsidRPr="00E01E74">
        <w:rPr>
          <w:sz w:val="22"/>
          <w:szCs w:val="22"/>
        </w:rPr>
        <w:t xml:space="preserve"> (patalpų) apsaugos nuo įsibrovimo, įeigos kontrolės, vaizdo stebėjimo ir registravimo (įrašymo), informacijos apie nesankcionuotą įėjimą duomenų perdavimo saugos tarnyboms perdavimo sistemų projektiniai sprendiniai.</w:t>
      </w:r>
      <w:r w:rsidR="00E01E74">
        <w:rPr>
          <w:sz w:val="22"/>
          <w:szCs w:val="22"/>
        </w:rPr>
        <w:t>“</w:t>
      </w:r>
      <w:r w:rsidR="00E01E74" w:rsidRPr="00E01E74">
        <w:rPr>
          <w:sz w:val="22"/>
          <w:szCs w:val="22"/>
        </w:rPr>
        <w:t>)</w:t>
      </w:r>
      <w:r w:rsidR="00E01E74" w:rsidRPr="003C6133">
        <w:rPr>
          <w:sz w:val="22"/>
          <w:szCs w:val="22"/>
        </w:rPr>
        <w:t>;</w:t>
      </w:r>
    </w:p>
    <w:p w:rsidR="00CB3B7C" w:rsidRPr="003C6133" w:rsidRDefault="009118CC" w:rsidP="002C3658">
      <w:pPr>
        <w:tabs>
          <w:tab w:val="left" w:pos="1200"/>
          <w:tab w:val="left" w:pos="1560"/>
          <w:tab w:val="left" w:pos="2040"/>
        </w:tabs>
        <w:spacing w:line="276" w:lineRule="auto"/>
        <w:ind w:left="709"/>
        <w:rPr>
          <w:sz w:val="22"/>
          <w:szCs w:val="22"/>
        </w:rPr>
      </w:pPr>
      <w:r>
        <w:rPr>
          <w:sz w:val="22"/>
          <w:szCs w:val="22"/>
        </w:rPr>
        <w:t>13</w:t>
      </w:r>
      <w:r w:rsidR="00CB3B7C" w:rsidRPr="003C6133">
        <w:rPr>
          <w:sz w:val="22"/>
          <w:szCs w:val="22"/>
        </w:rPr>
        <w:t xml:space="preserve">. </w:t>
      </w:r>
      <w:r w:rsidR="00E673BF">
        <w:rPr>
          <w:sz w:val="22"/>
          <w:szCs w:val="22"/>
        </w:rPr>
        <w:t>G</w:t>
      </w:r>
      <w:r w:rsidR="00CB3B7C" w:rsidRPr="003C6133">
        <w:rPr>
          <w:sz w:val="22"/>
          <w:szCs w:val="22"/>
        </w:rPr>
        <w:t>aisrinės signalizacijos dalis;</w:t>
      </w:r>
    </w:p>
    <w:p w:rsidR="00CB3B7C" w:rsidRPr="003C6133" w:rsidRDefault="009118CC" w:rsidP="002C3658">
      <w:pPr>
        <w:tabs>
          <w:tab w:val="left" w:pos="1200"/>
          <w:tab w:val="left" w:pos="1560"/>
          <w:tab w:val="left" w:pos="2040"/>
        </w:tabs>
        <w:spacing w:line="276" w:lineRule="auto"/>
        <w:ind w:left="709"/>
        <w:rPr>
          <w:sz w:val="22"/>
          <w:szCs w:val="22"/>
        </w:rPr>
      </w:pPr>
      <w:r>
        <w:rPr>
          <w:sz w:val="22"/>
          <w:szCs w:val="22"/>
        </w:rPr>
        <w:t>14</w:t>
      </w:r>
      <w:r w:rsidR="00CB3B7C" w:rsidRPr="003C6133">
        <w:rPr>
          <w:sz w:val="22"/>
          <w:szCs w:val="22"/>
        </w:rPr>
        <w:t xml:space="preserve">. </w:t>
      </w:r>
      <w:r w:rsidR="00E673BF">
        <w:rPr>
          <w:sz w:val="22"/>
          <w:szCs w:val="22"/>
        </w:rPr>
        <w:t>P</w:t>
      </w:r>
      <w:r w:rsidR="00CB3B7C" w:rsidRPr="003C6133">
        <w:rPr>
          <w:sz w:val="22"/>
          <w:szCs w:val="22"/>
        </w:rPr>
        <w:t>rocesų – valdymo ir automatizacijos dalis;</w:t>
      </w:r>
    </w:p>
    <w:p w:rsidR="00CB3B7C" w:rsidRPr="006D24D1" w:rsidRDefault="009118CC" w:rsidP="002C3658">
      <w:pPr>
        <w:spacing w:after="120" w:line="276" w:lineRule="auto"/>
        <w:ind w:left="709"/>
        <w:jc w:val="both"/>
        <w:rPr>
          <w:sz w:val="22"/>
          <w:szCs w:val="22"/>
        </w:rPr>
      </w:pPr>
      <w:r w:rsidRPr="006D24D1">
        <w:rPr>
          <w:sz w:val="22"/>
          <w:szCs w:val="22"/>
        </w:rPr>
        <w:t>1</w:t>
      </w:r>
      <w:r w:rsidR="00E673BF">
        <w:rPr>
          <w:sz w:val="22"/>
          <w:szCs w:val="22"/>
        </w:rPr>
        <w:t>5</w:t>
      </w:r>
      <w:r w:rsidR="00CB3B7C" w:rsidRPr="006D24D1">
        <w:rPr>
          <w:sz w:val="22"/>
          <w:szCs w:val="22"/>
        </w:rPr>
        <w:t>. kitos dalys, atsižvelgiant į projektuojamo statinio specifiką.</w:t>
      </w:r>
    </w:p>
    <w:p w:rsidR="00F04E9C" w:rsidRDefault="00F04E9C" w:rsidP="002C3658">
      <w:pPr>
        <w:spacing w:after="120" w:line="276" w:lineRule="auto"/>
        <w:jc w:val="both"/>
        <w:rPr>
          <w:sz w:val="22"/>
          <w:szCs w:val="22"/>
        </w:rPr>
      </w:pPr>
      <w:r w:rsidRPr="006D24D1">
        <w:rPr>
          <w:sz w:val="22"/>
          <w:szCs w:val="22"/>
        </w:rPr>
        <w:t xml:space="preserve">Darbo projekto rengimo metu </w:t>
      </w:r>
      <w:r w:rsidR="009118CC" w:rsidRPr="006D24D1">
        <w:rPr>
          <w:sz w:val="22"/>
          <w:szCs w:val="22"/>
        </w:rPr>
        <w:t>p</w:t>
      </w:r>
      <w:r w:rsidRPr="006D24D1">
        <w:rPr>
          <w:sz w:val="22"/>
          <w:szCs w:val="22"/>
        </w:rPr>
        <w:t xml:space="preserve">aslaugų </w:t>
      </w:r>
      <w:r w:rsidR="00965263" w:rsidRPr="00F91454">
        <w:rPr>
          <w:sz w:val="22"/>
          <w:szCs w:val="22"/>
        </w:rPr>
        <w:t>t</w:t>
      </w:r>
      <w:r w:rsidR="00965263">
        <w:rPr>
          <w:sz w:val="22"/>
          <w:szCs w:val="22"/>
        </w:rPr>
        <w:t>ei</w:t>
      </w:r>
      <w:r w:rsidR="00965263" w:rsidRPr="00F91454">
        <w:rPr>
          <w:sz w:val="22"/>
          <w:szCs w:val="22"/>
        </w:rPr>
        <w:t>kėjas</w:t>
      </w:r>
      <w:r w:rsidRPr="006D24D1">
        <w:rPr>
          <w:sz w:val="22"/>
          <w:szCs w:val="22"/>
        </w:rPr>
        <w:t xml:space="preserve"> negali keisti Techninio projekto sprendinių, išskyrus atvejus, kada nustatomos Techninio projekto klaidos ar kiti trūkumai, kuomet sprendiniai neatitinka teisės aktų reikalavimų arba </w:t>
      </w:r>
      <w:r w:rsidRPr="006D24D1">
        <w:rPr>
          <w:sz w:val="22"/>
          <w:szCs w:val="22"/>
        </w:rPr>
        <w:lastRenderedPageBreak/>
        <w:t xml:space="preserve">Techninio projekto sprendinių įgyvendinimas neigiamai paveiktų pastato ar jo dalių funkcionavimą bei eksploataciją. Paslaugų </w:t>
      </w:r>
      <w:r w:rsidR="00965263" w:rsidRPr="00F91454">
        <w:rPr>
          <w:sz w:val="22"/>
          <w:szCs w:val="22"/>
        </w:rPr>
        <w:t>t</w:t>
      </w:r>
      <w:r w:rsidR="00965263">
        <w:rPr>
          <w:sz w:val="22"/>
          <w:szCs w:val="22"/>
        </w:rPr>
        <w:t>ei</w:t>
      </w:r>
      <w:r w:rsidR="00965263" w:rsidRPr="00F91454">
        <w:rPr>
          <w:sz w:val="22"/>
          <w:szCs w:val="22"/>
        </w:rPr>
        <w:t>kėjas</w:t>
      </w:r>
      <w:r w:rsidRPr="006D24D1">
        <w:rPr>
          <w:sz w:val="22"/>
          <w:szCs w:val="22"/>
        </w:rPr>
        <w:t xml:space="preserve"> visus Techninio projekto keitimus Darbo projekte turi suderinti su Užsakovu. </w:t>
      </w:r>
    </w:p>
    <w:p w:rsidR="003B42AE" w:rsidRPr="000C6F77" w:rsidRDefault="00E673BF" w:rsidP="00086F8A">
      <w:pPr>
        <w:pStyle w:val="Antrat2"/>
        <w:numPr>
          <w:ilvl w:val="0"/>
          <w:numId w:val="27"/>
        </w:numPr>
        <w:tabs>
          <w:tab w:val="left" w:pos="567"/>
        </w:tabs>
        <w:ind w:left="284" w:hanging="284"/>
      </w:pPr>
      <w:bookmarkStart w:id="28" w:name="_Toc450231539"/>
      <w:r>
        <w:t xml:space="preserve"> </w:t>
      </w:r>
      <w:bookmarkStart w:id="29" w:name="_Toc474404864"/>
      <w:r w:rsidR="003B42AE" w:rsidRPr="003C6133">
        <w:t>Pagrindiniai projektavimo etapai</w:t>
      </w:r>
      <w:bookmarkEnd w:id="28"/>
      <w:bookmarkEnd w:id="29"/>
    </w:p>
    <w:p w:rsidR="003B42AE" w:rsidRPr="003C6133" w:rsidRDefault="003B42AE" w:rsidP="002C3658">
      <w:pPr>
        <w:spacing w:after="120" w:line="276" w:lineRule="auto"/>
        <w:jc w:val="both"/>
        <w:rPr>
          <w:sz w:val="22"/>
          <w:szCs w:val="22"/>
        </w:rPr>
      </w:pPr>
      <w:r w:rsidRPr="003C6133">
        <w:rPr>
          <w:sz w:val="22"/>
          <w:szCs w:val="22"/>
        </w:rPr>
        <w:t>Pagrindiniai projektavimo etapai:</w:t>
      </w:r>
    </w:p>
    <w:p w:rsidR="003B42AE" w:rsidRPr="009E2444" w:rsidRDefault="0012201F" w:rsidP="009E2444">
      <w:pPr>
        <w:pStyle w:val="Sraopastraipa"/>
        <w:numPr>
          <w:ilvl w:val="0"/>
          <w:numId w:val="11"/>
        </w:numPr>
        <w:spacing w:after="120" w:line="276" w:lineRule="auto"/>
        <w:jc w:val="both"/>
        <w:rPr>
          <w:sz w:val="22"/>
          <w:szCs w:val="22"/>
        </w:rPr>
      </w:pPr>
      <w:r w:rsidRPr="00AA6D5F">
        <w:rPr>
          <w:sz w:val="22"/>
          <w:szCs w:val="22"/>
          <w:lang w:val="lt-LT"/>
        </w:rPr>
        <w:t>Projektinių</w:t>
      </w:r>
      <w:r w:rsidR="003B42AE" w:rsidRPr="00AA6D5F">
        <w:rPr>
          <w:sz w:val="22"/>
          <w:szCs w:val="22"/>
          <w:lang w:val="lt-LT"/>
        </w:rPr>
        <w:t xml:space="preserve"> pasiūlym</w:t>
      </w:r>
      <w:r w:rsidRPr="00AA6D5F">
        <w:rPr>
          <w:sz w:val="22"/>
          <w:szCs w:val="22"/>
          <w:lang w:val="lt-LT"/>
        </w:rPr>
        <w:t xml:space="preserve">ų </w:t>
      </w:r>
      <w:r w:rsidR="00436261" w:rsidRPr="00AA6D5F">
        <w:rPr>
          <w:sz w:val="22"/>
          <w:szCs w:val="22"/>
          <w:lang w:val="lt-LT"/>
        </w:rPr>
        <w:t>tikslinimas</w:t>
      </w:r>
      <w:r w:rsidR="0022691C">
        <w:rPr>
          <w:sz w:val="22"/>
          <w:szCs w:val="22"/>
          <w:lang w:val="lt-LT"/>
        </w:rPr>
        <w:t xml:space="preserve"> (parengimas)</w:t>
      </w:r>
      <w:r w:rsidRPr="00AA6D5F">
        <w:rPr>
          <w:sz w:val="22"/>
          <w:szCs w:val="22"/>
          <w:lang w:val="lt-LT"/>
        </w:rPr>
        <w:t xml:space="preserve"> - projektinių pasiūlymų</w:t>
      </w:r>
      <w:r w:rsidR="00AA4CB5" w:rsidRPr="00AA6D5F">
        <w:rPr>
          <w:sz w:val="22"/>
          <w:szCs w:val="22"/>
          <w:lang w:val="lt-LT"/>
        </w:rPr>
        <w:t xml:space="preserve"> rengimo užduoties patvirtinimui</w:t>
      </w:r>
      <w:r w:rsidR="00F91454" w:rsidRPr="00AA6D5F">
        <w:rPr>
          <w:sz w:val="22"/>
          <w:szCs w:val="22"/>
          <w:lang w:val="lt-LT"/>
        </w:rPr>
        <w:t xml:space="preserve"> (Vadovaujantis </w:t>
      </w:r>
      <w:r w:rsidR="00E673BF" w:rsidRPr="00AA6D5F">
        <w:rPr>
          <w:sz w:val="22"/>
          <w:szCs w:val="22"/>
          <w:lang w:val="lt-LT"/>
        </w:rPr>
        <w:t>STR 1.04.04:2017 „Statinio projektavimas, projekto ekspertizė“</w:t>
      </w:r>
      <w:r w:rsidR="00FC521C" w:rsidRPr="00AA6D5F">
        <w:rPr>
          <w:sz w:val="22"/>
          <w:szCs w:val="22"/>
          <w:lang w:val="lt-LT"/>
        </w:rPr>
        <w:t xml:space="preserve"> </w:t>
      </w:r>
      <w:r w:rsidR="00F91454" w:rsidRPr="00AA6D5F">
        <w:rPr>
          <w:sz w:val="22"/>
          <w:szCs w:val="22"/>
          <w:lang w:val="lt-LT"/>
        </w:rPr>
        <w:t>13 priedo IV skyriaus reikalavimais</w:t>
      </w:r>
      <w:r w:rsidR="009E2444" w:rsidRPr="00AA6D5F">
        <w:rPr>
          <w:sz w:val="22"/>
          <w:szCs w:val="22"/>
          <w:lang w:val="lt-LT"/>
        </w:rPr>
        <w:t>)</w:t>
      </w:r>
      <w:r w:rsidR="00436261" w:rsidRPr="00AA6D5F">
        <w:rPr>
          <w:sz w:val="22"/>
          <w:szCs w:val="22"/>
          <w:lang w:val="lt-LT"/>
        </w:rPr>
        <w:t xml:space="preserve"> ir</w:t>
      </w:r>
      <w:r w:rsidR="00AA4CB5" w:rsidRPr="00AA6D5F">
        <w:rPr>
          <w:sz w:val="22"/>
          <w:szCs w:val="22"/>
          <w:lang w:val="lt-LT"/>
        </w:rPr>
        <w:t xml:space="preserve"> specialių </w:t>
      </w:r>
      <w:r w:rsidR="003B42AE" w:rsidRPr="00AA6D5F">
        <w:rPr>
          <w:sz w:val="22"/>
          <w:szCs w:val="22"/>
          <w:lang w:val="lt-LT"/>
        </w:rPr>
        <w:t xml:space="preserve">architektūros </w:t>
      </w:r>
      <w:r w:rsidR="00AA4CB5" w:rsidRPr="00AA6D5F">
        <w:rPr>
          <w:sz w:val="22"/>
          <w:szCs w:val="22"/>
          <w:lang w:val="lt-LT"/>
        </w:rPr>
        <w:t>reikalavimų</w:t>
      </w:r>
      <w:r w:rsidRPr="00AA6D5F">
        <w:rPr>
          <w:sz w:val="22"/>
          <w:szCs w:val="22"/>
          <w:lang w:val="lt-LT"/>
        </w:rPr>
        <w:t xml:space="preserve"> </w:t>
      </w:r>
      <w:r w:rsidRPr="0022691C">
        <w:rPr>
          <w:sz w:val="22"/>
          <w:szCs w:val="22"/>
          <w:lang w:val="lt-LT"/>
        </w:rPr>
        <w:t>gavimui</w:t>
      </w:r>
      <w:r w:rsidR="009E2444" w:rsidRPr="0022691C">
        <w:rPr>
          <w:sz w:val="22"/>
          <w:szCs w:val="22"/>
          <w:lang w:val="lt-LT"/>
        </w:rPr>
        <w:t>. Tikslinami</w:t>
      </w:r>
      <w:r w:rsidR="0022691C" w:rsidRPr="0022691C">
        <w:rPr>
          <w:sz w:val="22"/>
          <w:szCs w:val="22"/>
          <w:lang w:val="lt-LT"/>
        </w:rPr>
        <w:t xml:space="preserve"> (rengiami)</w:t>
      </w:r>
      <w:r w:rsidR="009E2444" w:rsidRPr="0022691C">
        <w:rPr>
          <w:sz w:val="22"/>
          <w:szCs w:val="22"/>
          <w:lang w:val="lt-LT"/>
        </w:rPr>
        <w:t xml:space="preserve"> projektiniai pasiūlymai negali nukrypti nuo </w:t>
      </w:r>
      <w:r w:rsidR="00AF56FA" w:rsidRPr="00F516ED">
        <w:rPr>
          <w:bCs/>
          <w:color w:val="000000" w:themeColor="text1"/>
          <w:sz w:val="22"/>
          <w:szCs w:val="22"/>
          <w:lang w:val="lt-LT"/>
        </w:rPr>
        <w:t xml:space="preserve">Nacionalinio mokslo ir inovacijų </w:t>
      </w:r>
      <w:r w:rsidR="00AF56FA">
        <w:rPr>
          <w:bCs/>
          <w:color w:val="000000" w:themeColor="text1"/>
          <w:sz w:val="22"/>
          <w:szCs w:val="22"/>
          <w:lang w:val="lt-LT"/>
        </w:rPr>
        <w:t>centrą</w:t>
      </w:r>
      <w:r w:rsidR="00AF56FA" w:rsidRPr="00F516ED">
        <w:rPr>
          <w:bCs/>
          <w:color w:val="000000" w:themeColor="text1"/>
          <w:sz w:val="22"/>
          <w:szCs w:val="22"/>
          <w:lang w:val="lt-LT"/>
        </w:rPr>
        <w:t xml:space="preserve"> „Mokslo sala</w:t>
      </w:r>
      <w:r w:rsidR="00AF56FA">
        <w:rPr>
          <w:bCs/>
          <w:color w:val="000000" w:themeColor="text1"/>
          <w:sz w:val="22"/>
          <w:szCs w:val="22"/>
          <w:lang w:val="lt-LT"/>
        </w:rPr>
        <w:t>” architektūrinio konkurso</w:t>
      </w:r>
      <w:r w:rsidR="001435BA" w:rsidRPr="0022691C">
        <w:rPr>
          <w:sz w:val="22"/>
          <w:szCs w:val="22"/>
          <w:lang w:val="lt-LT"/>
        </w:rPr>
        <w:t xml:space="preserve"> tiekėjo pasiūlytų </w:t>
      </w:r>
      <w:r w:rsidR="009E2444" w:rsidRPr="0022691C">
        <w:rPr>
          <w:sz w:val="22"/>
          <w:szCs w:val="22"/>
          <w:lang w:val="lt-LT"/>
        </w:rPr>
        <w:t xml:space="preserve">esminių architektūrinės koncepcijos sprendinių. </w:t>
      </w:r>
      <w:r w:rsidR="001435BA" w:rsidRPr="0022691C">
        <w:rPr>
          <w:sz w:val="22"/>
          <w:szCs w:val="22"/>
          <w:lang w:val="lt-LT"/>
        </w:rPr>
        <w:t xml:space="preserve">Statinio projektavimo metu yra galimi patikslinimai, papildymai, pakeitimai, nekeičiant sutarties priede Nr. </w:t>
      </w:r>
      <w:r w:rsidR="0022691C" w:rsidRPr="0022691C">
        <w:rPr>
          <w:sz w:val="22"/>
          <w:szCs w:val="22"/>
          <w:lang w:val="lt-LT"/>
        </w:rPr>
        <w:t>3</w:t>
      </w:r>
      <w:r w:rsidR="001435BA" w:rsidRPr="0022691C">
        <w:rPr>
          <w:color w:val="FF0000"/>
          <w:sz w:val="22"/>
          <w:szCs w:val="22"/>
          <w:lang w:val="lt-LT"/>
        </w:rPr>
        <w:t xml:space="preserve"> </w:t>
      </w:r>
      <w:r w:rsidR="001435BA" w:rsidRPr="0022691C">
        <w:rPr>
          <w:color w:val="000000" w:themeColor="text1"/>
          <w:sz w:val="22"/>
          <w:szCs w:val="22"/>
          <w:lang w:val="lt-LT"/>
        </w:rPr>
        <w:t>pridėtos architektūrinės koncepcijos esminių sprendinių</w:t>
      </w:r>
      <w:r w:rsidR="00AF56FA">
        <w:rPr>
          <w:sz w:val="22"/>
          <w:szCs w:val="22"/>
          <w:lang w:val="lt-LT"/>
        </w:rPr>
        <w:t xml:space="preserve"> (p</w:t>
      </w:r>
      <w:r w:rsidR="009E2444" w:rsidRPr="00AF56FA">
        <w:rPr>
          <w:sz w:val="22"/>
          <w:szCs w:val="22"/>
          <w:lang w:val="lt-LT"/>
        </w:rPr>
        <w:t xml:space="preserve">atikslinti ir Užsakovo patvirtinti projektiniai pasiūlymai </w:t>
      </w:r>
      <w:r w:rsidR="0022691C" w:rsidRPr="00AF56FA">
        <w:rPr>
          <w:sz w:val="22"/>
          <w:szCs w:val="22"/>
          <w:lang w:val="lt-LT"/>
        </w:rPr>
        <w:t>bus</w:t>
      </w:r>
      <w:r w:rsidR="009E2444" w:rsidRPr="00AF56FA">
        <w:rPr>
          <w:sz w:val="22"/>
          <w:szCs w:val="22"/>
          <w:lang w:val="lt-LT"/>
        </w:rPr>
        <w:t xml:space="preserve"> pridedami prie </w:t>
      </w:r>
      <w:r w:rsidR="00E11036" w:rsidRPr="00AF56FA">
        <w:rPr>
          <w:sz w:val="22"/>
          <w:szCs w:val="22"/>
          <w:lang w:val="lt-LT"/>
        </w:rPr>
        <w:t>sutarties</w:t>
      </w:r>
      <w:r w:rsidR="009E2444" w:rsidRPr="00AF56FA">
        <w:rPr>
          <w:sz w:val="22"/>
          <w:szCs w:val="22"/>
          <w:lang w:val="lt-LT"/>
        </w:rPr>
        <w:t xml:space="preserve"> kaip pagrindas Techninio projekto  parengimui</w:t>
      </w:r>
      <w:r w:rsidR="00AF56FA">
        <w:rPr>
          <w:sz w:val="22"/>
          <w:szCs w:val="22"/>
          <w:lang w:val="lt-LT"/>
        </w:rPr>
        <w:t>)</w:t>
      </w:r>
      <w:r w:rsidR="009E2444" w:rsidRPr="0022691C">
        <w:rPr>
          <w:sz w:val="22"/>
          <w:szCs w:val="22"/>
          <w:lang w:val="lt-LT"/>
        </w:rPr>
        <w:t>;</w:t>
      </w:r>
    </w:p>
    <w:p w:rsidR="0012201F" w:rsidRPr="000A36A6" w:rsidRDefault="00D34E1F" w:rsidP="00086F8A">
      <w:pPr>
        <w:numPr>
          <w:ilvl w:val="0"/>
          <w:numId w:val="11"/>
        </w:numPr>
        <w:spacing w:after="120" w:line="276" w:lineRule="auto"/>
        <w:jc w:val="both"/>
        <w:rPr>
          <w:sz w:val="22"/>
          <w:szCs w:val="22"/>
        </w:rPr>
      </w:pPr>
      <w:r>
        <w:rPr>
          <w:sz w:val="22"/>
          <w:szCs w:val="22"/>
        </w:rPr>
        <w:t>T</w:t>
      </w:r>
      <w:r w:rsidR="00F91454">
        <w:rPr>
          <w:sz w:val="22"/>
          <w:szCs w:val="22"/>
        </w:rPr>
        <w:t>echninio projekto pare</w:t>
      </w:r>
      <w:r w:rsidR="00745785">
        <w:rPr>
          <w:sz w:val="22"/>
          <w:szCs w:val="22"/>
        </w:rPr>
        <w:t>n</w:t>
      </w:r>
      <w:r w:rsidR="00F91454">
        <w:rPr>
          <w:sz w:val="22"/>
          <w:szCs w:val="22"/>
        </w:rPr>
        <w:t xml:space="preserve">gimas. Detalus techninio projekto rengimo etapų sąrašas pateiktas projektavimo užduoties skyriuje </w:t>
      </w:r>
      <w:r w:rsidR="00F91454" w:rsidRPr="00E673BF">
        <w:rPr>
          <w:sz w:val="22"/>
          <w:szCs w:val="22"/>
        </w:rPr>
        <w:t>Nr. 1</w:t>
      </w:r>
      <w:r w:rsidR="00E673BF" w:rsidRPr="00E673BF">
        <w:rPr>
          <w:sz w:val="22"/>
          <w:szCs w:val="22"/>
        </w:rPr>
        <w:t>3</w:t>
      </w:r>
      <w:r w:rsidR="002C3658" w:rsidRPr="00E673BF">
        <w:rPr>
          <w:sz w:val="22"/>
          <w:szCs w:val="22"/>
        </w:rPr>
        <w:t>;</w:t>
      </w:r>
      <w:r w:rsidR="00F91454">
        <w:rPr>
          <w:sz w:val="22"/>
          <w:szCs w:val="22"/>
        </w:rPr>
        <w:t xml:space="preserve"> </w:t>
      </w:r>
    </w:p>
    <w:p w:rsidR="003B42AE" w:rsidRPr="003C6133" w:rsidRDefault="0012201F" w:rsidP="00086F8A">
      <w:pPr>
        <w:numPr>
          <w:ilvl w:val="0"/>
          <w:numId w:val="11"/>
        </w:numPr>
        <w:spacing w:after="120" w:line="276" w:lineRule="auto"/>
        <w:jc w:val="both"/>
        <w:rPr>
          <w:sz w:val="22"/>
          <w:szCs w:val="22"/>
        </w:rPr>
      </w:pPr>
      <w:r>
        <w:rPr>
          <w:sz w:val="22"/>
          <w:szCs w:val="22"/>
        </w:rPr>
        <w:t xml:space="preserve">Pilnai parengtas </w:t>
      </w:r>
      <w:r w:rsidRPr="00EC2C22">
        <w:rPr>
          <w:sz w:val="22"/>
          <w:szCs w:val="22"/>
        </w:rPr>
        <w:t>Technini</w:t>
      </w:r>
      <w:r w:rsidR="00E127E0" w:rsidRPr="00EC2C22">
        <w:rPr>
          <w:sz w:val="22"/>
          <w:szCs w:val="22"/>
        </w:rPr>
        <w:t>s</w:t>
      </w:r>
      <w:r w:rsidRPr="00EC2C22">
        <w:rPr>
          <w:sz w:val="22"/>
          <w:szCs w:val="22"/>
        </w:rPr>
        <w:t xml:space="preserve"> projekt</w:t>
      </w:r>
      <w:r w:rsidR="00E127E0" w:rsidRPr="00EC2C22">
        <w:rPr>
          <w:sz w:val="22"/>
          <w:szCs w:val="22"/>
        </w:rPr>
        <w:t>as</w:t>
      </w:r>
      <w:r w:rsidR="003B42AE" w:rsidRPr="00EC2C22">
        <w:rPr>
          <w:sz w:val="22"/>
          <w:szCs w:val="22"/>
        </w:rPr>
        <w:t xml:space="preserve"> - pateikiami Užsakovo derinimui ir, patvirtinus Užsakovui, bendrąją projekto ekspertizę atliekančiai įmonei;</w:t>
      </w:r>
    </w:p>
    <w:p w:rsidR="003B42AE" w:rsidRDefault="003B42AE" w:rsidP="00086F8A">
      <w:pPr>
        <w:numPr>
          <w:ilvl w:val="0"/>
          <w:numId w:val="11"/>
        </w:numPr>
        <w:spacing w:after="120" w:line="276" w:lineRule="auto"/>
        <w:jc w:val="both"/>
        <w:rPr>
          <w:sz w:val="22"/>
          <w:szCs w:val="22"/>
        </w:rPr>
      </w:pPr>
      <w:r w:rsidRPr="003C6133">
        <w:rPr>
          <w:sz w:val="22"/>
          <w:szCs w:val="22"/>
        </w:rPr>
        <w:t>Techninio projekto lygio dokumentai, pakoreguoti pagal ekspertizės</w:t>
      </w:r>
      <w:r w:rsidR="000A36A6">
        <w:rPr>
          <w:sz w:val="22"/>
          <w:szCs w:val="22"/>
        </w:rPr>
        <w:t xml:space="preserve"> pastabas, Užsakovo tvirtinimui;</w:t>
      </w:r>
    </w:p>
    <w:p w:rsidR="00443AF9" w:rsidRDefault="00443AF9" w:rsidP="00086F8A">
      <w:pPr>
        <w:numPr>
          <w:ilvl w:val="0"/>
          <w:numId w:val="11"/>
        </w:numPr>
        <w:spacing w:after="120" w:line="276" w:lineRule="auto"/>
        <w:jc w:val="both"/>
        <w:rPr>
          <w:sz w:val="22"/>
          <w:szCs w:val="22"/>
        </w:rPr>
      </w:pPr>
      <w:r>
        <w:rPr>
          <w:sz w:val="22"/>
          <w:szCs w:val="22"/>
        </w:rPr>
        <w:t>Statyb</w:t>
      </w:r>
      <w:r w:rsidR="000A36A6">
        <w:rPr>
          <w:sz w:val="22"/>
          <w:szCs w:val="22"/>
        </w:rPr>
        <w:t>a leidžiančio dokumento gavimas;</w:t>
      </w:r>
    </w:p>
    <w:p w:rsidR="00F04E9C" w:rsidRDefault="000A36A6" w:rsidP="00086F8A">
      <w:pPr>
        <w:numPr>
          <w:ilvl w:val="0"/>
          <w:numId w:val="11"/>
        </w:numPr>
        <w:spacing w:after="120" w:line="276" w:lineRule="auto"/>
        <w:jc w:val="both"/>
        <w:rPr>
          <w:sz w:val="22"/>
          <w:szCs w:val="22"/>
        </w:rPr>
      </w:pPr>
      <w:r>
        <w:rPr>
          <w:sz w:val="22"/>
          <w:szCs w:val="22"/>
        </w:rPr>
        <w:t>Darbo projekto</w:t>
      </w:r>
      <w:r w:rsidR="00F04E9C">
        <w:rPr>
          <w:sz w:val="22"/>
          <w:szCs w:val="22"/>
        </w:rPr>
        <w:t xml:space="preserve"> rengimas</w:t>
      </w:r>
      <w:r w:rsidR="00D34E1F">
        <w:rPr>
          <w:sz w:val="22"/>
          <w:szCs w:val="22"/>
        </w:rPr>
        <w:t>.</w:t>
      </w:r>
    </w:p>
    <w:p w:rsidR="00E673BF" w:rsidRPr="00E673BF" w:rsidRDefault="00E673BF" w:rsidP="00086F8A">
      <w:pPr>
        <w:pStyle w:val="Antrat2"/>
        <w:numPr>
          <w:ilvl w:val="0"/>
          <w:numId w:val="27"/>
        </w:numPr>
        <w:tabs>
          <w:tab w:val="left" w:pos="426"/>
        </w:tabs>
        <w:ind w:left="426" w:hanging="426"/>
        <w:jc w:val="both"/>
      </w:pPr>
      <w:bookmarkStart w:id="30" w:name="_Toc474404865"/>
      <w:r w:rsidRPr="00E673BF">
        <w:t>Tarpinių projekto sprendinių derinimas su Užsakovu projektavimo paslaugų sutarties vykdymo metu</w:t>
      </w:r>
      <w:bookmarkEnd w:id="30"/>
      <w:r w:rsidRPr="00E673BF">
        <w:t xml:space="preserve"> </w:t>
      </w:r>
    </w:p>
    <w:p w:rsidR="005B245D" w:rsidRPr="00E673BF" w:rsidRDefault="00E93EF6" w:rsidP="00E673BF">
      <w:pPr>
        <w:spacing w:after="120" w:line="276" w:lineRule="auto"/>
        <w:jc w:val="both"/>
        <w:rPr>
          <w:sz w:val="22"/>
          <w:szCs w:val="22"/>
        </w:rPr>
      </w:pPr>
      <w:r w:rsidRPr="00E673BF">
        <w:rPr>
          <w:sz w:val="22"/>
          <w:szCs w:val="22"/>
        </w:rPr>
        <w:t>Paslaugos teikėjo</w:t>
      </w:r>
      <w:r w:rsidR="005B245D" w:rsidRPr="00E673BF">
        <w:rPr>
          <w:sz w:val="22"/>
          <w:szCs w:val="22"/>
        </w:rPr>
        <w:t xml:space="preserve"> rengiama projektinė dokumentacija </w:t>
      </w:r>
      <w:r w:rsidR="00965263" w:rsidRPr="00E673BF">
        <w:rPr>
          <w:sz w:val="22"/>
          <w:szCs w:val="22"/>
        </w:rPr>
        <w:t>Užsakovo</w:t>
      </w:r>
      <w:r w:rsidR="000A36A6" w:rsidRPr="00E673BF">
        <w:rPr>
          <w:sz w:val="22"/>
          <w:szCs w:val="22"/>
        </w:rPr>
        <w:t xml:space="preserve"> derinimui </w:t>
      </w:r>
      <w:r w:rsidR="005B245D" w:rsidRPr="00E673BF">
        <w:rPr>
          <w:sz w:val="22"/>
          <w:szCs w:val="22"/>
        </w:rPr>
        <w:t>turi būti pateikiama</w:t>
      </w:r>
      <w:r w:rsidR="000A36A6" w:rsidRPr="00E673BF">
        <w:rPr>
          <w:sz w:val="22"/>
          <w:szCs w:val="22"/>
        </w:rPr>
        <w:t xml:space="preserve"> sekančiomis dalimis:</w:t>
      </w:r>
    </w:p>
    <w:p w:rsidR="00E17BA8" w:rsidRPr="00E17BA8" w:rsidRDefault="00E17BA8" w:rsidP="00086F8A">
      <w:pPr>
        <w:pStyle w:val="Antrat4"/>
        <w:numPr>
          <w:ilvl w:val="1"/>
          <w:numId w:val="27"/>
        </w:numPr>
      </w:pPr>
      <w:bookmarkStart w:id="31" w:name="_Toc474404866"/>
      <w:r>
        <w:t>Projektinių pasiūlymų rengimo etapas</w:t>
      </w:r>
      <w:bookmarkEnd w:id="31"/>
    </w:p>
    <w:p w:rsidR="003B42AE" w:rsidRPr="003C6133" w:rsidRDefault="000A36A6" w:rsidP="00086F8A">
      <w:pPr>
        <w:numPr>
          <w:ilvl w:val="0"/>
          <w:numId w:val="35"/>
        </w:numPr>
        <w:spacing w:after="120" w:line="276" w:lineRule="auto"/>
        <w:ind w:left="1134"/>
        <w:jc w:val="both"/>
        <w:rPr>
          <w:sz w:val="22"/>
          <w:szCs w:val="22"/>
        </w:rPr>
      </w:pPr>
      <w:r>
        <w:rPr>
          <w:sz w:val="22"/>
          <w:szCs w:val="22"/>
        </w:rPr>
        <w:t>Patikslinti p</w:t>
      </w:r>
      <w:r w:rsidR="003B42AE" w:rsidRPr="003C6133">
        <w:rPr>
          <w:sz w:val="22"/>
          <w:szCs w:val="22"/>
        </w:rPr>
        <w:t xml:space="preserve">rojektiniai pasiūlymai </w:t>
      </w:r>
      <w:r>
        <w:rPr>
          <w:sz w:val="22"/>
          <w:szCs w:val="22"/>
        </w:rPr>
        <w:t>(projektinių pasiūlymų</w:t>
      </w:r>
      <w:r w:rsidR="00AA4CB5" w:rsidRPr="003C6133">
        <w:rPr>
          <w:sz w:val="22"/>
          <w:szCs w:val="22"/>
        </w:rPr>
        <w:t xml:space="preserve"> rengimo užduoties patvirtinimui </w:t>
      </w:r>
      <w:r>
        <w:rPr>
          <w:sz w:val="22"/>
          <w:szCs w:val="22"/>
        </w:rPr>
        <w:t xml:space="preserve">siekiant </w:t>
      </w:r>
      <w:r w:rsidR="00E673BF">
        <w:rPr>
          <w:sz w:val="22"/>
          <w:szCs w:val="22"/>
        </w:rPr>
        <w:t>Kauno</w:t>
      </w:r>
      <w:r>
        <w:rPr>
          <w:sz w:val="22"/>
          <w:szCs w:val="22"/>
        </w:rPr>
        <w:t xml:space="preserve"> miesto savivaldybėje</w:t>
      </w:r>
      <w:r w:rsidR="00E673BF">
        <w:rPr>
          <w:sz w:val="22"/>
          <w:szCs w:val="22"/>
        </w:rPr>
        <w:t xml:space="preserve"> </w:t>
      </w:r>
      <w:r>
        <w:rPr>
          <w:sz w:val="22"/>
          <w:szCs w:val="22"/>
        </w:rPr>
        <w:t xml:space="preserve">gauti </w:t>
      </w:r>
      <w:r w:rsidR="00AA4CB5" w:rsidRPr="003C6133">
        <w:rPr>
          <w:sz w:val="22"/>
          <w:szCs w:val="22"/>
        </w:rPr>
        <w:t>speciali</w:t>
      </w:r>
      <w:r>
        <w:rPr>
          <w:sz w:val="22"/>
          <w:szCs w:val="22"/>
        </w:rPr>
        <w:t xml:space="preserve">uosius </w:t>
      </w:r>
      <w:r w:rsidR="00AA4CB5" w:rsidRPr="003C6133">
        <w:rPr>
          <w:sz w:val="22"/>
          <w:szCs w:val="22"/>
        </w:rPr>
        <w:t>reikalavim</w:t>
      </w:r>
      <w:r>
        <w:rPr>
          <w:sz w:val="22"/>
          <w:szCs w:val="22"/>
        </w:rPr>
        <w:t>us</w:t>
      </w:r>
      <w:r w:rsidR="00AA4CB5" w:rsidRPr="003C6133">
        <w:rPr>
          <w:sz w:val="22"/>
          <w:szCs w:val="22"/>
        </w:rPr>
        <w:t>)</w:t>
      </w:r>
      <w:r w:rsidR="009E2444">
        <w:rPr>
          <w:sz w:val="22"/>
          <w:szCs w:val="22"/>
        </w:rPr>
        <w:t xml:space="preserve">. </w:t>
      </w:r>
    </w:p>
    <w:p w:rsidR="005B245D" w:rsidRPr="003C6133" w:rsidRDefault="005B245D" w:rsidP="00086F8A">
      <w:pPr>
        <w:numPr>
          <w:ilvl w:val="0"/>
          <w:numId w:val="35"/>
        </w:numPr>
        <w:spacing w:after="120" w:line="276" w:lineRule="auto"/>
        <w:ind w:left="1134"/>
        <w:jc w:val="both"/>
        <w:rPr>
          <w:sz w:val="22"/>
          <w:szCs w:val="22"/>
        </w:rPr>
      </w:pPr>
      <w:r w:rsidRPr="003C6133">
        <w:rPr>
          <w:sz w:val="22"/>
          <w:szCs w:val="22"/>
        </w:rPr>
        <w:t xml:space="preserve">Pastato architektūriniai funkciniai </w:t>
      </w:r>
      <w:r w:rsidR="000A36A6">
        <w:rPr>
          <w:sz w:val="22"/>
          <w:szCs w:val="22"/>
        </w:rPr>
        <w:t xml:space="preserve">vidaus išplanavimo </w:t>
      </w:r>
      <w:r w:rsidRPr="003C6133">
        <w:rPr>
          <w:sz w:val="22"/>
          <w:szCs w:val="22"/>
        </w:rPr>
        <w:t xml:space="preserve">sprendiniai (ne mažiau kaip </w:t>
      </w:r>
      <w:r w:rsidR="00CD6E49">
        <w:rPr>
          <w:sz w:val="22"/>
          <w:szCs w:val="22"/>
        </w:rPr>
        <w:t xml:space="preserve">3 </w:t>
      </w:r>
      <w:r w:rsidRPr="003C6133">
        <w:rPr>
          <w:sz w:val="22"/>
          <w:szCs w:val="22"/>
        </w:rPr>
        <w:t>variantai);</w:t>
      </w:r>
    </w:p>
    <w:p w:rsidR="005B245D" w:rsidRPr="003C6133" w:rsidRDefault="00436261" w:rsidP="00086F8A">
      <w:pPr>
        <w:numPr>
          <w:ilvl w:val="0"/>
          <w:numId w:val="35"/>
        </w:numPr>
        <w:spacing w:after="120" w:line="276" w:lineRule="auto"/>
        <w:ind w:left="1134"/>
        <w:jc w:val="both"/>
        <w:rPr>
          <w:sz w:val="22"/>
          <w:szCs w:val="22"/>
        </w:rPr>
      </w:pPr>
      <w:r>
        <w:rPr>
          <w:sz w:val="22"/>
          <w:szCs w:val="22"/>
        </w:rPr>
        <w:t>Pas</w:t>
      </w:r>
      <w:r w:rsidR="000A36A6">
        <w:rPr>
          <w:sz w:val="22"/>
          <w:szCs w:val="22"/>
        </w:rPr>
        <w:t>tato technologiniai sprendimai</w:t>
      </w:r>
      <w:r w:rsidR="00E673BF">
        <w:rPr>
          <w:sz w:val="22"/>
          <w:szCs w:val="22"/>
        </w:rPr>
        <w:t>.</w:t>
      </w:r>
    </w:p>
    <w:p w:rsidR="005B245D" w:rsidRPr="003C6133" w:rsidRDefault="005B245D" w:rsidP="00086F8A">
      <w:pPr>
        <w:numPr>
          <w:ilvl w:val="0"/>
          <w:numId w:val="35"/>
        </w:numPr>
        <w:spacing w:after="120" w:line="276" w:lineRule="auto"/>
        <w:ind w:left="1134"/>
        <w:jc w:val="both"/>
        <w:rPr>
          <w:sz w:val="22"/>
          <w:szCs w:val="22"/>
        </w:rPr>
      </w:pPr>
      <w:r w:rsidRPr="003C6133">
        <w:rPr>
          <w:sz w:val="22"/>
          <w:szCs w:val="22"/>
        </w:rPr>
        <w:t>Pastato fasado sprendiniai (ne mažiau kaip 3 variantai). Pateikiant siūlomus fasadų sprendinius būtina pateikti informaciją apie orientacinę kainą ir eksploatacines savybes;</w:t>
      </w:r>
    </w:p>
    <w:p w:rsidR="005B245D" w:rsidRPr="003C6133" w:rsidRDefault="005B245D" w:rsidP="00086F8A">
      <w:pPr>
        <w:numPr>
          <w:ilvl w:val="0"/>
          <w:numId w:val="35"/>
        </w:numPr>
        <w:spacing w:after="120" w:line="276" w:lineRule="auto"/>
        <w:ind w:left="1134"/>
        <w:jc w:val="both"/>
        <w:rPr>
          <w:sz w:val="22"/>
          <w:szCs w:val="22"/>
        </w:rPr>
      </w:pPr>
      <w:r w:rsidRPr="003C6133">
        <w:rPr>
          <w:sz w:val="22"/>
          <w:szCs w:val="22"/>
        </w:rPr>
        <w:t>Lauko inžinerinių tinklų sprendiniai pateikiami brėžiniuose ir aiškinamuosiuo</w:t>
      </w:r>
      <w:r w:rsidR="005857F1">
        <w:rPr>
          <w:sz w:val="22"/>
          <w:szCs w:val="22"/>
        </w:rPr>
        <w:t>se raštuose pagrindžiant siūlomus sprendinius techniniu-ekonominiu aspektu</w:t>
      </w:r>
      <w:r w:rsidRPr="003C6133">
        <w:rPr>
          <w:sz w:val="22"/>
          <w:szCs w:val="22"/>
        </w:rPr>
        <w:t>;</w:t>
      </w:r>
    </w:p>
    <w:p w:rsidR="005B245D" w:rsidRPr="003C6133" w:rsidRDefault="005B245D" w:rsidP="00086F8A">
      <w:pPr>
        <w:numPr>
          <w:ilvl w:val="0"/>
          <w:numId w:val="35"/>
        </w:numPr>
        <w:spacing w:after="120" w:line="276" w:lineRule="auto"/>
        <w:ind w:left="1134"/>
        <w:jc w:val="both"/>
        <w:rPr>
          <w:sz w:val="22"/>
          <w:szCs w:val="22"/>
        </w:rPr>
      </w:pPr>
      <w:r w:rsidRPr="003C6133">
        <w:rPr>
          <w:sz w:val="22"/>
          <w:szCs w:val="22"/>
        </w:rPr>
        <w:t>Sklypo dangų bei aukščių plano sprendiniai;</w:t>
      </w:r>
    </w:p>
    <w:p w:rsidR="005B245D" w:rsidRDefault="005B245D" w:rsidP="00086F8A">
      <w:pPr>
        <w:numPr>
          <w:ilvl w:val="0"/>
          <w:numId w:val="35"/>
        </w:numPr>
        <w:spacing w:after="120" w:line="276" w:lineRule="auto"/>
        <w:ind w:left="1134"/>
        <w:jc w:val="both"/>
        <w:rPr>
          <w:sz w:val="22"/>
          <w:szCs w:val="22"/>
        </w:rPr>
      </w:pPr>
      <w:r w:rsidRPr="003C6133">
        <w:rPr>
          <w:sz w:val="22"/>
          <w:szCs w:val="22"/>
        </w:rPr>
        <w:t>Pastato konstrukcijų sprendi</w:t>
      </w:r>
      <w:r w:rsidR="00360034">
        <w:rPr>
          <w:sz w:val="22"/>
          <w:szCs w:val="22"/>
        </w:rPr>
        <w:t>niai (ne mažiau kaip 2 variantų analizė</w:t>
      </w:r>
      <w:r w:rsidRPr="003C6133">
        <w:rPr>
          <w:sz w:val="22"/>
          <w:szCs w:val="22"/>
        </w:rPr>
        <w:t>);</w:t>
      </w:r>
    </w:p>
    <w:p w:rsidR="00E17BA8" w:rsidRPr="00E17BA8" w:rsidRDefault="00E17BA8" w:rsidP="00086F8A">
      <w:pPr>
        <w:pStyle w:val="Antrat4"/>
        <w:numPr>
          <w:ilvl w:val="1"/>
          <w:numId w:val="27"/>
        </w:numPr>
      </w:pPr>
      <w:bookmarkStart w:id="32" w:name="_Toc474404867"/>
      <w:r>
        <w:t>Techninio projekto rengimo etapas</w:t>
      </w:r>
      <w:bookmarkEnd w:id="32"/>
    </w:p>
    <w:p w:rsidR="00C52EFC" w:rsidRPr="00D34E1F" w:rsidRDefault="0053389E" w:rsidP="00086F8A">
      <w:pPr>
        <w:numPr>
          <w:ilvl w:val="0"/>
          <w:numId w:val="36"/>
        </w:numPr>
        <w:spacing w:after="120" w:line="276" w:lineRule="auto"/>
        <w:ind w:left="1134"/>
        <w:jc w:val="both"/>
        <w:rPr>
          <w:sz w:val="22"/>
          <w:szCs w:val="22"/>
        </w:rPr>
      </w:pPr>
      <w:r w:rsidRPr="00D34E1F">
        <w:rPr>
          <w:sz w:val="22"/>
          <w:szCs w:val="22"/>
        </w:rPr>
        <w:t>Konceptualūs i</w:t>
      </w:r>
      <w:r w:rsidR="00C52EFC" w:rsidRPr="00D34E1F">
        <w:rPr>
          <w:sz w:val="22"/>
          <w:szCs w:val="22"/>
        </w:rPr>
        <w:t>nterjero sprendiniai;</w:t>
      </w:r>
    </w:p>
    <w:p w:rsidR="005B245D" w:rsidRPr="003C6133" w:rsidRDefault="005B245D" w:rsidP="00086F8A">
      <w:pPr>
        <w:numPr>
          <w:ilvl w:val="0"/>
          <w:numId w:val="36"/>
        </w:numPr>
        <w:spacing w:after="120" w:line="276" w:lineRule="auto"/>
        <w:ind w:left="1134"/>
        <w:jc w:val="both"/>
        <w:rPr>
          <w:sz w:val="22"/>
          <w:szCs w:val="22"/>
        </w:rPr>
      </w:pPr>
      <w:r w:rsidRPr="003C6133">
        <w:rPr>
          <w:sz w:val="22"/>
          <w:szCs w:val="22"/>
        </w:rPr>
        <w:t>Pastato vidaus inžinerinių sistemų sprendiniai – pateikiama dalimis (etapais) pagal grafiką suderintą su užsakovu</w:t>
      </w:r>
      <w:r w:rsidR="00360034">
        <w:rPr>
          <w:sz w:val="22"/>
          <w:szCs w:val="22"/>
        </w:rPr>
        <w:t>. Teikiant vidaus inžinerinių sistemų sprendinius derinimui būtina pateikti techninį-ekonominį siūlomo sprendinio pagrindimą</w:t>
      </w:r>
      <w:r w:rsidRPr="003C6133">
        <w:rPr>
          <w:sz w:val="22"/>
          <w:szCs w:val="22"/>
        </w:rPr>
        <w:t>;</w:t>
      </w:r>
    </w:p>
    <w:p w:rsidR="005B245D" w:rsidRPr="003C6133" w:rsidRDefault="00360034" w:rsidP="00086F8A">
      <w:pPr>
        <w:numPr>
          <w:ilvl w:val="0"/>
          <w:numId w:val="36"/>
        </w:numPr>
        <w:spacing w:after="120" w:line="276" w:lineRule="auto"/>
        <w:ind w:left="1134"/>
        <w:jc w:val="both"/>
        <w:rPr>
          <w:sz w:val="22"/>
          <w:szCs w:val="22"/>
        </w:rPr>
      </w:pPr>
      <w:r>
        <w:rPr>
          <w:sz w:val="22"/>
          <w:szCs w:val="22"/>
        </w:rPr>
        <w:t xml:space="preserve">Pilnai parengto </w:t>
      </w:r>
      <w:r w:rsidR="005B245D" w:rsidRPr="003C6133">
        <w:rPr>
          <w:sz w:val="22"/>
          <w:szCs w:val="22"/>
        </w:rPr>
        <w:t xml:space="preserve">Techninio projekto </w:t>
      </w:r>
      <w:r>
        <w:rPr>
          <w:sz w:val="22"/>
          <w:szCs w:val="22"/>
        </w:rPr>
        <w:t>dalys (gali būti teikiamos derinimui atskirai). Užsakovui suderinus, Paslaugų teikėjas privalės teikti projektą Užsakovo pasirinktai bei pasamdytai bendrąją projekto ekspertizę atliekančiai įmonei</w:t>
      </w:r>
      <w:r w:rsidR="005B245D" w:rsidRPr="003C6133">
        <w:rPr>
          <w:sz w:val="22"/>
          <w:szCs w:val="22"/>
        </w:rPr>
        <w:t>;</w:t>
      </w:r>
    </w:p>
    <w:p w:rsidR="005B245D" w:rsidRPr="003C6133" w:rsidRDefault="0053389E" w:rsidP="00086F8A">
      <w:pPr>
        <w:numPr>
          <w:ilvl w:val="0"/>
          <w:numId w:val="36"/>
        </w:numPr>
        <w:spacing w:after="120" w:line="276" w:lineRule="auto"/>
        <w:ind w:left="1134"/>
        <w:jc w:val="both"/>
        <w:rPr>
          <w:sz w:val="22"/>
          <w:szCs w:val="22"/>
        </w:rPr>
      </w:pPr>
      <w:r>
        <w:rPr>
          <w:sz w:val="22"/>
          <w:szCs w:val="22"/>
        </w:rPr>
        <w:t>Pakoreguoto pagal ekspertizės pastabas</w:t>
      </w:r>
      <w:r w:rsidR="005B245D" w:rsidRPr="003C6133">
        <w:rPr>
          <w:sz w:val="22"/>
          <w:szCs w:val="22"/>
        </w:rPr>
        <w:t xml:space="preserve"> Techninio projekto sprendini</w:t>
      </w:r>
      <w:r>
        <w:rPr>
          <w:sz w:val="22"/>
          <w:szCs w:val="22"/>
        </w:rPr>
        <w:t>ų tvirtinimas</w:t>
      </w:r>
      <w:r w:rsidR="005B245D" w:rsidRPr="003C6133">
        <w:rPr>
          <w:sz w:val="22"/>
          <w:szCs w:val="22"/>
        </w:rPr>
        <w:t>.</w:t>
      </w:r>
    </w:p>
    <w:p w:rsidR="00E17BA8" w:rsidRPr="00E17BA8" w:rsidRDefault="00E17BA8" w:rsidP="00086F8A">
      <w:pPr>
        <w:pStyle w:val="Antrat4"/>
        <w:numPr>
          <w:ilvl w:val="1"/>
          <w:numId w:val="27"/>
        </w:numPr>
      </w:pPr>
      <w:bookmarkStart w:id="33" w:name="_Toc474404868"/>
      <w:r>
        <w:lastRenderedPageBreak/>
        <w:t>Darbo projekto rengimo etapas</w:t>
      </w:r>
      <w:bookmarkEnd w:id="33"/>
    </w:p>
    <w:p w:rsidR="00C52EFC" w:rsidRPr="003C6133" w:rsidRDefault="00C52EFC" w:rsidP="00086F8A">
      <w:pPr>
        <w:numPr>
          <w:ilvl w:val="0"/>
          <w:numId w:val="37"/>
        </w:numPr>
        <w:spacing w:after="120" w:line="276" w:lineRule="auto"/>
        <w:ind w:left="1134" w:hanging="283"/>
        <w:jc w:val="both"/>
        <w:rPr>
          <w:sz w:val="22"/>
          <w:szCs w:val="22"/>
        </w:rPr>
      </w:pPr>
      <w:r w:rsidRPr="003C6133">
        <w:rPr>
          <w:sz w:val="22"/>
          <w:szCs w:val="22"/>
        </w:rPr>
        <w:t xml:space="preserve">Darbo projekto </w:t>
      </w:r>
      <w:r w:rsidR="00F04E9C">
        <w:rPr>
          <w:sz w:val="22"/>
          <w:szCs w:val="22"/>
        </w:rPr>
        <w:t>dalių rengimas</w:t>
      </w:r>
      <w:r w:rsidRPr="003C6133">
        <w:rPr>
          <w:sz w:val="22"/>
          <w:szCs w:val="22"/>
        </w:rPr>
        <w:t xml:space="preserve"> dalimis pagal pastato poreikį statybos darbams ir medžiagų užsakymui;</w:t>
      </w:r>
    </w:p>
    <w:p w:rsidR="00AA4CB5" w:rsidRPr="00EC2C22" w:rsidRDefault="00EC2C22" w:rsidP="00086F8A">
      <w:pPr>
        <w:numPr>
          <w:ilvl w:val="0"/>
          <w:numId w:val="37"/>
        </w:numPr>
        <w:spacing w:after="120" w:line="276" w:lineRule="auto"/>
        <w:ind w:left="1134" w:hanging="283"/>
        <w:jc w:val="both"/>
        <w:rPr>
          <w:sz w:val="22"/>
          <w:szCs w:val="22"/>
        </w:rPr>
      </w:pPr>
      <w:r>
        <w:rPr>
          <w:sz w:val="22"/>
          <w:szCs w:val="22"/>
        </w:rPr>
        <w:t>Darbo projekto i</w:t>
      </w:r>
      <w:r w:rsidR="00C52EFC" w:rsidRPr="00EC2C22">
        <w:rPr>
          <w:sz w:val="22"/>
          <w:szCs w:val="22"/>
        </w:rPr>
        <w:t>nterjero</w:t>
      </w:r>
      <w:r>
        <w:rPr>
          <w:sz w:val="22"/>
          <w:szCs w:val="22"/>
        </w:rPr>
        <w:t xml:space="preserve"> dalies</w:t>
      </w:r>
      <w:r w:rsidR="00C52EFC" w:rsidRPr="00EC2C22">
        <w:rPr>
          <w:sz w:val="22"/>
          <w:szCs w:val="22"/>
        </w:rPr>
        <w:t xml:space="preserve"> </w:t>
      </w:r>
      <w:r w:rsidR="0053389E" w:rsidRPr="00EC2C22">
        <w:rPr>
          <w:sz w:val="22"/>
          <w:szCs w:val="22"/>
        </w:rPr>
        <w:t>parengimas</w:t>
      </w:r>
      <w:r>
        <w:rPr>
          <w:sz w:val="22"/>
          <w:szCs w:val="22"/>
        </w:rPr>
        <w:t>.</w:t>
      </w:r>
    </w:p>
    <w:p w:rsidR="005B245D" w:rsidRPr="003C6133" w:rsidRDefault="005B245D" w:rsidP="002C3658">
      <w:pPr>
        <w:spacing w:line="276" w:lineRule="auto"/>
        <w:jc w:val="both"/>
        <w:rPr>
          <w:sz w:val="22"/>
          <w:szCs w:val="22"/>
        </w:rPr>
      </w:pPr>
      <w:r w:rsidRPr="003C6133">
        <w:rPr>
          <w:sz w:val="22"/>
          <w:szCs w:val="22"/>
        </w:rPr>
        <w:t xml:space="preserve">Projektavimo darbų eigoje, jeigu reikia, </w:t>
      </w:r>
      <w:r w:rsidR="00E93EF6">
        <w:rPr>
          <w:bCs/>
          <w:sz w:val="22"/>
          <w:szCs w:val="22"/>
        </w:rPr>
        <w:t>paslaugos teikėjas</w:t>
      </w:r>
      <w:r w:rsidRPr="003C6133">
        <w:rPr>
          <w:sz w:val="22"/>
          <w:szCs w:val="22"/>
        </w:rPr>
        <w:t xml:space="preserve"> iš anksto informavęs </w:t>
      </w:r>
      <w:r w:rsidR="003B42AE" w:rsidRPr="003C6133">
        <w:rPr>
          <w:sz w:val="22"/>
          <w:szCs w:val="22"/>
        </w:rPr>
        <w:t>Užsakovą</w:t>
      </w:r>
      <w:r w:rsidRPr="003C6133">
        <w:rPr>
          <w:sz w:val="22"/>
          <w:szCs w:val="22"/>
        </w:rPr>
        <w:t xml:space="preserve"> </w:t>
      </w:r>
      <w:r w:rsidR="0053389E">
        <w:rPr>
          <w:sz w:val="22"/>
          <w:szCs w:val="22"/>
        </w:rPr>
        <w:t>gali</w:t>
      </w:r>
      <w:r w:rsidRPr="003C6133">
        <w:rPr>
          <w:sz w:val="22"/>
          <w:szCs w:val="22"/>
        </w:rPr>
        <w:t xml:space="preserve"> konsultuotis su atsakingomis institucijomis. </w:t>
      </w:r>
      <w:r w:rsidR="0053389E">
        <w:rPr>
          <w:sz w:val="22"/>
          <w:szCs w:val="22"/>
        </w:rPr>
        <w:t>Projekto derinimo metu paaišk</w:t>
      </w:r>
      <w:r w:rsidR="005A3D9B">
        <w:rPr>
          <w:sz w:val="22"/>
          <w:szCs w:val="22"/>
        </w:rPr>
        <w:t>ėj</w:t>
      </w:r>
      <w:r w:rsidR="0053389E">
        <w:rPr>
          <w:sz w:val="22"/>
          <w:szCs w:val="22"/>
        </w:rPr>
        <w:t>us</w:t>
      </w:r>
      <w:r w:rsidRPr="003C6133">
        <w:rPr>
          <w:sz w:val="22"/>
          <w:szCs w:val="22"/>
        </w:rPr>
        <w:t xml:space="preserve">, kad reikia keisti jau suderintus su </w:t>
      </w:r>
      <w:r w:rsidR="00965263">
        <w:rPr>
          <w:sz w:val="22"/>
          <w:szCs w:val="22"/>
        </w:rPr>
        <w:t>Užsakovu</w:t>
      </w:r>
      <w:r w:rsidR="00965263" w:rsidRPr="003C6133">
        <w:rPr>
          <w:sz w:val="22"/>
          <w:szCs w:val="22"/>
        </w:rPr>
        <w:t xml:space="preserve"> </w:t>
      </w:r>
      <w:r w:rsidRPr="003C6133">
        <w:rPr>
          <w:sz w:val="22"/>
          <w:szCs w:val="22"/>
        </w:rPr>
        <w:t xml:space="preserve">sprendinius, </w:t>
      </w:r>
      <w:r w:rsidR="00E93EF6">
        <w:rPr>
          <w:bCs/>
          <w:sz w:val="22"/>
          <w:szCs w:val="22"/>
        </w:rPr>
        <w:t>paslaugos teikėjas</w:t>
      </w:r>
      <w:r w:rsidRPr="003C6133">
        <w:rPr>
          <w:sz w:val="22"/>
          <w:szCs w:val="22"/>
        </w:rPr>
        <w:t xml:space="preserve"> prieš priimdamas sprendimus turi gauti </w:t>
      </w:r>
      <w:r w:rsidR="003B42AE" w:rsidRPr="003C6133">
        <w:rPr>
          <w:sz w:val="22"/>
          <w:szCs w:val="22"/>
        </w:rPr>
        <w:t>Užsakovo</w:t>
      </w:r>
      <w:r w:rsidRPr="003C6133">
        <w:rPr>
          <w:sz w:val="22"/>
          <w:szCs w:val="22"/>
        </w:rPr>
        <w:t xml:space="preserve"> pritarimą.</w:t>
      </w:r>
    </w:p>
    <w:p w:rsidR="005B245D" w:rsidRPr="000C6F77" w:rsidRDefault="005B245D" w:rsidP="00086F8A">
      <w:pPr>
        <w:pStyle w:val="Antrat2"/>
        <w:numPr>
          <w:ilvl w:val="0"/>
          <w:numId w:val="27"/>
        </w:numPr>
        <w:ind w:left="426" w:hanging="426"/>
      </w:pPr>
      <w:bookmarkStart w:id="34" w:name="_Toc450231541"/>
      <w:bookmarkStart w:id="35" w:name="_Toc474404869"/>
      <w:r w:rsidRPr="00595C85">
        <w:t>Nurodymai statinio projekto dokumentų komplektavimui, įforminimui</w:t>
      </w:r>
      <w:r w:rsidR="0080640A">
        <w:t>,</w:t>
      </w:r>
      <w:r w:rsidRPr="00595C85">
        <w:t xml:space="preserve"> </w:t>
      </w:r>
      <w:bookmarkEnd w:id="34"/>
      <w:r w:rsidR="00943575">
        <w:t>pateikimui</w:t>
      </w:r>
      <w:bookmarkEnd w:id="35"/>
    </w:p>
    <w:p w:rsidR="00C52EFC" w:rsidRPr="00EF1604" w:rsidRDefault="00E673BF" w:rsidP="00086F8A">
      <w:pPr>
        <w:pStyle w:val="Antrat3"/>
        <w:numPr>
          <w:ilvl w:val="0"/>
          <w:numId w:val="28"/>
        </w:numPr>
        <w:tabs>
          <w:tab w:val="left" w:pos="709"/>
          <w:tab w:val="left" w:pos="851"/>
        </w:tabs>
        <w:ind w:left="709" w:hanging="283"/>
        <w:rPr>
          <w:b/>
        </w:rPr>
      </w:pPr>
      <w:bookmarkStart w:id="36" w:name="_Toc450231542"/>
      <w:r w:rsidRPr="00EF1604">
        <w:rPr>
          <w:b/>
        </w:rPr>
        <w:t xml:space="preserve"> </w:t>
      </w:r>
      <w:bookmarkStart w:id="37" w:name="_Toc474404870"/>
      <w:r w:rsidR="0053389E" w:rsidRPr="00EF1604">
        <w:rPr>
          <w:b/>
        </w:rPr>
        <w:t>Techninis projektas</w:t>
      </w:r>
      <w:r w:rsidR="00C52EFC" w:rsidRPr="00EF1604">
        <w:rPr>
          <w:b/>
        </w:rPr>
        <w:t>.</w:t>
      </w:r>
      <w:bookmarkEnd w:id="36"/>
      <w:bookmarkEnd w:id="37"/>
    </w:p>
    <w:p w:rsidR="005B245D" w:rsidRDefault="005B245D" w:rsidP="002C3658">
      <w:pPr>
        <w:spacing w:after="120" w:line="276" w:lineRule="auto"/>
        <w:jc w:val="both"/>
        <w:rPr>
          <w:sz w:val="22"/>
          <w:szCs w:val="22"/>
        </w:rPr>
      </w:pPr>
      <w:r w:rsidRPr="00AB12E2">
        <w:rPr>
          <w:sz w:val="22"/>
          <w:szCs w:val="22"/>
        </w:rPr>
        <w:t>Statinio projektas turi būti pateikiamas Užsakovui atskirose vienodai įrištose bylose po 4 (keturis) egzempliorius. Pateikiant sukomplektuotą projektą turi būti pridėta projekto elektroninė versija. Elektroninė versija</w:t>
      </w:r>
      <w:r w:rsidRPr="003C6133">
        <w:rPr>
          <w:sz w:val="22"/>
          <w:szCs w:val="22"/>
        </w:rPr>
        <w:t xml:space="preserve"> turi būti komplektuojama sekančiuose dokumentų formatuose:</w:t>
      </w:r>
    </w:p>
    <w:p w:rsidR="005B245D" w:rsidRDefault="005B245D" w:rsidP="00086F8A">
      <w:pPr>
        <w:numPr>
          <w:ilvl w:val="0"/>
          <w:numId w:val="42"/>
        </w:numPr>
        <w:spacing w:after="120" w:line="276" w:lineRule="auto"/>
        <w:jc w:val="both"/>
        <w:rPr>
          <w:sz w:val="22"/>
          <w:szCs w:val="22"/>
        </w:rPr>
      </w:pPr>
      <w:r w:rsidRPr="00410790">
        <w:rPr>
          <w:sz w:val="22"/>
          <w:szCs w:val="22"/>
        </w:rPr>
        <w:t>Techninis projektas (2D) su sk</w:t>
      </w:r>
      <w:r w:rsidR="00EF3058">
        <w:rPr>
          <w:sz w:val="22"/>
          <w:szCs w:val="22"/>
        </w:rPr>
        <w:t>e</w:t>
      </w:r>
      <w:r w:rsidRPr="00410790">
        <w:rPr>
          <w:sz w:val="22"/>
          <w:szCs w:val="22"/>
        </w:rPr>
        <w:t>nuotais projekto autorių p</w:t>
      </w:r>
      <w:r w:rsidR="00EF3058">
        <w:rPr>
          <w:sz w:val="22"/>
          <w:szCs w:val="22"/>
        </w:rPr>
        <w:t>a</w:t>
      </w:r>
      <w:r w:rsidRPr="00410790">
        <w:rPr>
          <w:sz w:val="22"/>
          <w:szCs w:val="22"/>
        </w:rPr>
        <w:t>rašais pateikiamas *.</w:t>
      </w:r>
      <w:proofErr w:type="spellStart"/>
      <w:r w:rsidRPr="00410790">
        <w:rPr>
          <w:sz w:val="22"/>
          <w:szCs w:val="22"/>
        </w:rPr>
        <w:t>pdf</w:t>
      </w:r>
      <w:proofErr w:type="spellEnd"/>
      <w:r w:rsidRPr="00410790">
        <w:rPr>
          <w:sz w:val="22"/>
          <w:szCs w:val="22"/>
        </w:rPr>
        <w:t xml:space="preserve"> formate. Kiekviena projekto dalis turi būti suformuota atskira rinkmena (angl. </w:t>
      </w:r>
      <w:proofErr w:type="spellStart"/>
      <w:r w:rsidRPr="00410790">
        <w:rPr>
          <w:i/>
          <w:sz w:val="22"/>
          <w:szCs w:val="22"/>
        </w:rPr>
        <w:t>file</w:t>
      </w:r>
      <w:proofErr w:type="spellEnd"/>
      <w:r w:rsidRPr="00410790">
        <w:rPr>
          <w:sz w:val="22"/>
          <w:szCs w:val="22"/>
        </w:rPr>
        <w:t xml:space="preserve">), kurioje projekto dalies turinys pateikiamas su žymekliais (angl. </w:t>
      </w:r>
      <w:proofErr w:type="spellStart"/>
      <w:r w:rsidRPr="00410790">
        <w:rPr>
          <w:i/>
          <w:sz w:val="22"/>
          <w:szCs w:val="22"/>
        </w:rPr>
        <w:t>bookmarks</w:t>
      </w:r>
      <w:proofErr w:type="spellEnd"/>
      <w:r w:rsidRPr="00410790">
        <w:rPr>
          <w:sz w:val="22"/>
          <w:szCs w:val="22"/>
        </w:rPr>
        <w:t>);</w:t>
      </w:r>
    </w:p>
    <w:p w:rsidR="00410790" w:rsidRPr="00410790" w:rsidRDefault="00410790" w:rsidP="00086F8A">
      <w:pPr>
        <w:numPr>
          <w:ilvl w:val="0"/>
          <w:numId w:val="42"/>
        </w:numPr>
        <w:spacing w:after="120" w:line="276" w:lineRule="auto"/>
        <w:jc w:val="both"/>
        <w:rPr>
          <w:sz w:val="22"/>
          <w:szCs w:val="22"/>
        </w:rPr>
      </w:pPr>
      <w:r>
        <w:rPr>
          <w:sz w:val="22"/>
          <w:szCs w:val="22"/>
        </w:rPr>
        <w:t>Kartu su Techninio projektu turi būti pateikta</w:t>
      </w:r>
      <w:r w:rsidR="001622D0">
        <w:rPr>
          <w:sz w:val="22"/>
          <w:szCs w:val="22"/>
        </w:rPr>
        <w:t xml:space="preserve"> ir</w:t>
      </w:r>
      <w:r>
        <w:rPr>
          <w:sz w:val="22"/>
          <w:szCs w:val="22"/>
        </w:rPr>
        <w:t xml:space="preserve"> architektūrinė 3D </w:t>
      </w:r>
      <w:proofErr w:type="spellStart"/>
      <w:r>
        <w:rPr>
          <w:sz w:val="22"/>
          <w:szCs w:val="22"/>
        </w:rPr>
        <w:t>vizualizacija</w:t>
      </w:r>
      <w:proofErr w:type="spellEnd"/>
      <w:r>
        <w:rPr>
          <w:sz w:val="22"/>
          <w:szCs w:val="22"/>
        </w:rPr>
        <w:t xml:space="preserve">. </w:t>
      </w:r>
    </w:p>
    <w:p w:rsidR="005B245D" w:rsidRPr="003C6133" w:rsidRDefault="00270191" w:rsidP="00086F8A">
      <w:pPr>
        <w:numPr>
          <w:ilvl w:val="0"/>
          <w:numId w:val="42"/>
        </w:numPr>
        <w:spacing w:after="120" w:line="276" w:lineRule="auto"/>
        <w:jc w:val="both"/>
        <w:rPr>
          <w:sz w:val="22"/>
          <w:szCs w:val="22"/>
        </w:rPr>
      </w:pPr>
      <w:r w:rsidRPr="003C6133">
        <w:rPr>
          <w:sz w:val="22"/>
          <w:szCs w:val="22"/>
        </w:rPr>
        <w:t xml:space="preserve">Techninio projekto grafiniai dokumentai (brėžiniai, schemos, planai) </w:t>
      </w:r>
      <w:r w:rsidR="00AA4CB5" w:rsidRPr="003C6133">
        <w:rPr>
          <w:sz w:val="22"/>
          <w:szCs w:val="22"/>
        </w:rPr>
        <w:t>papildomai</w:t>
      </w:r>
      <w:r w:rsidRPr="003C6133">
        <w:rPr>
          <w:sz w:val="22"/>
          <w:szCs w:val="22"/>
        </w:rPr>
        <w:t xml:space="preserve"> turi būti pateikiami formate, kuriame Užsakovas turėt</w:t>
      </w:r>
      <w:r w:rsidR="00EF3058">
        <w:rPr>
          <w:sz w:val="22"/>
          <w:szCs w:val="22"/>
        </w:rPr>
        <w:t>ų</w:t>
      </w:r>
      <w:r w:rsidRPr="003C6133">
        <w:rPr>
          <w:sz w:val="22"/>
          <w:szCs w:val="22"/>
        </w:rPr>
        <w:t xml:space="preserve"> galimybę pamatuoti atstumus, plotus ir panašiai (*.</w:t>
      </w:r>
      <w:proofErr w:type="spellStart"/>
      <w:r w:rsidRPr="003C6133">
        <w:rPr>
          <w:sz w:val="22"/>
          <w:szCs w:val="22"/>
        </w:rPr>
        <w:t>dwg</w:t>
      </w:r>
      <w:proofErr w:type="spellEnd"/>
      <w:r w:rsidR="00AA4CB5" w:rsidRPr="003C6133">
        <w:rPr>
          <w:sz w:val="22"/>
          <w:szCs w:val="22"/>
        </w:rPr>
        <w:t>,</w:t>
      </w:r>
      <w:r w:rsidRPr="003C6133">
        <w:rPr>
          <w:sz w:val="22"/>
          <w:szCs w:val="22"/>
        </w:rPr>
        <w:t xml:space="preserve"> kita). </w:t>
      </w:r>
      <w:r w:rsidR="00E93EF6">
        <w:rPr>
          <w:bCs/>
          <w:sz w:val="22"/>
          <w:szCs w:val="22"/>
        </w:rPr>
        <w:t>Paslaugos teikėjas</w:t>
      </w:r>
      <w:r w:rsidRPr="003C6133">
        <w:rPr>
          <w:sz w:val="22"/>
          <w:szCs w:val="22"/>
        </w:rPr>
        <w:t xml:space="preserve"> turi susiderinti su Užsakovu dėl teikiamo formato priimtinumo</w:t>
      </w:r>
      <w:r w:rsidR="00097C57">
        <w:rPr>
          <w:sz w:val="22"/>
          <w:szCs w:val="22"/>
        </w:rPr>
        <w:t>;</w:t>
      </w:r>
    </w:p>
    <w:p w:rsidR="005B245D" w:rsidRDefault="005B245D" w:rsidP="00086F8A">
      <w:pPr>
        <w:numPr>
          <w:ilvl w:val="0"/>
          <w:numId w:val="42"/>
        </w:numPr>
        <w:spacing w:after="120" w:line="276" w:lineRule="auto"/>
        <w:jc w:val="both"/>
        <w:rPr>
          <w:sz w:val="22"/>
          <w:szCs w:val="22"/>
        </w:rPr>
      </w:pPr>
      <w:r w:rsidRPr="003C6133">
        <w:rPr>
          <w:sz w:val="22"/>
          <w:szCs w:val="22"/>
        </w:rPr>
        <w:t xml:space="preserve">Sąnaudų </w:t>
      </w:r>
      <w:r w:rsidR="00EF3058">
        <w:rPr>
          <w:sz w:val="22"/>
          <w:szCs w:val="22"/>
        </w:rPr>
        <w:t xml:space="preserve">kiekių </w:t>
      </w:r>
      <w:r w:rsidRPr="003C6133">
        <w:rPr>
          <w:sz w:val="22"/>
          <w:szCs w:val="22"/>
        </w:rPr>
        <w:t xml:space="preserve">žiniaraščiai papildomai turi būti pateikti MS Excel formatuose vienoje rinkmenoje, kurioje kiekvienai projekto daliai turi būti skirtas atskiras lapas (angl. </w:t>
      </w:r>
      <w:proofErr w:type="spellStart"/>
      <w:r w:rsidRPr="003C6133">
        <w:rPr>
          <w:i/>
          <w:sz w:val="22"/>
          <w:szCs w:val="22"/>
        </w:rPr>
        <w:t>Sheet</w:t>
      </w:r>
      <w:proofErr w:type="spellEnd"/>
      <w:r w:rsidRPr="003C6133">
        <w:rPr>
          <w:sz w:val="22"/>
          <w:szCs w:val="22"/>
        </w:rPr>
        <w:t>). Kiekvienas darbas (sąnaudų</w:t>
      </w:r>
      <w:r w:rsidR="00D924E6">
        <w:rPr>
          <w:sz w:val="22"/>
          <w:szCs w:val="22"/>
        </w:rPr>
        <w:t xml:space="preserve"> kiekių</w:t>
      </w:r>
      <w:r w:rsidRPr="003C6133">
        <w:rPr>
          <w:sz w:val="22"/>
          <w:szCs w:val="22"/>
        </w:rPr>
        <w:t xml:space="preserve"> žiniaraščio pozicija) turi būti įrašoma vienoje celėje (langelyje). Sąnaudų </w:t>
      </w:r>
      <w:r w:rsidR="00EF3058">
        <w:rPr>
          <w:sz w:val="22"/>
          <w:szCs w:val="22"/>
        </w:rPr>
        <w:t xml:space="preserve">kiekių </w:t>
      </w:r>
      <w:r w:rsidRPr="003C6133">
        <w:rPr>
          <w:sz w:val="22"/>
          <w:szCs w:val="22"/>
        </w:rPr>
        <w:t xml:space="preserve">žiniaraščio forma turi būti iš anksto suderinta </w:t>
      </w:r>
      <w:r w:rsidRPr="00965263">
        <w:rPr>
          <w:sz w:val="22"/>
          <w:szCs w:val="22"/>
        </w:rPr>
        <w:t>su</w:t>
      </w:r>
      <w:r w:rsidR="00965263" w:rsidRPr="00965263">
        <w:rPr>
          <w:sz w:val="22"/>
          <w:szCs w:val="22"/>
        </w:rPr>
        <w:t xml:space="preserve"> Užsakovu</w:t>
      </w:r>
      <w:r w:rsidRPr="00965263">
        <w:rPr>
          <w:sz w:val="22"/>
          <w:szCs w:val="22"/>
        </w:rPr>
        <w:t>.</w:t>
      </w:r>
      <w:r w:rsidRPr="003C6133">
        <w:rPr>
          <w:sz w:val="22"/>
          <w:szCs w:val="22"/>
        </w:rPr>
        <w:t xml:space="preserve"> </w:t>
      </w:r>
    </w:p>
    <w:p w:rsidR="00EF3058" w:rsidRPr="00EF3058" w:rsidRDefault="00EF3058" w:rsidP="00EF3058">
      <w:pPr>
        <w:numPr>
          <w:ilvl w:val="0"/>
          <w:numId w:val="42"/>
        </w:numPr>
        <w:spacing w:after="120" w:line="276" w:lineRule="auto"/>
        <w:jc w:val="both"/>
        <w:rPr>
          <w:sz w:val="22"/>
          <w:szCs w:val="22"/>
        </w:rPr>
      </w:pPr>
      <w:r>
        <w:rPr>
          <w:sz w:val="22"/>
          <w:szCs w:val="22"/>
        </w:rPr>
        <w:t xml:space="preserve">Teikiant prašymą statybos leidžiančiam dokumentui gauti Techninio projekto dokumentacijos elektroninė versija turi būti parengta vadovaujantis </w:t>
      </w:r>
      <w:r w:rsidRPr="00EF3058">
        <w:rPr>
          <w:sz w:val="22"/>
          <w:szCs w:val="22"/>
        </w:rPr>
        <w:t>STR 1.05.01:2017</w:t>
      </w:r>
      <w:r>
        <w:rPr>
          <w:sz w:val="22"/>
          <w:szCs w:val="22"/>
        </w:rPr>
        <w:t xml:space="preserve"> „</w:t>
      </w:r>
      <w:r w:rsidRPr="00EF3058">
        <w:rPr>
          <w:sz w:val="22"/>
          <w:szCs w:val="22"/>
        </w:rPr>
        <w:t xml:space="preserve">Statybą leidžiantys dokumentai. </w:t>
      </w:r>
      <w:r>
        <w:rPr>
          <w:sz w:val="22"/>
          <w:szCs w:val="22"/>
        </w:rPr>
        <w:t>S</w:t>
      </w:r>
      <w:r w:rsidRPr="00EF3058">
        <w:rPr>
          <w:sz w:val="22"/>
          <w:szCs w:val="22"/>
        </w:rPr>
        <w:t xml:space="preserve">tatybos užbaigimas. </w:t>
      </w:r>
      <w:r>
        <w:rPr>
          <w:sz w:val="22"/>
          <w:szCs w:val="22"/>
        </w:rPr>
        <w:t>S</w:t>
      </w:r>
      <w:r w:rsidRPr="00EF3058">
        <w:rPr>
          <w:sz w:val="22"/>
          <w:szCs w:val="22"/>
        </w:rPr>
        <w:t xml:space="preserve">tatybos sustabdymas. Savavališkos statybos padarinių šalinimas. </w:t>
      </w:r>
      <w:r>
        <w:rPr>
          <w:sz w:val="22"/>
          <w:szCs w:val="22"/>
        </w:rPr>
        <w:t>S</w:t>
      </w:r>
      <w:r w:rsidRPr="00EF3058">
        <w:rPr>
          <w:sz w:val="22"/>
          <w:szCs w:val="22"/>
        </w:rPr>
        <w:t>tatybos pagal neteisėtai išduotą statybą leidžiantį dokumentą padarinių šalinimas</w:t>
      </w:r>
      <w:r>
        <w:rPr>
          <w:sz w:val="22"/>
          <w:szCs w:val="22"/>
        </w:rPr>
        <w:t>“ punkto Nr. 11 reikalavimais.</w:t>
      </w:r>
    </w:p>
    <w:p w:rsidR="00C52EFC" w:rsidRPr="003C6133" w:rsidRDefault="00270191" w:rsidP="002C3658">
      <w:pPr>
        <w:spacing w:after="120" w:line="276" w:lineRule="auto"/>
        <w:jc w:val="both"/>
        <w:rPr>
          <w:sz w:val="22"/>
          <w:szCs w:val="22"/>
        </w:rPr>
      </w:pPr>
      <w:r w:rsidRPr="003C6133">
        <w:rPr>
          <w:sz w:val="22"/>
          <w:szCs w:val="22"/>
        </w:rPr>
        <w:t xml:space="preserve">Projektiniai pasiūlymai bei tarpiniai projekto sprendiniai Užsakovo derinimui pateikiami elektroninėje versijoje </w:t>
      </w:r>
      <w:r w:rsidR="0053389E">
        <w:rPr>
          <w:sz w:val="22"/>
          <w:szCs w:val="22"/>
        </w:rPr>
        <w:t>ir įrištose bylose popieriuje (2</w:t>
      </w:r>
      <w:r w:rsidRPr="003C6133">
        <w:rPr>
          <w:sz w:val="22"/>
          <w:szCs w:val="22"/>
        </w:rPr>
        <w:t xml:space="preserve"> egz.). Teikiant Techninį projektą Užsakovo derinimui ir bendrąją projekto ekspertizę atliksiančiai įmonei dokumentacija pateikiama elektroninėje versijoje ir įrištose bylose popieriuje (2 egz.).</w:t>
      </w:r>
    </w:p>
    <w:p w:rsidR="00C52EFC" w:rsidRPr="00EF1604" w:rsidRDefault="00C52EFC" w:rsidP="00086F8A">
      <w:pPr>
        <w:pStyle w:val="Antrat3"/>
        <w:numPr>
          <w:ilvl w:val="0"/>
          <w:numId w:val="28"/>
        </w:numPr>
        <w:tabs>
          <w:tab w:val="left" w:pos="426"/>
        </w:tabs>
        <w:ind w:left="851" w:hanging="425"/>
        <w:rPr>
          <w:b/>
        </w:rPr>
      </w:pPr>
      <w:bookmarkStart w:id="38" w:name="_Toc450231543"/>
      <w:bookmarkStart w:id="39" w:name="_Toc474404871"/>
      <w:r w:rsidRPr="00EF1604">
        <w:rPr>
          <w:b/>
        </w:rPr>
        <w:t>Darbo projekt</w:t>
      </w:r>
      <w:bookmarkEnd w:id="38"/>
      <w:r w:rsidR="0053389E" w:rsidRPr="00EF1604">
        <w:rPr>
          <w:b/>
        </w:rPr>
        <w:t>as</w:t>
      </w:r>
      <w:bookmarkEnd w:id="39"/>
    </w:p>
    <w:p w:rsidR="00C52EFC" w:rsidRPr="003C6133" w:rsidRDefault="00C52EFC" w:rsidP="002C3658">
      <w:pPr>
        <w:tabs>
          <w:tab w:val="left" w:pos="1377"/>
          <w:tab w:val="left" w:pos="6420"/>
        </w:tabs>
        <w:spacing w:after="120" w:line="276" w:lineRule="auto"/>
        <w:jc w:val="both"/>
        <w:rPr>
          <w:sz w:val="22"/>
          <w:szCs w:val="22"/>
        </w:rPr>
      </w:pPr>
      <w:r w:rsidRPr="003C6133">
        <w:rPr>
          <w:sz w:val="22"/>
          <w:szCs w:val="22"/>
        </w:rPr>
        <w:t xml:space="preserve">Paslaugų </w:t>
      </w:r>
      <w:r w:rsidR="00965263" w:rsidRPr="00F91454">
        <w:rPr>
          <w:sz w:val="22"/>
          <w:szCs w:val="22"/>
        </w:rPr>
        <w:t>t</w:t>
      </w:r>
      <w:r w:rsidR="00965263">
        <w:rPr>
          <w:sz w:val="22"/>
          <w:szCs w:val="22"/>
        </w:rPr>
        <w:t>ei</w:t>
      </w:r>
      <w:r w:rsidR="00965263" w:rsidRPr="00F91454">
        <w:rPr>
          <w:sz w:val="22"/>
          <w:szCs w:val="22"/>
        </w:rPr>
        <w:t>kėjas</w:t>
      </w:r>
      <w:r w:rsidRPr="003C6133">
        <w:rPr>
          <w:sz w:val="22"/>
          <w:szCs w:val="22"/>
        </w:rPr>
        <w:t xml:space="preserve"> rengdamas Darbo projekt</w:t>
      </w:r>
      <w:r w:rsidR="00F04E9C">
        <w:rPr>
          <w:sz w:val="22"/>
          <w:szCs w:val="22"/>
        </w:rPr>
        <w:t>ą</w:t>
      </w:r>
      <w:r w:rsidRPr="003C6133">
        <w:rPr>
          <w:sz w:val="22"/>
          <w:szCs w:val="22"/>
        </w:rPr>
        <w:t xml:space="preserve"> turi vadovautis Rangovo Statybos darbų grafiku. Darbo brėžiniai statybos produktų užsakymams ir darbų vykdymui turi būti pateikiami Užsakovui nesukeliant uždelsimo darbų pradžiai. Darbo projekto rengimo tvarka:</w:t>
      </w:r>
    </w:p>
    <w:p w:rsidR="00C52EFC" w:rsidRPr="003C6133" w:rsidRDefault="00C52EFC" w:rsidP="00086F8A">
      <w:pPr>
        <w:numPr>
          <w:ilvl w:val="0"/>
          <w:numId w:val="38"/>
        </w:numPr>
        <w:tabs>
          <w:tab w:val="left" w:pos="709"/>
          <w:tab w:val="left" w:pos="6420"/>
        </w:tabs>
        <w:spacing w:after="120" w:line="276" w:lineRule="auto"/>
        <w:jc w:val="both"/>
        <w:rPr>
          <w:sz w:val="22"/>
          <w:szCs w:val="22"/>
        </w:rPr>
      </w:pPr>
      <w:r w:rsidRPr="003C6133">
        <w:rPr>
          <w:sz w:val="22"/>
          <w:szCs w:val="22"/>
        </w:rPr>
        <w:t xml:space="preserve">Vadovaujantis </w:t>
      </w:r>
      <w:r w:rsidR="00965263">
        <w:rPr>
          <w:sz w:val="22"/>
          <w:szCs w:val="22"/>
        </w:rPr>
        <w:t>p</w:t>
      </w:r>
      <w:r w:rsidRPr="003C6133">
        <w:rPr>
          <w:sz w:val="22"/>
          <w:szCs w:val="22"/>
        </w:rPr>
        <w:t>aslaugų t</w:t>
      </w:r>
      <w:r w:rsidR="00965263">
        <w:rPr>
          <w:sz w:val="22"/>
          <w:szCs w:val="22"/>
        </w:rPr>
        <w:t>ei</w:t>
      </w:r>
      <w:r w:rsidRPr="003C6133">
        <w:rPr>
          <w:sz w:val="22"/>
          <w:szCs w:val="22"/>
        </w:rPr>
        <w:t xml:space="preserve">kėjo parengtomis Techninio projekto techninėmis specifikacijomis statybos darbų Rangovas privalo suderinti su Užsakovo atstovu siūlomus statybos produktų gamintojus, tiekėjus arba konkrečius statybos produktus, kurie turi būti įtraukti į Darbo projekto sprendinius arba pagal, kuriuos reikia parengti darbo brėžinius. Siekiant savalaikio projektavimo darbų vykdymo Paslaugų </w:t>
      </w:r>
      <w:r w:rsidR="00965263" w:rsidRPr="003C6133">
        <w:rPr>
          <w:sz w:val="22"/>
          <w:szCs w:val="22"/>
        </w:rPr>
        <w:t>t</w:t>
      </w:r>
      <w:r w:rsidR="00965263">
        <w:rPr>
          <w:sz w:val="22"/>
          <w:szCs w:val="22"/>
        </w:rPr>
        <w:t>ei</w:t>
      </w:r>
      <w:r w:rsidR="00965263" w:rsidRPr="003C6133">
        <w:rPr>
          <w:sz w:val="22"/>
          <w:szCs w:val="22"/>
        </w:rPr>
        <w:t>kėj</w:t>
      </w:r>
      <w:r w:rsidRPr="003C6133">
        <w:rPr>
          <w:sz w:val="22"/>
          <w:szCs w:val="22"/>
        </w:rPr>
        <w:t>as privalo pateikti Užsakovui pranešimus nurodydamas datą iki kada šiame punkte minima konkreti</w:t>
      </w:r>
      <w:r w:rsidR="00097C57">
        <w:rPr>
          <w:sz w:val="22"/>
          <w:szCs w:val="22"/>
        </w:rPr>
        <w:t xml:space="preserve"> informacija turi būti pateikta;</w:t>
      </w:r>
    </w:p>
    <w:p w:rsidR="00C52EFC" w:rsidRPr="003C6133" w:rsidRDefault="00C52EFC" w:rsidP="00086F8A">
      <w:pPr>
        <w:numPr>
          <w:ilvl w:val="0"/>
          <w:numId w:val="38"/>
        </w:numPr>
        <w:tabs>
          <w:tab w:val="left" w:pos="709"/>
          <w:tab w:val="left" w:pos="6420"/>
        </w:tabs>
        <w:spacing w:after="120" w:line="276" w:lineRule="auto"/>
        <w:jc w:val="both"/>
        <w:rPr>
          <w:sz w:val="22"/>
          <w:szCs w:val="22"/>
        </w:rPr>
      </w:pPr>
      <w:r w:rsidRPr="003C6133">
        <w:rPr>
          <w:sz w:val="22"/>
          <w:szCs w:val="22"/>
        </w:rPr>
        <w:t>Atsižvelgiant į tai, kad tam tikrų elementų detalizavimą atliks statinio statybos Rangovas</w:t>
      </w:r>
      <w:r w:rsidR="0095112D">
        <w:rPr>
          <w:sz w:val="22"/>
          <w:szCs w:val="22"/>
        </w:rPr>
        <w:t xml:space="preserve"> (medžiagų tiekėjai)</w:t>
      </w:r>
      <w:r w:rsidRPr="003C6133">
        <w:rPr>
          <w:sz w:val="22"/>
          <w:szCs w:val="22"/>
        </w:rPr>
        <w:t xml:space="preserve">, Paslaugų </w:t>
      </w:r>
      <w:r w:rsidR="00965263" w:rsidRPr="003C6133">
        <w:rPr>
          <w:sz w:val="22"/>
          <w:szCs w:val="22"/>
        </w:rPr>
        <w:t>t</w:t>
      </w:r>
      <w:r w:rsidR="00965263">
        <w:rPr>
          <w:sz w:val="22"/>
          <w:szCs w:val="22"/>
        </w:rPr>
        <w:t>ei</w:t>
      </w:r>
      <w:r w:rsidR="00965263" w:rsidRPr="003C6133">
        <w:rPr>
          <w:sz w:val="22"/>
          <w:szCs w:val="22"/>
        </w:rPr>
        <w:t>kėj</w:t>
      </w:r>
      <w:r w:rsidRPr="003C6133">
        <w:rPr>
          <w:sz w:val="22"/>
          <w:szCs w:val="22"/>
        </w:rPr>
        <w:t>as vadovaudamas Darbo projekto rengimui privalės pateikti brėžinius skaitmeniniame *.</w:t>
      </w:r>
      <w:proofErr w:type="spellStart"/>
      <w:r w:rsidRPr="003C6133">
        <w:rPr>
          <w:sz w:val="22"/>
          <w:szCs w:val="22"/>
        </w:rPr>
        <w:t>dwg</w:t>
      </w:r>
      <w:proofErr w:type="spellEnd"/>
      <w:r w:rsidRPr="003C6133">
        <w:rPr>
          <w:sz w:val="22"/>
          <w:szCs w:val="22"/>
        </w:rPr>
        <w:t xml:space="preserve"> arba kitame formate - priklausomai nuo kitų darb</w:t>
      </w:r>
      <w:r w:rsidR="00097C57">
        <w:rPr>
          <w:sz w:val="22"/>
          <w:szCs w:val="22"/>
        </w:rPr>
        <w:t>o projekto rengėjų poreikių;</w:t>
      </w:r>
    </w:p>
    <w:p w:rsidR="00C52EFC" w:rsidRPr="003C6133" w:rsidRDefault="00C52EFC" w:rsidP="00086F8A">
      <w:pPr>
        <w:numPr>
          <w:ilvl w:val="0"/>
          <w:numId w:val="38"/>
        </w:numPr>
        <w:tabs>
          <w:tab w:val="left" w:pos="709"/>
          <w:tab w:val="left" w:pos="6420"/>
        </w:tabs>
        <w:spacing w:after="120" w:line="276" w:lineRule="auto"/>
        <w:jc w:val="both"/>
        <w:rPr>
          <w:sz w:val="22"/>
          <w:szCs w:val="22"/>
        </w:rPr>
      </w:pPr>
      <w:r w:rsidRPr="003C6133">
        <w:rPr>
          <w:sz w:val="22"/>
          <w:szCs w:val="22"/>
        </w:rPr>
        <w:lastRenderedPageBreak/>
        <w:t xml:space="preserve">Paslaugų </w:t>
      </w:r>
      <w:r w:rsidR="00965263" w:rsidRPr="003C6133">
        <w:rPr>
          <w:sz w:val="22"/>
          <w:szCs w:val="22"/>
        </w:rPr>
        <w:t>t</w:t>
      </w:r>
      <w:r w:rsidR="00965263">
        <w:rPr>
          <w:sz w:val="22"/>
          <w:szCs w:val="22"/>
        </w:rPr>
        <w:t>ei</w:t>
      </w:r>
      <w:r w:rsidR="00965263" w:rsidRPr="003C6133">
        <w:rPr>
          <w:sz w:val="22"/>
          <w:szCs w:val="22"/>
        </w:rPr>
        <w:t>kėj</w:t>
      </w:r>
      <w:r w:rsidRPr="003C6133">
        <w:rPr>
          <w:sz w:val="22"/>
          <w:szCs w:val="22"/>
        </w:rPr>
        <w:t>as turi teisę nesutikti su statybos darbų Rangovo siūlomais statybos produktai</w:t>
      </w:r>
      <w:r w:rsidR="003A55B6">
        <w:rPr>
          <w:sz w:val="22"/>
          <w:szCs w:val="22"/>
        </w:rPr>
        <w:t>s</w:t>
      </w:r>
      <w:r w:rsidRPr="003C6133">
        <w:rPr>
          <w:sz w:val="22"/>
          <w:szCs w:val="22"/>
        </w:rPr>
        <w:t xml:space="preserve"> tik tuo atveju, jeigu nustatomas neatitikimas Techninio projekto specifikacijoms arba Paslaugų </w:t>
      </w:r>
      <w:r w:rsidR="00965263" w:rsidRPr="003C6133">
        <w:rPr>
          <w:sz w:val="22"/>
          <w:szCs w:val="22"/>
        </w:rPr>
        <w:t>t</w:t>
      </w:r>
      <w:r w:rsidR="00965263">
        <w:rPr>
          <w:sz w:val="22"/>
          <w:szCs w:val="22"/>
        </w:rPr>
        <w:t>ei</w:t>
      </w:r>
      <w:r w:rsidR="00965263" w:rsidRPr="003C6133">
        <w:rPr>
          <w:sz w:val="22"/>
          <w:szCs w:val="22"/>
        </w:rPr>
        <w:t>kėj</w:t>
      </w:r>
      <w:r w:rsidRPr="003C6133">
        <w:rPr>
          <w:sz w:val="22"/>
          <w:szCs w:val="22"/>
        </w:rPr>
        <w:t>as vien savo nuožiūra pateikia pranešimą apie Techniniame projekte nusta</w:t>
      </w:r>
      <w:r w:rsidR="00097C57">
        <w:rPr>
          <w:sz w:val="22"/>
          <w:szCs w:val="22"/>
        </w:rPr>
        <w:t>tytas klaidas ar kitus trūkumus;</w:t>
      </w:r>
    </w:p>
    <w:p w:rsidR="00C52EFC" w:rsidRPr="003C6133" w:rsidRDefault="00C52EFC" w:rsidP="00086F8A">
      <w:pPr>
        <w:numPr>
          <w:ilvl w:val="0"/>
          <w:numId w:val="38"/>
        </w:numPr>
        <w:tabs>
          <w:tab w:val="left" w:pos="709"/>
          <w:tab w:val="left" w:pos="6420"/>
        </w:tabs>
        <w:spacing w:after="120" w:line="276" w:lineRule="auto"/>
        <w:jc w:val="both"/>
        <w:rPr>
          <w:sz w:val="22"/>
          <w:szCs w:val="22"/>
        </w:rPr>
      </w:pPr>
      <w:r w:rsidRPr="003C6133">
        <w:rPr>
          <w:sz w:val="22"/>
          <w:szCs w:val="22"/>
        </w:rPr>
        <w:t xml:space="preserve">Tuo atveju, jeigu per </w:t>
      </w:r>
      <w:r w:rsidR="00965263">
        <w:rPr>
          <w:sz w:val="22"/>
          <w:szCs w:val="22"/>
        </w:rPr>
        <w:t>p</w:t>
      </w:r>
      <w:r w:rsidRPr="003C6133">
        <w:rPr>
          <w:sz w:val="22"/>
          <w:szCs w:val="22"/>
        </w:rPr>
        <w:t xml:space="preserve">aslaugų </w:t>
      </w:r>
      <w:r w:rsidR="00965263" w:rsidRPr="003C6133">
        <w:rPr>
          <w:sz w:val="22"/>
          <w:szCs w:val="22"/>
        </w:rPr>
        <w:t>t</w:t>
      </w:r>
      <w:r w:rsidR="00965263">
        <w:rPr>
          <w:sz w:val="22"/>
          <w:szCs w:val="22"/>
        </w:rPr>
        <w:t>ei</w:t>
      </w:r>
      <w:r w:rsidR="00965263" w:rsidRPr="003C6133">
        <w:rPr>
          <w:sz w:val="22"/>
          <w:szCs w:val="22"/>
        </w:rPr>
        <w:t>kėj</w:t>
      </w:r>
      <w:r w:rsidRPr="003C6133">
        <w:rPr>
          <w:sz w:val="22"/>
          <w:szCs w:val="22"/>
        </w:rPr>
        <w:t xml:space="preserve">o prašyme nurodytą pagrįstą terminą Užsakovas nepateikia konkrečių statybos produktų ar įrangos pavadinimų, kurių nežinant atitinkamos statinio dalies ar elementų Darbo projekto parengimas yra neįmanomas, </w:t>
      </w:r>
      <w:r w:rsidR="00965263">
        <w:rPr>
          <w:sz w:val="22"/>
          <w:szCs w:val="22"/>
        </w:rPr>
        <w:t>p</w:t>
      </w:r>
      <w:r w:rsidRPr="003C6133">
        <w:rPr>
          <w:sz w:val="22"/>
          <w:szCs w:val="22"/>
        </w:rPr>
        <w:t xml:space="preserve">aslaugų </w:t>
      </w:r>
      <w:r w:rsidR="00965263" w:rsidRPr="003C6133">
        <w:rPr>
          <w:sz w:val="22"/>
          <w:szCs w:val="22"/>
        </w:rPr>
        <w:t>t</w:t>
      </w:r>
      <w:r w:rsidR="00965263">
        <w:rPr>
          <w:sz w:val="22"/>
          <w:szCs w:val="22"/>
        </w:rPr>
        <w:t>ei</w:t>
      </w:r>
      <w:r w:rsidR="00965263" w:rsidRPr="003C6133">
        <w:rPr>
          <w:sz w:val="22"/>
          <w:szCs w:val="22"/>
        </w:rPr>
        <w:t>kėj</w:t>
      </w:r>
      <w:r w:rsidRPr="003C6133">
        <w:rPr>
          <w:sz w:val="22"/>
          <w:szCs w:val="22"/>
        </w:rPr>
        <w:t xml:space="preserve">as privalo pateikti pakartotinį pranešimą nustatydamas ne didesnį kaip 14 dienų terminą prašomai informacijai pateikti. Užsakovui nepateikus reikalaujamos informacijos per nurodytą terminą </w:t>
      </w:r>
      <w:r w:rsidR="00965263">
        <w:rPr>
          <w:sz w:val="22"/>
          <w:szCs w:val="22"/>
        </w:rPr>
        <w:t>p</w:t>
      </w:r>
      <w:r w:rsidRPr="003C6133">
        <w:rPr>
          <w:sz w:val="22"/>
          <w:szCs w:val="22"/>
        </w:rPr>
        <w:t xml:space="preserve">aslaugų </w:t>
      </w:r>
      <w:r w:rsidR="00965263" w:rsidRPr="003C6133">
        <w:rPr>
          <w:sz w:val="22"/>
          <w:szCs w:val="22"/>
        </w:rPr>
        <w:t>t</w:t>
      </w:r>
      <w:r w:rsidR="00965263">
        <w:rPr>
          <w:sz w:val="22"/>
          <w:szCs w:val="22"/>
        </w:rPr>
        <w:t>ei</w:t>
      </w:r>
      <w:r w:rsidR="00965263" w:rsidRPr="003C6133">
        <w:rPr>
          <w:sz w:val="22"/>
          <w:szCs w:val="22"/>
        </w:rPr>
        <w:t>kėj</w:t>
      </w:r>
      <w:r w:rsidRPr="003C6133">
        <w:rPr>
          <w:sz w:val="22"/>
          <w:szCs w:val="22"/>
        </w:rPr>
        <w:t>as įgyją teisę parinkti bet kurį rinkoje esantį statybos produktą ar įrangą vadovaudamasis Techninio projekto sprendiniai bei techni</w:t>
      </w:r>
      <w:r w:rsidR="00097C57">
        <w:rPr>
          <w:sz w:val="22"/>
          <w:szCs w:val="22"/>
        </w:rPr>
        <w:t>nių specifikacijų reikalavimais;</w:t>
      </w:r>
    </w:p>
    <w:p w:rsidR="00C52EFC" w:rsidRPr="003705F7" w:rsidRDefault="00C52EFC" w:rsidP="00086F8A">
      <w:pPr>
        <w:numPr>
          <w:ilvl w:val="0"/>
          <w:numId w:val="38"/>
        </w:numPr>
        <w:tabs>
          <w:tab w:val="left" w:pos="709"/>
          <w:tab w:val="left" w:pos="6420"/>
        </w:tabs>
        <w:spacing w:after="120" w:line="276" w:lineRule="auto"/>
        <w:jc w:val="both"/>
        <w:rPr>
          <w:sz w:val="22"/>
          <w:szCs w:val="22"/>
        </w:rPr>
      </w:pPr>
      <w:r w:rsidRPr="003705F7">
        <w:rPr>
          <w:sz w:val="22"/>
          <w:szCs w:val="22"/>
        </w:rPr>
        <w:t xml:space="preserve">Paslaugų </w:t>
      </w:r>
      <w:r w:rsidR="00965263" w:rsidRPr="003705F7">
        <w:rPr>
          <w:sz w:val="22"/>
          <w:szCs w:val="22"/>
        </w:rPr>
        <w:t>teikėj</w:t>
      </w:r>
      <w:r w:rsidRPr="003705F7">
        <w:rPr>
          <w:sz w:val="22"/>
          <w:szCs w:val="22"/>
        </w:rPr>
        <w:t xml:space="preserve">as </w:t>
      </w:r>
      <w:r w:rsidR="00E01E74" w:rsidRPr="003705F7">
        <w:rPr>
          <w:sz w:val="22"/>
          <w:szCs w:val="22"/>
        </w:rPr>
        <w:t>tam tikro Rangovo numatomų vykdyti darbų etapo</w:t>
      </w:r>
      <w:r w:rsidR="00C93AEC" w:rsidRPr="003705F7">
        <w:rPr>
          <w:sz w:val="22"/>
          <w:szCs w:val="22"/>
        </w:rPr>
        <w:t xml:space="preserve"> ar darbų dalies</w:t>
      </w:r>
      <w:r w:rsidR="00E01E74" w:rsidRPr="003705F7">
        <w:rPr>
          <w:sz w:val="22"/>
          <w:szCs w:val="22"/>
        </w:rPr>
        <w:t xml:space="preserve"> </w:t>
      </w:r>
      <w:r w:rsidRPr="003705F7">
        <w:rPr>
          <w:sz w:val="22"/>
          <w:szCs w:val="22"/>
        </w:rPr>
        <w:t>Darbo projekt</w:t>
      </w:r>
      <w:r w:rsidR="00E01E74" w:rsidRPr="003705F7">
        <w:rPr>
          <w:sz w:val="22"/>
          <w:szCs w:val="22"/>
        </w:rPr>
        <w:t>ą</w:t>
      </w:r>
      <w:r w:rsidRPr="003705F7">
        <w:rPr>
          <w:sz w:val="22"/>
          <w:szCs w:val="22"/>
        </w:rPr>
        <w:t xml:space="preserve"> privalo pateikti Užsakovui </w:t>
      </w:r>
      <w:r w:rsidR="00E01E74" w:rsidRPr="003705F7">
        <w:rPr>
          <w:sz w:val="22"/>
          <w:szCs w:val="22"/>
        </w:rPr>
        <w:t xml:space="preserve">2 spausdintus egzempliorius </w:t>
      </w:r>
      <w:r w:rsidRPr="003705F7">
        <w:rPr>
          <w:sz w:val="22"/>
          <w:szCs w:val="22"/>
        </w:rPr>
        <w:t>ne vėliau kaip prieš 14 dienų iki Rangovo nustatytų gaminių ar įrangos užsakymo datos arba darbų vykdymo pradžios. Kiekvienoje teikiamoje Darbo projekto byloje turi būti įsegtas tos projekto dalies turinys su galiojančių dokumentų laidų įrašais bei informaciniu lapu apie Darbo projekte atliktus Techninio projekto pakeiti</w:t>
      </w:r>
      <w:r w:rsidR="00097C57" w:rsidRPr="003705F7">
        <w:rPr>
          <w:sz w:val="22"/>
          <w:szCs w:val="22"/>
        </w:rPr>
        <w:t>mus nurodant keitimų priežastis</w:t>
      </w:r>
      <w:r w:rsidR="00C93AEC" w:rsidRPr="003705F7">
        <w:rPr>
          <w:sz w:val="22"/>
          <w:szCs w:val="22"/>
        </w:rPr>
        <w:t xml:space="preserve"> jeigu tokių būtų</w:t>
      </w:r>
      <w:r w:rsidR="00097C57" w:rsidRPr="003705F7">
        <w:rPr>
          <w:sz w:val="22"/>
          <w:szCs w:val="22"/>
        </w:rPr>
        <w:t>;</w:t>
      </w:r>
    </w:p>
    <w:p w:rsidR="00C52EFC" w:rsidRPr="003C6133" w:rsidRDefault="00C52EFC" w:rsidP="00086F8A">
      <w:pPr>
        <w:numPr>
          <w:ilvl w:val="0"/>
          <w:numId w:val="38"/>
        </w:numPr>
        <w:tabs>
          <w:tab w:val="left" w:pos="709"/>
          <w:tab w:val="left" w:pos="6420"/>
        </w:tabs>
        <w:spacing w:after="120" w:line="276" w:lineRule="auto"/>
        <w:jc w:val="both"/>
        <w:rPr>
          <w:sz w:val="22"/>
          <w:szCs w:val="22"/>
        </w:rPr>
      </w:pPr>
      <w:r w:rsidRPr="003C6133">
        <w:rPr>
          <w:sz w:val="22"/>
          <w:szCs w:val="22"/>
        </w:rPr>
        <w:t xml:space="preserve">Užsakovui arba Užsakovo Techninės priežiūros vadovui patvirtinus Darbo projekto sprendinius (arba pateikus pastabas) </w:t>
      </w:r>
      <w:r w:rsidR="00965263">
        <w:rPr>
          <w:sz w:val="22"/>
          <w:szCs w:val="22"/>
        </w:rPr>
        <w:t>p</w:t>
      </w:r>
      <w:r w:rsidRPr="003C6133">
        <w:rPr>
          <w:sz w:val="22"/>
          <w:szCs w:val="22"/>
        </w:rPr>
        <w:t xml:space="preserve">aslaugų </w:t>
      </w:r>
      <w:r w:rsidR="00965263" w:rsidRPr="003C6133">
        <w:rPr>
          <w:sz w:val="22"/>
          <w:szCs w:val="22"/>
        </w:rPr>
        <w:t>t</w:t>
      </w:r>
      <w:r w:rsidR="00965263">
        <w:rPr>
          <w:sz w:val="22"/>
          <w:szCs w:val="22"/>
        </w:rPr>
        <w:t>ei</w:t>
      </w:r>
      <w:r w:rsidR="00965263" w:rsidRPr="003C6133">
        <w:rPr>
          <w:sz w:val="22"/>
          <w:szCs w:val="22"/>
        </w:rPr>
        <w:t>kėj</w:t>
      </w:r>
      <w:r w:rsidRPr="003C6133">
        <w:rPr>
          <w:sz w:val="22"/>
          <w:szCs w:val="22"/>
        </w:rPr>
        <w:t>as privalo pateikti Darbo projektą atskirose vienodai įrištose bylose po keturis egzempliorius s</w:t>
      </w:r>
      <w:r w:rsidR="00097C57">
        <w:rPr>
          <w:sz w:val="22"/>
          <w:szCs w:val="22"/>
        </w:rPr>
        <w:t>kirtus statybos darbams vykdyti;</w:t>
      </w:r>
    </w:p>
    <w:p w:rsidR="00C52EFC" w:rsidRPr="003C6133" w:rsidRDefault="00C52EFC" w:rsidP="00086F8A">
      <w:pPr>
        <w:numPr>
          <w:ilvl w:val="0"/>
          <w:numId w:val="38"/>
        </w:numPr>
        <w:tabs>
          <w:tab w:val="left" w:pos="709"/>
          <w:tab w:val="left" w:pos="6420"/>
        </w:tabs>
        <w:spacing w:after="120" w:line="276" w:lineRule="auto"/>
        <w:jc w:val="both"/>
        <w:rPr>
          <w:sz w:val="22"/>
          <w:szCs w:val="22"/>
        </w:rPr>
      </w:pPr>
      <w:r w:rsidRPr="003C6133">
        <w:rPr>
          <w:sz w:val="22"/>
          <w:szCs w:val="22"/>
        </w:rPr>
        <w:t xml:space="preserve">Darbų vykdymo metu nustačius neatitikimus, trūkumus ar nuokrypius nuo Darbo projekto sprendinių, kurie buvo atlikti dėl objektyvių arba netyčinių statybos darbų Rangovo veiksmų (pavyzdžiui 10 cm pasislinkus poliams), o taip pat nustačius Techninio projekto sprendinių trūkumus, </w:t>
      </w:r>
      <w:r w:rsidR="00965263">
        <w:rPr>
          <w:sz w:val="22"/>
          <w:szCs w:val="22"/>
        </w:rPr>
        <w:t>p</w:t>
      </w:r>
      <w:r w:rsidRPr="003C6133">
        <w:rPr>
          <w:sz w:val="22"/>
          <w:szCs w:val="22"/>
        </w:rPr>
        <w:t xml:space="preserve">aslaugų </w:t>
      </w:r>
      <w:r w:rsidR="00965263" w:rsidRPr="003C6133">
        <w:rPr>
          <w:sz w:val="22"/>
          <w:szCs w:val="22"/>
        </w:rPr>
        <w:t>t</w:t>
      </w:r>
      <w:r w:rsidR="00965263">
        <w:rPr>
          <w:sz w:val="22"/>
          <w:szCs w:val="22"/>
        </w:rPr>
        <w:t>ei</w:t>
      </w:r>
      <w:r w:rsidR="00965263" w:rsidRPr="003C6133">
        <w:rPr>
          <w:sz w:val="22"/>
          <w:szCs w:val="22"/>
        </w:rPr>
        <w:t>kėj</w:t>
      </w:r>
      <w:r w:rsidRPr="003C6133">
        <w:rPr>
          <w:sz w:val="22"/>
          <w:szCs w:val="22"/>
        </w:rPr>
        <w:t xml:space="preserve">as privalo atlikti reikiamus </w:t>
      </w:r>
      <w:r w:rsidR="006B1A85">
        <w:rPr>
          <w:sz w:val="22"/>
          <w:szCs w:val="22"/>
        </w:rPr>
        <w:t>D</w:t>
      </w:r>
      <w:r w:rsidRPr="003C6133">
        <w:rPr>
          <w:sz w:val="22"/>
          <w:szCs w:val="22"/>
        </w:rPr>
        <w:t xml:space="preserve">arbo projekto sprendinių skaičiavimus bei brėžinių patikslinimus. Paslaugų </w:t>
      </w:r>
      <w:r w:rsidR="00965263" w:rsidRPr="003C6133">
        <w:rPr>
          <w:sz w:val="22"/>
          <w:szCs w:val="22"/>
        </w:rPr>
        <w:t>t</w:t>
      </w:r>
      <w:r w:rsidR="00965263">
        <w:rPr>
          <w:sz w:val="22"/>
          <w:szCs w:val="22"/>
        </w:rPr>
        <w:t>ei</w:t>
      </w:r>
      <w:r w:rsidR="00965263" w:rsidRPr="003C6133">
        <w:rPr>
          <w:sz w:val="22"/>
          <w:szCs w:val="22"/>
        </w:rPr>
        <w:t>kėj</w:t>
      </w:r>
      <w:r w:rsidRPr="003C6133">
        <w:rPr>
          <w:sz w:val="22"/>
          <w:szCs w:val="22"/>
        </w:rPr>
        <w:t>o rengiamo Darbo projekto vėliausios laidos brėžini</w:t>
      </w:r>
      <w:r w:rsidR="006B1A85">
        <w:rPr>
          <w:sz w:val="22"/>
          <w:szCs w:val="22"/>
        </w:rPr>
        <w:t>ai</w:t>
      </w:r>
      <w:r w:rsidRPr="003C6133">
        <w:rPr>
          <w:sz w:val="22"/>
          <w:szCs w:val="22"/>
        </w:rPr>
        <w:t xml:space="preserve"> bus traktuojami kaip išpildomieji brėžiniai ir pasirašomi statybos proceso </w:t>
      </w:r>
      <w:r w:rsidR="00097C57">
        <w:rPr>
          <w:sz w:val="22"/>
          <w:szCs w:val="22"/>
        </w:rPr>
        <w:t>dalyvių spaudu "Taip pastatyta"</w:t>
      </w:r>
      <w:r w:rsidR="00C93AEC">
        <w:rPr>
          <w:sz w:val="22"/>
          <w:szCs w:val="22"/>
        </w:rPr>
        <w:t>. Tokios galutinės Darbo projekto laidos brėžiniai pateikiami 2 egz.</w:t>
      </w:r>
      <w:r w:rsidR="00097C57">
        <w:rPr>
          <w:sz w:val="22"/>
          <w:szCs w:val="22"/>
        </w:rPr>
        <w:t>;</w:t>
      </w:r>
    </w:p>
    <w:p w:rsidR="00C52EFC" w:rsidRPr="003C6133" w:rsidRDefault="00C52EFC" w:rsidP="002C3658">
      <w:pPr>
        <w:spacing w:after="120" w:line="276" w:lineRule="auto"/>
        <w:jc w:val="both"/>
        <w:rPr>
          <w:sz w:val="22"/>
          <w:szCs w:val="22"/>
        </w:rPr>
      </w:pPr>
      <w:r w:rsidRPr="003C6133">
        <w:rPr>
          <w:sz w:val="22"/>
          <w:szCs w:val="22"/>
        </w:rPr>
        <w:t xml:space="preserve">Baigus darbus arba darbų dalį </w:t>
      </w:r>
      <w:r w:rsidR="00965263">
        <w:rPr>
          <w:sz w:val="22"/>
          <w:szCs w:val="22"/>
        </w:rPr>
        <w:t>p</w:t>
      </w:r>
      <w:r w:rsidRPr="003C6133">
        <w:rPr>
          <w:sz w:val="22"/>
          <w:szCs w:val="22"/>
        </w:rPr>
        <w:t xml:space="preserve">aslaugų </w:t>
      </w:r>
      <w:r w:rsidR="00965263" w:rsidRPr="003C6133">
        <w:rPr>
          <w:sz w:val="22"/>
          <w:szCs w:val="22"/>
        </w:rPr>
        <w:t>t</w:t>
      </w:r>
      <w:r w:rsidR="00965263">
        <w:rPr>
          <w:sz w:val="22"/>
          <w:szCs w:val="22"/>
        </w:rPr>
        <w:t>ei</w:t>
      </w:r>
      <w:r w:rsidR="00965263" w:rsidRPr="003C6133">
        <w:rPr>
          <w:sz w:val="22"/>
          <w:szCs w:val="22"/>
        </w:rPr>
        <w:t>kėj</w:t>
      </w:r>
      <w:r w:rsidRPr="003C6133">
        <w:rPr>
          <w:sz w:val="22"/>
          <w:szCs w:val="22"/>
        </w:rPr>
        <w:t>as taip pat turi pateikti Darbo projekto architektūros bei konstrukcijų projekto dalių elektroninę versiją. Tiek Techninis, tiek Darbo projektas turi būti pateikiamas *.</w:t>
      </w:r>
      <w:proofErr w:type="spellStart"/>
      <w:r w:rsidRPr="003C6133">
        <w:rPr>
          <w:sz w:val="22"/>
          <w:szCs w:val="22"/>
        </w:rPr>
        <w:t>pdf</w:t>
      </w:r>
      <w:proofErr w:type="spellEnd"/>
      <w:r w:rsidRPr="003C6133">
        <w:rPr>
          <w:sz w:val="22"/>
          <w:szCs w:val="22"/>
        </w:rPr>
        <w:t xml:space="preserve"> formate, spalvotai parengti brėžiniai. Kiekviena projekto dalis turi būti suformuota atskira rinkmena (angl. </w:t>
      </w:r>
      <w:proofErr w:type="spellStart"/>
      <w:r w:rsidRPr="003C6133">
        <w:rPr>
          <w:i/>
          <w:sz w:val="22"/>
          <w:szCs w:val="22"/>
        </w:rPr>
        <w:t>file</w:t>
      </w:r>
      <w:proofErr w:type="spellEnd"/>
      <w:r w:rsidRPr="003C6133">
        <w:rPr>
          <w:sz w:val="22"/>
          <w:szCs w:val="22"/>
        </w:rPr>
        <w:t xml:space="preserve">), kurioje projekto dalies turinys pateikiamas su žymekliais (angl. </w:t>
      </w:r>
      <w:proofErr w:type="spellStart"/>
      <w:r w:rsidRPr="003C6133">
        <w:rPr>
          <w:i/>
          <w:sz w:val="22"/>
          <w:szCs w:val="22"/>
        </w:rPr>
        <w:t>bookmarks</w:t>
      </w:r>
      <w:proofErr w:type="spellEnd"/>
      <w:r w:rsidRPr="003C6133">
        <w:rPr>
          <w:sz w:val="22"/>
          <w:szCs w:val="22"/>
        </w:rPr>
        <w:t>).</w:t>
      </w:r>
    </w:p>
    <w:p w:rsidR="005B245D" w:rsidRPr="003C6133" w:rsidRDefault="005B245D" w:rsidP="00086F8A">
      <w:pPr>
        <w:pStyle w:val="Antrat2"/>
        <w:numPr>
          <w:ilvl w:val="0"/>
          <w:numId w:val="27"/>
        </w:numPr>
        <w:ind w:left="426" w:hanging="426"/>
      </w:pPr>
      <w:bookmarkStart w:id="40" w:name="_Toc450231544"/>
      <w:bookmarkStart w:id="41" w:name="_Toc474404872"/>
      <w:r w:rsidRPr="003C6133">
        <w:t>Statybą leidžiančio dokumento gavimas</w:t>
      </w:r>
      <w:bookmarkEnd w:id="40"/>
      <w:bookmarkEnd w:id="41"/>
    </w:p>
    <w:p w:rsidR="005B245D" w:rsidRPr="003C6133" w:rsidRDefault="00965263" w:rsidP="00097C57">
      <w:pPr>
        <w:spacing w:after="120" w:line="276" w:lineRule="auto"/>
        <w:jc w:val="both"/>
        <w:rPr>
          <w:sz w:val="22"/>
          <w:szCs w:val="22"/>
        </w:rPr>
      </w:pPr>
      <w:r>
        <w:rPr>
          <w:sz w:val="22"/>
          <w:szCs w:val="22"/>
        </w:rPr>
        <w:t>Užsakovui</w:t>
      </w:r>
      <w:r w:rsidR="005B245D" w:rsidRPr="003C6133">
        <w:rPr>
          <w:sz w:val="22"/>
          <w:szCs w:val="22"/>
        </w:rPr>
        <w:t xml:space="preserve"> patvirtinus techninį projektą, </w:t>
      </w:r>
      <w:r w:rsidR="00E93EF6">
        <w:rPr>
          <w:bCs/>
          <w:sz w:val="22"/>
          <w:szCs w:val="22"/>
        </w:rPr>
        <w:t>paslaugos teikėjas</w:t>
      </w:r>
      <w:r w:rsidR="005B245D" w:rsidRPr="003C6133">
        <w:rPr>
          <w:sz w:val="22"/>
          <w:szCs w:val="22"/>
        </w:rPr>
        <w:t xml:space="preserve"> privalo organizuoti statybą leidžiančio dokumento gavimo procedūrą, teikti techninio projekto dokumentaciją </w:t>
      </w:r>
      <w:r w:rsidR="00FC521C">
        <w:rPr>
          <w:sz w:val="22"/>
          <w:szCs w:val="22"/>
        </w:rPr>
        <w:t>Kauno</w:t>
      </w:r>
      <w:r w:rsidR="005B245D" w:rsidRPr="003C6133">
        <w:rPr>
          <w:sz w:val="22"/>
          <w:szCs w:val="22"/>
        </w:rPr>
        <w:t xml:space="preserve"> miesto savivaldybės administracijai, atlikti visus  normatyvinių dokumentų numatytus ir būtinus derinimus su institucijomis pagal kompetenciją, šalinti </w:t>
      </w:r>
      <w:r w:rsidR="005B245D" w:rsidRPr="00EF3058">
        <w:rPr>
          <w:sz w:val="22"/>
          <w:szCs w:val="22"/>
        </w:rPr>
        <w:t xml:space="preserve">dokumentacijos trūkumus, teikti paaiškinimus ir kitaip atstovauti </w:t>
      </w:r>
      <w:r w:rsidRPr="00EF3058">
        <w:rPr>
          <w:sz w:val="22"/>
          <w:szCs w:val="22"/>
        </w:rPr>
        <w:t xml:space="preserve">Užsakovą </w:t>
      </w:r>
      <w:r w:rsidR="005B245D" w:rsidRPr="00EF3058">
        <w:rPr>
          <w:sz w:val="22"/>
          <w:szCs w:val="22"/>
        </w:rPr>
        <w:t xml:space="preserve">iki tol, kol bus gautas statybą leidžiantis dokumentas vadovaujantis </w:t>
      </w:r>
      <w:r w:rsidR="00FC521C" w:rsidRPr="00EF3058">
        <w:rPr>
          <w:sz w:val="22"/>
          <w:szCs w:val="22"/>
        </w:rPr>
        <w:t xml:space="preserve">STR 1.05.01:2017 „Statybą leidžiantys dokumentai. </w:t>
      </w:r>
      <w:r w:rsidR="00B973AE" w:rsidRPr="00EF3058">
        <w:rPr>
          <w:sz w:val="22"/>
          <w:szCs w:val="22"/>
        </w:rPr>
        <w:t>S</w:t>
      </w:r>
      <w:r w:rsidR="00FC521C" w:rsidRPr="00EF3058">
        <w:rPr>
          <w:sz w:val="22"/>
          <w:szCs w:val="22"/>
        </w:rPr>
        <w:t xml:space="preserve">tatybos užbaigimas. </w:t>
      </w:r>
      <w:r w:rsidR="00B973AE" w:rsidRPr="00EF3058">
        <w:rPr>
          <w:sz w:val="22"/>
          <w:szCs w:val="22"/>
        </w:rPr>
        <w:t>S</w:t>
      </w:r>
      <w:r w:rsidR="00FC521C" w:rsidRPr="00EF3058">
        <w:rPr>
          <w:sz w:val="22"/>
          <w:szCs w:val="22"/>
        </w:rPr>
        <w:t xml:space="preserve">tatybos sustabdymas. </w:t>
      </w:r>
      <w:r w:rsidR="00B973AE" w:rsidRPr="00EF3058">
        <w:rPr>
          <w:sz w:val="22"/>
          <w:szCs w:val="22"/>
        </w:rPr>
        <w:t>Sa</w:t>
      </w:r>
      <w:r w:rsidR="00FC521C" w:rsidRPr="00EF3058">
        <w:rPr>
          <w:sz w:val="22"/>
          <w:szCs w:val="22"/>
        </w:rPr>
        <w:t xml:space="preserve">vavališkos statybos padarinių šalinimas. </w:t>
      </w:r>
      <w:r w:rsidR="00B973AE" w:rsidRPr="00EF3058">
        <w:rPr>
          <w:sz w:val="22"/>
          <w:szCs w:val="22"/>
        </w:rPr>
        <w:t>S</w:t>
      </w:r>
      <w:r w:rsidR="00FC521C" w:rsidRPr="00EF3058">
        <w:rPr>
          <w:sz w:val="22"/>
          <w:szCs w:val="22"/>
        </w:rPr>
        <w:t>tatybos pagal neteisėtai išduotą statybą leidžiantį dokumentą padarinių šalinimas“</w:t>
      </w:r>
      <w:r w:rsidR="005B245D" w:rsidRPr="00EF3058">
        <w:rPr>
          <w:sz w:val="22"/>
          <w:szCs w:val="22"/>
        </w:rPr>
        <w:t>.</w:t>
      </w:r>
      <w:r w:rsidR="005B245D" w:rsidRPr="003C6133">
        <w:rPr>
          <w:sz w:val="22"/>
          <w:szCs w:val="22"/>
        </w:rPr>
        <w:t xml:space="preserve"> </w:t>
      </w:r>
    </w:p>
    <w:p w:rsidR="005B245D" w:rsidRPr="003C6133" w:rsidRDefault="00E93EF6" w:rsidP="00097C57">
      <w:pPr>
        <w:spacing w:after="120" w:line="276" w:lineRule="auto"/>
        <w:jc w:val="both"/>
        <w:rPr>
          <w:sz w:val="22"/>
          <w:szCs w:val="22"/>
        </w:rPr>
      </w:pPr>
      <w:r>
        <w:rPr>
          <w:bCs/>
          <w:sz w:val="22"/>
          <w:szCs w:val="22"/>
        </w:rPr>
        <w:t>Paslaugos teikėjas</w:t>
      </w:r>
      <w:r w:rsidR="005B245D" w:rsidRPr="003C6133">
        <w:rPr>
          <w:sz w:val="22"/>
          <w:szCs w:val="22"/>
        </w:rPr>
        <w:t xml:space="preserve">  turi atlikti visas </w:t>
      </w:r>
      <w:r>
        <w:rPr>
          <w:sz w:val="22"/>
          <w:szCs w:val="22"/>
        </w:rPr>
        <w:t>Užsakovo</w:t>
      </w:r>
      <w:r w:rsidR="005B245D" w:rsidRPr="003C6133">
        <w:rPr>
          <w:sz w:val="22"/>
          <w:szCs w:val="22"/>
        </w:rPr>
        <w:t xml:space="preserve"> ir </w:t>
      </w:r>
      <w:r>
        <w:rPr>
          <w:bCs/>
          <w:sz w:val="22"/>
          <w:szCs w:val="22"/>
        </w:rPr>
        <w:t>paslaugos teikėjo</w:t>
      </w:r>
      <w:r w:rsidR="005B245D" w:rsidRPr="003C6133">
        <w:rPr>
          <w:sz w:val="22"/>
          <w:szCs w:val="22"/>
        </w:rPr>
        <w:t xml:space="preserve"> prievoles susijusias su Visuomenės informavimu apie numatomą statinių projektavimą vadovaujantis (bet neapsiribojant) </w:t>
      </w:r>
      <w:r w:rsidR="00FC521C" w:rsidRPr="00E46C85">
        <w:rPr>
          <w:sz w:val="22"/>
          <w:szCs w:val="22"/>
        </w:rPr>
        <w:t>STR 1.04.04:2017 „Statinio projektavimas, projekto ekspertizė“</w:t>
      </w:r>
      <w:r w:rsidR="00FC521C">
        <w:rPr>
          <w:sz w:val="22"/>
          <w:szCs w:val="22"/>
        </w:rPr>
        <w:t xml:space="preserve"> </w:t>
      </w:r>
      <w:r w:rsidR="005B245D" w:rsidRPr="003C6133">
        <w:rPr>
          <w:sz w:val="22"/>
          <w:szCs w:val="22"/>
        </w:rPr>
        <w:t>VIII skyriaus keliamais reikalavimais</w:t>
      </w:r>
    </w:p>
    <w:p w:rsidR="005B245D" w:rsidRPr="003C6133" w:rsidRDefault="005B245D" w:rsidP="00097C57">
      <w:pPr>
        <w:spacing w:after="120" w:line="276" w:lineRule="auto"/>
        <w:jc w:val="both"/>
        <w:rPr>
          <w:sz w:val="22"/>
          <w:szCs w:val="22"/>
        </w:rPr>
      </w:pPr>
      <w:r w:rsidRPr="003C6133">
        <w:rPr>
          <w:sz w:val="22"/>
          <w:szCs w:val="22"/>
        </w:rPr>
        <w:t>Išlaidas, susijusias su statybą leidžiančio dokumento gavimu (pvz. mokami mokesčiai įkeliant dokumentaciją į "</w:t>
      </w:r>
      <w:proofErr w:type="spellStart"/>
      <w:r w:rsidRPr="003C6133">
        <w:rPr>
          <w:sz w:val="22"/>
          <w:szCs w:val="22"/>
        </w:rPr>
        <w:t>Infostatybą</w:t>
      </w:r>
      <w:proofErr w:type="spellEnd"/>
      <w:r w:rsidRPr="003C6133">
        <w:rPr>
          <w:sz w:val="22"/>
          <w:szCs w:val="22"/>
        </w:rPr>
        <w:t xml:space="preserve">"), privalo apmokėti </w:t>
      </w:r>
      <w:r w:rsidR="00965263">
        <w:rPr>
          <w:bCs/>
          <w:sz w:val="22"/>
          <w:szCs w:val="22"/>
        </w:rPr>
        <w:t>paslaugos teikėjas</w:t>
      </w:r>
      <w:r w:rsidRPr="003C6133">
        <w:rPr>
          <w:sz w:val="22"/>
          <w:szCs w:val="22"/>
        </w:rPr>
        <w:t>.</w:t>
      </w:r>
    </w:p>
    <w:p w:rsidR="005B245D" w:rsidRPr="00595C85" w:rsidRDefault="005B245D" w:rsidP="00086F8A">
      <w:pPr>
        <w:pStyle w:val="Antrat2"/>
        <w:numPr>
          <w:ilvl w:val="0"/>
          <w:numId w:val="27"/>
        </w:numPr>
        <w:ind w:left="426" w:hanging="426"/>
      </w:pPr>
      <w:bookmarkStart w:id="42" w:name="_Toc450231545"/>
      <w:bookmarkStart w:id="43" w:name="_Toc474404873"/>
      <w:r w:rsidRPr="00595C85">
        <w:t>Projektavimo paslaugų kalendorinis grafikas</w:t>
      </w:r>
      <w:bookmarkEnd w:id="42"/>
      <w:bookmarkEnd w:id="43"/>
    </w:p>
    <w:p w:rsidR="005B245D" w:rsidRPr="003C6133" w:rsidRDefault="00EF3058" w:rsidP="00097C57">
      <w:pPr>
        <w:spacing w:after="120" w:line="276" w:lineRule="auto"/>
        <w:jc w:val="both"/>
        <w:rPr>
          <w:sz w:val="22"/>
          <w:szCs w:val="22"/>
        </w:rPr>
      </w:pPr>
      <w:r>
        <w:rPr>
          <w:bCs/>
          <w:sz w:val="22"/>
          <w:szCs w:val="22"/>
        </w:rPr>
        <w:t>P</w:t>
      </w:r>
      <w:r w:rsidR="00965263">
        <w:rPr>
          <w:bCs/>
          <w:sz w:val="22"/>
          <w:szCs w:val="22"/>
        </w:rPr>
        <w:t>aslaugos teikėjas</w:t>
      </w:r>
      <w:r w:rsidR="00965263" w:rsidRPr="003C6133">
        <w:rPr>
          <w:sz w:val="22"/>
          <w:szCs w:val="22"/>
        </w:rPr>
        <w:t xml:space="preserve"> </w:t>
      </w:r>
      <w:r>
        <w:rPr>
          <w:sz w:val="22"/>
          <w:szCs w:val="22"/>
        </w:rPr>
        <w:t xml:space="preserve">per 15 darbo dienų nuo projektavimo paslaugų sutarties įsigaliojimo </w:t>
      </w:r>
      <w:r w:rsidR="005B245D" w:rsidRPr="003C6133">
        <w:rPr>
          <w:sz w:val="22"/>
          <w:szCs w:val="22"/>
        </w:rPr>
        <w:t>privalės pateikti</w:t>
      </w:r>
      <w:r>
        <w:rPr>
          <w:sz w:val="22"/>
          <w:szCs w:val="22"/>
        </w:rPr>
        <w:t xml:space="preserve"> techninio projekto rengimo</w:t>
      </w:r>
      <w:r w:rsidR="005B245D" w:rsidRPr="003C6133">
        <w:rPr>
          <w:sz w:val="22"/>
          <w:szCs w:val="22"/>
        </w:rPr>
        <w:t xml:space="preserve"> kalendorinį </w:t>
      </w:r>
      <w:proofErr w:type="spellStart"/>
      <w:r w:rsidR="005B245D" w:rsidRPr="003C6133">
        <w:rPr>
          <w:b/>
          <w:sz w:val="22"/>
          <w:szCs w:val="22"/>
        </w:rPr>
        <w:t>grafiką</w:t>
      </w:r>
      <w:r>
        <w:rPr>
          <w:sz w:val="22"/>
          <w:szCs w:val="22"/>
        </w:rPr>
        <w:t>.</w:t>
      </w:r>
      <w:r w:rsidR="00C52EFC" w:rsidRPr="003C6133">
        <w:rPr>
          <w:sz w:val="22"/>
          <w:szCs w:val="22"/>
        </w:rPr>
        <w:t>Grafikas</w:t>
      </w:r>
      <w:proofErr w:type="spellEnd"/>
      <w:r w:rsidR="00C52EFC" w:rsidRPr="003C6133">
        <w:rPr>
          <w:sz w:val="22"/>
          <w:szCs w:val="22"/>
        </w:rPr>
        <w:t xml:space="preserve"> </w:t>
      </w:r>
      <w:r w:rsidR="005B245D" w:rsidRPr="003C6133">
        <w:rPr>
          <w:sz w:val="22"/>
          <w:szCs w:val="22"/>
        </w:rPr>
        <w:t xml:space="preserve">turi atspindėti statinio projektinių pasiūlymų ir </w:t>
      </w:r>
      <w:r w:rsidR="00C52EFC" w:rsidRPr="003C6133">
        <w:rPr>
          <w:sz w:val="22"/>
          <w:szCs w:val="22"/>
        </w:rPr>
        <w:t>techninio projekto rengimo nuoseklų procesų planavimą bei darbų paskirstymą, jų valdymą, reikalingą Sutarties įvykdymui</w:t>
      </w:r>
      <w:r w:rsidR="005B245D" w:rsidRPr="003C6133">
        <w:rPr>
          <w:sz w:val="22"/>
          <w:szCs w:val="22"/>
        </w:rPr>
        <w:t>.</w:t>
      </w:r>
    </w:p>
    <w:p w:rsidR="005B245D" w:rsidRPr="003C6133" w:rsidRDefault="005B245D" w:rsidP="00097C57">
      <w:pPr>
        <w:spacing w:after="120" w:line="276" w:lineRule="auto"/>
        <w:jc w:val="both"/>
        <w:rPr>
          <w:sz w:val="22"/>
          <w:szCs w:val="22"/>
        </w:rPr>
      </w:pPr>
      <w:r w:rsidRPr="003C6133">
        <w:rPr>
          <w:sz w:val="22"/>
          <w:szCs w:val="22"/>
        </w:rPr>
        <w:t>Grafikas privalės turėti šias sudedamąsias dalis:</w:t>
      </w:r>
    </w:p>
    <w:p w:rsidR="005B245D" w:rsidRPr="003C6133" w:rsidRDefault="005B245D" w:rsidP="00FA4FAA">
      <w:pPr>
        <w:numPr>
          <w:ilvl w:val="0"/>
          <w:numId w:val="8"/>
        </w:numPr>
        <w:spacing w:after="120" w:line="276" w:lineRule="auto"/>
        <w:jc w:val="both"/>
        <w:rPr>
          <w:sz w:val="22"/>
          <w:szCs w:val="22"/>
        </w:rPr>
      </w:pPr>
      <w:r w:rsidRPr="003C6133">
        <w:rPr>
          <w:sz w:val="22"/>
          <w:szCs w:val="22"/>
        </w:rPr>
        <w:lastRenderedPageBreak/>
        <w:t>projektinių pasiūlymų ir išeitinių duomenų, reikalingų Techninio projekto parengimui, sąrašas ir šių paslaugų atlikimo terminai;</w:t>
      </w:r>
    </w:p>
    <w:p w:rsidR="005B245D" w:rsidRPr="003C6133" w:rsidRDefault="005B245D" w:rsidP="00FA4FAA">
      <w:pPr>
        <w:numPr>
          <w:ilvl w:val="0"/>
          <w:numId w:val="8"/>
        </w:numPr>
        <w:spacing w:after="120" w:line="276" w:lineRule="auto"/>
        <w:jc w:val="both"/>
        <w:rPr>
          <w:sz w:val="22"/>
          <w:szCs w:val="22"/>
        </w:rPr>
      </w:pPr>
      <w:r w:rsidRPr="003C6133">
        <w:rPr>
          <w:sz w:val="22"/>
          <w:szCs w:val="22"/>
        </w:rPr>
        <w:t xml:space="preserve">statinio techninio projekto užduočių rengimas atskiroms projekto dalims ir jų suderinimas su </w:t>
      </w:r>
      <w:r w:rsidR="00193233" w:rsidRPr="003C6133">
        <w:rPr>
          <w:sz w:val="22"/>
          <w:szCs w:val="22"/>
        </w:rPr>
        <w:t>Užsakovu</w:t>
      </w:r>
      <w:r w:rsidR="00097C57">
        <w:rPr>
          <w:sz w:val="22"/>
          <w:szCs w:val="22"/>
        </w:rPr>
        <w:t>;</w:t>
      </w:r>
    </w:p>
    <w:p w:rsidR="005B245D" w:rsidRPr="003C6133" w:rsidRDefault="005B245D" w:rsidP="00FA4FAA">
      <w:pPr>
        <w:numPr>
          <w:ilvl w:val="0"/>
          <w:numId w:val="8"/>
        </w:numPr>
        <w:spacing w:after="120" w:line="276" w:lineRule="auto"/>
        <w:jc w:val="both"/>
        <w:rPr>
          <w:sz w:val="22"/>
          <w:szCs w:val="22"/>
        </w:rPr>
      </w:pPr>
      <w:r w:rsidRPr="003C6133">
        <w:rPr>
          <w:sz w:val="22"/>
          <w:szCs w:val="22"/>
        </w:rPr>
        <w:t>preliminarūs statinio techninio projekto dalių pavadinimai, atlikimo eiliškumas ir terminai;</w:t>
      </w:r>
    </w:p>
    <w:p w:rsidR="005B245D" w:rsidRPr="003C6133" w:rsidRDefault="005B245D" w:rsidP="00FA4FAA">
      <w:pPr>
        <w:numPr>
          <w:ilvl w:val="0"/>
          <w:numId w:val="8"/>
        </w:numPr>
        <w:spacing w:after="120" w:line="276" w:lineRule="auto"/>
        <w:jc w:val="both"/>
        <w:rPr>
          <w:sz w:val="22"/>
          <w:szCs w:val="22"/>
        </w:rPr>
      </w:pPr>
      <w:r w:rsidRPr="003C6133">
        <w:rPr>
          <w:sz w:val="22"/>
          <w:szCs w:val="22"/>
        </w:rPr>
        <w:t xml:space="preserve">numatomas projektuotojų skaičius, statinio techninio projekto vadovas, projekto dalių vadovai ir kiti </w:t>
      </w:r>
      <w:r w:rsidR="00965263">
        <w:rPr>
          <w:bCs/>
          <w:sz w:val="22"/>
          <w:szCs w:val="22"/>
        </w:rPr>
        <w:t>Paslaugos teikėjo</w:t>
      </w:r>
      <w:r w:rsidR="00965263" w:rsidRPr="003C6133">
        <w:rPr>
          <w:sz w:val="22"/>
          <w:szCs w:val="22"/>
        </w:rPr>
        <w:t xml:space="preserve"> </w:t>
      </w:r>
      <w:r w:rsidRPr="003C6133">
        <w:rPr>
          <w:sz w:val="22"/>
          <w:szCs w:val="22"/>
        </w:rPr>
        <w:t>atsakingi asmenys, dalyvaujantys proj</w:t>
      </w:r>
      <w:r w:rsidR="0095112D">
        <w:rPr>
          <w:sz w:val="22"/>
          <w:szCs w:val="22"/>
        </w:rPr>
        <w:t>ekto rengime</w:t>
      </w:r>
      <w:r w:rsidRPr="003C6133">
        <w:rPr>
          <w:sz w:val="22"/>
          <w:szCs w:val="22"/>
        </w:rPr>
        <w:t>;</w:t>
      </w:r>
    </w:p>
    <w:p w:rsidR="005B245D" w:rsidRPr="003C6133" w:rsidRDefault="005B245D" w:rsidP="00FA4FAA">
      <w:pPr>
        <w:numPr>
          <w:ilvl w:val="0"/>
          <w:numId w:val="8"/>
        </w:numPr>
        <w:spacing w:after="120" w:line="276" w:lineRule="auto"/>
        <w:jc w:val="both"/>
        <w:rPr>
          <w:sz w:val="22"/>
          <w:szCs w:val="22"/>
        </w:rPr>
      </w:pPr>
      <w:r w:rsidRPr="003C6133">
        <w:rPr>
          <w:sz w:val="22"/>
          <w:szCs w:val="22"/>
        </w:rPr>
        <w:t>statinio techninio projekto derinimo terminai;</w:t>
      </w:r>
    </w:p>
    <w:p w:rsidR="005B245D" w:rsidRPr="003C6133" w:rsidRDefault="005B245D" w:rsidP="00FA4FAA">
      <w:pPr>
        <w:numPr>
          <w:ilvl w:val="0"/>
          <w:numId w:val="8"/>
        </w:numPr>
        <w:spacing w:after="120" w:line="276" w:lineRule="auto"/>
        <w:jc w:val="both"/>
        <w:rPr>
          <w:sz w:val="22"/>
          <w:szCs w:val="22"/>
        </w:rPr>
      </w:pPr>
      <w:r w:rsidRPr="003C6133">
        <w:rPr>
          <w:sz w:val="22"/>
          <w:szCs w:val="22"/>
        </w:rPr>
        <w:t>statybą leidžiančio dokumento gavimo terminas.</w:t>
      </w:r>
    </w:p>
    <w:p w:rsidR="005B245D" w:rsidRPr="003C6133" w:rsidRDefault="005B245D" w:rsidP="00097C57">
      <w:pPr>
        <w:spacing w:after="120" w:line="276" w:lineRule="auto"/>
        <w:jc w:val="both"/>
        <w:rPr>
          <w:sz w:val="22"/>
          <w:szCs w:val="22"/>
        </w:rPr>
      </w:pPr>
      <w:r w:rsidRPr="003C6133">
        <w:rPr>
          <w:sz w:val="22"/>
          <w:szCs w:val="22"/>
        </w:rPr>
        <w:t xml:space="preserve">Grafikas galės būti patikslintas </w:t>
      </w:r>
      <w:r w:rsidR="00965263">
        <w:rPr>
          <w:bCs/>
          <w:sz w:val="22"/>
          <w:szCs w:val="22"/>
        </w:rPr>
        <w:t>paslaugos teikėjui</w:t>
      </w:r>
      <w:r w:rsidRPr="003C6133">
        <w:rPr>
          <w:sz w:val="22"/>
          <w:szCs w:val="22"/>
        </w:rPr>
        <w:t xml:space="preserve"> su </w:t>
      </w:r>
      <w:r w:rsidR="00193233" w:rsidRPr="003C6133">
        <w:rPr>
          <w:sz w:val="22"/>
          <w:szCs w:val="22"/>
        </w:rPr>
        <w:t>Užsakovu</w:t>
      </w:r>
      <w:r w:rsidRPr="003C6133">
        <w:rPr>
          <w:sz w:val="22"/>
          <w:szCs w:val="22"/>
        </w:rPr>
        <w:t xml:space="preserve"> pasirašius Paslaugų teikimo sutartį.</w:t>
      </w:r>
    </w:p>
    <w:p w:rsidR="00C52EFC" w:rsidRDefault="00C52EFC" w:rsidP="00097C57">
      <w:pPr>
        <w:spacing w:after="120" w:line="276" w:lineRule="auto"/>
        <w:jc w:val="both"/>
        <w:rPr>
          <w:sz w:val="22"/>
          <w:szCs w:val="22"/>
        </w:rPr>
      </w:pPr>
      <w:r w:rsidRPr="003C6133">
        <w:rPr>
          <w:sz w:val="22"/>
          <w:szCs w:val="22"/>
        </w:rPr>
        <w:t xml:space="preserve">Darbo projekto rengimo grafikas turi būti pateiktas ne vėliau kaip per 42 dienas po statybos Rangovo darbo pradžios datos, apie kurią Užsakovas praneš </w:t>
      </w:r>
      <w:r w:rsidR="00965263">
        <w:rPr>
          <w:sz w:val="22"/>
          <w:szCs w:val="22"/>
        </w:rPr>
        <w:t>p</w:t>
      </w:r>
      <w:r w:rsidRPr="003C6133">
        <w:rPr>
          <w:sz w:val="22"/>
          <w:szCs w:val="22"/>
        </w:rPr>
        <w:t xml:space="preserve">aslaugų </w:t>
      </w:r>
      <w:r w:rsidR="00965263" w:rsidRPr="003C6133">
        <w:rPr>
          <w:sz w:val="22"/>
          <w:szCs w:val="22"/>
        </w:rPr>
        <w:t>t</w:t>
      </w:r>
      <w:r w:rsidR="00965263">
        <w:rPr>
          <w:sz w:val="22"/>
          <w:szCs w:val="22"/>
        </w:rPr>
        <w:t>ei</w:t>
      </w:r>
      <w:r w:rsidR="00965263" w:rsidRPr="003C6133">
        <w:rPr>
          <w:sz w:val="22"/>
          <w:szCs w:val="22"/>
        </w:rPr>
        <w:t>kėj</w:t>
      </w:r>
      <w:r w:rsidRPr="003C6133">
        <w:rPr>
          <w:sz w:val="22"/>
          <w:szCs w:val="22"/>
        </w:rPr>
        <w:t>ui raštu.</w:t>
      </w:r>
    </w:p>
    <w:p w:rsidR="00436261" w:rsidRPr="00943575" w:rsidRDefault="0095112D" w:rsidP="00086F8A">
      <w:pPr>
        <w:pStyle w:val="Antrat2"/>
        <w:numPr>
          <w:ilvl w:val="0"/>
          <w:numId w:val="27"/>
        </w:numPr>
        <w:ind w:left="426" w:hanging="426"/>
        <w:jc w:val="both"/>
      </w:pPr>
      <w:bookmarkStart w:id="44" w:name="_Toc474404874"/>
      <w:bookmarkStart w:id="45" w:name="_Toc450231546"/>
      <w:r w:rsidRPr="00FC521C">
        <w:t>Projektinių pasiūlymų sudėtis</w:t>
      </w:r>
      <w:bookmarkEnd w:id="44"/>
      <w:r w:rsidR="00F04E9C" w:rsidRPr="00421179">
        <w:t xml:space="preserve"> </w:t>
      </w:r>
      <w:bookmarkEnd w:id="45"/>
    </w:p>
    <w:p w:rsidR="007F2629" w:rsidRDefault="007F2629" w:rsidP="00EF3058">
      <w:pPr>
        <w:pStyle w:val="Antrat2"/>
        <w:numPr>
          <w:ilvl w:val="1"/>
          <w:numId w:val="27"/>
        </w:numPr>
        <w:tabs>
          <w:tab w:val="left" w:pos="1418"/>
        </w:tabs>
        <w:rPr>
          <w:szCs w:val="22"/>
        </w:rPr>
      </w:pPr>
      <w:bookmarkStart w:id="46" w:name="_Toc474404876"/>
      <w:r w:rsidRPr="007F2629">
        <w:rPr>
          <w:szCs w:val="22"/>
        </w:rPr>
        <w:t>Projektinių pasiūlymų sudėtis projektavimo metu.</w:t>
      </w:r>
      <w:bookmarkEnd w:id="46"/>
    </w:p>
    <w:p w:rsidR="007F2629" w:rsidRDefault="007F2629" w:rsidP="00086F8A">
      <w:pPr>
        <w:pStyle w:val="Antrat3"/>
        <w:numPr>
          <w:ilvl w:val="0"/>
          <w:numId w:val="39"/>
        </w:numPr>
      </w:pPr>
      <w:bookmarkStart w:id="47" w:name="_Toc474404877"/>
      <w:r>
        <w:t>Statinio architektūros projektiniai pasiūlymai</w:t>
      </w:r>
      <w:bookmarkEnd w:id="47"/>
    </w:p>
    <w:p w:rsidR="007F2629" w:rsidRDefault="007F2629" w:rsidP="007F2629">
      <w:pPr>
        <w:spacing w:after="120" w:line="276" w:lineRule="auto"/>
        <w:jc w:val="both"/>
        <w:rPr>
          <w:sz w:val="22"/>
          <w:szCs w:val="22"/>
        </w:rPr>
      </w:pPr>
      <w:r w:rsidRPr="007F2629">
        <w:rPr>
          <w:sz w:val="22"/>
          <w:szCs w:val="22"/>
        </w:rPr>
        <w:t xml:space="preserve">Statinio architektūros projektinius pasiūlymų sudėtis, vadovaujantis STR 1.04.04:2017 „Statinio projektavimas, projekto ekspertizė“ 13 priedo nuostatomis, yra: </w:t>
      </w:r>
    </w:p>
    <w:p w:rsidR="007F2629" w:rsidRPr="002234C0" w:rsidRDefault="007F2629" w:rsidP="00086F8A">
      <w:pPr>
        <w:pStyle w:val="Sraopastraipa"/>
        <w:numPr>
          <w:ilvl w:val="0"/>
          <w:numId w:val="40"/>
        </w:numPr>
        <w:spacing w:after="120" w:line="276" w:lineRule="auto"/>
        <w:jc w:val="both"/>
        <w:rPr>
          <w:i/>
          <w:sz w:val="22"/>
          <w:szCs w:val="22"/>
        </w:rPr>
      </w:pPr>
      <w:proofErr w:type="spellStart"/>
      <w:r w:rsidRPr="002234C0">
        <w:rPr>
          <w:i/>
          <w:sz w:val="22"/>
          <w:szCs w:val="22"/>
        </w:rPr>
        <w:t>Aiškinamoji</w:t>
      </w:r>
      <w:proofErr w:type="spellEnd"/>
      <w:r w:rsidRPr="002234C0">
        <w:rPr>
          <w:i/>
          <w:sz w:val="22"/>
          <w:szCs w:val="22"/>
        </w:rPr>
        <w:t xml:space="preserve"> </w:t>
      </w:r>
      <w:proofErr w:type="spellStart"/>
      <w:r w:rsidRPr="002234C0">
        <w:rPr>
          <w:i/>
          <w:sz w:val="22"/>
          <w:szCs w:val="22"/>
        </w:rPr>
        <w:t>dalis</w:t>
      </w:r>
      <w:proofErr w:type="spellEnd"/>
      <w:r w:rsidRPr="002234C0">
        <w:rPr>
          <w:i/>
          <w:sz w:val="22"/>
          <w:szCs w:val="22"/>
        </w:rPr>
        <w:t>:</w:t>
      </w:r>
    </w:p>
    <w:p w:rsidR="006A6200" w:rsidRDefault="007F2629" w:rsidP="006A6200">
      <w:pPr>
        <w:spacing w:after="120" w:line="276" w:lineRule="auto"/>
        <w:jc w:val="both"/>
        <w:rPr>
          <w:sz w:val="22"/>
          <w:szCs w:val="22"/>
        </w:rPr>
      </w:pPr>
      <w:r>
        <w:rPr>
          <w:sz w:val="22"/>
          <w:szCs w:val="22"/>
        </w:rPr>
        <w:t>A</w:t>
      </w:r>
      <w:r w:rsidRPr="007F2629">
        <w:rPr>
          <w:sz w:val="22"/>
          <w:szCs w:val="22"/>
        </w:rPr>
        <w:t>iškinamasis raštas, kuriame nurodoma statinio ar jo dalies statybos vieta, statinio ar jo dalies pagrindinė naudojimo paskirtis, statinio techniniai ir paskirties rodikliai statinio ir paski</w:t>
      </w:r>
      <w:r w:rsidR="006A6200">
        <w:rPr>
          <w:sz w:val="22"/>
          <w:szCs w:val="22"/>
        </w:rPr>
        <w:t>rties statinio  statybos rūšis</w:t>
      </w:r>
      <w:r w:rsidRPr="007F2629">
        <w:rPr>
          <w:sz w:val="22"/>
          <w:szCs w:val="22"/>
        </w:rPr>
        <w:t xml:space="preserve">, paaiškinami ir pagrindžiami projektinių pasiūlymų sprendiniai, nurodomi laikančiųjų konstrukcijų ir išorinių atitvarų parinkimo motyvai ir kita. </w:t>
      </w:r>
    </w:p>
    <w:p w:rsidR="007F2629" w:rsidRPr="002234C0" w:rsidRDefault="007F2629" w:rsidP="00086F8A">
      <w:pPr>
        <w:pStyle w:val="Sraopastraipa"/>
        <w:numPr>
          <w:ilvl w:val="0"/>
          <w:numId w:val="40"/>
        </w:numPr>
        <w:spacing w:after="120" w:line="276" w:lineRule="auto"/>
        <w:jc w:val="both"/>
        <w:rPr>
          <w:i/>
          <w:sz w:val="22"/>
          <w:szCs w:val="22"/>
        </w:rPr>
      </w:pPr>
      <w:proofErr w:type="spellStart"/>
      <w:r w:rsidRPr="002234C0">
        <w:rPr>
          <w:i/>
          <w:sz w:val="22"/>
          <w:szCs w:val="22"/>
        </w:rPr>
        <w:t>Grafinė</w:t>
      </w:r>
      <w:proofErr w:type="spellEnd"/>
      <w:r w:rsidRPr="002234C0">
        <w:rPr>
          <w:i/>
          <w:sz w:val="22"/>
          <w:szCs w:val="22"/>
        </w:rPr>
        <w:t xml:space="preserve"> </w:t>
      </w:r>
      <w:proofErr w:type="spellStart"/>
      <w:r w:rsidRPr="002234C0">
        <w:rPr>
          <w:i/>
          <w:sz w:val="22"/>
          <w:szCs w:val="22"/>
        </w:rPr>
        <w:t>dalis</w:t>
      </w:r>
      <w:proofErr w:type="spellEnd"/>
      <w:r w:rsidRPr="002234C0">
        <w:rPr>
          <w:i/>
          <w:sz w:val="22"/>
          <w:szCs w:val="22"/>
        </w:rPr>
        <w:t>:</w:t>
      </w:r>
    </w:p>
    <w:p w:rsidR="006A6200" w:rsidRDefault="006A6200" w:rsidP="007F2629">
      <w:pPr>
        <w:spacing w:after="120" w:line="276" w:lineRule="auto"/>
        <w:jc w:val="both"/>
        <w:rPr>
          <w:sz w:val="22"/>
          <w:szCs w:val="22"/>
        </w:rPr>
      </w:pPr>
      <w:r>
        <w:rPr>
          <w:sz w:val="22"/>
          <w:szCs w:val="22"/>
        </w:rPr>
        <w:t>Ž</w:t>
      </w:r>
      <w:r w:rsidR="007F2629" w:rsidRPr="007F2629">
        <w:rPr>
          <w:sz w:val="22"/>
          <w:szCs w:val="22"/>
        </w:rPr>
        <w:t>emės sklypo su gretima urbanistine aplinka planas (ant ne senesnio kaip 3 metų topografinio plano). Jame nurodomas statinių išdėstymas, susisiekimo komunikacijos, inžineriniai tinklai, automobilių parkavimo vietos  ir kita;</w:t>
      </w:r>
      <w:r w:rsidR="007F2629">
        <w:rPr>
          <w:sz w:val="22"/>
          <w:szCs w:val="22"/>
        </w:rPr>
        <w:t xml:space="preserve"> </w:t>
      </w:r>
    </w:p>
    <w:p w:rsidR="006A6200" w:rsidRDefault="006A6200" w:rsidP="007F2629">
      <w:pPr>
        <w:spacing w:after="120" w:line="276" w:lineRule="auto"/>
        <w:jc w:val="both"/>
        <w:rPr>
          <w:sz w:val="22"/>
          <w:szCs w:val="22"/>
        </w:rPr>
      </w:pPr>
      <w:r>
        <w:rPr>
          <w:sz w:val="22"/>
          <w:szCs w:val="22"/>
        </w:rPr>
        <w:t>P</w:t>
      </w:r>
      <w:r w:rsidRPr="006A6200">
        <w:rPr>
          <w:sz w:val="22"/>
          <w:szCs w:val="22"/>
        </w:rPr>
        <w:t xml:space="preserve">astato architektūriniai funkciniai vidaus išplanavimo </w:t>
      </w:r>
      <w:r>
        <w:rPr>
          <w:sz w:val="22"/>
          <w:szCs w:val="22"/>
        </w:rPr>
        <w:t>sprendiniai</w:t>
      </w:r>
      <w:r w:rsidR="007F2629" w:rsidRPr="007F2629">
        <w:rPr>
          <w:sz w:val="22"/>
          <w:szCs w:val="22"/>
        </w:rPr>
        <w:t>;</w:t>
      </w:r>
      <w:r w:rsidR="007F2629">
        <w:rPr>
          <w:sz w:val="22"/>
          <w:szCs w:val="22"/>
        </w:rPr>
        <w:t xml:space="preserve"> </w:t>
      </w:r>
    </w:p>
    <w:p w:rsidR="006A6200" w:rsidRDefault="006A6200" w:rsidP="007F2629">
      <w:pPr>
        <w:spacing w:after="120" w:line="276" w:lineRule="auto"/>
        <w:jc w:val="both"/>
        <w:rPr>
          <w:sz w:val="22"/>
          <w:szCs w:val="22"/>
        </w:rPr>
      </w:pPr>
      <w:r>
        <w:rPr>
          <w:sz w:val="22"/>
          <w:szCs w:val="22"/>
        </w:rPr>
        <w:t>P</w:t>
      </w:r>
      <w:r w:rsidR="007F2629" w:rsidRPr="007F2629">
        <w:rPr>
          <w:sz w:val="22"/>
          <w:szCs w:val="22"/>
        </w:rPr>
        <w:t>astato charakteringų pjūvių schemos;</w:t>
      </w:r>
      <w:r w:rsidR="007F2629">
        <w:rPr>
          <w:sz w:val="22"/>
          <w:szCs w:val="22"/>
        </w:rPr>
        <w:t xml:space="preserve"> </w:t>
      </w:r>
    </w:p>
    <w:p w:rsidR="007F2629" w:rsidRPr="006A6200" w:rsidRDefault="006A6200" w:rsidP="007F2629">
      <w:pPr>
        <w:spacing w:after="120" w:line="276" w:lineRule="auto"/>
        <w:jc w:val="both"/>
        <w:rPr>
          <w:sz w:val="22"/>
          <w:szCs w:val="22"/>
        </w:rPr>
      </w:pPr>
      <w:r w:rsidRPr="006A6200">
        <w:rPr>
          <w:sz w:val="22"/>
          <w:szCs w:val="22"/>
        </w:rPr>
        <w:t>Pastato fasado sprendiniai</w:t>
      </w:r>
      <w:r>
        <w:rPr>
          <w:sz w:val="22"/>
          <w:szCs w:val="22"/>
        </w:rPr>
        <w:t xml:space="preserve">. </w:t>
      </w:r>
      <w:r w:rsidRPr="006A6200">
        <w:rPr>
          <w:sz w:val="22"/>
          <w:szCs w:val="22"/>
        </w:rPr>
        <w:t>Pateikiant siūlomus fasadų sprendinius būtina pateikti informaciją apie orientacinę kainą ir eksploatacines savybes;</w:t>
      </w:r>
    </w:p>
    <w:p w:rsidR="007F2629" w:rsidRDefault="007F2629" w:rsidP="007F2629">
      <w:pPr>
        <w:spacing w:after="120" w:line="276" w:lineRule="auto"/>
        <w:jc w:val="both"/>
        <w:rPr>
          <w:sz w:val="22"/>
          <w:szCs w:val="22"/>
        </w:rPr>
      </w:pPr>
      <w:r w:rsidRPr="007F2629">
        <w:rPr>
          <w:sz w:val="22"/>
          <w:szCs w:val="22"/>
        </w:rPr>
        <w:t xml:space="preserve">Projektinių pasiūlymų vaizdinė informacija (statinių su gretima urbanistine aplinka </w:t>
      </w:r>
      <w:proofErr w:type="spellStart"/>
      <w:r w:rsidRPr="007F2629">
        <w:rPr>
          <w:sz w:val="22"/>
          <w:szCs w:val="22"/>
        </w:rPr>
        <w:t>vizualizacija</w:t>
      </w:r>
      <w:proofErr w:type="spellEnd"/>
      <w:r w:rsidRPr="007F2629">
        <w:rPr>
          <w:sz w:val="22"/>
          <w:szCs w:val="22"/>
        </w:rPr>
        <w:t xml:space="preserve">. </w:t>
      </w:r>
    </w:p>
    <w:p w:rsidR="006A6200" w:rsidRDefault="006A6200" w:rsidP="00086F8A">
      <w:pPr>
        <w:pStyle w:val="Antrat3"/>
        <w:numPr>
          <w:ilvl w:val="0"/>
          <w:numId w:val="39"/>
        </w:numPr>
      </w:pPr>
      <w:bookmarkStart w:id="48" w:name="_Toc474404878"/>
      <w:r w:rsidRPr="006A6200">
        <w:t>Statinio konstrukcijų projektiniai pasiūlymai</w:t>
      </w:r>
      <w:bookmarkEnd w:id="48"/>
    </w:p>
    <w:p w:rsidR="006A6200" w:rsidRPr="006A6200" w:rsidRDefault="006A6200" w:rsidP="006A6200">
      <w:pPr>
        <w:spacing w:after="120" w:line="276" w:lineRule="auto"/>
        <w:jc w:val="both"/>
        <w:rPr>
          <w:sz w:val="22"/>
          <w:szCs w:val="22"/>
        </w:rPr>
      </w:pPr>
      <w:r w:rsidRPr="006A6200">
        <w:rPr>
          <w:sz w:val="22"/>
          <w:szCs w:val="22"/>
        </w:rPr>
        <w:t>Statinio konstrukcijų projektiniuose pasiūlymuose turi būti pateikta numatoma statinio konstrukcinė schema, pjūviai, pagrindinės charakteringos detalės (stogo, grindų sienų</w:t>
      </w:r>
      <w:r>
        <w:rPr>
          <w:sz w:val="22"/>
          <w:szCs w:val="22"/>
        </w:rPr>
        <w:t>, fasado tvirtinimo</w:t>
      </w:r>
      <w:r w:rsidRPr="006A6200">
        <w:rPr>
          <w:sz w:val="22"/>
          <w:szCs w:val="22"/>
        </w:rPr>
        <w:t xml:space="preserve"> ir pan.).</w:t>
      </w:r>
      <w:r>
        <w:rPr>
          <w:sz w:val="22"/>
          <w:szCs w:val="22"/>
        </w:rPr>
        <w:t xml:space="preserve"> </w:t>
      </w:r>
    </w:p>
    <w:p w:rsidR="007F2629" w:rsidRDefault="007F2629" w:rsidP="00086F8A">
      <w:pPr>
        <w:pStyle w:val="Antrat3"/>
        <w:numPr>
          <w:ilvl w:val="0"/>
          <w:numId w:val="39"/>
        </w:numPr>
      </w:pPr>
      <w:bookmarkStart w:id="49" w:name="_Toc474404879"/>
      <w:r>
        <w:t>Vidaus inžinerinių sistemų projektiniai pasiūlymai</w:t>
      </w:r>
      <w:r w:rsidR="00CD67C1">
        <w:t>.</w:t>
      </w:r>
      <w:bookmarkEnd w:id="49"/>
    </w:p>
    <w:p w:rsidR="002234C0" w:rsidRPr="002234C0" w:rsidRDefault="002234C0" w:rsidP="002234C0">
      <w:pPr>
        <w:spacing w:before="120" w:after="120" w:line="312" w:lineRule="auto"/>
        <w:jc w:val="both"/>
        <w:rPr>
          <w:sz w:val="22"/>
          <w:szCs w:val="22"/>
        </w:rPr>
      </w:pPr>
      <w:r w:rsidRPr="002234C0">
        <w:rPr>
          <w:sz w:val="22"/>
          <w:szCs w:val="22"/>
        </w:rPr>
        <w:t>Aiškinama</w:t>
      </w:r>
      <w:r w:rsidR="00CD67C1">
        <w:rPr>
          <w:sz w:val="22"/>
          <w:szCs w:val="22"/>
        </w:rPr>
        <w:t xml:space="preserve">sis raštas, kuriame </w:t>
      </w:r>
      <w:r w:rsidRPr="002234C0">
        <w:rPr>
          <w:sz w:val="22"/>
          <w:szCs w:val="22"/>
        </w:rPr>
        <w:t>turi būti aprašyta:</w:t>
      </w:r>
    </w:p>
    <w:p w:rsidR="002234C0" w:rsidRPr="002234C0" w:rsidRDefault="002234C0" w:rsidP="00086F8A">
      <w:pPr>
        <w:pStyle w:val="Sraopastraipa"/>
        <w:numPr>
          <w:ilvl w:val="0"/>
          <w:numId w:val="41"/>
        </w:numPr>
        <w:spacing w:before="120" w:after="120" w:line="312" w:lineRule="auto"/>
        <w:ind w:left="1134" w:hanging="283"/>
        <w:contextualSpacing w:val="0"/>
        <w:jc w:val="both"/>
        <w:rPr>
          <w:rFonts w:ascii="Times New Roman" w:hAnsi="Times New Roman"/>
          <w:sz w:val="22"/>
          <w:szCs w:val="22"/>
          <w:lang w:val="lt-LT"/>
        </w:rPr>
      </w:pPr>
      <w:r w:rsidRPr="002234C0">
        <w:rPr>
          <w:rFonts w:ascii="Times New Roman" w:hAnsi="Times New Roman"/>
          <w:sz w:val="22"/>
          <w:szCs w:val="22"/>
          <w:lang w:val="lt-LT"/>
        </w:rPr>
        <w:t>Sistemų veikimo principas;</w:t>
      </w:r>
    </w:p>
    <w:p w:rsidR="002234C0" w:rsidRPr="002234C0" w:rsidRDefault="002234C0" w:rsidP="00086F8A">
      <w:pPr>
        <w:pStyle w:val="Sraopastraipa"/>
        <w:numPr>
          <w:ilvl w:val="0"/>
          <w:numId w:val="41"/>
        </w:numPr>
        <w:spacing w:before="120" w:after="120" w:line="312" w:lineRule="auto"/>
        <w:ind w:left="1134" w:hanging="283"/>
        <w:contextualSpacing w:val="0"/>
        <w:jc w:val="both"/>
        <w:rPr>
          <w:rFonts w:ascii="Times New Roman" w:hAnsi="Times New Roman"/>
          <w:sz w:val="22"/>
          <w:szCs w:val="22"/>
          <w:lang w:val="lt-LT"/>
        </w:rPr>
      </w:pPr>
      <w:r w:rsidRPr="002234C0">
        <w:rPr>
          <w:rFonts w:ascii="Times New Roman" w:hAnsi="Times New Roman"/>
          <w:sz w:val="22"/>
          <w:szCs w:val="22"/>
          <w:lang w:val="lt-LT"/>
        </w:rPr>
        <w:t>Siūlomų sprendinių pagrindimas/argumentavimas;</w:t>
      </w:r>
    </w:p>
    <w:p w:rsidR="002234C0" w:rsidRPr="002234C0" w:rsidRDefault="002234C0" w:rsidP="00086F8A">
      <w:pPr>
        <w:pStyle w:val="Sraopastraipa"/>
        <w:numPr>
          <w:ilvl w:val="0"/>
          <w:numId w:val="41"/>
        </w:numPr>
        <w:spacing w:before="120" w:after="120" w:line="312" w:lineRule="auto"/>
        <w:ind w:left="1134" w:hanging="283"/>
        <w:contextualSpacing w:val="0"/>
        <w:jc w:val="both"/>
        <w:rPr>
          <w:rFonts w:ascii="Times New Roman" w:hAnsi="Times New Roman"/>
          <w:sz w:val="22"/>
          <w:szCs w:val="22"/>
          <w:lang w:val="lt-LT"/>
        </w:rPr>
      </w:pPr>
      <w:r w:rsidRPr="002234C0">
        <w:rPr>
          <w:rFonts w:ascii="Times New Roman" w:hAnsi="Times New Roman"/>
          <w:sz w:val="22"/>
          <w:szCs w:val="22"/>
          <w:lang w:val="lt-LT"/>
        </w:rPr>
        <w:t xml:space="preserve">Energetinių orientacinių poreikių identifikavimas; </w:t>
      </w:r>
    </w:p>
    <w:p w:rsidR="00CD67C1" w:rsidRPr="00CD67C1" w:rsidRDefault="002234C0" w:rsidP="00086F8A">
      <w:pPr>
        <w:pStyle w:val="Sraopastraipa"/>
        <w:numPr>
          <w:ilvl w:val="0"/>
          <w:numId w:val="41"/>
        </w:numPr>
        <w:spacing w:before="120" w:after="120" w:line="312" w:lineRule="auto"/>
        <w:ind w:left="1134" w:hanging="283"/>
        <w:contextualSpacing w:val="0"/>
        <w:jc w:val="both"/>
        <w:rPr>
          <w:rFonts w:ascii="Times New Roman" w:hAnsi="Times New Roman"/>
          <w:sz w:val="22"/>
          <w:szCs w:val="22"/>
          <w:lang w:val="lt-LT"/>
        </w:rPr>
      </w:pPr>
      <w:r w:rsidRPr="002234C0">
        <w:rPr>
          <w:rFonts w:ascii="Times New Roman" w:hAnsi="Times New Roman"/>
          <w:sz w:val="22"/>
          <w:szCs w:val="22"/>
          <w:lang w:val="lt-LT"/>
        </w:rPr>
        <w:lastRenderedPageBreak/>
        <w:t>Numa</w:t>
      </w:r>
      <w:r w:rsidR="00CD67C1">
        <w:rPr>
          <w:rFonts w:ascii="Times New Roman" w:hAnsi="Times New Roman"/>
          <w:sz w:val="22"/>
          <w:szCs w:val="22"/>
          <w:lang w:val="lt-LT"/>
        </w:rPr>
        <w:t>tomas sistemų valdymo principas.</w:t>
      </w:r>
    </w:p>
    <w:p w:rsidR="002234C0" w:rsidRPr="00CD67C1" w:rsidRDefault="002234C0" w:rsidP="00CD67C1">
      <w:pPr>
        <w:spacing w:before="120" w:after="120" w:line="312" w:lineRule="auto"/>
        <w:jc w:val="both"/>
        <w:rPr>
          <w:sz w:val="22"/>
          <w:szCs w:val="22"/>
        </w:rPr>
      </w:pPr>
      <w:r w:rsidRPr="00CD67C1">
        <w:rPr>
          <w:sz w:val="22"/>
          <w:szCs w:val="22"/>
        </w:rPr>
        <w:t>Pirminiai sustambinti skaičiavimų rezultatai (oro kiekiai, šalčio ir šilumos poreikiai, orientaciniai vėdinimo įrenginių dydžiai</w:t>
      </w:r>
      <w:r w:rsidR="00CD67C1" w:rsidRPr="00CD67C1">
        <w:rPr>
          <w:sz w:val="22"/>
          <w:szCs w:val="22"/>
        </w:rPr>
        <w:t>, elektros galingumai, vandens poreikiai ir panašiai</w:t>
      </w:r>
      <w:r w:rsidRPr="00CD67C1">
        <w:rPr>
          <w:sz w:val="22"/>
          <w:szCs w:val="22"/>
        </w:rPr>
        <w:t>);</w:t>
      </w:r>
    </w:p>
    <w:p w:rsidR="002234C0" w:rsidRPr="00CD67C1" w:rsidRDefault="002234C0" w:rsidP="00CD67C1">
      <w:pPr>
        <w:spacing w:before="120" w:after="120" w:line="312" w:lineRule="auto"/>
        <w:jc w:val="both"/>
        <w:rPr>
          <w:rFonts w:ascii="Arial" w:hAnsi="Arial" w:cs="Arial"/>
          <w:sz w:val="22"/>
          <w:szCs w:val="22"/>
        </w:rPr>
      </w:pPr>
      <w:r w:rsidRPr="00CD67C1">
        <w:rPr>
          <w:sz w:val="22"/>
          <w:szCs w:val="22"/>
        </w:rPr>
        <w:t>Principinės sistemų schemos</w:t>
      </w:r>
      <w:r w:rsidR="00CD67C1">
        <w:rPr>
          <w:sz w:val="22"/>
          <w:szCs w:val="22"/>
        </w:rPr>
        <w:t>, planai.</w:t>
      </w:r>
    </w:p>
    <w:p w:rsidR="007F2629" w:rsidRDefault="007F2629" w:rsidP="00086F8A">
      <w:pPr>
        <w:pStyle w:val="Antrat3"/>
        <w:numPr>
          <w:ilvl w:val="0"/>
          <w:numId w:val="39"/>
        </w:numPr>
      </w:pPr>
      <w:bookmarkStart w:id="50" w:name="_Toc474404880"/>
      <w:r>
        <w:t>Lauko inžinerinių tinklų projektiniai pasiūlymai</w:t>
      </w:r>
      <w:bookmarkEnd w:id="50"/>
    </w:p>
    <w:p w:rsidR="00CD67C1" w:rsidRPr="006A6200" w:rsidRDefault="006A6200" w:rsidP="006A6200">
      <w:pPr>
        <w:spacing w:before="120" w:after="120" w:line="312" w:lineRule="auto"/>
        <w:jc w:val="both"/>
        <w:rPr>
          <w:sz w:val="22"/>
          <w:szCs w:val="22"/>
        </w:rPr>
      </w:pPr>
      <w:r>
        <w:rPr>
          <w:sz w:val="22"/>
          <w:szCs w:val="22"/>
        </w:rPr>
        <w:t>Lauko inžinerinių tinklų projektiniame pasiūlyme turi būti aprašyta s</w:t>
      </w:r>
      <w:r w:rsidRPr="006A6200">
        <w:rPr>
          <w:sz w:val="22"/>
          <w:szCs w:val="22"/>
        </w:rPr>
        <w:t>istemos prisijungimo prie miesto m</w:t>
      </w:r>
      <w:r>
        <w:rPr>
          <w:sz w:val="22"/>
          <w:szCs w:val="22"/>
        </w:rPr>
        <w:t>agistralinių tinklų aplinkybės, nurodyti numatomos prisijungimo prie miesto magistralinių tinklų vietos, preliminarios inžinerinių tinklų tr</w:t>
      </w:r>
      <w:r w:rsidR="00BB0775" w:rsidRPr="00EF3058">
        <w:rPr>
          <w:sz w:val="22"/>
          <w:szCs w:val="22"/>
        </w:rPr>
        <w:t>a</w:t>
      </w:r>
      <w:r>
        <w:rPr>
          <w:sz w:val="22"/>
          <w:szCs w:val="22"/>
        </w:rPr>
        <w:t xml:space="preserve">sos sklype. </w:t>
      </w:r>
    </w:p>
    <w:p w:rsidR="007F2629" w:rsidRDefault="007F2629" w:rsidP="00086F8A">
      <w:pPr>
        <w:pStyle w:val="Antrat3"/>
        <w:numPr>
          <w:ilvl w:val="0"/>
          <w:numId w:val="39"/>
        </w:numPr>
      </w:pPr>
      <w:bookmarkStart w:id="51" w:name="_Toc474404881"/>
      <w:r>
        <w:t>Sklypo plano projektiniai pasiūlymai</w:t>
      </w:r>
      <w:bookmarkEnd w:id="51"/>
    </w:p>
    <w:p w:rsidR="006A6200" w:rsidRDefault="006A6200" w:rsidP="006A6200">
      <w:pPr>
        <w:spacing w:before="120" w:after="120" w:line="312" w:lineRule="auto"/>
        <w:jc w:val="both"/>
        <w:rPr>
          <w:sz w:val="22"/>
          <w:szCs w:val="22"/>
        </w:rPr>
      </w:pPr>
      <w:r w:rsidRPr="006A6200">
        <w:rPr>
          <w:sz w:val="22"/>
          <w:szCs w:val="22"/>
        </w:rPr>
        <w:t>Sklypo plano projektiniame pasiūlyme turi būti</w:t>
      </w:r>
      <w:r w:rsidR="00EF3058">
        <w:rPr>
          <w:sz w:val="22"/>
          <w:szCs w:val="22"/>
        </w:rPr>
        <w:t xml:space="preserve"> </w:t>
      </w:r>
      <w:r w:rsidR="00485D60" w:rsidRPr="00EF3058">
        <w:rPr>
          <w:sz w:val="22"/>
          <w:szCs w:val="22"/>
        </w:rPr>
        <w:t>pateikti</w:t>
      </w:r>
      <w:r w:rsidR="00EF3058">
        <w:rPr>
          <w:color w:val="FF0000"/>
          <w:sz w:val="22"/>
          <w:szCs w:val="22"/>
        </w:rPr>
        <w:t xml:space="preserve"> </w:t>
      </w:r>
      <w:r w:rsidRPr="006A6200">
        <w:rPr>
          <w:sz w:val="22"/>
          <w:szCs w:val="22"/>
        </w:rPr>
        <w:t xml:space="preserve">numatomi sklypo sutvarkymo sprendiniai (dangos, privažiavimai, automobilių stovėjimo vietos ir panašiai), </w:t>
      </w:r>
      <w:r w:rsidRPr="00EF3058">
        <w:rPr>
          <w:sz w:val="22"/>
          <w:szCs w:val="22"/>
        </w:rPr>
        <w:t xml:space="preserve">vertikalinio sklypo </w:t>
      </w:r>
      <w:r w:rsidR="00EF3058">
        <w:rPr>
          <w:sz w:val="22"/>
          <w:szCs w:val="22"/>
        </w:rPr>
        <w:t xml:space="preserve">planavimo </w:t>
      </w:r>
      <w:r w:rsidRPr="006A6200">
        <w:rPr>
          <w:sz w:val="22"/>
          <w:szCs w:val="22"/>
        </w:rPr>
        <w:t>sprendiniai, paviršinio lietaus vandens surinkimo ir nuvedimo preliminarūs sprendiniai</w:t>
      </w:r>
      <w:r>
        <w:rPr>
          <w:sz w:val="22"/>
          <w:szCs w:val="22"/>
        </w:rPr>
        <w:t>, mažosios architektūros sprendiniai.</w:t>
      </w:r>
    </w:p>
    <w:p w:rsidR="007F2629" w:rsidRDefault="007F2629" w:rsidP="00086F8A">
      <w:pPr>
        <w:pStyle w:val="Antrat3"/>
        <w:numPr>
          <w:ilvl w:val="0"/>
          <w:numId w:val="39"/>
        </w:numPr>
      </w:pPr>
      <w:bookmarkStart w:id="52" w:name="_Toc474404882"/>
      <w:r>
        <w:t>Energetinio efektyvumo priemonės</w:t>
      </w:r>
      <w:bookmarkEnd w:id="52"/>
    </w:p>
    <w:p w:rsidR="006A6200" w:rsidRDefault="006A6200" w:rsidP="006A6200">
      <w:pPr>
        <w:spacing w:after="120" w:line="276" w:lineRule="auto"/>
        <w:jc w:val="both"/>
        <w:rPr>
          <w:bCs/>
          <w:sz w:val="22"/>
          <w:szCs w:val="22"/>
        </w:rPr>
      </w:pPr>
      <w:r w:rsidRPr="006A6200">
        <w:rPr>
          <w:bCs/>
          <w:sz w:val="22"/>
          <w:szCs w:val="22"/>
        </w:rPr>
        <w:t xml:space="preserve">Projektinių pasiūlymų metu turi būti </w:t>
      </w:r>
      <w:r w:rsidR="00485D60" w:rsidRPr="00EF3058">
        <w:rPr>
          <w:bCs/>
          <w:sz w:val="22"/>
          <w:szCs w:val="22"/>
        </w:rPr>
        <w:t>įvertintos</w:t>
      </w:r>
      <w:r w:rsidRPr="006A6200">
        <w:rPr>
          <w:bCs/>
          <w:sz w:val="22"/>
          <w:szCs w:val="22"/>
        </w:rPr>
        <w:t xml:space="preserve"> energetinio efektyvumo scenarijuose</w:t>
      </w:r>
      <w:r w:rsidR="00EF3058">
        <w:rPr>
          <w:bCs/>
          <w:sz w:val="22"/>
          <w:szCs w:val="22"/>
        </w:rPr>
        <w:t xml:space="preserve"> (ne mažiau kaip trys scenarijai)</w:t>
      </w:r>
      <w:r w:rsidRPr="006A6200">
        <w:rPr>
          <w:bCs/>
          <w:sz w:val="22"/>
          <w:szCs w:val="22"/>
        </w:rPr>
        <w:t xml:space="preserve"> nurodytos charakteristikos pageidaujamai energetinio naudingumo klasei</w:t>
      </w:r>
      <w:r w:rsidR="00EF3058">
        <w:rPr>
          <w:bCs/>
          <w:sz w:val="22"/>
          <w:szCs w:val="22"/>
        </w:rPr>
        <w:t xml:space="preserve"> A</w:t>
      </w:r>
      <w:r w:rsidRPr="006A6200">
        <w:rPr>
          <w:bCs/>
          <w:sz w:val="22"/>
          <w:szCs w:val="22"/>
        </w:rPr>
        <w:t xml:space="preserve"> užtikrinti. Scenarijuose turi būti pateikti </w:t>
      </w:r>
      <w:r>
        <w:rPr>
          <w:bCs/>
          <w:sz w:val="22"/>
          <w:szCs w:val="22"/>
        </w:rPr>
        <w:t xml:space="preserve">sekantys </w:t>
      </w:r>
      <w:r w:rsidRPr="006A6200">
        <w:rPr>
          <w:bCs/>
          <w:sz w:val="22"/>
          <w:szCs w:val="22"/>
        </w:rPr>
        <w:t>reikalavimai</w:t>
      </w:r>
      <w:r>
        <w:rPr>
          <w:bCs/>
          <w:sz w:val="22"/>
          <w:szCs w:val="22"/>
        </w:rPr>
        <w:t>:</w:t>
      </w:r>
    </w:p>
    <w:p w:rsidR="006A6200" w:rsidRPr="00EF3058" w:rsidRDefault="006A6200" w:rsidP="00086F8A">
      <w:pPr>
        <w:pStyle w:val="Sraopastraipa"/>
        <w:numPr>
          <w:ilvl w:val="0"/>
          <w:numId w:val="43"/>
        </w:numPr>
        <w:spacing w:after="120" w:line="276" w:lineRule="auto"/>
        <w:ind w:left="567" w:hanging="207"/>
        <w:jc w:val="both"/>
        <w:rPr>
          <w:bCs/>
          <w:sz w:val="22"/>
          <w:szCs w:val="22"/>
          <w:lang w:val="lt-LT"/>
        </w:rPr>
      </w:pPr>
      <w:r w:rsidRPr="00EF3058">
        <w:rPr>
          <w:bCs/>
          <w:sz w:val="22"/>
          <w:szCs w:val="22"/>
          <w:lang w:val="lt-LT"/>
        </w:rPr>
        <w:t>Pastato išorės sienos šilumos laidumo koeficientui;</w:t>
      </w:r>
    </w:p>
    <w:p w:rsidR="006A6200" w:rsidRPr="00EF3058" w:rsidRDefault="006A6200" w:rsidP="00086F8A">
      <w:pPr>
        <w:pStyle w:val="Sraopastraipa"/>
        <w:numPr>
          <w:ilvl w:val="0"/>
          <w:numId w:val="43"/>
        </w:numPr>
        <w:spacing w:after="120" w:line="276" w:lineRule="auto"/>
        <w:ind w:left="567" w:hanging="207"/>
        <w:jc w:val="both"/>
        <w:rPr>
          <w:bCs/>
          <w:sz w:val="22"/>
          <w:szCs w:val="22"/>
          <w:lang w:val="lt-LT"/>
        </w:rPr>
      </w:pPr>
      <w:r w:rsidRPr="00EF3058">
        <w:rPr>
          <w:bCs/>
          <w:sz w:val="22"/>
          <w:szCs w:val="22"/>
          <w:lang w:val="lt-LT"/>
        </w:rPr>
        <w:t>Pastato Stogo šilumos laidumo koeficientui;</w:t>
      </w:r>
    </w:p>
    <w:p w:rsidR="006A6200" w:rsidRPr="00EF3058" w:rsidRDefault="006A6200" w:rsidP="00086F8A">
      <w:pPr>
        <w:pStyle w:val="Sraopastraipa"/>
        <w:numPr>
          <w:ilvl w:val="0"/>
          <w:numId w:val="43"/>
        </w:numPr>
        <w:spacing w:after="120" w:line="276" w:lineRule="auto"/>
        <w:ind w:left="567" w:hanging="207"/>
        <w:jc w:val="both"/>
        <w:rPr>
          <w:bCs/>
          <w:sz w:val="22"/>
          <w:szCs w:val="22"/>
          <w:lang w:val="lt-LT"/>
        </w:rPr>
      </w:pPr>
      <w:r w:rsidRPr="00EF3058">
        <w:rPr>
          <w:bCs/>
          <w:sz w:val="22"/>
          <w:szCs w:val="22"/>
          <w:lang w:val="lt-LT"/>
        </w:rPr>
        <w:t>Pastato grindų šilumos laidumo koeficientui;</w:t>
      </w:r>
    </w:p>
    <w:p w:rsidR="006A6200" w:rsidRPr="00EF3058" w:rsidRDefault="006A6200" w:rsidP="00086F8A">
      <w:pPr>
        <w:pStyle w:val="Sraopastraipa"/>
        <w:numPr>
          <w:ilvl w:val="0"/>
          <w:numId w:val="43"/>
        </w:numPr>
        <w:spacing w:after="120" w:line="276" w:lineRule="auto"/>
        <w:ind w:left="567" w:hanging="207"/>
        <w:jc w:val="both"/>
        <w:rPr>
          <w:bCs/>
          <w:sz w:val="22"/>
          <w:szCs w:val="22"/>
          <w:lang w:val="lt-LT"/>
        </w:rPr>
      </w:pPr>
      <w:r w:rsidRPr="00EF3058">
        <w:rPr>
          <w:bCs/>
          <w:sz w:val="22"/>
          <w:szCs w:val="22"/>
          <w:lang w:val="lt-LT"/>
        </w:rPr>
        <w:t>Pastato skaidrių atitvarų šilumos laidumo koeficientui;</w:t>
      </w:r>
    </w:p>
    <w:p w:rsidR="006A6200" w:rsidRPr="00EF3058" w:rsidRDefault="006A6200" w:rsidP="00086F8A">
      <w:pPr>
        <w:pStyle w:val="Sraopastraipa"/>
        <w:numPr>
          <w:ilvl w:val="0"/>
          <w:numId w:val="43"/>
        </w:numPr>
        <w:spacing w:after="120" w:line="276" w:lineRule="auto"/>
        <w:ind w:left="567" w:hanging="207"/>
        <w:jc w:val="both"/>
        <w:rPr>
          <w:bCs/>
          <w:sz w:val="22"/>
          <w:szCs w:val="22"/>
          <w:lang w:val="lt-LT"/>
        </w:rPr>
      </w:pPr>
      <w:r w:rsidRPr="00EF3058">
        <w:rPr>
          <w:bCs/>
          <w:sz w:val="22"/>
          <w:szCs w:val="22"/>
          <w:lang w:val="lt-LT"/>
        </w:rPr>
        <w:t>Ilginių šalčio tiltelių vertėms</w:t>
      </w:r>
    </w:p>
    <w:p w:rsidR="006A6200" w:rsidRPr="00EF3058" w:rsidRDefault="006A6200" w:rsidP="00086F8A">
      <w:pPr>
        <w:pStyle w:val="Sraopastraipa"/>
        <w:numPr>
          <w:ilvl w:val="0"/>
          <w:numId w:val="43"/>
        </w:numPr>
        <w:spacing w:after="120" w:line="276" w:lineRule="auto"/>
        <w:ind w:left="567" w:hanging="207"/>
        <w:jc w:val="both"/>
        <w:rPr>
          <w:bCs/>
          <w:sz w:val="22"/>
          <w:szCs w:val="22"/>
          <w:lang w:val="lt-LT"/>
        </w:rPr>
      </w:pPr>
      <w:r w:rsidRPr="00EF3058">
        <w:rPr>
          <w:bCs/>
          <w:sz w:val="22"/>
          <w:szCs w:val="22"/>
          <w:lang w:val="lt-LT"/>
        </w:rPr>
        <w:t>Pastato sandarumui;</w:t>
      </w:r>
    </w:p>
    <w:p w:rsidR="006A6200" w:rsidRPr="00EF3058" w:rsidRDefault="006A6200" w:rsidP="00086F8A">
      <w:pPr>
        <w:pStyle w:val="Sraopastraipa"/>
        <w:numPr>
          <w:ilvl w:val="0"/>
          <w:numId w:val="43"/>
        </w:numPr>
        <w:spacing w:after="120" w:line="276" w:lineRule="auto"/>
        <w:ind w:left="567" w:hanging="207"/>
        <w:jc w:val="both"/>
        <w:rPr>
          <w:bCs/>
          <w:sz w:val="22"/>
          <w:szCs w:val="22"/>
          <w:lang w:val="lt-LT"/>
        </w:rPr>
      </w:pPr>
      <w:r w:rsidRPr="00EF3058">
        <w:rPr>
          <w:bCs/>
          <w:sz w:val="22"/>
          <w:szCs w:val="22"/>
          <w:lang w:val="lt-LT"/>
        </w:rPr>
        <w:t>Vėdinimo sistemų charakteristikoms;</w:t>
      </w:r>
    </w:p>
    <w:p w:rsidR="006A6200" w:rsidRPr="00EF3058" w:rsidRDefault="006A6200" w:rsidP="00086F8A">
      <w:pPr>
        <w:pStyle w:val="Sraopastraipa"/>
        <w:numPr>
          <w:ilvl w:val="0"/>
          <w:numId w:val="43"/>
        </w:numPr>
        <w:spacing w:after="120" w:line="276" w:lineRule="auto"/>
        <w:ind w:left="567" w:hanging="207"/>
        <w:jc w:val="both"/>
        <w:rPr>
          <w:bCs/>
          <w:sz w:val="22"/>
          <w:szCs w:val="22"/>
          <w:lang w:val="lt-LT"/>
        </w:rPr>
      </w:pPr>
      <w:r w:rsidRPr="00EF3058">
        <w:rPr>
          <w:bCs/>
          <w:sz w:val="22"/>
          <w:szCs w:val="22"/>
          <w:lang w:val="lt-LT"/>
        </w:rPr>
        <w:t>Patalpų šildymo sistemai;</w:t>
      </w:r>
    </w:p>
    <w:p w:rsidR="006A6200" w:rsidRPr="00EF3058" w:rsidRDefault="006A6200" w:rsidP="00086F8A">
      <w:pPr>
        <w:pStyle w:val="Sraopastraipa"/>
        <w:numPr>
          <w:ilvl w:val="0"/>
          <w:numId w:val="43"/>
        </w:numPr>
        <w:spacing w:after="120" w:line="276" w:lineRule="auto"/>
        <w:ind w:left="567" w:hanging="207"/>
        <w:jc w:val="both"/>
        <w:rPr>
          <w:bCs/>
          <w:sz w:val="22"/>
          <w:szCs w:val="22"/>
          <w:lang w:val="lt-LT"/>
        </w:rPr>
      </w:pPr>
      <w:r w:rsidRPr="00EF3058">
        <w:rPr>
          <w:bCs/>
          <w:sz w:val="22"/>
          <w:szCs w:val="22"/>
          <w:lang w:val="lt-LT"/>
        </w:rPr>
        <w:t>Pastato vėsinimo sistemai;</w:t>
      </w:r>
    </w:p>
    <w:p w:rsidR="006A6200" w:rsidRPr="006A6200" w:rsidRDefault="006A6200" w:rsidP="00086F8A">
      <w:pPr>
        <w:pStyle w:val="Sraopastraipa"/>
        <w:numPr>
          <w:ilvl w:val="0"/>
          <w:numId w:val="43"/>
        </w:numPr>
        <w:spacing w:after="120" w:line="276" w:lineRule="auto"/>
        <w:ind w:left="567" w:hanging="207"/>
        <w:jc w:val="both"/>
        <w:rPr>
          <w:bCs/>
          <w:sz w:val="22"/>
          <w:szCs w:val="22"/>
          <w:lang w:val="lt-LT"/>
        </w:rPr>
      </w:pPr>
      <w:r w:rsidRPr="006A6200">
        <w:rPr>
          <w:bCs/>
          <w:sz w:val="22"/>
          <w:szCs w:val="22"/>
          <w:lang w:val="lt-LT"/>
        </w:rPr>
        <w:t>Patalpų apšvietimui.</w:t>
      </w:r>
    </w:p>
    <w:p w:rsidR="007F2629" w:rsidRDefault="007F2629" w:rsidP="00086F8A">
      <w:pPr>
        <w:pStyle w:val="Antrat3"/>
        <w:numPr>
          <w:ilvl w:val="0"/>
          <w:numId w:val="39"/>
        </w:numPr>
      </w:pPr>
      <w:bookmarkStart w:id="53" w:name="_Toc474404883"/>
      <w:r>
        <w:t>Technologijos sprendinių projektiniai pasiūlymai</w:t>
      </w:r>
      <w:bookmarkEnd w:id="53"/>
      <w:r>
        <w:t xml:space="preserve"> </w:t>
      </w:r>
    </w:p>
    <w:p w:rsidR="006A6200" w:rsidRPr="006A6200" w:rsidRDefault="006A6200" w:rsidP="006A6200">
      <w:pPr>
        <w:spacing w:after="120" w:line="276" w:lineRule="auto"/>
        <w:jc w:val="both"/>
        <w:rPr>
          <w:bCs/>
          <w:sz w:val="22"/>
          <w:szCs w:val="22"/>
        </w:rPr>
      </w:pPr>
      <w:r w:rsidRPr="006A6200">
        <w:rPr>
          <w:bCs/>
          <w:sz w:val="22"/>
          <w:szCs w:val="22"/>
        </w:rPr>
        <w:t>Projektiniame pasiūlyme turi būti pateiktas technologinis planas su numatomos įrangos eksplikacija. Projektiniame pasiūlyme turi būti aprašyti numatomi pastato valymo , šiukšlių tvarkymo, darbuotojų darbo organizavimo principai, numatomo kavinės principiniai sprendiniai.</w:t>
      </w:r>
    </w:p>
    <w:p w:rsidR="006A6200" w:rsidRDefault="006A6200" w:rsidP="00086F8A">
      <w:pPr>
        <w:pStyle w:val="Antrat3"/>
        <w:numPr>
          <w:ilvl w:val="0"/>
          <w:numId w:val="39"/>
        </w:numPr>
      </w:pPr>
      <w:bookmarkStart w:id="54" w:name="_Toc474404884"/>
      <w:r>
        <w:t>Akustinio komforto priemonės</w:t>
      </w:r>
      <w:bookmarkEnd w:id="54"/>
    </w:p>
    <w:p w:rsidR="006A6200" w:rsidRPr="006A6200" w:rsidRDefault="006A6200" w:rsidP="006A6200">
      <w:pPr>
        <w:spacing w:after="120" w:line="276" w:lineRule="auto"/>
        <w:jc w:val="both"/>
        <w:rPr>
          <w:bCs/>
          <w:sz w:val="22"/>
          <w:szCs w:val="22"/>
        </w:rPr>
      </w:pPr>
      <w:r w:rsidRPr="006A6200">
        <w:rPr>
          <w:bCs/>
          <w:sz w:val="22"/>
          <w:szCs w:val="22"/>
        </w:rPr>
        <w:t>Projektiniame pasiūlyme turi būti aprašytos priemonės, užtikrinančio akustinį komfortą. Projektiniame pasiūlyme turi būti aprašytos numatomos sienų garso izoliacinės varžos, aidėjimo parametrai bei kitos charakteristikos.</w:t>
      </w:r>
    </w:p>
    <w:p w:rsidR="005B245D" w:rsidRPr="00595C85" w:rsidRDefault="005B245D" w:rsidP="00086F8A">
      <w:pPr>
        <w:pStyle w:val="Antrat2"/>
        <w:numPr>
          <w:ilvl w:val="0"/>
          <w:numId w:val="27"/>
        </w:numPr>
        <w:ind w:left="426" w:hanging="426"/>
      </w:pPr>
      <w:bookmarkStart w:id="55" w:name="_Toc450231547"/>
      <w:bookmarkStart w:id="56" w:name="_Toc474404885"/>
      <w:r w:rsidRPr="00595C85">
        <w:t>Statinio projekto vykdymo priežiūra</w:t>
      </w:r>
      <w:bookmarkEnd w:id="55"/>
      <w:bookmarkEnd w:id="56"/>
    </w:p>
    <w:p w:rsidR="004C63FB" w:rsidRPr="009C2898" w:rsidRDefault="00AC0816" w:rsidP="009C2898">
      <w:pPr>
        <w:widowControl w:val="0"/>
        <w:autoSpaceDE w:val="0"/>
        <w:autoSpaceDN w:val="0"/>
        <w:adjustRightInd w:val="0"/>
        <w:jc w:val="both"/>
        <w:rPr>
          <w:sz w:val="22"/>
          <w:szCs w:val="22"/>
          <w:lang w:val="en-US" w:eastAsia="lt-LT"/>
        </w:rPr>
      </w:pPr>
      <w:r>
        <w:rPr>
          <w:bCs/>
          <w:sz w:val="22"/>
          <w:szCs w:val="22"/>
        </w:rPr>
        <w:t>Vadovaujantis Statybos įstatymo 36 straipsniu s</w:t>
      </w:r>
      <w:r w:rsidR="005B245D" w:rsidRPr="003C6133">
        <w:rPr>
          <w:bCs/>
          <w:sz w:val="22"/>
          <w:szCs w:val="22"/>
        </w:rPr>
        <w:t>tatinio projekto vykdymo priežiūra</w:t>
      </w:r>
      <w:r>
        <w:rPr>
          <w:bCs/>
          <w:sz w:val="22"/>
          <w:szCs w:val="22"/>
        </w:rPr>
        <w:t xml:space="preserve"> yra privaloma </w:t>
      </w:r>
      <w:r w:rsidR="005B245D" w:rsidRPr="00484829">
        <w:rPr>
          <w:bCs/>
          <w:sz w:val="22"/>
          <w:szCs w:val="22"/>
        </w:rPr>
        <w:t>ir</w:t>
      </w:r>
      <w:r>
        <w:rPr>
          <w:bCs/>
          <w:sz w:val="22"/>
          <w:szCs w:val="22"/>
        </w:rPr>
        <w:t xml:space="preserve"> turi</w:t>
      </w:r>
      <w:r w:rsidR="005B245D" w:rsidRPr="00484829">
        <w:rPr>
          <w:bCs/>
          <w:sz w:val="22"/>
          <w:szCs w:val="22"/>
        </w:rPr>
        <w:t xml:space="preserve"> apimti </w:t>
      </w:r>
      <w:r w:rsidR="00832929">
        <w:rPr>
          <w:bCs/>
          <w:sz w:val="22"/>
          <w:szCs w:val="22"/>
        </w:rPr>
        <w:t xml:space="preserve">statinio </w:t>
      </w:r>
      <w:r w:rsidR="005B245D" w:rsidRPr="00484829">
        <w:rPr>
          <w:bCs/>
          <w:sz w:val="22"/>
          <w:szCs w:val="22"/>
        </w:rPr>
        <w:t>projekte numatytų darbų vykdymo priežiūrą</w:t>
      </w:r>
      <w:r w:rsidR="005B245D" w:rsidRPr="00484829">
        <w:rPr>
          <w:sz w:val="22"/>
          <w:szCs w:val="22"/>
        </w:rPr>
        <w:t xml:space="preserve"> </w:t>
      </w:r>
      <w:r w:rsidR="005B245D" w:rsidRPr="007F2629">
        <w:rPr>
          <w:sz w:val="22"/>
          <w:szCs w:val="22"/>
        </w:rPr>
        <w:t xml:space="preserve">nuo statybos rangos Sutarties pasirašymo iki Statybos užbaigimo akto patvirtinimo dienos. Preliminari statybos trukmė </w:t>
      </w:r>
      <w:r w:rsidR="00FC6A26" w:rsidRPr="009C2898">
        <w:rPr>
          <w:sz w:val="22"/>
          <w:szCs w:val="22"/>
        </w:rPr>
        <w:t>1</w:t>
      </w:r>
      <w:r w:rsidR="007F2629" w:rsidRPr="009C2898">
        <w:rPr>
          <w:sz w:val="22"/>
          <w:szCs w:val="22"/>
        </w:rPr>
        <w:t>8</w:t>
      </w:r>
      <w:r w:rsidR="005B245D" w:rsidRPr="009C2898">
        <w:rPr>
          <w:sz w:val="22"/>
          <w:szCs w:val="22"/>
        </w:rPr>
        <w:t xml:space="preserve"> mėnesių. </w:t>
      </w:r>
      <w:r w:rsidR="0095112D" w:rsidRPr="009C2898">
        <w:rPr>
          <w:sz w:val="22"/>
          <w:szCs w:val="22"/>
        </w:rPr>
        <w:t>Statybos darbų pradžioje</w:t>
      </w:r>
      <w:r w:rsidR="005B245D" w:rsidRPr="009C2898">
        <w:rPr>
          <w:sz w:val="22"/>
          <w:szCs w:val="22"/>
        </w:rPr>
        <w:t xml:space="preserve">, </w:t>
      </w:r>
      <w:r w:rsidR="00965263" w:rsidRPr="009C2898">
        <w:rPr>
          <w:bCs/>
          <w:sz w:val="22"/>
          <w:szCs w:val="22"/>
        </w:rPr>
        <w:t>paslaugos teikėjas</w:t>
      </w:r>
      <w:r w:rsidR="005B245D" w:rsidRPr="009C2898">
        <w:rPr>
          <w:sz w:val="22"/>
          <w:szCs w:val="22"/>
        </w:rPr>
        <w:t xml:space="preserve"> </w:t>
      </w:r>
      <w:r w:rsidR="0095112D" w:rsidRPr="009C2898">
        <w:rPr>
          <w:sz w:val="22"/>
          <w:szCs w:val="22"/>
        </w:rPr>
        <w:t>privalės</w:t>
      </w:r>
      <w:r w:rsidR="005B245D" w:rsidRPr="009C2898">
        <w:rPr>
          <w:sz w:val="22"/>
          <w:szCs w:val="22"/>
        </w:rPr>
        <w:t xml:space="preserve"> pateikti </w:t>
      </w:r>
      <w:r w:rsidR="00832929" w:rsidRPr="009C2898">
        <w:rPr>
          <w:sz w:val="22"/>
          <w:szCs w:val="22"/>
        </w:rPr>
        <w:t>atsakingų asmenų, kurie vykdys projekto vykdymo priežiūrą, sąrašą.</w:t>
      </w:r>
      <w:r w:rsidR="009C2898">
        <w:rPr>
          <w:sz w:val="22"/>
          <w:szCs w:val="22"/>
        </w:rPr>
        <w:t xml:space="preserve"> </w:t>
      </w:r>
    </w:p>
    <w:p w:rsidR="005B245D" w:rsidRPr="009C2898" w:rsidRDefault="005B245D" w:rsidP="009C2898">
      <w:pPr>
        <w:spacing w:after="120" w:line="276" w:lineRule="auto"/>
        <w:jc w:val="both"/>
        <w:rPr>
          <w:bCs/>
          <w:sz w:val="22"/>
          <w:szCs w:val="22"/>
        </w:rPr>
      </w:pPr>
    </w:p>
    <w:p w:rsidR="005B245D" w:rsidRPr="003C6133" w:rsidRDefault="005B245D" w:rsidP="00097C57">
      <w:pPr>
        <w:spacing w:after="120" w:line="276" w:lineRule="auto"/>
        <w:jc w:val="both"/>
        <w:rPr>
          <w:bCs/>
          <w:sz w:val="22"/>
          <w:szCs w:val="22"/>
        </w:rPr>
      </w:pPr>
      <w:r w:rsidRPr="003C6133">
        <w:rPr>
          <w:bCs/>
          <w:sz w:val="22"/>
          <w:szCs w:val="22"/>
        </w:rPr>
        <w:t>Statinio projekto vykdymo priežiūra atliekama statybos vietoje. Už išlaidas biuro patalpoms, patalpoms statybvietėje</w:t>
      </w:r>
      <w:r w:rsidR="0095112D">
        <w:rPr>
          <w:bCs/>
          <w:sz w:val="22"/>
          <w:szCs w:val="22"/>
        </w:rPr>
        <w:t xml:space="preserve"> (jeigu reikia)</w:t>
      </w:r>
      <w:r w:rsidRPr="003C6133">
        <w:rPr>
          <w:bCs/>
          <w:sz w:val="22"/>
          <w:szCs w:val="22"/>
        </w:rPr>
        <w:t xml:space="preserve">, ryšių, transporto, draudimo paslaugoms ir kt. su projekto priežiūra susijusioms veikloms atsakingas </w:t>
      </w:r>
      <w:r w:rsidR="00965263">
        <w:rPr>
          <w:bCs/>
          <w:sz w:val="22"/>
          <w:szCs w:val="22"/>
        </w:rPr>
        <w:t>paslaugos teikėjas</w:t>
      </w:r>
      <w:r w:rsidRPr="003C6133">
        <w:rPr>
          <w:bCs/>
          <w:sz w:val="22"/>
          <w:szCs w:val="22"/>
        </w:rPr>
        <w:t>. Jos turi būti įskaičiuotos į pasiūlymo kainą.</w:t>
      </w:r>
    </w:p>
    <w:p w:rsidR="005B245D" w:rsidRPr="003C6133" w:rsidRDefault="00965263" w:rsidP="00097C57">
      <w:pPr>
        <w:spacing w:after="120" w:line="276" w:lineRule="auto"/>
        <w:jc w:val="both"/>
        <w:rPr>
          <w:bCs/>
          <w:sz w:val="22"/>
          <w:szCs w:val="22"/>
        </w:rPr>
      </w:pPr>
      <w:r>
        <w:rPr>
          <w:sz w:val="22"/>
          <w:szCs w:val="22"/>
        </w:rPr>
        <w:lastRenderedPageBreak/>
        <w:t>Paslaugos tei</w:t>
      </w:r>
      <w:r w:rsidRPr="003C6133">
        <w:rPr>
          <w:sz w:val="22"/>
          <w:szCs w:val="22"/>
        </w:rPr>
        <w:t>kėj</w:t>
      </w:r>
      <w:r w:rsidR="005B245D" w:rsidRPr="003C6133">
        <w:rPr>
          <w:bCs/>
          <w:sz w:val="22"/>
          <w:szCs w:val="22"/>
        </w:rPr>
        <w:t xml:space="preserve">as projekto vykdymo priežiūrai privalo skirti ne mažiau </w:t>
      </w:r>
      <w:r w:rsidR="005B245D" w:rsidRPr="006B1A85">
        <w:rPr>
          <w:bCs/>
          <w:sz w:val="22"/>
          <w:szCs w:val="22"/>
        </w:rPr>
        <w:t xml:space="preserve">kaip </w:t>
      </w:r>
      <w:r w:rsidR="00193233" w:rsidRPr="006B1A85">
        <w:rPr>
          <w:bCs/>
          <w:sz w:val="22"/>
          <w:szCs w:val="22"/>
        </w:rPr>
        <w:t>10</w:t>
      </w:r>
      <w:r w:rsidR="005B245D" w:rsidRPr="006B1A85">
        <w:rPr>
          <w:bCs/>
          <w:sz w:val="22"/>
          <w:szCs w:val="22"/>
        </w:rPr>
        <w:t xml:space="preserve"> val. per savaitę deleguojant</w:t>
      </w:r>
      <w:r w:rsidR="005B245D" w:rsidRPr="003C6133">
        <w:rPr>
          <w:bCs/>
          <w:sz w:val="22"/>
          <w:szCs w:val="22"/>
        </w:rPr>
        <w:t xml:space="preserve"> į statybvietę reikiamą skaičių </w:t>
      </w:r>
      <w:r w:rsidR="00832929">
        <w:rPr>
          <w:bCs/>
          <w:sz w:val="22"/>
          <w:szCs w:val="22"/>
        </w:rPr>
        <w:t xml:space="preserve">statinio projekto vykdymo priežiūros </w:t>
      </w:r>
      <w:r w:rsidR="005B245D" w:rsidRPr="003C6133">
        <w:rPr>
          <w:bCs/>
          <w:sz w:val="22"/>
          <w:szCs w:val="22"/>
        </w:rPr>
        <w:t>vadovų (priklausomai nuo vykdomų darbų srities)</w:t>
      </w:r>
      <w:r w:rsidR="00193233" w:rsidRPr="003C6133">
        <w:rPr>
          <w:bCs/>
          <w:sz w:val="22"/>
          <w:szCs w:val="22"/>
        </w:rPr>
        <w:t xml:space="preserve">, </w:t>
      </w:r>
      <w:r w:rsidR="00193233" w:rsidRPr="003C6133">
        <w:rPr>
          <w:sz w:val="22"/>
          <w:szCs w:val="22"/>
        </w:rPr>
        <w:t>fiksuojant atvykimą ir priežiūros vykdymo rezultatus Statybos darbų žurnale, ir užtikrinti operatyvų iškilusių klausimų statybos metu sprendimą kompetencijos ribose</w:t>
      </w:r>
      <w:r w:rsidR="005B245D" w:rsidRPr="003C6133">
        <w:rPr>
          <w:bCs/>
          <w:sz w:val="22"/>
          <w:szCs w:val="22"/>
        </w:rPr>
        <w:t>.</w:t>
      </w:r>
    </w:p>
    <w:p w:rsidR="005B245D" w:rsidRPr="003C6133" w:rsidRDefault="00832929" w:rsidP="00097C57">
      <w:pPr>
        <w:spacing w:after="120" w:line="276" w:lineRule="auto"/>
        <w:jc w:val="both"/>
        <w:rPr>
          <w:bCs/>
          <w:sz w:val="22"/>
          <w:szCs w:val="22"/>
        </w:rPr>
      </w:pPr>
      <w:r>
        <w:rPr>
          <w:bCs/>
          <w:sz w:val="22"/>
          <w:szCs w:val="22"/>
        </w:rPr>
        <w:t>Statinio projekto vykdymo priežiūros vadovas ir statinio projekto dali</w:t>
      </w:r>
      <w:r w:rsidR="00B81CAC">
        <w:rPr>
          <w:bCs/>
          <w:sz w:val="22"/>
          <w:szCs w:val="22"/>
        </w:rPr>
        <w:t>ų</w:t>
      </w:r>
      <w:r>
        <w:rPr>
          <w:bCs/>
          <w:sz w:val="22"/>
          <w:szCs w:val="22"/>
        </w:rPr>
        <w:t xml:space="preserve"> vykdymo priežiūros</w:t>
      </w:r>
      <w:r w:rsidR="005B245D" w:rsidRPr="003C6133">
        <w:rPr>
          <w:bCs/>
          <w:sz w:val="22"/>
          <w:szCs w:val="22"/>
        </w:rPr>
        <w:t xml:space="preserve"> vadovai</w:t>
      </w:r>
      <w:r>
        <w:rPr>
          <w:bCs/>
          <w:sz w:val="22"/>
          <w:szCs w:val="22"/>
        </w:rPr>
        <w:t xml:space="preserve"> (pagal poreikį)</w:t>
      </w:r>
      <w:r w:rsidR="005B245D" w:rsidRPr="003C6133">
        <w:rPr>
          <w:bCs/>
          <w:sz w:val="22"/>
          <w:szCs w:val="22"/>
        </w:rPr>
        <w:t xml:space="preserve"> privalo atvykti į statybvietę ir dalyvauti susitikimuose su Rangovu, Užsakovu ir </w:t>
      </w:r>
      <w:r w:rsidR="00102465">
        <w:rPr>
          <w:bCs/>
          <w:sz w:val="22"/>
          <w:szCs w:val="22"/>
        </w:rPr>
        <w:t>Užsakovo atstovu atsakingu už statybos sutarties administravimą (</w:t>
      </w:r>
      <w:proofErr w:type="spellStart"/>
      <w:r w:rsidR="00102465">
        <w:rPr>
          <w:bCs/>
          <w:sz w:val="22"/>
          <w:szCs w:val="22"/>
        </w:rPr>
        <w:t>analog</w:t>
      </w:r>
      <w:proofErr w:type="spellEnd"/>
      <w:r w:rsidR="00102465">
        <w:rPr>
          <w:bCs/>
          <w:sz w:val="22"/>
          <w:szCs w:val="22"/>
        </w:rPr>
        <w:t>. FIDIC Inžinierius)</w:t>
      </w:r>
      <w:r w:rsidR="005B245D" w:rsidRPr="003C6133">
        <w:rPr>
          <w:bCs/>
          <w:sz w:val="22"/>
          <w:szCs w:val="22"/>
        </w:rPr>
        <w:t>, atsižvelgiant į statybos darbų eigą, atliekamus darbus ir svarstomus klausimus.</w:t>
      </w:r>
    </w:p>
    <w:p w:rsidR="005B245D" w:rsidRPr="003C6133" w:rsidRDefault="00965263" w:rsidP="00097C57">
      <w:pPr>
        <w:spacing w:after="120" w:line="276" w:lineRule="auto"/>
        <w:jc w:val="both"/>
        <w:rPr>
          <w:bCs/>
          <w:sz w:val="22"/>
          <w:szCs w:val="22"/>
        </w:rPr>
      </w:pPr>
      <w:r>
        <w:rPr>
          <w:sz w:val="22"/>
          <w:szCs w:val="22"/>
        </w:rPr>
        <w:t>Paslaugos tei</w:t>
      </w:r>
      <w:r w:rsidRPr="003C6133">
        <w:rPr>
          <w:sz w:val="22"/>
          <w:szCs w:val="22"/>
        </w:rPr>
        <w:t>kėj</w:t>
      </w:r>
      <w:r w:rsidRPr="003C6133">
        <w:rPr>
          <w:bCs/>
          <w:sz w:val="22"/>
          <w:szCs w:val="22"/>
        </w:rPr>
        <w:t>as</w:t>
      </w:r>
      <w:r w:rsidR="005B245D" w:rsidRPr="003C6133">
        <w:rPr>
          <w:bCs/>
          <w:sz w:val="22"/>
          <w:szCs w:val="22"/>
        </w:rPr>
        <w:t xml:space="preserve"> turi rengti tarpines ir baigiamąją ataskaitas:</w:t>
      </w:r>
    </w:p>
    <w:p w:rsidR="005B245D" w:rsidRPr="003C6133" w:rsidRDefault="005B245D" w:rsidP="00086F8A">
      <w:pPr>
        <w:numPr>
          <w:ilvl w:val="0"/>
          <w:numId w:val="25"/>
        </w:numPr>
        <w:spacing w:after="120" w:line="276" w:lineRule="auto"/>
        <w:jc w:val="both"/>
        <w:rPr>
          <w:bCs/>
          <w:sz w:val="22"/>
          <w:szCs w:val="22"/>
        </w:rPr>
      </w:pPr>
      <w:r w:rsidRPr="003C6133">
        <w:rPr>
          <w:bCs/>
          <w:sz w:val="22"/>
          <w:szCs w:val="22"/>
        </w:rPr>
        <w:t xml:space="preserve">Tarpinės ataskaitos - rengiamos kas </w:t>
      </w:r>
      <w:r w:rsidR="001E4F0B" w:rsidRPr="003C6133">
        <w:rPr>
          <w:bCs/>
          <w:sz w:val="22"/>
          <w:szCs w:val="22"/>
        </w:rPr>
        <w:t>1</w:t>
      </w:r>
      <w:r w:rsidRPr="003C6133">
        <w:rPr>
          <w:bCs/>
          <w:sz w:val="22"/>
          <w:szCs w:val="22"/>
        </w:rPr>
        <w:t xml:space="preserve"> mėnes</w:t>
      </w:r>
      <w:r w:rsidR="001E4F0B" w:rsidRPr="003C6133">
        <w:rPr>
          <w:bCs/>
          <w:sz w:val="22"/>
          <w:szCs w:val="22"/>
        </w:rPr>
        <w:t>į</w:t>
      </w:r>
      <w:r w:rsidRPr="003C6133">
        <w:rPr>
          <w:bCs/>
          <w:sz w:val="22"/>
          <w:szCs w:val="22"/>
        </w:rPr>
        <w:t>. Jose aprašoma statinio projekto vykdymo priežiūros paslaugos teikimo veikla, rekomendacijos bei išvados dėl vykdomų statybos darbų atitikimo Techninio projekto sprendiniams</w:t>
      </w:r>
      <w:r w:rsidR="001E4F0B" w:rsidRPr="003C6133">
        <w:rPr>
          <w:bCs/>
          <w:sz w:val="22"/>
          <w:szCs w:val="22"/>
        </w:rPr>
        <w:t>, pateiktos pastabos statybos darbų žurnaluose bei oficialiais pranešimais</w:t>
      </w:r>
      <w:r w:rsidRPr="003C6133">
        <w:rPr>
          <w:bCs/>
          <w:sz w:val="22"/>
          <w:szCs w:val="22"/>
        </w:rPr>
        <w:t>. Patikrinus ir Užsakovui patvirtinus ataskaitą Paslaugos teikėjas teikia sąskaitą už tinkamai atliktas paslaugas</w:t>
      </w:r>
      <w:r w:rsidR="00097C57">
        <w:rPr>
          <w:bCs/>
          <w:sz w:val="22"/>
          <w:szCs w:val="22"/>
        </w:rPr>
        <w:t>;</w:t>
      </w:r>
      <w:r w:rsidRPr="003C6133">
        <w:rPr>
          <w:bCs/>
          <w:sz w:val="22"/>
          <w:szCs w:val="22"/>
        </w:rPr>
        <w:t xml:space="preserve"> </w:t>
      </w:r>
    </w:p>
    <w:p w:rsidR="005B245D" w:rsidRPr="003C6133" w:rsidRDefault="005B245D" w:rsidP="00086F8A">
      <w:pPr>
        <w:numPr>
          <w:ilvl w:val="0"/>
          <w:numId w:val="25"/>
        </w:numPr>
        <w:spacing w:after="120" w:line="276" w:lineRule="auto"/>
        <w:jc w:val="both"/>
        <w:rPr>
          <w:bCs/>
          <w:sz w:val="22"/>
          <w:szCs w:val="22"/>
        </w:rPr>
      </w:pPr>
      <w:r w:rsidRPr="003C6133">
        <w:rPr>
          <w:bCs/>
          <w:sz w:val="22"/>
          <w:szCs w:val="22"/>
        </w:rPr>
        <w:t>Baigiamoji ataskaita – Pateikiama per 1 mėnesį nuo Statybos užbaigimo</w:t>
      </w:r>
      <w:r w:rsidR="00704987">
        <w:rPr>
          <w:bCs/>
          <w:sz w:val="22"/>
          <w:szCs w:val="22"/>
        </w:rPr>
        <w:t xml:space="preserve"> akto patvirtinimo dienos</w:t>
      </w:r>
      <w:r w:rsidRPr="003C6133">
        <w:rPr>
          <w:bCs/>
          <w:sz w:val="22"/>
          <w:szCs w:val="22"/>
        </w:rPr>
        <w:t>. Šioje ataskaitoje glaustai aprašoma projekto vykdymo ir priežiūros eiga, pateikiamos rekomendacijos pastato eksploatavimui.</w:t>
      </w:r>
    </w:p>
    <w:p w:rsidR="005B245D" w:rsidRPr="003C6133" w:rsidRDefault="005B245D" w:rsidP="00097C57">
      <w:pPr>
        <w:spacing w:after="120" w:line="276" w:lineRule="auto"/>
        <w:jc w:val="both"/>
        <w:rPr>
          <w:sz w:val="22"/>
          <w:szCs w:val="22"/>
        </w:rPr>
      </w:pPr>
      <w:r w:rsidRPr="003C6133">
        <w:rPr>
          <w:bCs/>
          <w:sz w:val="22"/>
          <w:szCs w:val="22"/>
        </w:rPr>
        <w:t xml:space="preserve">Ataskaitos rengiamos lietuvių kalba, 2 egzemplioriais ir pateikiamos </w:t>
      </w:r>
      <w:r w:rsidR="00193233" w:rsidRPr="003C6133">
        <w:rPr>
          <w:bCs/>
          <w:sz w:val="22"/>
          <w:szCs w:val="22"/>
        </w:rPr>
        <w:t>Užsakovui</w:t>
      </w:r>
      <w:r w:rsidRPr="003C6133">
        <w:rPr>
          <w:bCs/>
          <w:sz w:val="22"/>
          <w:szCs w:val="22"/>
        </w:rPr>
        <w:t>. Galutinis apmokėjimas už projekto vykdy</w:t>
      </w:r>
      <w:r w:rsidR="00102465">
        <w:rPr>
          <w:bCs/>
          <w:sz w:val="22"/>
          <w:szCs w:val="22"/>
        </w:rPr>
        <w:t>mo priežiūros paslaugą atliekamas</w:t>
      </w:r>
      <w:r w:rsidRPr="003C6133">
        <w:rPr>
          <w:bCs/>
          <w:sz w:val="22"/>
          <w:szCs w:val="22"/>
        </w:rPr>
        <w:t xml:space="preserve"> patvirtinus baigiamąją ataskaitą sutartyje nustatyta tvarka.</w:t>
      </w:r>
    </w:p>
    <w:p w:rsidR="00F04E9C" w:rsidRPr="003C6133" w:rsidRDefault="00F04E9C" w:rsidP="00086F8A">
      <w:pPr>
        <w:pStyle w:val="Antrat2"/>
        <w:numPr>
          <w:ilvl w:val="0"/>
          <w:numId w:val="27"/>
        </w:numPr>
        <w:ind w:left="426" w:hanging="426"/>
        <w:rPr>
          <w:b w:val="0"/>
          <w:szCs w:val="22"/>
        </w:rPr>
      </w:pPr>
      <w:bookmarkStart w:id="57" w:name="_Toc450231548"/>
      <w:bookmarkStart w:id="58" w:name="_Toc474404886"/>
      <w:r w:rsidRPr="00AC0816">
        <w:t>Bendrieji reikalavimai siekiant pastato energinio naudingumo</w:t>
      </w:r>
      <w:bookmarkEnd w:id="57"/>
      <w:bookmarkEnd w:id="58"/>
      <w:r w:rsidRPr="00AC0816">
        <w:t xml:space="preserve"> </w:t>
      </w:r>
    </w:p>
    <w:p w:rsidR="00F04E9C" w:rsidRPr="006D24D1" w:rsidRDefault="00F04E9C" w:rsidP="00086F8A">
      <w:pPr>
        <w:pStyle w:val="Antrat3"/>
        <w:numPr>
          <w:ilvl w:val="1"/>
          <w:numId w:val="27"/>
        </w:numPr>
      </w:pPr>
      <w:bookmarkStart w:id="59" w:name="_Toc474404887"/>
      <w:r w:rsidRPr="006D24D1">
        <w:t>Pastato energinio efektyvumo klasė</w:t>
      </w:r>
      <w:bookmarkEnd w:id="59"/>
    </w:p>
    <w:p w:rsidR="00F04E9C" w:rsidRPr="00AE290F" w:rsidRDefault="00F04E9C" w:rsidP="008F4251">
      <w:pPr>
        <w:spacing w:after="120" w:line="276" w:lineRule="auto"/>
        <w:jc w:val="both"/>
        <w:rPr>
          <w:sz w:val="22"/>
          <w:szCs w:val="22"/>
        </w:rPr>
      </w:pPr>
      <w:r w:rsidRPr="00AE290F">
        <w:rPr>
          <w:sz w:val="22"/>
          <w:szCs w:val="22"/>
        </w:rPr>
        <w:t xml:space="preserve">Pastatas turi būti suprojektuotas taip, kad pastatytas tenkintų A energinio efektyvumo klasę pagal </w:t>
      </w:r>
      <w:r w:rsidR="00DA52A0" w:rsidRPr="00704987">
        <w:rPr>
          <w:sz w:val="22"/>
          <w:szCs w:val="22"/>
        </w:rPr>
        <w:t>specialiųjų reikalavimų išdavimo dieną galiojusią</w:t>
      </w:r>
      <w:r w:rsidR="00704987">
        <w:rPr>
          <w:sz w:val="22"/>
          <w:szCs w:val="22"/>
        </w:rPr>
        <w:t xml:space="preserve">. </w:t>
      </w:r>
      <w:r w:rsidRPr="00AE290F">
        <w:rPr>
          <w:sz w:val="22"/>
          <w:szCs w:val="22"/>
        </w:rPr>
        <w:t xml:space="preserve">Projektiniai sprendimai turi būti pasirenkami laikantis šios nuostatos ir neprieštarauti </w:t>
      </w:r>
      <w:r w:rsidR="00AE290F">
        <w:rPr>
          <w:sz w:val="22"/>
          <w:szCs w:val="22"/>
        </w:rPr>
        <w:t>minėto</w:t>
      </w:r>
      <w:r w:rsidRPr="00AE290F">
        <w:rPr>
          <w:sz w:val="22"/>
          <w:szCs w:val="22"/>
        </w:rPr>
        <w:t xml:space="preserve"> reglamento nuostatoms. Viso projektavimo ir statybos proceso metu, pastato energinio efektyvumo klasė turi būti apskaičiuota ir aiškiai įvardyta remiantis nurodytuose statybos techniniuose reglamentuose apibrėžta tvarka.</w:t>
      </w:r>
      <w:r w:rsidR="00102465" w:rsidRPr="00AE290F">
        <w:rPr>
          <w:sz w:val="22"/>
          <w:szCs w:val="22"/>
        </w:rPr>
        <w:t xml:space="preserve"> Paslaugų </w:t>
      </w:r>
      <w:r w:rsidR="00965263">
        <w:rPr>
          <w:sz w:val="22"/>
          <w:szCs w:val="22"/>
        </w:rPr>
        <w:t>tei</w:t>
      </w:r>
      <w:r w:rsidR="00965263" w:rsidRPr="003C6133">
        <w:rPr>
          <w:sz w:val="22"/>
          <w:szCs w:val="22"/>
        </w:rPr>
        <w:t>kėj</w:t>
      </w:r>
      <w:r w:rsidR="00102465" w:rsidRPr="00AE290F">
        <w:rPr>
          <w:sz w:val="22"/>
          <w:szCs w:val="22"/>
        </w:rPr>
        <w:t>as privalo skirti atitinkamos kvalifikacijos specialistą, kuris Techninio projekto rengimo metu apibendrintų, kompleksiškai vertintų projekto dalių sprendinius, atliktų skaičiavimus, teiktų pastabas susijusias su šiame punkte keliamais reikalavimais energiniam efektyvumui pasiekti.</w:t>
      </w:r>
    </w:p>
    <w:p w:rsidR="00F04E9C" w:rsidRPr="003C6133" w:rsidRDefault="00F04E9C" w:rsidP="008F4251">
      <w:pPr>
        <w:spacing w:after="120" w:line="276" w:lineRule="auto"/>
        <w:jc w:val="both"/>
        <w:rPr>
          <w:color w:val="000000"/>
          <w:sz w:val="22"/>
          <w:szCs w:val="22"/>
        </w:rPr>
      </w:pPr>
      <w:r w:rsidRPr="003C6133">
        <w:rPr>
          <w:color w:val="000000"/>
          <w:sz w:val="22"/>
          <w:szCs w:val="22"/>
        </w:rPr>
        <w:t>Pagal į</w:t>
      </w:r>
      <w:r w:rsidR="00102465">
        <w:rPr>
          <w:color w:val="000000"/>
          <w:sz w:val="22"/>
          <w:szCs w:val="22"/>
        </w:rPr>
        <w:t>vardytų reglamentų reikalavimus</w:t>
      </w:r>
      <w:r w:rsidRPr="003C6133">
        <w:rPr>
          <w:color w:val="000000"/>
          <w:sz w:val="22"/>
          <w:szCs w:val="22"/>
        </w:rPr>
        <w:t>, pastatas turi būti suprojektuotas taip, kad tenkintu šiuos reikalavimus: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gridCol w:w="4428"/>
      </w:tblGrid>
      <w:tr w:rsidR="00F04E9C" w:rsidRPr="00023507" w:rsidTr="00B409B0">
        <w:trPr>
          <w:trHeight w:val="397"/>
        </w:trPr>
        <w:tc>
          <w:tcPr>
            <w:tcW w:w="5920" w:type="dxa"/>
            <w:shd w:val="clear" w:color="auto" w:fill="auto"/>
            <w:vAlign w:val="center"/>
          </w:tcPr>
          <w:p w:rsidR="00F04E9C" w:rsidRPr="00023507" w:rsidRDefault="00F04E9C" w:rsidP="008F4251">
            <w:pPr>
              <w:spacing w:line="276" w:lineRule="auto"/>
              <w:jc w:val="center"/>
              <w:rPr>
                <w:b/>
                <w:color w:val="000000"/>
                <w:sz w:val="22"/>
                <w:szCs w:val="22"/>
              </w:rPr>
            </w:pPr>
            <w:r w:rsidRPr="00023507">
              <w:rPr>
                <w:b/>
                <w:color w:val="000000"/>
                <w:sz w:val="22"/>
                <w:szCs w:val="22"/>
              </w:rPr>
              <w:t>Rodiklis</w:t>
            </w:r>
          </w:p>
        </w:tc>
        <w:tc>
          <w:tcPr>
            <w:tcW w:w="4428" w:type="dxa"/>
            <w:shd w:val="clear" w:color="auto" w:fill="auto"/>
            <w:vAlign w:val="center"/>
          </w:tcPr>
          <w:p w:rsidR="00F04E9C" w:rsidRPr="00023507" w:rsidRDefault="00FA6BF4" w:rsidP="008F4251">
            <w:pPr>
              <w:spacing w:line="276" w:lineRule="auto"/>
              <w:jc w:val="center"/>
              <w:rPr>
                <w:b/>
                <w:color w:val="000000"/>
                <w:sz w:val="22"/>
                <w:szCs w:val="22"/>
              </w:rPr>
            </w:pPr>
            <w:r>
              <w:rPr>
                <w:b/>
                <w:color w:val="000000"/>
                <w:sz w:val="22"/>
                <w:szCs w:val="22"/>
              </w:rPr>
              <w:t xml:space="preserve">Ribinė vertė pagal </w:t>
            </w:r>
            <w:r w:rsidRPr="00FA6BF4">
              <w:rPr>
                <w:b/>
                <w:sz w:val="22"/>
                <w:szCs w:val="22"/>
              </w:rPr>
              <w:t>STR 2.01</w:t>
            </w:r>
            <w:r w:rsidRPr="00704987">
              <w:rPr>
                <w:b/>
                <w:sz w:val="22"/>
                <w:szCs w:val="22"/>
              </w:rPr>
              <w:t>.02:2016</w:t>
            </w:r>
            <w:r w:rsidR="00DA52A0" w:rsidRPr="00704987">
              <w:rPr>
                <w:b/>
                <w:sz w:val="22"/>
                <w:szCs w:val="22"/>
              </w:rPr>
              <w:t>*</w:t>
            </w:r>
          </w:p>
        </w:tc>
      </w:tr>
      <w:tr w:rsidR="00F04E9C" w:rsidRPr="00023507" w:rsidTr="00B409B0">
        <w:trPr>
          <w:trHeight w:val="397"/>
        </w:trPr>
        <w:tc>
          <w:tcPr>
            <w:tcW w:w="5920" w:type="dxa"/>
            <w:shd w:val="clear" w:color="auto" w:fill="auto"/>
            <w:vAlign w:val="center"/>
          </w:tcPr>
          <w:p w:rsidR="00F04E9C" w:rsidRPr="00023507" w:rsidRDefault="00F04E9C" w:rsidP="008F4251">
            <w:pPr>
              <w:spacing w:line="276" w:lineRule="auto"/>
              <w:rPr>
                <w:color w:val="000000"/>
                <w:sz w:val="22"/>
                <w:szCs w:val="22"/>
              </w:rPr>
            </w:pPr>
            <w:r w:rsidRPr="00023507">
              <w:rPr>
                <w:color w:val="000000"/>
                <w:sz w:val="22"/>
                <w:szCs w:val="22"/>
              </w:rPr>
              <w:t>Pastato energijos vartojimo efektyvumo C</w:t>
            </w:r>
            <w:r w:rsidRPr="00023507">
              <w:rPr>
                <w:color w:val="000000"/>
                <w:sz w:val="22"/>
                <w:szCs w:val="22"/>
                <w:vertAlign w:val="subscript"/>
              </w:rPr>
              <w:t>1</w:t>
            </w:r>
            <w:r w:rsidRPr="00023507">
              <w:rPr>
                <w:color w:val="000000"/>
                <w:sz w:val="22"/>
                <w:szCs w:val="22"/>
              </w:rPr>
              <w:t xml:space="preserve"> rodiklis</w:t>
            </w:r>
          </w:p>
        </w:tc>
        <w:tc>
          <w:tcPr>
            <w:tcW w:w="4428" w:type="dxa"/>
            <w:shd w:val="clear" w:color="auto" w:fill="auto"/>
            <w:vAlign w:val="center"/>
          </w:tcPr>
          <w:p w:rsidR="00F04E9C" w:rsidRPr="00023507" w:rsidRDefault="00F04E9C" w:rsidP="00FA6BF4">
            <w:pPr>
              <w:spacing w:line="276" w:lineRule="auto"/>
              <w:jc w:val="center"/>
              <w:rPr>
                <w:color w:val="000000"/>
                <w:sz w:val="22"/>
                <w:szCs w:val="22"/>
              </w:rPr>
            </w:pPr>
            <w:r w:rsidRPr="00023507">
              <w:rPr>
                <w:color w:val="000000"/>
                <w:sz w:val="22"/>
                <w:szCs w:val="22"/>
              </w:rPr>
              <w:t>Ne didesnis kaip 0,</w:t>
            </w:r>
            <w:r w:rsidR="00FA6BF4">
              <w:rPr>
                <w:color w:val="000000"/>
                <w:sz w:val="22"/>
                <w:szCs w:val="22"/>
              </w:rPr>
              <w:t>5</w:t>
            </w:r>
          </w:p>
        </w:tc>
      </w:tr>
      <w:tr w:rsidR="00F04E9C" w:rsidRPr="00023507" w:rsidTr="00B409B0">
        <w:trPr>
          <w:trHeight w:val="397"/>
        </w:trPr>
        <w:tc>
          <w:tcPr>
            <w:tcW w:w="5920" w:type="dxa"/>
            <w:shd w:val="clear" w:color="auto" w:fill="auto"/>
            <w:vAlign w:val="center"/>
          </w:tcPr>
          <w:p w:rsidR="00F04E9C" w:rsidRPr="00023507" w:rsidRDefault="00F04E9C" w:rsidP="008F4251">
            <w:pPr>
              <w:spacing w:line="276" w:lineRule="auto"/>
              <w:rPr>
                <w:color w:val="000000"/>
                <w:sz w:val="22"/>
                <w:szCs w:val="22"/>
              </w:rPr>
            </w:pPr>
            <w:r w:rsidRPr="00023507">
              <w:rPr>
                <w:color w:val="000000"/>
                <w:sz w:val="22"/>
                <w:szCs w:val="22"/>
              </w:rPr>
              <w:t>Pastato energijos vartojimo efektyvumo C</w:t>
            </w:r>
            <w:r w:rsidRPr="00023507">
              <w:rPr>
                <w:color w:val="000000"/>
                <w:sz w:val="22"/>
                <w:szCs w:val="22"/>
                <w:vertAlign w:val="subscript"/>
              </w:rPr>
              <w:t xml:space="preserve">2 </w:t>
            </w:r>
            <w:r w:rsidRPr="00023507">
              <w:rPr>
                <w:color w:val="000000"/>
                <w:sz w:val="22"/>
                <w:szCs w:val="22"/>
              </w:rPr>
              <w:t>rodiklis</w:t>
            </w:r>
          </w:p>
        </w:tc>
        <w:tc>
          <w:tcPr>
            <w:tcW w:w="4428" w:type="dxa"/>
            <w:shd w:val="clear" w:color="auto" w:fill="auto"/>
            <w:vAlign w:val="center"/>
          </w:tcPr>
          <w:p w:rsidR="00F04E9C" w:rsidRPr="00023507" w:rsidRDefault="00F04E9C" w:rsidP="008F4251">
            <w:pPr>
              <w:spacing w:line="276" w:lineRule="auto"/>
              <w:jc w:val="center"/>
              <w:rPr>
                <w:color w:val="000000"/>
                <w:sz w:val="22"/>
                <w:szCs w:val="22"/>
              </w:rPr>
            </w:pPr>
            <w:r w:rsidRPr="00023507">
              <w:rPr>
                <w:color w:val="000000"/>
                <w:sz w:val="22"/>
                <w:szCs w:val="22"/>
              </w:rPr>
              <w:t>Ne didesnis kaip 0,85</w:t>
            </w:r>
          </w:p>
        </w:tc>
      </w:tr>
      <w:tr w:rsidR="00F04E9C" w:rsidRPr="00023507" w:rsidTr="00B409B0">
        <w:trPr>
          <w:trHeight w:val="397"/>
        </w:trPr>
        <w:tc>
          <w:tcPr>
            <w:tcW w:w="5920" w:type="dxa"/>
            <w:shd w:val="clear" w:color="auto" w:fill="auto"/>
            <w:vAlign w:val="center"/>
          </w:tcPr>
          <w:p w:rsidR="00F04E9C" w:rsidRPr="00023507" w:rsidRDefault="00F04E9C" w:rsidP="008F4251">
            <w:pPr>
              <w:spacing w:line="276" w:lineRule="auto"/>
              <w:rPr>
                <w:color w:val="000000"/>
                <w:sz w:val="22"/>
                <w:szCs w:val="22"/>
              </w:rPr>
            </w:pPr>
            <w:r w:rsidRPr="00023507">
              <w:rPr>
                <w:color w:val="000000"/>
                <w:sz w:val="22"/>
                <w:szCs w:val="22"/>
              </w:rPr>
              <w:t>Pastato atitvarų skaičiuojamieji savitieji šilumos nuostoliai</w:t>
            </w:r>
          </w:p>
        </w:tc>
        <w:tc>
          <w:tcPr>
            <w:tcW w:w="4428" w:type="dxa"/>
            <w:shd w:val="clear" w:color="auto" w:fill="auto"/>
            <w:vAlign w:val="center"/>
          </w:tcPr>
          <w:p w:rsidR="00F04E9C" w:rsidRPr="00023507" w:rsidRDefault="00F04E9C" w:rsidP="008F4251">
            <w:pPr>
              <w:spacing w:line="276" w:lineRule="auto"/>
              <w:jc w:val="center"/>
              <w:rPr>
                <w:color w:val="000000"/>
                <w:sz w:val="22"/>
                <w:szCs w:val="22"/>
              </w:rPr>
            </w:pPr>
            <w:r w:rsidRPr="00023507">
              <w:rPr>
                <w:color w:val="000000"/>
                <w:sz w:val="22"/>
                <w:szCs w:val="22"/>
              </w:rPr>
              <w:t>Ne didesni už apskaičiuotą norminę vertę</w:t>
            </w:r>
          </w:p>
        </w:tc>
      </w:tr>
      <w:tr w:rsidR="00F04E9C" w:rsidRPr="00023507" w:rsidTr="00B409B0">
        <w:trPr>
          <w:trHeight w:val="397"/>
        </w:trPr>
        <w:tc>
          <w:tcPr>
            <w:tcW w:w="5920" w:type="dxa"/>
            <w:shd w:val="clear" w:color="auto" w:fill="auto"/>
            <w:vAlign w:val="center"/>
          </w:tcPr>
          <w:p w:rsidR="00F04E9C" w:rsidRPr="00023507" w:rsidRDefault="00F04E9C" w:rsidP="008F4251">
            <w:pPr>
              <w:spacing w:line="276" w:lineRule="auto"/>
              <w:rPr>
                <w:color w:val="000000"/>
                <w:sz w:val="22"/>
                <w:szCs w:val="22"/>
              </w:rPr>
            </w:pPr>
            <w:r w:rsidRPr="00023507">
              <w:rPr>
                <w:color w:val="000000"/>
                <w:sz w:val="22"/>
                <w:szCs w:val="22"/>
              </w:rPr>
              <w:t>Pastato sandarumas (išmatuotas pagal LST EN 13829:2015</w:t>
            </w:r>
            <w:r w:rsidR="00FA6BF4">
              <w:rPr>
                <w:color w:val="000000"/>
                <w:sz w:val="22"/>
                <w:szCs w:val="22"/>
              </w:rPr>
              <w:t>)</w:t>
            </w:r>
          </w:p>
        </w:tc>
        <w:tc>
          <w:tcPr>
            <w:tcW w:w="4428" w:type="dxa"/>
            <w:shd w:val="clear" w:color="auto" w:fill="auto"/>
            <w:vAlign w:val="center"/>
          </w:tcPr>
          <w:p w:rsidR="00F04E9C" w:rsidRPr="00023507" w:rsidRDefault="00F04E9C" w:rsidP="000C5FB4">
            <w:pPr>
              <w:spacing w:line="276" w:lineRule="auto"/>
              <w:jc w:val="center"/>
              <w:rPr>
                <w:color w:val="000000"/>
                <w:sz w:val="22"/>
                <w:szCs w:val="22"/>
              </w:rPr>
            </w:pPr>
            <w:r w:rsidRPr="00023507">
              <w:rPr>
                <w:color w:val="000000"/>
                <w:sz w:val="22"/>
                <w:szCs w:val="22"/>
              </w:rPr>
              <w:t xml:space="preserve">Ne didesnis kaip </w:t>
            </w:r>
            <w:r w:rsidR="000C5FB4">
              <w:rPr>
                <w:color w:val="000000"/>
                <w:sz w:val="22"/>
                <w:szCs w:val="22"/>
              </w:rPr>
              <w:t xml:space="preserve">1 </w:t>
            </w:r>
            <w:r w:rsidRPr="00023507">
              <w:rPr>
                <w:color w:val="000000"/>
                <w:sz w:val="22"/>
                <w:szCs w:val="22"/>
              </w:rPr>
              <w:t>h</w:t>
            </w:r>
            <w:r w:rsidRPr="00023507">
              <w:rPr>
                <w:color w:val="000000"/>
                <w:sz w:val="22"/>
                <w:szCs w:val="22"/>
                <w:vertAlign w:val="superscript"/>
              </w:rPr>
              <w:t>-1</w:t>
            </w:r>
          </w:p>
        </w:tc>
      </w:tr>
      <w:tr w:rsidR="00F04E9C" w:rsidRPr="00023507" w:rsidTr="00B409B0">
        <w:trPr>
          <w:trHeight w:val="397"/>
        </w:trPr>
        <w:tc>
          <w:tcPr>
            <w:tcW w:w="5920" w:type="dxa"/>
            <w:shd w:val="clear" w:color="auto" w:fill="auto"/>
            <w:vAlign w:val="center"/>
          </w:tcPr>
          <w:p w:rsidR="00F04E9C" w:rsidRPr="00023507" w:rsidRDefault="00F04E9C" w:rsidP="008F4251">
            <w:pPr>
              <w:spacing w:line="276" w:lineRule="auto"/>
              <w:rPr>
                <w:color w:val="000000"/>
                <w:sz w:val="22"/>
                <w:szCs w:val="22"/>
              </w:rPr>
            </w:pPr>
            <w:r w:rsidRPr="00023507">
              <w:rPr>
                <w:color w:val="000000"/>
                <w:sz w:val="22"/>
                <w:szCs w:val="22"/>
              </w:rPr>
              <w:t>Šiluminės energijos sąnaudos pastatui šildyti</w:t>
            </w:r>
          </w:p>
        </w:tc>
        <w:tc>
          <w:tcPr>
            <w:tcW w:w="4428" w:type="dxa"/>
            <w:shd w:val="clear" w:color="auto" w:fill="auto"/>
            <w:vAlign w:val="center"/>
          </w:tcPr>
          <w:p w:rsidR="00F04E9C" w:rsidRPr="00023507" w:rsidRDefault="00F04E9C" w:rsidP="008F4251">
            <w:pPr>
              <w:spacing w:line="276" w:lineRule="auto"/>
              <w:jc w:val="center"/>
              <w:rPr>
                <w:color w:val="000000"/>
                <w:sz w:val="22"/>
                <w:szCs w:val="22"/>
              </w:rPr>
            </w:pPr>
            <w:r w:rsidRPr="00023507">
              <w:rPr>
                <w:color w:val="000000"/>
                <w:sz w:val="22"/>
                <w:szCs w:val="22"/>
              </w:rPr>
              <w:t>Ne didesnis už apskaičiuotą norminę vertę</w:t>
            </w:r>
          </w:p>
        </w:tc>
      </w:tr>
      <w:tr w:rsidR="00F04E9C" w:rsidRPr="00023507" w:rsidTr="00B409B0">
        <w:trPr>
          <w:trHeight w:val="397"/>
        </w:trPr>
        <w:tc>
          <w:tcPr>
            <w:tcW w:w="5920" w:type="dxa"/>
            <w:shd w:val="clear" w:color="auto" w:fill="auto"/>
            <w:vAlign w:val="center"/>
          </w:tcPr>
          <w:p w:rsidR="00F04E9C" w:rsidRPr="00023507" w:rsidRDefault="00F04E9C" w:rsidP="008F4251">
            <w:pPr>
              <w:spacing w:line="276" w:lineRule="auto"/>
              <w:rPr>
                <w:color w:val="000000"/>
                <w:sz w:val="22"/>
                <w:szCs w:val="22"/>
              </w:rPr>
            </w:pPr>
            <w:r w:rsidRPr="00023507">
              <w:rPr>
                <w:color w:val="000000"/>
                <w:sz w:val="22"/>
                <w:szCs w:val="22"/>
              </w:rPr>
              <w:t xml:space="preserve">Vėdinimo įrenginių </w:t>
            </w:r>
            <w:proofErr w:type="spellStart"/>
            <w:r w:rsidRPr="00023507">
              <w:rPr>
                <w:color w:val="000000"/>
                <w:sz w:val="22"/>
                <w:szCs w:val="22"/>
              </w:rPr>
              <w:t>šilumogrąžos</w:t>
            </w:r>
            <w:proofErr w:type="spellEnd"/>
            <w:r w:rsidRPr="00023507">
              <w:rPr>
                <w:color w:val="000000"/>
                <w:sz w:val="22"/>
                <w:szCs w:val="22"/>
              </w:rPr>
              <w:t xml:space="preserve"> efektyvumas</w:t>
            </w:r>
          </w:p>
        </w:tc>
        <w:tc>
          <w:tcPr>
            <w:tcW w:w="4428" w:type="dxa"/>
            <w:shd w:val="clear" w:color="auto" w:fill="auto"/>
            <w:vAlign w:val="center"/>
          </w:tcPr>
          <w:p w:rsidR="00F04E9C" w:rsidRPr="00023507" w:rsidRDefault="00F04E9C" w:rsidP="000C5FB4">
            <w:pPr>
              <w:spacing w:line="276" w:lineRule="auto"/>
              <w:ind w:firstLine="720"/>
              <w:jc w:val="center"/>
              <w:rPr>
                <w:color w:val="000000"/>
                <w:sz w:val="22"/>
                <w:szCs w:val="22"/>
              </w:rPr>
            </w:pPr>
            <w:r w:rsidRPr="00023507">
              <w:rPr>
                <w:b/>
                <w:bCs/>
                <w:color w:val="000000"/>
                <w:sz w:val="22"/>
                <w:szCs w:val="22"/>
              </w:rPr>
              <w:t xml:space="preserve">Ne mažesnis kaip </w:t>
            </w:r>
            <w:r w:rsidR="000C5FB4">
              <w:rPr>
                <w:b/>
                <w:bCs/>
                <w:color w:val="000000"/>
                <w:sz w:val="22"/>
                <w:szCs w:val="22"/>
              </w:rPr>
              <w:t>65</w:t>
            </w:r>
            <w:r w:rsidRPr="00023507">
              <w:rPr>
                <w:b/>
                <w:bCs/>
                <w:color w:val="000000"/>
                <w:sz w:val="22"/>
                <w:szCs w:val="22"/>
              </w:rPr>
              <w:t>%</w:t>
            </w:r>
          </w:p>
        </w:tc>
      </w:tr>
      <w:tr w:rsidR="00F04E9C" w:rsidRPr="00023507" w:rsidTr="00B409B0">
        <w:trPr>
          <w:trHeight w:val="397"/>
        </w:trPr>
        <w:tc>
          <w:tcPr>
            <w:tcW w:w="5920" w:type="dxa"/>
            <w:shd w:val="clear" w:color="auto" w:fill="auto"/>
            <w:vAlign w:val="center"/>
          </w:tcPr>
          <w:p w:rsidR="00F04E9C" w:rsidRPr="00023507" w:rsidRDefault="00F04E9C" w:rsidP="008F4251">
            <w:pPr>
              <w:spacing w:line="276" w:lineRule="auto"/>
              <w:rPr>
                <w:color w:val="000000"/>
                <w:sz w:val="22"/>
                <w:szCs w:val="22"/>
              </w:rPr>
            </w:pPr>
            <w:r w:rsidRPr="00023507">
              <w:rPr>
                <w:color w:val="000000"/>
                <w:sz w:val="22"/>
                <w:szCs w:val="22"/>
              </w:rPr>
              <w:t xml:space="preserve">Vėdinimo įrenginių ventiliatorių naudojamas energijos kiekis </w:t>
            </w:r>
          </w:p>
        </w:tc>
        <w:tc>
          <w:tcPr>
            <w:tcW w:w="4428" w:type="dxa"/>
            <w:shd w:val="clear" w:color="auto" w:fill="auto"/>
            <w:vAlign w:val="center"/>
          </w:tcPr>
          <w:p w:rsidR="00F04E9C" w:rsidRPr="00023507" w:rsidRDefault="00F04E9C" w:rsidP="000C5FB4">
            <w:pPr>
              <w:spacing w:line="276" w:lineRule="auto"/>
              <w:ind w:firstLine="720"/>
              <w:jc w:val="center"/>
              <w:rPr>
                <w:color w:val="000000"/>
                <w:sz w:val="22"/>
                <w:szCs w:val="22"/>
              </w:rPr>
            </w:pPr>
            <w:r w:rsidRPr="00023507">
              <w:rPr>
                <w:b/>
                <w:bCs/>
                <w:color w:val="000000"/>
                <w:sz w:val="22"/>
                <w:szCs w:val="22"/>
              </w:rPr>
              <w:t>Ne didesnis kaip 0,</w:t>
            </w:r>
            <w:r w:rsidR="000C5FB4">
              <w:rPr>
                <w:b/>
                <w:bCs/>
                <w:color w:val="000000"/>
                <w:sz w:val="22"/>
                <w:szCs w:val="22"/>
              </w:rPr>
              <w:t>7</w:t>
            </w:r>
            <w:r w:rsidRPr="00023507">
              <w:rPr>
                <w:b/>
                <w:bCs/>
                <w:color w:val="000000"/>
                <w:sz w:val="22"/>
                <w:szCs w:val="22"/>
              </w:rPr>
              <w:t xml:space="preserve">5 </w:t>
            </w:r>
            <w:proofErr w:type="spellStart"/>
            <w:r w:rsidRPr="00023507">
              <w:rPr>
                <w:color w:val="000000"/>
                <w:sz w:val="22"/>
                <w:szCs w:val="22"/>
              </w:rPr>
              <w:t>Wh</w:t>
            </w:r>
            <w:proofErr w:type="spellEnd"/>
            <w:r w:rsidRPr="00023507">
              <w:rPr>
                <w:color w:val="000000"/>
                <w:sz w:val="22"/>
                <w:szCs w:val="22"/>
              </w:rPr>
              <w:t>/m</w:t>
            </w:r>
            <w:r w:rsidRPr="00023507">
              <w:rPr>
                <w:color w:val="000000"/>
                <w:sz w:val="22"/>
                <w:szCs w:val="22"/>
                <w:vertAlign w:val="superscript"/>
              </w:rPr>
              <w:t>3</w:t>
            </w:r>
          </w:p>
        </w:tc>
      </w:tr>
    </w:tbl>
    <w:p w:rsidR="00DA52A0" w:rsidRDefault="00DA52A0" w:rsidP="008F4251">
      <w:pPr>
        <w:spacing w:before="120" w:after="120" w:line="276" w:lineRule="auto"/>
        <w:jc w:val="both"/>
        <w:rPr>
          <w:color w:val="000000"/>
          <w:sz w:val="22"/>
          <w:szCs w:val="22"/>
        </w:rPr>
      </w:pPr>
      <w:r w:rsidRPr="00704987">
        <w:rPr>
          <w:b/>
          <w:color w:val="000000"/>
          <w:sz w:val="22"/>
          <w:szCs w:val="22"/>
        </w:rPr>
        <w:t>*</w:t>
      </w:r>
      <w:r w:rsidRPr="00704987">
        <w:rPr>
          <w:color w:val="000000"/>
          <w:sz w:val="22"/>
          <w:szCs w:val="22"/>
        </w:rPr>
        <w:t xml:space="preserve"> Gali kisti, jei galiotų kitokia ribinė vertė specialiųjų reikalavimų išdavimo dieną.</w:t>
      </w:r>
      <w:r>
        <w:rPr>
          <w:color w:val="000000"/>
          <w:sz w:val="22"/>
          <w:szCs w:val="22"/>
        </w:rPr>
        <w:t xml:space="preserve"> </w:t>
      </w:r>
    </w:p>
    <w:p w:rsidR="00F04E9C" w:rsidRPr="003C6133" w:rsidRDefault="00F04E9C" w:rsidP="008F4251">
      <w:pPr>
        <w:spacing w:before="120" w:after="120" w:line="276" w:lineRule="auto"/>
        <w:jc w:val="both"/>
        <w:rPr>
          <w:color w:val="000000"/>
          <w:sz w:val="22"/>
          <w:szCs w:val="22"/>
        </w:rPr>
      </w:pPr>
      <w:r w:rsidRPr="003C6133">
        <w:rPr>
          <w:color w:val="000000"/>
          <w:sz w:val="22"/>
          <w:szCs w:val="22"/>
        </w:rPr>
        <w:t xml:space="preserve">Atskirų elementų ir vertinimo dedamųjų apskaičiavimas turi būti pagrįstas </w:t>
      </w:r>
      <w:r w:rsidR="00FA6BF4" w:rsidRPr="00AE290F">
        <w:rPr>
          <w:sz w:val="22"/>
          <w:szCs w:val="22"/>
        </w:rPr>
        <w:t>STR 2.01.02:2016</w:t>
      </w:r>
      <w:r w:rsidR="00FA6BF4">
        <w:rPr>
          <w:sz w:val="22"/>
          <w:szCs w:val="22"/>
        </w:rPr>
        <w:t xml:space="preserve"> </w:t>
      </w:r>
      <w:r w:rsidRPr="003C6133">
        <w:rPr>
          <w:color w:val="000000"/>
          <w:sz w:val="22"/>
          <w:szCs w:val="22"/>
        </w:rPr>
        <w:t>galiojančių redakcijų nuostatomis ir remiantis LST EN standartais nurodytais šiuose statybos techniniuose reglamentuose.</w:t>
      </w:r>
    </w:p>
    <w:p w:rsidR="00F04E9C" w:rsidRPr="003C6133" w:rsidRDefault="00102465" w:rsidP="008F4251">
      <w:pPr>
        <w:spacing w:after="120" w:line="276" w:lineRule="auto"/>
        <w:jc w:val="both"/>
        <w:rPr>
          <w:color w:val="000000"/>
          <w:sz w:val="22"/>
          <w:szCs w:val="22"/>
        </w:rPr>
      </w:pPr>
      <w:r>
        <w:rPr>
          <w:color w:val="000000"/>
          <w:sz w:val="22"/>
          <w:szCs w:val="22"/>
        </w:rPr>
        <w:t>Paslaugų teikėjo</w:t>
      </w:r>
      <w:r w:rsidR="00F04E9C" w:rsidRPr="003C6133">
        <w:rPr>
          <w:color w:val="000000"/>
          <w:sz w:val="22"/>
          <w:szCs w:val="22"/>
        </w:rPr>
        <w:t xml:space="preserve"> atliekami statybos techniniuose reglamentuose nenumatyti kaip privalomi projektavimo darbai:</w:t>
      </w:r>
    </w:p>
    <w:p w:rsidR="00F04E9C" w:rsidRPr="002C0061" w:rsidRDefault="00F04E9C" w:rsidP="00086F8A">
      <w:pPr>
        <w:pStyle w:val="Sraopastraipa"/>
        <w:numPr>
          <w:ilvl w:val="0"/>
          <w:numId w:val="19"/>
        </w:numPr>
        <w:spacing w:after="120" w:line="276" w:lineRule="auto"/>
        <w:ind w:left="1276"/>
        <w:jc w:val="both"/>
        <w:rPr>
          <w:rFonts w:ascii="Times New Roman" w:hAnsi="Times New Roman"/>
          <w:color w:val="000000"/>
          <w:sz w:val="22"/>
          <w:szCs w:val="22"/>
          <w:lang w:val="lt-LT"/>
        </w:rPr>
      </w:pPr>
      <w:r w:rsidRPr="003C6133">
        <w:rPr>
          <w:rFonts w:ascii="Times New Roman" w:hAnsi="Times New Roman"/>
          <w:color w:val="000000"/>
          <w:sz w:val="22"/>
          <w:szCs w:val="22"/>
          <w:lang w:val="lt-LT"/>
        </w:rPr>
        <w:t xml:space="preserve">Ilginių šalčio tilteliai verčių </w:t>
      </w:r>
      <w:r>
        <w:rPr>
          <w:rFonts w:ascii="Times New Roman" w:hAnsi="Times New Roman"/>
          <w:color w:val="000000"/>
          <w:sz w:val="22"/>
          <w:szCs w:val="22"/>
          <w:lang w:val="lt-LT"/>
        </w:rPr>
        <w:t>i</w:t>
      </w:r>
      <w:r w:rsidRPr="003C6133">
        <w:rPr>
          <w:rFonts w:ascii="Times New Roman" w:hAnsi="Times New Roman"/>
          <w:color w:val="000000"/>
          <w:sz w:val="22"/>
          <w:szCs w:val="22"/>
          <w:lang w:val="lt-LT"/>
        </w:rPr>
        <w:t>dentifikavimas ir konstrukcinių mazgų optimizavimas (pagal LST EN ISO 10211:2007)</w:t>
      </w:r>
      <w:r>
        <w:rPr>
          <w:rFonts w:ascii="Times New Roman" w:hAnsi="Times New Roman"/>
          <w:color w:val="000000"/>
          <w:sz w:val="22"/>
          <w:szCs w:val="22"/>
          <w:lang w:val="lt-LT"/>
        </w:rPr>
        <w:t xml:space="preserve"> </w:t>
      </w:r>
      <w:r w:rsidRPr="002C0061">
        <w:rPr>
          <w:rFonts w:ascii="Times New Roman" w:hAnsi="Times New Roman"/>
          <w:color w:val="000000"/>
          <w:sz w:val="22"/>
          <w:szCs w:val="22"/>
          <w:lang w:val="lt-LT"/>
        </w:rPr>
        <w:t xml:space="preserve">– atliekamas </w:t>
      </w:r>
      <w:r w:rsidR="00102465" w:rsidRPr="002C0061">
        <w:rPr>
          <w:rFonts w:ascii="Times New Roman" w:hAnsi="Times New Roman"/>
          <w:color w:val="000000"/>
          <w:sz w:val="22"/>
          <w:szCs w:val="22"/>
          <w:lang w:val="lt-LT"/>
        </w:rPr>
        <w:t xml:space="preserve">statinio </w:t>
      </w:r>
      <w:r w:rsidRPr="002C0061">
        <w:rPr>
          <w:rFonts w:ascii="Times New Roman" w:hAnsi="Times New Roman"/>
          <w:color w:val="000000"/>
          <w:sz w:val="22"/>
          <w:szCs w:val="22"/>
          <w:lang w:val="lt-LT"/>
        </w:rPr>
        <w:t xml:space="preserve">konstrukcijų </w:t>
      </w:r>
      <w:r w:rsidR="005B44FB" w:rsidRPr="002C0061">
        <w:rPr>
          <w:rFonts w:ascii="Times New Roman" w:hAnsi="Times New Roman"/>
          <w:color w:val="000000"/>
          <w:sz w:val="22"/>
          <w:szCs w:val="22"/>
          <w:lang w:val="lt-LT"/>
        </w:rPr>
        <w:t xml:space="preserve">dalies </w:t>
      </w:r>
      <w:r w:rsidR="008F4251">
        <w:rPr>
          <w:rFonts w:ascii="Times New Roman" w:hAnsi="Times New Roman"/>
          <w:color w:val="000000"/>
          <w:sz w:val="22"/>
          <w:szCs w:val="22"/>
          <w:lang w:val="lt-LT"/>
        </w:rPr>
        <w:t>darbo projekto rengimo metu;</w:t>
      </w:r>
    </w:p>
    <w:p w:rsidR="00F04E9C" w:rsidRPr="003C6133" w:rsidRDefault="00F04E9C" w:rsidP="00086F8A">
      <w:pPr>
        <w:pStyle w:val="Sraopastraipa"/>
        <w:numPr>
          <w:ilvl w:val="0"/>
          <w:numId w:val="19"/>
        </w:numPr>
        <w:spacing w:after="120" w:line="276" w:lineRule="auto"/>
        <w:ind w:left="1276"/>
        <w:jc w:val="both"/>
        <w:rPr>
          <w:rFonts w:ascii="Times New Roman" w:hAnsi="Times New Roman"/>
          <w:color w:val="000000"/>
          <w:sz w:val="22"/>
          <w:szCs w:val="22"/>
          <w:lang w:val="lt-LT"/>
        </w:rPr>
      </w:pPr>
      <w:r w:rsidRPr="003C6133">
        <w:rPr>
          <w:rFonts w:ascii="Times New Roman" w:hAnsi="Times New Roman"/>
          <w:color w:val="000000"/>
          <w:sz w:val="22"/>
          <w:szCs w:val="22"/>
          <w:lang w:val="lt-LT"/>
        </w:rPr>
        <w:lastRenderedPageBreak/>
        <w:t xml:space="preserve">Detalus sandarumą užtikrinančių priemonių planavimas ir integravimas siekiant užtikrinti reikalavimus pagal </w:t>
      </w:r>
      <w:r w:rsidR="00FA6BF4" w:rsidRPr="00AE290F">
        <w:rPr>
          <w:sz w:val="22"/>
          <w:szCs w:val="22"/>
        </w:rPr>
        <w:t>STR 2.01.02:2016</w:t>
      </w:r>
      <w:r w:rsidRPr="003C6133">
        <w:rPr>
          <w:rFonts w:ascii="Times New Roman" w:hAnsi="Times New Roman"/>
          <w:b/>
          <w:color w:val="000000"/>
          <w:sz w:val="22"/>
          <w:szCs w:val="22"/>
          <w:lang w:val="lt-LT"/>
        </w:rPr>
        <w:t>.</w:t>
      </w:r>
    </w:p>
    <w:p w:rsidR="00F04E9C" w:rsidRPr="004A39C1" w:rsidRDefault="00F04E9C" w:rsidP="00086F8A">
      <w:pPr>
        <w:pStyle w:val="Antrat3"/>
        <w:numPr>
          <w:ilvl w:val="1"/>
          <w:numId w:val="27"/>
        </w:numPr>
      </w:pPr>
      <w:bookmarkStart w:id="60" w:name="_Toc474404888"/>
      <w:r w:rsidRPr="004A39C1">
        <w:t>Komfortinių sąlygų užtikrinimas</w:t>
      </w:r>
      <w:bookmarkEnd w:id="60"/>
    </w:p>
    <w:p w:rsidR="00F04E9C" w:rsidRPr="003C6133" w:rsidRDefault="00F04E9C" w:rsidP="008F4251">
      <w:pPr>
        <w:spacing w:after="120" w:line="276" w:lineRule="auto"/>
        <w:jc w:val="both"/>
        <w:rPr>
          <w:sz w:val="22"/>
          <w:szCs w:val="22"/>
        </w:rPr>
      </w:pPr>
      <w:r w:rsidRPr="003C6133">
        <w:rPr>
          <w:sz w:val="22"/>
          <w:szCs w:val="22"/>
        </w:rPr>
        <w:t>Projektiniai sprendimai aprėpiantys ir darantys poveikį pastato naudotojų komfortui, turi būti suprojektuoti taip, kad užtik</w:t>
      </w:r>
      <w:r w:rsidRPr="00704987">
        <w:rPr>
          <w:sz w:val="22"/>
          <w:szCs w:val="22"/>
        </w:rPr>
        <w:t>rint</w:t>
      </w:r>
      <w:r w:rsidR="00CA5826" w:rsidRPr="00704987">
        <w:rPr>
          <w:sz w:val="22"/>
          <w:szCs w:val="22"/>
        </w:rPr>
        <w:t>ų</w:t>
      </w:r>
      <w:r w:rsidRPr="003C6133">
        <w:rPr>
          <w:sz w:val="22"/>
          <w:szCs w:val="22"/>
        </w:rPr>
        <w:t xml:space="preserve"> norminiuose dokumentuose  nurodytas ribines vertes su reikalingu patikimumo lygiu.</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2976"/>
        <w:gridCol w:w="4003"/>
      </w:tblGrid>
      <w:tr w:rsidR="00F04E9C" w:rsidRPr="00023507" w:rsidTr="00B409B0">
        <w:trPr>
          <w:trHeight w:val="454"/>
        </w:trPr>
        <w:tc>
          <w:tcPr>
            <w:tcW w:w="3369" w:type="dxa"/>
            <w:shd w:val="clear" w:color="auto" w:fill="auto"/>
            <w:vAlign w:val="center"/>
          </w:tcPr>
          <w:p w:rsidR="00F04E9C" w:rsidRPr="00023507" w:rsidRDefault="00F04E9C" w:rsidP="00FC2767">
            <w:pPr>
              <w:jc w:val="center"/>
              <w:rPr>
                <w:b/>
                <w:sz w:val="22"/>
                <w:szCs w:val="22"/>
              </w:rPr>
            </w:pPr>
            <w:r w:rsidRPr="00023507">
              <w:rPr>
                <w:b/>
                <w:sz w:val="22"/>
                <w:szCs w:val="22"/>
              </w:rPr>
              <w:t>Komforto rodiklis</w:t>
            </w:r>
          </w:p>
        </w:tc>
        <w:tc>
          <w:tcPr>
            <w:tcW w:w="2976" w:type="dxa"/>
            <w:shd w:val="clear" w:color="auto" w:fill="auto"/>
            <w:vAlign w:val="center"/>
          </w:tcPr>
          <w:p w:rsidR="00F04E9C" w:rsidRPr="00023507" w:rsidRDefault="00F04E9C" w:rsidP="00FC2767">
            <w:pPr>
              <w:jc w:val="center"/>
              <w:rPr>
                <w:b/>
                <w:sz w:val="22"/>
                <w:szCs w:val="22"/>
              </w:rPr>
            </w:pPr>
            <w:r w:rsidRPr="00023507">
              <w:rPr>
                <w:b/>
                <w:sz w:val="22"/>
                <w:szCs w:val="22"/>
              </w:rPr>
              <w:t>Minimalus rodiklis (klasė)</w:t>
            </w:r>
          </w:p>
        </w:tc>
        <w:tc>
          <w:tcPr>
            <w:tcW w:w="4003" w:type="dxa"/>
            <w:shd w:val="clear" w:color="auto" w:fill="auto"/>
            <w:vAlign w:val="center"/>
          </w:tcPr>
          <w:p w:rsidR="00F04E9C" w:rsidRPr="00023507" w:rsidRDefault="00F04E9C" w:rsidP="00FC2767">
            <w:pPr>
              <w:jc w:val="center"/>
              <w:rPr>
                <w:b/>
                <w:sz w:val="22"/>
                <w:szCs w:val="22"/>
              </w:rPr>
            </w:pPr>
            <w:r w:rsidRPr="00023507">
              <w:rPr>
                <w:b/>
                <w:sz w:val="22"/>
                <w:szCs w:val="22"/>
              </w:rPr>
              <w:t>Reguliuojantis norminis dokumentas</w:t>
            </w:r>
          </w:p>
        </w:tc>
      </w:tr>
      <w:tr w:rsidR="00F04E9C" w:rsidRPr="00023507" w:rsidTr="00B409B0">
        <w:trPr>
          <w:trHeight w:val="454"/>
        </w:trPr>
        <w:tc>
          <w:tcPr>
            <w:tcW w:w="3369" w:type="dxa"/>
            <w:shd w:val="clear" w:color="auto" w:fill="auto"/>
            <w:vAlign w:val="center"/>
          </w:tcPr>
          <w:p w:rsidR="00F04E9C" w:rsidRPr="00023507" w:rsidRDefault="00F04E9C" w:rsidP="00FC2767">
            <w:pPr>
              <w:rPr>
                <w:sz w:val="22"/>
                <w:szCs w:val="22"/>
              </w:rPr>
            </w:pPr>
            <w:r w:rsidRPr="00023507">
              <w:rPr>
                <w:sz w:val="22"/>
                <w:szCs w:val="22"/>
              </w:rPr>
              <w:t>Natūralus ir dirbtinis patalpų apšvietimas</w:t>
            </w:r>
          </w:p>
        </w:tc>
        <w:tc>
          <w:tcPr>
            <w:tcW w:w="2976" w:type="dxa"/>
            <w:shd w:val="clear" w:color="auto" w:fill="auto"/>
            <w:vAlign w:val="center"/>
          </w:tcPr>
          <w:p w:rsidR="00F04E9C" w:rsidRPr="00023507" w:rsidRDefault="00F04E9C" w:rsidP="00FC2767">
            <w:pPr>
              <w:jc w:val="center"/>
              <w:rPr>
                <w:sz w:val="22"/>
                <w:szCs w:val="22"/>
              </w:rPr>
            </w:pPr>
            <w:r w:rsidRPr="00023507">
              <w:rPr>
                <w:sz w:val="22"/>
                <w:szCs w:val="22"/>
              </w:rPr>
              <w:t>Visi reikalavimai pagal patalpų paskirtį</w:t>
            </w:r>
          </w:p>
        </w:tc>
        <w:tc>
          <w:tcPr>
            <w:tcW w:w="4003" w:type="dxa"/>
            <w:shd w:val="clear" w:color="auto" w:fill="auto"/>
            <w:vAlign w:val="center"/>
          </w:tcPr>
          <w:p w:rsidR="00F04E9C" w:rsidRPr="00023507" w:rsidRDefault="00F04E9C" w:rsidP="00FC2767">
            <w:pPr>
              <w:rPr>
                <w:sz w:val="22"/>
                <w:szCs w:val="22"/>
              </w:rPr>
            </w:pPr>
            <w:r w:rsidRPr="00023507">
              <w:rPr>
                <w:sz w:val="22"/>
                <w:szCs w:val="22"/>
              </w:rPr>
              <w:t>LST EN</w:t>
            </w:r>
            <w:r w:rsidRPr="00023507">
              <w:rPr>
                <w:color w:val="000000"/>
                <w:sz w:val="22"/>
                <w:szCs w:val="22"/>
              </w:rPr>
              <w:t xml:space="preserve"> 12464-1:2011, LST EN </w:t>
            </w:r>
            <w:r w:rsidRPr="00023507">
              <w:rPr>
                <w:sz w:val="22"/>
                <w:szCs w:val="22"/>
              </w:rPr>
              <w:t xml:space="preserve">15251, </w:t>
            </w:r>
            <w:r w:rsidRPr="00023507">
              <w:rPr>
                <w:b/>
                <w:bCs/>
                <w:caps/>
                <w:color w:val="000000"/>
                <w:sz w:val="22"/>
                <w:szCs w:val="22"/>
                <w:shd w:val="clear" w:color="auto" w:fill="FFFFFF"/>
              </w:rPr>
              <w:t>HN 98:2014</w:t>
            </w:r>
          </w:p>
        </w:tc>
      </w:tr>
      <w:tr w:rsidR="00F04E9C" w:rsidRPr="00023507" w:rsidTr="00B409B0">
        <w:trPr>
          <w:trHeight w:val="454"/>
        </w:trPr>
        <w:tc>
          <w:tcPr>
            <w:tcW w:w="3369" w:type="dxa"/>
            <w:shd w:val="clear" w:color="auto" w:fill="auto"/>
            <w:vAlign w:val="center"/>
          </w:tcPr>
          <w:p w:rsidR="00F04E9C" w:rsidRPr="00023507" w:rsidRDefault="00F04E9C" w:rsidP="00FC2767">
            <w:pPr>
              <w:rPr>
                <w:sz w:val="22"/>
                <w:szCs w:val="22"/>
              </w:rPr>
            </w:pPr>
            <w:r w:rsidRPr="00023507">
              <w:rPr>
                <w:sz w:val="22"/>
                <w:szCs w:val="22"/>
              </w:rPr>
              <w:t>Patalpų oro kokybė</w:t>
            </w:r>
          </w:p>
        </w:tc>
        <w:tc>
          <w:tcPr>
            <w:tcW w:w="2976" w:type="dxa"/>
            <w:shd w:val="clear" w:color="auto" w:fill="auto"/>
            <w:vAlign w:val="center"/>
          </w:tcPr>
          <w:p w:rsidR="00F04E9C" w:rsidRPr="00023507" w:rsidRDefault="00F04E9C" w:rsidP="00FC2767">
            <w:pPr>
              <w:jc w:val="center"/>
              <w:rPr>
                <w:sz w:val="22"/>
                <w:szCs w:val="22"/>
              </w:rPr>
            </w:pPr>
            <w:r w:rsidRPr="00023507">
              <w:rPr>
                <w:sz w:val="22"/>
                <w:szCs w:val="22"/>
              </w:rPr>
              <w:t>IDA 2</w:t>
            </w:r>
          </w:p>
        </w:tc>
        <w:tc>
          <w:tcPr>
            <w:tcW w:w="4003" w:type="dxa"/>
            <w:shd w:val="clear" w:color="auto" w:fill="auto"/>
            <w:vAlign w:val="center"/>
          </w:tcPr>
          <w:p w:rsidR="00F04E9C" w:rsidRPr="00023507" w:rsidRDefault="00F04E9C" w:rsidP="00FC2767">
            <w:pPr>
              <w:rPr>
                <w:sz w:val="22"/>
                <w:szCs w:val="22"/>
              </w:rPr>
            </w:pPr>
            <w:r w:rsidRPr="00023507">
              <w:rPr>
                <w:sz w:val="22"/>
                <w:szCs w:val="22"/>
              </w:rPr>
              <w:t xml:space="preserve">LST EN 13779:2007, </w:t>
            </w:r>
            <w:r w:rsidRPr="00023507">
              <w:rPr>
                <w:color w:val="000000"/>
                <w:sz w:val="22"/>
                <w:szCs w:val="22"/>
              </w:rPr>
              <w:t xml:space="preserve">LST EN </w:t>
            </w:r>
            <w:r w:rsidRPr="00023507">
              <w:rPr>
                <w:sz w:val="22"/>
                <w:szCs w:val="22"/>
              </w:rPr>
              <w:t>15251</w:t>
            </w:r>
          </w:p>
        </w:tc>
      </w:tr>
      <w:tr w:rsidR="00F04E9C" w:rsidRPr="00023507" w:rsidTr="00B409B0">
        <w:trPr>
          <w:trHeight w:val="454"/>
        </w:trPr>
        <w:tc>
          <w:tcPr>
            <w:tcW w:w="3369" w:type="dxa"/>
            <w:shd w:val="clear" w:color="auto" w:fill="auto"/>
            <w:vAlign w:val="center"/>
          </w:tcPr>
          <w:p w:rsidR="00F04E9C" w:rsidRPr="00023507" w:rsidRDefault="00F04E9C" w:rsidP="00FC2767">
            <w:pPr>
              <w:rPr>
                <w:sz w:val="22"/>
                <w:szCs w:val="22"/>
              </w:rPr>
            </w:pPr>
            <w:r w:rsidRPr="00023507">
              <w:rPr>
                <w:sz w:val="22"/>
                <w:szCs w:val="22"/>
              </w:rPr>
              <w:t>Šiluminis komfortas</w:t>
            </w:r>
          </w:p>
        </w:tc>
        <w:tc>
          <w:tcPr>
            <w:tcW w:w="2976" w:type="dxa"/>
            <w:shd w:val="clear" w:color="auto" w:fill="auto"/>
            <w:vAlign w:val="center"/>
          </w:tcPr>
          <w:p w:rsidR="00F04E9C" w:rsidRPr="00023507" w:rsidRDefault="00F04E9C" w:rsidP="00FC2767">
            <w:pPr>
              <w:jc w:val="center"/>
              <w:rPr>
                <w:sz w:val="22"/>
                <w:szCs w:val="22"/>
              </w:rPr>
            </w:pPr>
            <w:r w:rsidRPr="00023507">
              <w:rPr>
                <w:sz w:val="22"/>
                <w:szCs w:val="22"/>
              </w:rPr>
              <w:t>B klasė</w:t>
            </w:r>
          </w:p>
        </w:tc>
        <w:tc>
          <w:tcPr>
            <w:tcW w:w="4003" w:type="dxa"/>
            <w:shd w:val="clear" w:color="auto" w:fill="auto"/>
            <w:vAlign w:val="center"/>
          </w:tcPr>
          <w:p w:rsidR="00F04E9C" w:rsidRPr="00023507" w:rsidRDefault="00F04E9C" w:rsidP="00FC2767">
            <w:pPr>
              <w:rPr>
                <w:sz w:val="22"/>
                <w:szCs w:val="22"/>
              </w:rPr>
            </w:pPr>
            <w:r w:rsidRPr="00023507">
              <w:rPr>
                <w:sz w:val="22"/>
                <w:szCs w:val="22"/>
              </w:rPr>
              <w:t xml:space="preserve">LST ISO 7730:2005, </w:t>
            </w:r>
            <w:r w:rsidRPr="00023507">
              <w:rPr>
                <w:color w:val="000000"/>
                <w:sz w:val="22"/>
                <w:szCs w:val="22"/>
              </w:rPr>
              <w:t xml:space="preserve">LST EN </w:t>
            </w:r>
            <w:r w:rsidRPr="00023507">
              <w:rPr>
                <w:sz w:val="22"/>
                <w:szCs w:val="22"/>
              </w:rPr>
              <w:t>15251</w:t>
            </w:r>
          </w:p>
        </w:tc>
      </w:tr>
      <w:tr w:rsidR="00F04E9C" w:rsidRPr="00023507" w:rsidTr="00B409B0">
        <w:trPr>
          <w:trHeight w:val="454"/>
        </w:trPr>
        <w:tc>
          <w:tcPr>
            <w:tcW w:w="3369" w:type="dxa"/>
            <w:shd w:val="clear" w:color="auto" w:fill="auto"/>
            <w:vAlign w:val="center"/>
          </w:tcPr>
          <w:p w:rsidR="00F04E9C" w:rsidRPr="00023507" w:rsidRDefault="00F04E9C" w:rsidP="00FC2767">
            <w:pPr>
              <w:rPr>
                <w:sz w:val="22"/>
                <w:szCs w:val="22"/>
              </w:rPr>
            </w:pPr>
            <w:r w:rsidRPr="00023507">
              <w:rPr>
                <w:sz w:val="22"/>
                <w:szCs w:val="22"/>
              </w:rPr>
              <w:t>Atitvarų paviršių temperatūra</w:t>
            </w:r>
          </w:p>
        </w:tc>
        <w:tc>
          <w:tcPr>
            <w:tcW w:w="2976" w:type="dxa"/>
            <w:shd w:val="clear" w:color="auto" w:fill="auto"/>
            <w:vAlign w:val="center"/>
          </w:tcPr>
          <w:p w:rsidR="00F04E9C" w:rsidRPr="00023507" w:rsidRDefault="00F04E9C" w:rsidP="00FC2767">
            <w:pPr>
              <w:jc w:val="center"/>
              <w:rPr>
                <w:color w:val="000000"/>
                <w:sz w:val="22"/>
                <w:szCs w:val="22"/>
              </w:rPr>
            </w:pPr>
            <w:proofErr w:type="spellStart"/>
            <w:r w:rsidRPr="00023507">
              <w:rPr>
                <w:color w:val="000000"/>
                <w:sz w:val="22"/>
                <w:szCs w:val="22"/>
              </w:rPr>
              <w:t>f</w:t>
            </w:r>
            <w:r w:rsidRPr="00023507">
              <w:rPr>
                <w:color w:val="000000"/>
                <w:sz w:val="22"/>
                <w:szCs w:val="22"/>
                <w:vertAlign w:val="subscript"/>
              </w:rPr>
              <w:t>RSI</w:t>
            </w:r>
            <w:proofErr w:type="spellEnd"/>
            <w:r w:rsidRPr="00023507">
              <w:rPr>
                <w:color w:val="000000"/>
                <w:sz w:val="22"/>
                <w:szCs w:val="22"/>
                <w:vertAlign w:val="subscript"/>
              </w:rPr>
              <w:t xml:space="preserve"> </w:t>
            </w:r>
            <w:r w:rsidRPr="00023507">
              <w:rPr>
                <w:color w:val="000000"/>
                <w:sz w:val="22"/>
                <w:szCs w:val="22"/>
              </w:rPr>
              <w:t>≥0,90</w:t>
            </w:r>
          </w:p>
        </w:tc>
        <w:tc>
          <w:tcPr>
            <w:tcW w:w="4003" w:type="dxa"/>
            <w:shd w:val="clear" w:color="auto" w:fill="auto"/>
            <w:vAlign w:val="center"/>
          </w:tcPr>
          <w:p w:rsidR="00F04E9C" w:rsidRPr="00023507" w:rsidRDefault="00F04E9C" w:rsidP="00FC2767">
            <w:pPr>
              <w:rPr>
                <w:sz w:val="22"/>
                <w:szCs w:val="22"/>
              </w:rPr>
            </w:pPr>
            <w:r w:rsidRPr="00023507">
              <w:rPr>
                <w:color w:val="000000"/>
                <w:sz w:val="22"/>
                <w:szCs w:val="22"/>
              </w:rPr>
              <w:t>LST EN ISO 13788</w:t>
            </w:r>
          </w:p>
        </w:tc>
      </w:tr>
      <w:tr w:rsidR="00F04E9C" w:rsidRPr="00023507" w:rsidTr="00B409B0">
        <w:trPr>
          <w:trHeight w:val="454"/>
        </w:trPr>
        <w:tc>
          <w:tcPr>
            <w:tcW w:w="3369" w:type="dxa"/>
            <w:shd w:val="clear" w:color="auto" w:fill="auto"/>
            <w:vAlign w:val="center"/>
          </w:tcPr>
          <w:p w:rsidR="00F04E9C" w:rsidRPr="00023507" w:rsidRDefault="00F04E9C" w:rsidP="00FC2767">
            <w:pPr>
              <w:rPr>
                <w:sz w:val="22"/>
                <w:szCs w:val="22"/>
              </w:rPr>
            </w:pPr>
            <w:r w:rsidRPr="00023507">
              <w:rPr>
                <w:sz w:val="22"/>
                <w:szCs w:val="22"/>
              </w:rPr>
              <w:t>Akustinis komfortas</w:t>
            </w:r>
          </w:p>
        </w:tc>
        <w:tc>
          <w:tcPr>
            <w:tcW w:w="2976" w:type="dxa"/>
            <w:shd w:val="clear" w:color="auto" w:fill="auto"/>
            <w:vAlign w:val="center"/>
          </w:tcPr>
          <w:p w:rsidR="00F04E9C" w:rsidRPr="00023507" w:rsidRDefault="00F04E9C" w:rsidP="00FC2767">
            <w:pPr>
              <w:jc w:val="center"/>
              <w:rPr>
                <w:sz w:val="22"/>
                <w:szCs w:val="22"/>
              </w:rPr>
            </w:pPr>
            <w:r w:rsidRPr="00023507">
              <w:rPr>
                <w:sz w:val="22"/>
                <w:szCs w:val="22"/>
              </w:rPr>
              <w:t>B klasė</w:t>
            </w:r>
          </w:p>
        </w:tc>
        <w:tc>
          <w:tcPr>
            <w:tcW w:w="4003" w:type="dxa"/>
            <w:shd w:val="clear" w:color="auto" w:fill="auto"/>
            <w:vAlign w:val="center"/>
          </w:tcPr>
          <w:p w:rsidR="00F04E9C" w:rsidRPr="00023507" w:rsidRDefault="00F04E9C" w:rsidP="00FC2767">
            <w:pPr>
              <w:rPr>
                <w:sz w:val="22"/>
                <w:szCs w:val="22"/>
              </w:rPr>
            </w:pPr>
            <w:r w:rsidRPr="00023507">
              <w:rPr>
                <w:sz w:val="22"/>
                <w:szCs w:val="22"/>
              </w:rPr>
              <w:t xml:space="preserve">LST EN 15251, </w:t>
            </w:r>
            <w:r w:rsidRPr="00023507">
              <w:rPr>
                <w:color w:val="000000"/>
                <w:sz w:val="22"/>
                <w:szCs w:val="22"/>
              </w:rPr>
              <w:t>LST EN ISO 717-1:2013, STR 2.01.07:2003</w:t>
            </w:r>
          </w:p>
        </w:tc>
      </w:tr>
    </w:tbl>
    <w:p w:rsidR="00F04E9C" w:rsidRPr="003C6133" w:rsidRDefault="00F04E9C" w:rsidP="008F4251">
      <w:pPr>
        <w:spacing w:before="120" w:after="120"/>
        <w:jc w:val="both"/>
        <w:rPr>
          <w:sz w:val="22"/>
          <w:szCs w:val="22"/>
        </w:rPr>
      </w:pPr>
      <w:r w:rsidRPr="008F4251">
        <w:rPr>
          <w:color w:val="000000"/>
          <w:sz w:val="22"/>
          <w:szCs w:val="22"/>
        </w:rPr>
        <w:t>Projektavimo metu turi būti atlikti skaičiavimai ir modeliavimas pagrindžiantis šių rodiklių atitikimą nurodytiems standartams</w:t>
      </w:r>
      <w:r w:rsidRPr="003C6133">
        <w:rPr>
          <w:sz w:val="22"/>
          <w:szCs w:val="22"/>
        </w:rPr>
        <w:t xml:space="preserve"> ir norminiams dokumentams. Priimami sprendimai turi tenkinti keliamus reikalavimus komfortui. Energijos taupymas negali būti planuojamas ir vykdomas mažinant komforto lygį apibrėžiančius rodiklius. </w:t>
      </w:r>
    </w:p>
    <w:p w:rsidR="00F04E9C" w:rsidRPr="004A39C1" w:rsidRDefault="00F04E9C" w:rsidP="00086F8A">
      <w:pPr>
        <w:pStyle w:val="Antrat3"/>
        <w:numPr>
          <w:ilvl w:val="1"/>
          <w:numId w:val="27"/>
        </w:numPr>
      </w:pPr>
      <w:bookmarkStart w:id="61" w:name="_Toc474404889"/>
      <w:r w:rsidRPr="004A39C1">
        <w:t>Inžinerinių sistemų valdymas</w:t>
      </w:r>
      <w:bookmarkEnd w:id="61"/>
    </w:p>
    <w:p w:rsidR="00F04E9C" w:rsidRPr="003C6133" w:rsidRDefault="00F04E9C" w:rsidP="00F04E9C">
      <w:pPr>
        <w:spacing w:after="120"/>
        <w:jc w:val="both"/>
        <w:rPr>
          <w:sz w:val="22"/>
          <w:szCs w:val="22"/>
        </w:rPr>
      </w:pPr>
      <w:r w:rsidRPr="003C6133">
        <w:rPr>
          <w:sz w:val="22"/>
          <w:szCs w:val="22"/>
        </w:rPr>
        <w:t xml:space="preserve">Inžinerinių sistemų valdymo logika ir jos sudarymo užduotis turi būti pagrįsta sistemų funkcionavimo logika paros ir metų eigoje. Pasirenkamų valdymo sprendimų pagrindimas turi būti pagrįstas valdymo sistemos efektyvumo įvertinimo procedūra pagal LST EN 15232:2012 nuostatas. </w:t>
      </w:r>
      <w:r w:rsidRPr="003C6133">
        <w:rPr>
          <w:color w:val="000000"/>
          <w:sz w:val="22"/>
          <w:szCs w:val="22"/>
        </w:rPr>
        <w:t>Alternatyvos ekonominiu aspektu tarpusavyje lyginamos LST EN 15459:2008 standarte apibrėžtais metodais ir apimtimis.</w:t>
      </w:r>
    </w:p>
    <w:p w:rsidR="00F04E9C" w:rsidRPr="004A39C1" w:rsidRDefault="00F04E9C" w:rsidP="00086F8A">
      <w:pPr>
        <w:pStyle w:val="Antrat3"/>
        <w:numPr>
          <w:ilvl w:val="1"/>
          <w:numId w:val="27"/>
        </w:numPr>
      </w:pPr>
      <w:bookmarkStart w:id="62" w:name="_Toc474404890"/>
      <w:r w:rsidRPr="004A39C1">
        <w:t>Pastato energijos sąnaudos</w:t>
      </w:r>
      <w:bookmarkEnd w:id="62"/>
    </w:p>
    <w:p w:rsidR="00F04E9C" w:rsidRPr="003C6133" w:rsidRDefault="00F04E9C" w:rsidP="008F4251">
      <w:pPr>
        <w:pStyle w:val="Hyperlink1"/>
        <w:spacing w:after="120" w:line="276" w:lineRule="auto"/>
        <w:rPr>
          <w:rFonts w:ascii="Times New Roman" w:hAnsi="Times New Roman"/>
          <w:sz w:val="22"/>
          <w:szCs w:val="22"/>
          <w:lang w:val="lt-LT"/>
        </w:rPr>
      </w:pPr>
      <w:r w:rsidRPr="003C6133">
        <w:rPr>
          <w:rFonts w:ascii="Times New Roman" w:hAnsi="Times New Roman"/>
          <w:sz w:val="22"/>
          <w:szCs w:val="22"/>
          <w:lang w:val="lt-LT"/>
        </w:rPr>
        <w:t>Kaip numatoma STR 2.01.01(6):2008 - statinys, jo šildymo, kondicionavimo, vėdinimo ir kitos inžinerinės sistemos (kiti įrenginiai) turi būti suprojektuoti taip, kad juos naudojant būtų kuo mažesnės energijos sąnaudos, atsižvelgiant į vietovės klimatines sąlygas ir pastato naudotojų reikmes. Energijos taupymo ir šilumos išsaugojimo techniniai rodikliai yra susiję su energijos naudojimu:</w:t>
      </w:r>
    </w:p>
    <w:p w:rsidR="00F04E9C" w:rsidRPr="003C6133" w:rsidRDefault="00F04E9C" w:rsidP="00086F8A">
      <w:pPr>
        <w:pStyle w:val="Hyperlink1"/>
        <w:numPr>
          <w:ilvl w:val="0"/>
          <w:numId w:val="18"/>
        </w:numPr>
        <w:spacing w:after="120" w:line="276" w:lineRule="auto"/>
        <w:rPr>
          <w:rFonts w:ascii="Times New Roman" w:hAnsi="Times New Roman"/>
          <w:sz w:val="22"/>
          <w:szCs w:val="22"/>
          <w:lang w:val="lt-LT"/>
        </w:rPr>
      </w:pPr>
      <w:r w:rsidRPr="003C6133">
        <w:rPr>
          <w:rFonts w:ascii="Times New Roman" w:hAnsi="Times New Roman"/>
          <w:sz w:val="22"/>
          <w:szCs w:val="22"/>
          <w:lang w:val="lt-LT"/>
        </w:rPr>
        <w:t>patalpoms šildyti;</w:t>
      </w:r>
    </w:p>
    <w:p w:rsidR="00F04E9C" w:rsidRPr="003C6133" w:rsidRDefault="00F04E9C" w:rsidP="00086F8A">
      <w:pPr>
        <w:pStyle w:val="Hyperlink1"/>
        <w:numPr>
          <w:ilvl w:val="0"/>
          <w:numId w:val="18"/>
        </w:numPr>
        <w:spacing w:after="120" w:line="276" w:lineRule="auto"/>
        <w:rPr>
          <w:rFonts w:ascii="Times New Roman" w:hAnsi="Times New Roman"/>
          <w:sz w:val="22"/>
          <w:szCs w:val="22"/>
          <w:lang w:val="lt-LT"/>
        </w:rPr>
      </w:pPr>
      <w:r w:rsidRPr="003C6133">
        <w:rPr>
          <w:rFonts w:ascii="Times New Roman" w:hAnsi="Times New Roman"/>
          <w:sz w:val="22"/>
          <w:szCs w:val="22"/>
          <w:lang w:val="lt-LT"/>
        </w:rPr>
        <w:t>patalpoms aušinti (vėsinti);</w:t>
      </w:r>
    </w:p>
    <w:p w:rsidR="00F04E9C" w:rsidRPr="002C0061" w:rsidRDefault="00F04E9C" w:rsidP="00086F8A">
      <w:pPr>
        <w:pStyle w:val="Hyperlink1"/>
        <w:numPr>
          <w:ilvl w:val="0"/>
          <w:numId w:val="18"/>
        </w:numPr>
        <w:spacing w:after="120" w:line="276" w:lineRule="auto"/>
        <w:rPr>
          <w:rFonts w:ascii="Times New Roman" w:hAnsi="Times New Roman"/>
          <w:sz w:val="22"/>
          <w:szCs w:val="22"/>
          <w:lang w:val="lt-LT"/>
        </w:rPr>
      </w:pPr>
      <w:r w:rsidRPr="002C0061">
        <w:rPr>
          <w:rFonts w:ascii="Times New Roman" w:hAnsi="Times New Roman"/>
          <w:sz w:val="22"/>
          <w:szCs w:val="22"/>
          <w:lang w:val="lt-LT"/>
        </w:rPr>
        <w:t>patalpų oro drėgmei reguliuoti;</w:t>
      </w:r>
    </w:p>
    <w:p w:rsidR="00F04E9C" w:rsidRPr="003C6133" w:rsidRDefault="00F04E9C" w:rsidP="00086F8A">
      <w:pPr>
        <w:pStyle w:val="Hyperlink1"/>
        <w:numPr>
          <w:ilvl w:val="0"/>
          <w:numId w:val="18"/>
        </w:numPr>
        <w:spacing w:after="120" w:line="276" w:lineRule="auto"/>
        <w:rPr>
          <w:rFonts w:ascii="Times New Roman" w:hAnsi="Times New Roman"/>
          <w:sz w:val="22"/>
          <w:szCs w:val="22"/>
          <w:lang w:val="lt-LT"/>
        </w:rPr>
      </w:pPr>
      <w:r w:rsidRPr="003C6133">
        <w:rPr>
          <w:rFonts w:ascii="Times New Roman" w:hAnsi="Times New Roman"/>
          <w:sz w:val="22"/>
          <w:szCs w:val="22"/>
          <w:lang w:val="lt-LT"/>
        </w:rPr>
        <w:t>vandeniui šildyti;</w:t>
      </w:r>
    </w:p>
    <w:p w:rsidR="00F04E9C" w:rsidRPr="003C6133" w:rsidRDefault="005B44FB" w:rsidP="00086F8A">
      <w:pPr>
        <w:pStyle w:val="Hyperlink1"/>
        <w:numPr>
          <w:ilvl w:val="0"/>
          <w:numId w:val="18"/>
        </w:numPr>
        <w:spacing w:after="120" w:line="276" w:lineRule="auto"/>
        <w:rPr>
          <w:rFonts w:ascii="Times New Roman" w:hAnsi="Times New Roman"/>
          <w:sz w:val="22"/>
          <w:szCs w:val="22"/>
          <w:lang w:val="lt-LT"/>
        </w:rPr>
      </w:pPr>
      <w:r>
        <w:rPr>
          <w:rFonts w:ascii="Times New Roman" w:hAnsi="Times New Roman"/>
          <w:sz w:val="22"/>
          <w:szCs w:val="22"/>
          <w:lang w:val="lt-LT"/>
        </w:rPr>
        <w:t>oro kaitai u</w:t>
      </w:r>
      <w:r w:rsidRPr="003C6133">
        <w:rPr>
          <w:rFonts w:ascii="Times New Roman" w:hAnsi="Times New Roman"/>
          <w:sz w:val="22"/>
          <w:szCs w:val="22"/>
          <w:lang w:val="lt-LT"/>
        </w:rPr>
        <w:t>žtikrinti</w:t>
      </w:r>
    </w:p>
    <w:p w:rsidR="00F04E9C" w:rsidRPr="003C6133" w:rsidRDefault="005B44FB" w:rsidP="00086F8A">
      <w:pPr>
        <w:pStyle w:val="Hyperlink1"/>
        <w:numPr>
          <w:ilvl w:val="0"/>
          <w:numId w:val="18"/>
        </w:numPr>
        <w:spacing w:after="120" w:line="276" w:lineRule="auto"/>
        <w:ind w:hanging="357"/>
        <w:rPr>
          <w:rFonts w:ascii="Times New Roman" w:hAnsi="Times New Roman"/>
          <w:sz w:val="22"/>
          <w:szCs w:val="22"/>
          <w:lang w:val="lt-LT"/>
        </w:rPr>
      </w:pPr>
      <w:r>
        <w:rPr>
          <w:rFonts w:ascii="Times New Roman" w:hAnsi="Times New Roman"/>
          <w:sz w:val="22"/>
          <w:szCs w:val="22"/>
          <w:lang w:val="lt-LT"/>
        </w:rPr>
        <w:t>patalpoms a</w:t>
      </w:r>
      <w:r w:rsidR="00F04E9C" w:rsidRPr="003C6133">
        <w:rPr>
          <w:rFonts w:ascii="Times New Roman" w:hAnsi="Times New Roman"/>
          <w:sz w:val="22"/>
          <w:szCs w:val="22"/>
          <w:lang w:val="lt-LT"/>
        </w:rPr>
        <w:t>pšviesti, kai nepakanka natūralaus apšvietimo (pagal HN 98:2014)</w:t>
      </w:r>
    </w:p>
    <w:p w:rsidR="00F04E9C" w:rsidRPr="003C6133" w:rsidRDefault="00F04E9C" w:rsidP="008F4251">
      <w:pPr>
        <w:spacing w:after="120" w:line="276" w:lineRule="auto"/>
        <w:jc w:val="both"/>
        <w:rPr>
          <w:sz w:val="22"/>
          <w:szCs w:val="22"/>
        </w:rPr>
      </w:pPr>
      <w:r w:rsidRPr="003C6133">
        <w:rPr>
          <w:color w:val="000000"/>
          <w:sz w:val="22"/>
          <w:szCs w:val="22"/>
        </w:rPr>
        <w:t xml:space="preserve">Sprendimas diegti energijos taupymo priemones turi būti pagrįstas lyginamąja variantų analize. Alternatyvos tarpusavyje lyginamos LST EN 15459:2008 standarte apibrėžtais metodais , atsižvelgiant į kaštų prognozes  </w:t>
      </w:r>
      <w:r w:rsidRPr="003C6133">
        <w:rPr>
          <w:sz w:val="22"/>
          <w:szCs w:val="22"/>
        </w:rPr>
        <w:t xml:space="preserve">STR 2.01.01(6):2008 nurodomiems energijos srautams ir reikalingas investicijas priemonių diegimui. </w:t>
      </w:r>
    </w:p>
    <w:p w:rsidR="00F04E9C" w:rsidRPr="004A39C1" w:rsidRDefault="00F04E9C" w:rsidP="00086F8A">
      <w:pPr>
        <w:pStyle w:val="Antrat3"/>
        <w:numPr>
          <w:ilvl w:val="1"/>
          <w:numId w:val="27"/>
        </w:numPr>
      </w:pPr>
      <w:bookmarkStart w:id="63" w:name="_Toc474404891"/>
      <w:r w:rsidRPr="004A39C1">
        <w:t>Energijos srautų apskaita</w:t>
      </w:r>
      <w:bookmarkEnd w:id="63"/>
    </w:p>
    <w:p w:rsidR="00F04E9C" w:rsidRPr="003C6133" w:rsidRDefault="00F04E9C" w:rsidP="008F4251">
      <w:pPr>
        <w:spacing w:after="120" w:line="276" w:lineRule="auto"/>
        <w:jc w:val="both"/>
        <w:rPr>
          <w:sz w:val="22"/>
          <w:szCs w:val="22"/>
        </w:rPr>
      </w:pPr>
      <w:r w:rsidRPr="003C6133">
        <w:rPr>
          <w:sz w:val="22"/>
          <w:szCs w:val="22"/>
        </w:rPr>
        <w:t xml:space="preserve">Siekiant efektyvaus energijos išteklių naudojimo ir pastato energetinio ūkio eksploatacijos būtina numatyti esminių energijos srautų (numatytas STR 2.01.01(6):2008) apskaitą ir kaupimą, sudarant galimybę stebėti ir analizuoti energijos srautus. Įdiegtos priemonės turi būti pakankamos </w:t>
      </w:r>
      <w:r w:rsidRPr="003C6133">
        <w:rPr>
          <w:color w:val="000000"/>
          <w:sz w:val="22"/>
          <w:szCs w:val="22"/>
        </w:rPr>
        <w:t>LST EN ISO 50001 standarte charakterizuotos energijos naudojimo vadybos sistemos diegimui pastato lygmenyje.</w:t>
      </w:r>
    </w:p>
    <w:p w:rsidR="00F04E9C" w:rsidRPr="004A39C1" w:rsidRDefault="00F04E9C" w:rsidP="00086F8A">
      <w:pPr>
        <w:pStyle w:val="Antrat3"/>
        <w:numPr>
          <w:ilvl w:val="1"/>
          <w:numId w:val="27"/>
        </w:numPr>
      </w:pPr>
      <w:bookmarkStart w:id="64" w:name="_Toc474404892"/>
      <w:r w:rsidRPr="004A39C1">
        <w:lastRenderedPageBreak/>
        <w:t>Patalpų šildymo galia</w:t>
      </w:r>
      <w:bookmarkEnd w:id="64"/>
    </w:p>
    <w:p w:rsidR="00F04E9C" w:rsidRPr="003C6133" w:rsidRDefault="00F04E9C" w:rsidP="008F4251">
      <w:pPr>
        <w:spacing w:after="120" w:line="276" w:lineRule="auto"/>
        <w:jc w:val="both"/>
        <w:rPr>
          <w:b/>
          <w:sz w:val="22"/>
          <w:szCs w:val="22"/>
        </w:rPr>
      </w:pPr>
      <w:r w:rsidRPr="003C6133">
        <w:rPr>
          <w:sz w:val="22"/>
          <w:szCs w:val="22"/>
        </w:rPr>
        <w:t xml:space="preserve">Atskirų patalpų šildymo galia turi būti apskaičiuota laikantis </w:t>
      </w:r>
      <w:r w:rsidR="000C5FB4">
        <w:rPr>
          <w:sz w:val="22"/>
          <w:szCs w:val="22"/>
        </w:rPr>
        <w:t>teisės aktų</w:t>
      </w:r>
      <w:r w:rsidRPr="003C6133">
        <w:rPr>
          <w:sz w:val="22"/>
          <w:szCs w:val="22"/>
        </w:rPr>
        <w:t xml:space="preserve"> ir</w:t>
      </w:r>
      <w:r w:rsidRPr="003C6133">
        <w:rPr>
          <w:b/>
          <w:sz w:val="22"/>
          <w:szCs w:val="22"/>
        </w:rPr>
        <w:t xml:space="preserve"> </w:t>
      </w:r>
      <w:r w:rsidRPr="003C6133">
        <w:rPr>
          <w:color w:val="000000"/>
          <w:sz w:val="22"/>
          <w:szCs w:val="22"/>
        </w:rPr>
        <w:t>LST EN 12831:2003  nuostatų. Bendras pastatui reikalingo šilumos šaltinio (-</w:t>
      </w:r>
      <w:proofErr w:type="spellStart"/>
      <w:r w:rsidRPr="003C6133">
        <w:rPr>
          <w:color w:val="000000"/>
          <w:sz w:val="22"/>
          <w:szCs w:val="22"/>
        </w:rPr>
        <w:t>ių</w:t>
      </w:r>
      <w:proofErr w:type="spellEnd"/>
      <w:r w:rsidRPr="003C6133">
        <w:rPr>
          <w:color w:val="000000"/>
          <w:sz w:val="22"/>
          <w:szCs w:val="22"/>
        </w:rPr>
        <w:t xml:space="preserve">) </w:t>
      </w:r>
      <w:proofErr w:type="spellStart"/>
      <w:r w:rsidRPr="003C6133">
        <w:rPr>
          <w:color w:val="000000"/>
          <w:sz w:val="22"/>
          <w:szCs w:val="22"/>
        </w:rPr>
        <w:t>pikinės</w:t>
      </w:r>
      <w:proofErr w:type="spellEnd"/>
      <w:r w:rsidRPr="003C6133">
        <w:rPr>
          <w:color w:val="000000"/>
          <w:sz w:val="22"/>
          <w:szCs w:val="22"/>
        </w:rPr>
        <w:t xml:space="preserve"> galios suminis  dydis turi būti apskaičiuotas remiantis šiais normuojančiais dokumentais ir būti ekonomiškai racionalus  investicine ir eksploatacine prasmėmis. Pasirenkami sprendimai turi būti ekonomiškai racionalus gyvavimo ciklo prasme.</w:t>
      </w:r>
    </w:p>
    <w:p w:rsidR="00F04E9C" w:rsidRPr="004A39C1" w:rsidRDefault="00F04E9C" w:rsidP="00086F8A">
      <w:pPr>
        <w:pStyle w:val="Antrat3"/>
        <w:numPr>
          <w:ilvl w:val="1"/>
          <w:numId w:val="27"/>
        </w:numPr>
      </w:pPr>
      <w:bookmarkStart w:id="65" w:name="_Toc474404893"/>
      <w:r w:rsidRPr="004A39C1">
        <w:t>Patalpų vėsinimo galia</w:t>
      </w:r>
      <w:bookmarkEnd w:id="65"/>
    </w:p>
    <w:p w:rsidR="00F04E9C" w:rsidRPr="003C6133" w:rsidRDefault="00F04E9C" w:rsidP="008F4251">
      <w:pPr>
        <w:spacing w:after="120" w:line="276" w:lineRule="auto"/>
        <w:jc w:val="both"/>
        <w:rPr>
          <w:color w:val="000000"/>
          <w:sz w:val="22"/>
          <w:szCs w:val="22"/>
        </w:rPr>
      </w:pPr>
      <w:r w:rsidRPr="003C6133">
        <w:rPr>
          <w:sz w:val="22"/>
          <w:szCs w:val="22"/>
        </w:rPr>
        <w:t xml:space="preserve">Atskirų pastato patalpų vėsinimui reikalinga galia privalo būti </w:t>
      </w:r>
      <w:r w:rsidR="005B44FB">
        <w:rPr>
          <w:sz w:val="22"/>
          <w:szCs w:val="22"/>
        </w:rPr>
        <w:t>suskaičiuota</w:t>
      </w:r>
      <w:r w:rsidRPr="003C6133">
        <w:rPr>
          <w:sz w:val="22"/>
          <w:szCs w:val="22"/>
        </w:rPr>
        <w:t xml:space="preserve"> metodu, kuris atitinka </w:t>
      </w:r>
      <w:r w:rsidRPr="003C6133">
        <w:rPr>
          <w:color w:val="000000"/>
          <w:sz w:val="22"/>
          <w:szCs w:val="22"/>
        </w:rPr>
        <w:t xml:space="preserve">LST EN 15255:2007 iškeltus reikalavimus. Vėsos galia turi būti apskaičiuota atsižvelgiant į prognozuojamą pastato naudojimo ir inžinerinių sistemų veikimo grafiką ir valdymo logiką. Visam pastatui reikalinga </w:t>
      </w:r>
      <w:proofErr w:type="spellStart"/>
      <w:r w:rsidRPr="003C6133">
        <w:rPr>
          <w:color w:val="000000"/>
          <w:sz w:val="22"/>
          <w:szCs w:val="22"/>
        </w:rPr>
        <w:t>pikinė</w:t>
      </w:r>
      <w:proofErr w:type="spellEnd"/>
      <w:r w:rsidRPr="003C6133">
        <w:rPr>
          <w:color w:val="000000"/>
          <w:sz w:val="22"/>
          <w:szCs w:val="22"/>
        </w:rPr>
        <w:t xml:space="preserve"> vėsos galia apskaičiuojama įvertinant atskirų patalpų valandines </w:t>
      </w:r>
      <w:proofErr w:type="spellStart"/>
      <w:r w:rsidRPr="003C6133">
        <w:rPr>
          <w:color w:val="000000"/>
          <w:sz w:val="22"/>
          <w:szCs w:val="22"/>
        </w:rPr>
        <w:t>pikines</w:t>
      </w:r>
      <w:proofErr w:type="spellEnd"/>
      <w:r w:rsidRPr="003C6133">
        <w:rPr>
          <w:color w:val="000000"/>
          <w:sz w:val="22"/>
          <w:szCs w:val="22"/>
        </w:rPr>
        <w:t xml:space="preserve"> galias. Pasirenkami sprendimai turi būti ekonomiškai racionalus gyvavimo ciklo prasme.</w:t>
      </w:r>
    </w:p>
    <w:p w:rsidR="00F04E9C" w:rsidRPr="006D24D1" w:rsidRDefault="00F04E9C" w:rsidP="00086F8A">
      <w:pPr>
        <w:pStyle w:val="Antrat3"/>
        <w:numPr>
          <w:ilvl w:val="1"/>
          <w:numId w:val="27"/>
        </w:numPr>
        <w:rPr>
          <w:szCs w:val="22"/>
        </w:rPr>
      </w:pPr>
      <w:bookmarkStart w:id="66" w:name="_Toc474404894"/>
      <w:r w:rsidRPr="004A39C1">
        <w:t>Patalpų apšvietimas</w:t>
      </w:r>
      <w:bookmarkEnd w:id="66"/>
    </w:p>
    <w:p w:rsidR="00F04E9C" w:rsidRPr="003C6133" w:rsidRDefault="00F04E9C" w:rsidP="008F4251">
      <w:pPr>
        <w:spacing w:after="120" w:line="276" w:lineRule="auto"/>
        <w:jc w:val="both"/>
        <w:rPr>
          <w:color w:val="000000"/>
          <w:sz w:val="22"/>
          <w:szCs w:val="22"/>
        </w:rPr>
      </w:pPr>
      <w:r w:rsidRPr="003C6133">
        <w:rPr>
          <w:sz w:val="22"/>
          <w:szCs w:val="22"/>
        </w:rPr>
        <w:t xml:space="preserve">Atskirų patalpų dirbtinio apšvietimo sprendimas privalo būti pagrįstas skaičiavimais įrodančiais atitikimą HN 98:2014 </w:t>
      </w:r>
      <w:r w:rsidRPr="003C6133">
        <w:rPr>
          <w:color w:val="000000"/>
          <w:sz w:val="22"/>
          <w:szCs w:val="22"/>
        </w:rPr>
        <w:t>reikalavimams. Taikomas sprendimas turi būti pasirinktas iš alternatyvų, kurios tarpusavyje lyginamos</w:t>
      </w:r>
      <w:r w:rsidR="005B44FB">
        <w:rPr>
          <w:color w:val="000000"/>
          <w:sz w:val="22"/>
          <w:szCs w:val="22"/>
        </w:rPr>
        <w:t xml:space="preserve"> nagrinėjant įvairius šviestuvų tipus, charakteristikas bei racionalų šviestuvų išdėstymą</w:t>
      </w:r>
      <w:r w:rsidRPr="003C6133">
        <w:rPr>
          <w:color w:val="000000"/>
          <w:sz w:val="22"/>
          <w:szCs w:val="22"/>
        </w:rPr>
        <w:t>. Pasirenkami sprendimai</w:t>
      </w:r>
      <w:r w:rsidR="005B44FB">
        <w:rPr>
          <w:color w:val="000000"/>
          <w:sz w:val="22"/>
          <w:szCs w:val="22"/>
        </w:rPr>
        <w:t xml:space="preserve"> turi būti ekonomiškai racionalū</w:t>
      </w:r>
      <w:r w:rsidRPr="003C6133">
        <w:rPr>
          <w:color w:val="000000"/>
          <w:sz w:val="22"/>
          <w:szCs w:val="22"/>
        </w:rPr>
        <w:t>s gyvavimo ciklo prasme.</w:t>
      </w:r>
    </w:p>
    <w:p w:rsidR="00F04E9C" w:rsidRPr="004A39C1" w:rsidRDefault="00F04E9C" w:rsidP="00086F8A">
      <w:pPr>
        <w:pStyle w:val="Antrat3"/>
        <w:numPr>
          <w:ilvl w:val="1"/>
          <w:numId w:val="27"/>
        </w:numPr>
      </w:pPr>
      <w:bookmarkStart w:id="67" w:name="_Toc474404895"/>
      <w:r w:rsidRPr="004A39C1">
        <w:t>Atsinaujinantys energijos ištekliai</w:t>
      </w:r>
      <w:bookmarkEnd w:id="67"/>
    </w:p>
    <w:p w:rsidR="00F04E9C" w:rsidRPr="003C6133" w:rsidRDefault="00F04E9C" w:rsidP="008F4251">
      <w:pPr>
        <w:spacing w:after="120" w:line="276" w:lineRule="auto"/>
        <w:jc w:val="both"/>
        <w:rPr>
          <w:sz w:val="22"/>
          <w:szCs w:val="22"/>
        </w:rPr>
      </w:pPr>
      <w:r w:rsidRPr="003C6133">
        <w:rPr>
          <w:sz w:val="22"/>
          <w:szCs w:val="22"/>
        </w:rPr>
        <w:t>Turi būti įvertintos galimybės diegti atsinaujinančius energijos išteklius naud</w:t>
      </w:r>
      <w:r w:rsidR="007F5C54">
        <w:rPr>
          <w:sz w:val="22"/>
          <w:szCs w:val="22"/>
        </w:rPr>
        <w:t>ojančias sistemas šilumos bei</w:t>
      </w:r>
      <w:r w:rsidRPr="003C6133">
        <w:rPr>
          <w:sz w:val="22"/>
          <w:szCs w:val="22"/>
        </w:rPr>
        <w:t xml:space="preserve"> vėsos gamybai. Įrenginių techninis efektyvumas ir padengiamas pastato poreikis turi būti įvertintas pagal</w:t>
      </w:r>
      <w:r w:rsidR="007F5C54">
        <w:rPr>
          <w:sz w:val="22"/>
          <w:szCs w:val="22"/>
        </w:rPr>
        <w:t xml:space="preserve"> prognozuojamą pastato elgseną </w:t>
      </w:r>
      <w:r w:rsidRPr="003C6133">
        <w:rPr>
          <w:sz w:val="22"/>
          <w:szCs w:val="22"/>
        </w:rPr>
        <w:t>įvertintą</w:t>
      </w:r>
      <w:r w:rsidR="007F5C54">
        <w:rPr>
          <w:sz w:val="22"/>
          <w:szCs w:val="22"/>
        </w:rPr>
        <w:t xml:space="preserve"> pagal</w:t>
      </w:r>
      <w:r w:rsidRPr="003C6133">
        <w:rPr>
          <w:sz w:val="22"/>
          <w:szCs w:val="22"/>
        </w:rPr>
        <w:t xml:space="preserve"> </w:t>
      </w:r>
      <w:r w:rsidRPr="003C6133">
        <w:rPr>
          <w:color w:val="000000"/>
          <w:sz w:val="22"/>
          <w:szCs w:val="22"/>
        </w:rPr>
        <w:t>LST EN ISO 13790:2008.</w:t>
      </w:r>
    </w:p>
    <w:p w:rsidR="00F04E9C" w:rsidRPr="003C6133" w:rsidRDefault="00F04E9C" w:rsidP="008F4251">
      <w:pPr>
        <w:spacing w:after="120" w:line="276" w:lineRule="auto"/>
        <w:jc w:val="both"/>
        <w:rPr>
          <w:sz w:val="22"/>
          <w:szCs w:val="22"/>
        </w:rPr>
      </w:pPr>
      <w:r w:rsidRPr="003C6133">
        <w:rPr>
          <w:sz w:val="22"/>
          <w:szCs w:val="22"/>
        </w:rPr>
        <w:t xml:space="preserve">Galimų alternatyvių sprendimų tarpusavio palyginimas privalo būti pagrįstas techniniais ir ekonominiais skaičiavimais, pagal </w:t>
      </w:r>
      <w:r w:rsidRPr="003C6133">
        <w:rPr>
          <w:color w:val="000000"/>
          <w:sz w:val="22"/>
          <w:szCs w:val="22"/>
        </w:rPr>
        <w:t xml:space="preserve">LST EN 15459:2008 numatytą vertinimo procedūrą. </w:t>
      </w:r>
    </w:p>
    <w:p w:rsidR="007E110D" w:rsidRPr="003C6133" w:rsidRDefault="00595C85" w:rsidP="00595C85">
      <w:pPr>
        <w:pStyle w:val="Antrat1"/>
        <w:numPr>
          <w:ilvl w:val="0"/>
          <w:numId w:val="0"/>
        </w:numPr>
        <w:ind w:left="432" w:hanging="432"/>
      </w:pPr>
      <w:bookmarkStart w:id="68" w:name="_Toc450231549"/>
      <w:bookmarkStart w:id="69" w:name="_Toc474404896"/>
      <w:r>
        <w:t xml:space="preserve">II. </w:t>
      </w:r>
      <w:r w:rsidR="007E110D" w:rsidRPr="003C6133">
        <w:t>UŽSAKOVO TECHNINĖ SPECIFIKACIJA</w:t>
      </w:r>
      <w:bookmarkEnd w:id="68"/>
      <w:bookmarkEnd w:id="69"/>
    </w:p>
    <w:p w:rsidR="007E110D" w:rsidRPr="0080640A" w:rsidRDefault="007E110D" w:rsidP="00086F8A">
      <w:pPr>
        <w:pStyle w:val="Antrat2"/>
        <w:numPr>
          <w:ilvl w:val="0"/>
          <w:numId w:val="27"/>
        </w:numPr>
        <w:ind w:left="426" w:hanging="426"/>
        <w:jc w:val="both"/>
        <w:rPr>
          <w:b w:val="0"/>
          <w:u w:val="single"/>
        </w:rPr>
      </w:pPr>
      <w:bookmarkStart w:id="70" w:name="_Toc474404897"/>
      <w:r w:rsidRPr="0080640A">
        <w:t xml:space="preserve">Projekte taikoma teisė ir normatyviniai dokumentai – </w:t>
      </w:r>
      <w:r w:rsidRPr="00943575">
        <w:rPr>
          <w:b w:val="0"/>
          <w:i/>
          <w:sz w:val="22"/>
        </w:rPr>
        <w:t>Techninio projekto dokumentaciją rengti vadovaujantis sekančiais Lietuvos Respublikoje galiojančiais bei statybų teisę reglamentuojančiais teisės aktais (įskaitant, bet neapsiribojant):</w:t>
      </w:r>
      <w:bookmarkEnd w:id="70"/>
      <w:r w:rsidRPr="00943575">
        <w:rPr>
          <w:b w:val="0"/>
          <w:i/>
          <w:sz w:val="22"/>
        </w:rPr>
        <w:t xml:space="preserve"> </w:t>
      </w:r>
    </w:p>
    <w:p w:rsidR="007E110D" w:rsidRPr="00444E07" w:rsidRDefault="006D24D1" w:rsidP="00444E07">
      <w:pPr>
        <w:pStyle w:val="Antrat3"/>
        <w:ind w:left="284"/>
        <w:rPr>
          <w:b/>
        </w:rPr>
      </w:pPr>
      <w:bookmarkStart w:id="71" w:name="_Toc450231550"/>
      <w:bookmarkStart w:id="72" w:name="_Toc474404898"/>
      <w:r w:rsidRPr="00444E07">
        <w:rPr>
          <w:b/>
        </w:rPr>
        <w:t>2</w:t>
      </w:r>
      <w:r w:rsidR="000C5FB4">
        <w:rPr>
          <w:b/>
        </w:rPr>
        <w:t>0</w:t>
      </w:r>
      <w:r w:rsidR="007E110D" w:rsidRPr="00444E07">
        <w:rPr>
          <w:b/>
        </w:rPr>
        <w:t>.1 Lietuvos Respublikos įstatymai</w:t>
      </w:r>
      <w:bookmarkEnd w:id="71"/>
      <w:bookmarkEnd w:id="72"/>
    </w:p>
    <w:tbl>
      <w:tblPr>
        <w:tblpPr w:leftFromText="180" w:rightFromText="180" w:vertAnchor="text" w:horzAnchor="margin" w:tblpX="137" w:tblpY="103"/>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2268"/>
        <w:gridCol w:w="7230"/>
      </w:tblGrid>
      <w:tr w:rsidR="007E110D" w:rsidRPr="003C6133" w:rsidTr="008F4251">
        <w:trPr>
          <w:trHeight w:val="397"/>
        </w:trPr>
        <w:tc>
          <w:tcPr>
            <w:tcW w:w="675" w:type="dxa"/>
            <w:vAlign w:val="center"/>
          </w:tcPr>
          <w:p w:rsidR="007E110D" w:rsidRPr="003C6133" w:rsidRDefault="007E110D" w:rsidP="008F4251">
            <w:pPr>
              <w:tabs>
                <w:tab w:val="left" w:pos="1200"/>
                <w:tab w:val="left" w:pos="1560"/>
                <w:tab w:val="left" w:pos="2040"/>
              </w:tabs>
              <w:jc w:val="center"/>
              <w:rPr>
                <w:b/>
                <w:sz w:val="22"/>
                <w:szCs w:val="22"/>
              </w:rPr>
            </w:pPr>
            <w:r w:rsidRPr="003C6133">
              <w:rPr>
                <w:b/>
                <w:sz w:val="22"/>
                <w:szCs w:val="22"/>
              </w:rPr>
              <w:t>Eil. Nr.</w:t>
            </w:r>
          </w:p>
        </w:tc>
        <w:tc>
          <w:tcPr>
            <w:tcW w:w="2268" w:type="dxa"/>
            <w:vAlign w:val="center"/>
          </w:tcPr>
          <w:p w:rsidR="007E110D" w:rsidRPr="003C6133" w:rsidRDefault="007E110D" w:rsidP="008F4251">
            <w:pPr>
              <w:pStyle w:val="Default"/>
              <w:tabs>
                <w:tab w:val="left" w:pos="1200"/>
                <w:tab w:val="left" w:pos="1560"/>
                <w:tab w:val="left" w:pos="2040"/>
              </w:tabs>
              <w:jc w:val="center"/>
              <w:rPr>
                <w:b/>
                <w:color w:val="auto"/>
                <w:sz w:val="22"/>
                <w:szCs w:val="22"/>
              </w:rPr>
            </w:pPr>
            <w:r w:rsidRPr="003C6133">
              <w:rPr>
                <w:b/>
                <w:color w:val="auto"/>
                <w:sz w:val="22"/>
                <w:szCs w:val="22"/>
              </w:rPr>
              <w:t>Žymuo</w:t>
            </w:r>
          </w:p>
        </w:tc>
        <w:tc>
          <w:tcPr>
            <w:tcW w:w="7230" w:type="dxa"/>
            <w:vAlign w:val="center"/>
          </w:tcPr>
          <w:p w:rsidR="007E110D" w:rsidRPr="003C6133" w:rsidRDefault="007E110D" w:rsidP="008F4251">
            <w:pPr>
              <w:pStyle w:val="Default"/>
              <w:tabs>
                <w:tab w:val="left" w:pos="1200"/>
                <w:tab w:val="left" w:pos="1560"/>
                <w:tab w:val="left" w:pos="2040"/>
              </w:tabs>
              <w:jc w:val="center"/>
              <w:rPr>
                <w:b/>
                <w:color w:val="auto"/>
                <w:sz w:val="22"/>
                <w:szCs w:val="22"/>
              </w:rPr>
            </w:pPr>
            <w:r w:rsidRPr="003C6133">
              <w:rPr>
                <w:b/>
                <w:color w:val="auto"/>
                <w:sz w:val="22"/>
                <w:szCs w:val="22"/>
              </w:rPr>
              <w:t>Pavadinimas</w:t>
            </w:r>
          </w:p>
        </w:tc>
      </w:tr>
      <w:tr w:rsidR="007E110D" w:rsidRPr="003C6133" w:rsidTr="008F4251">
        <w:trPr>
          <w:trHeight w:val="397"/>
        </w:trPr>
        <w:tc>
          <w:tcPr>
            <w:tcW w:w="675" w:type="dxa"/>
            <w:vAlign w:val="center"/>
          </w:tcPr>
          <w:p w:rsidR="007E110D" w:rsidRPr="003C6133" w:rsidRDefault="007E110D" w:rsidP="008F4251">
            <w:pPr>
              <w:numPr>
                <w:ilvl w:val="0"/>
                <w:numId w:val="6"/>
              </w:numPr>
              <w:tabs>
                <w:tab w:val="left" w:pos="709"/>
              </w:tabs>
              <w:ind w:left="0" w:firstLine="0"/>
              <w:rPr>
                <w:sz w:val="22"/>
                <w:szCs w:val="22"/>
              </w:rPr>
            </w:pPr>
          </w:p>
        </w:tc>
        <w:tc>
          <w:tcPr>
            <w:tcW w:w="2268" w:type="dxa"/>
            <w:vAlign w:val="center"/>
          </w:tcPr>
          <w:p w:rsidR="007E110D" w:rsidRPr="003C6133" w:rsidRDefault="007E110D" w:rsidP="008F4251">
            <w:pPr>
              <w:pStyle w:val="Default"/>
              <w:tabs>
                <w:tab w:val="left" w:pos="1200"/>
                <w:tab w:val="left" w:pos="1560"/>
                <w:tab w:val="left" w:pos="2040"/>
              </w:tabs>
              <w:rPr>
                <w:color w:val="auto"/>
                <w:sz w:val="22"/>
                <w:szCs w:val="22"/>
              </w:rPr>
            </w:pPr>
            <w:r w:rsidRPr="003C6133">
              <w:rPr>
                <w:color w:val="auto"/>
                <w:sz w:val="22"/>
                <w:szCs w:val="22"/>
              </w:rPr>
              <w:t xml:space="preserve">IX-583 </w:t>
            </w:r>
          </w:p>
        </w:tc>
        <w:tc>
          <w:tcPr>
            <w:tcW w:w="7230" w:type="dxa"/>
            <w:vAlign w:val="center"/>
          </w:tcPr>
          <w:p w:rsidR="007E110D" w:rsidRPr="003C6133" w:rsidRDefault="007E110D" w:rsidP="008F4251">
            <w:pPr>
              <w:pStyle w:val="Default"/>
              <w:tabs>
                <w:tab w:val="left" w:pos="1200"/>
                <w:tab w:val="left" w:pos="1560"/>
                <w:tab w:val="left" w:pos="2040"/>
              </w:tabs>
              <w:ind w:right="-108"/>
              <w:rPr>
                <w:color w:val="auto"/>
                <w:sz w:val="22"/>
                <w:szCs w:val="22"/>
              </w:rPr>
            </w:pPr>
            <w:r w:rsidRPr="003C6133">
              <w:rPr>
                <w:bCs/>
                <w:color w:val="auto"/>
                <w:sz w:val="22"/>
                <w:szCs w:val="22"/>
              </w:rPr>
              <w:t xml:space="preserve">LR Statybos įstatymas </w:t>
            </w:r>
          </w:p>
        </w:tc>
      </w:tr>
      <w:tr w:rsidR="007E110D" w:rsidRPr="003C6133" w:rsidTr="008F4251">
        <w:trPr>
          <w:trHeight w:val="397"/>
        </w:trPr>
        <w:tc>
          <w:tcPr>
            <w:tcW w:w="675" w:type="dxa"/>
            <w:vAlign w:val="center"/>
          </w:tcPr>
          <w:p w:rsidR="007E110D" w:rsidRPr="003C6133" w:rsidRDefault="007E110D" w:rsidP="008F4251">
            <w:pPr>
              <w:numPr>
                <w:ilvl w:val="0"/>
                <w:numId w:val="6"/>
              </w:numPr>
              <w:tabs>
                <w:tab w:val="left" w:pos="709"/>
              </w:tabs>
              <w:ind w:left="0" w:firstLine="0"/>
              <w:rPr>
                <w:sz w:val="22"/>
                <w:szCs w:val="22"/>
              </w:rPr>
            </w:pPr>
          </w:p>
        </w:tc>
        <w:tc>
          <w:tcPr>
            <w:tcW w:w="2268" w:type="dxa"/>
            <w:vAlign w:val="center"/>
          </w:tcPr>
          <w:p w:rsidR="007E110D" w:rsidRPr="003C6133" w:rsidRDefault="007E110D" w:rsidP="008F4251">
            <w:pPr>
              <w:pStyle w:val="Default"/>
              <w:tabs>
                <w:tab w:val="left" w:pos="1200"/>
                <w:tab w:val="left" w:pos="1560"/>
                <w:tab w:val="left" w:pos="2040"/>
              </w:tabs>
              <w:rPr>
                <w:color w:val="auto"/>
                <w:sz w:val="22"/>
                <w:szCs w:val="22"/>
              </w:rPr>
            </w:pPr>
            <w:r w:rsidRPr="003C6133">
              <w:rPr>
                <w:color w:val="auto"/>
                <w:sz w:val="22"/>
                <w:szCs w:val="22"/>
              </w:rPr>
              <w:t xml:space="preserve">I-2223,1352 VIII-308 </w:t>
            </w:r>
          </w:p>
        </w:tc>
        <w:tc>
          <w:tcPr>
            <w:tcW w:w="7230" w:type="dxa"/>
            <w:vAlign w:val="center"/>
          </w:tcPr>
          <w:p w:rsidR="007E110D" w:rsidRPr="003C6133" w:rsidRDefault="007E110D" w:rsidP="008F4251">
            <w:pPr>
              <w:pStyle w:val="Default"/>
              <w:tabs>
                <w:tab w:val="left" w:pos="1200"/>
                <w:tab w:val="left" w:pos="1560"/>
                <w:tab w:val="left" w:pos="2040"/>
              </w:tabs>
              <w:rPr>
                <w:color w:val="auto"/>
                <w:sz w:val="22"/>
                <w:szCs w:val="22"/>
              </w:rPr>
            </w:pPr>
            <w:r w:rsidRPr="003C6133">
              <w:rPr>
                <w:color w:val="auto"/>
                <w:sz w:val="22"/>
                <w:szCs w:val="22"/>
              </w:rPr>
              <w:t xml:space="preserve">LR Aplinkos apsaugos įstatymas </w:t>
            </w:r>
          </w:p>
        </w:tc>
      </w:tr>
      <w:tr w:rsidR="007E110D" w:rsidRPr="003C6133" w:rsidTr="008F4251">
        <w:trPr>
          <w:trHeight w:val="397"/>
        </w:trPr>
        <w:tc>
          <w:tcPr>
            <w:tcW w:w="675" w:type="dxa"/>
            <w:vAlign w:val="center"/>
          </w:tcPr>
          <w:p w:rsidR="007E110D" w:rsidRPr="003C6133" w:rsidRDefault="007E110D" w:rsidP="008F4251">
            <w:pPr>
              <w:numPr>
                <w:ilvl w:val="0"/>
                <w:numId w:val="6"/>
              </w:numPr>
              <w:tabs>
                <w:tab w:val="left" w:pos="709"/>
              </w:tabs>
              <w:ind w:left="0" w:firstLine="0"/>
              <w:rPr>
                <w:sz w:val="22"/>
                <w:szCs w:val="22"/>
              </w:rPr>
            </w:pPr>
          </w:p>
        </w:tc>
        <w:tc>
          <w:tcPr>
            <w:tcW w:w="2268" w:type="dxa"/>
            <w:vAlign w:val="center"/>
          </w:tcPr>
          <w:p w:rsidR="007E110D" w:rsidRPr="003C6133" w:rsidRDefault="007E110D" w:rsidP="008F4251">
            <w:pPr>
              <w:pStyle w:val="Default"/>
              <w:tabs>
                <w:tab w:val="left" w:pos="1200"/>
                <w:tab w:val="left" w:pos="1560"/>
                <w:tab w:val="left" w:pos="2040"/>
              </w:tabs>
              <w:rPr>
                <w:snapToGrid w:val="0"/>
                <w:color w:val="auto"/>
                <w:sz w:val="22"/>
                <w:szCs w:val="22"/>
              </w:rPr>
            </w:pPr>
            <w:r w:rsidRPr="003C6133">
              <w:rPr>
                <w:sz w:val="22"/>
                <w:szCs w:val="22"/>
              </w:rPr>
              <w:t>I-1120</w:t>
            </w:r>
          </w:p>
        </w:tc>
        <w:tc>
          <w:tcPr>
            <w:tcW w:w="7230" w:type="dxa"/>
            <w:vAlign w:val="center"/>
          </w:tcPr>
          <w:p w:rsidR="007E110D" w:rsidRPr="003C6133" w:rsidRDefault="007E110D" w:rsidP="008F4251">
            <w:pPr>
              <w:tabs>
                <w:tab w:val="left" w:pos="1200"/>
                <w:tab w:val="left" w:pos="1560"/>
                <w:tab w:val="left" w:pos="2040"/>
              </w:tabs>
              <w:rPr>
                <w:sz w:val="22"/>
                <w:szCs w:val="22"/>
              </w:rPr>
            </w:pPr>
            <w:r w:rsidRPr="003C6133">
              <w:rPr>
                <w:sz w:val="22"/>
                <w:szCs w:val="22"/>
              </w:rPr>
              <w:t xml:space="preserve">LR Teritorijų planavimo įstatymas </w:t>
            </w:r>
          </w:p>
        </w:tc>
      </w:tr>
      <w:tr w:rsidR="007E110D" w:rsidRPr="003C6133" w:rsidTr="008F4251">
        <w:trPr>
          <w:trHeight w:val="397"/>
        </w:trPr>
        <w:tc>
          <w:tcPr>
            <w:tcW w:w="675" w:type="dxa"/>
            <w:vAlign w:val="center"/>
          </w:tcPr>
          <w:p w:rsidR="007E110D" w:rsidRPr="003C6133" w:rsidRDefault="007E110D" w:rsidP="008F4251">
            <w:pPr>
              <w:numPr>
                <w:ilvl w:val="0"/>
                <w:numId w:val="6"/>
              </w:numPr>
              <w:tabs>
                <w:tab w:val="left" w:pos="709"/>
              </w:tabs>
              <w:ind w:left="0" w:firstLine="0"/>
              <w:rPr>
                <w:sz w:val="22"/>
                <w:szCs w:val="22"/>
              </w:rPr>
            </w:pPr>
          </w:p>
        </w:tc>
        <w:tc>
          <w:tcPr>
            <w:tcW w:w="2268" w:type="dxa"/>
            <w:vAlign w:val="center"/>
          </w:tcPr>
          <w:p w:rsidR="007E110D" w:rsidRPr="003C6133" w:rsidRDefault="007E110D" w:rsidP="008F4251">
            <w:pPr>
              <w:pStyle w:val="Default"/>
              <w:tabs>
                <w:tab w:val="left" w:pos="1200"/>
                <w:tab w:val="left" w:pos="1560"/>
                <w:tab w:val="left" w:pos="2040"/>
              </w:tabs>
              <w:rPr>
                <w:snapToGrid w:val="0"/>
                <w:color w:val="auto"/>
                <w:sz w:val="22"/>
                <w:szCs w:val="22"/>
              </w:rPr>
            </w:pPr>
            <w:r w:rsidRPr="003C6133">
              <w:rPr>
                <w:sz w:val="22"/>
                <w:szCs w:val="22"/>
              </w:rPr>
              <w:t>I-1495</w:t>
            </w:r>
          </w:p>
        </w:tc>
        <w:tc>
          <w:tcPr>
            <w:tcW w:w="7230" w:type="dxa"/>
            <w:vAlign w:val="center"/>
          </w:tcPr>
          <w:p w:rsidR="007E110D" w:rsidRPr="003C6133" w:rsidRDefault="007E110D" w:rsidP="008F4251">
            <w:pPr>
              <w:tabs>
                <w:tab w:val="left" w:pos="1200"/>
                <w:tab w:val="left" w:pos="1560"/>
                <w:tab w:val="left" w:pos="2040"/>
              </w:tabs>
              <w:rPr>
                <w:sz w:val="22"/>
                <w:szCs w:val="22"/>
              </w:rPr>
            </w:pPr>
            <w:r w:rsidRPr="003C6133">
              <w:rPr>
                <w:sz w:val="22"/>
                <w:szCs w:val="22"/>
              </w:rPr>
              <w:t xml:space="preserve">LR Planuojamos ūkinės veiklos poveikio aplinkai vertinimo įstatymas </w:t>
            </w:r>
          </w:p>
        </w:tc>
      </w:tr>
      <w:tr w:rsidR="007E110D" w:rsidRPr="003C6133" w:rsidTr="008F4251">
        <w:trPr>
          <w:trHeight w:val="397"/>
        </w:trPr>
        <w:tc>
          <w:tcPr>
            <w:tcW w:w="675" w:type="dxa"/>
            <w:vAlign w:val="center"/>
          </w:tcPr>
          <w:p w:rsidR="007E110D" w:rsidRPr="003C6133" w:rsidRDefault="007E110D" w:rsidP="008F4251">
            <w:pPr>
              <w:numPr>
                <w:ilvl w:val="0"/>
                <w:numId w:val="6"/>
              </w:numPr>
              <w:tabs>
                <w:tab w:val="left" w:pos="709"/>
              </w:tabs>
              <w:ind w:left="0" w:firstLine="0"/>
              <w:rPr>
                <w:sz w:val="22"/>
                <w:szCs w:val="22"/>
              </w:rPr>
            </w:pPr>
          </w:p>
        </w:tc>
        <w:tc>
          <w:tcPr>
            <w:tcW w:w="2268" w:type="dxa"/>
            <w:vAlign w:val="center"/>
          </w:tcPr>
          <w:p w:rsidR="007E110D" w:rsidRPr="003C6133" w:rsidRDefault="004617C3" w:rsidP="008F4251">
            <w:pPr>
              <w:pStyle w:val="Default"/>
              <w:tabs>
                <w:tab w:val="left" w:pos="1200"/>
                <w:tab w:val="left" w:pos="1560"/>
                <w:tab w:val="left" w:pos="2040"/>
              </w:tabs>
              <w:rPr>
                <w:snapToGrid w:val="0"/>
                <w:color w:val="auto"/>
                <w:sz w:val="22"/>
                <w:szCs w:val="22"/>
              </w:rPr>
            </w:pPr>
            <w:hyperlink r:id="rId9" w:history="1">
              <w:r w:rsidR="007E110D" w:rsidRPr="003C6133">
                <w:rPr>
                  <w:rStyle w:val="Hipersaitas"/>
                  <w:color w:val="auto"/>
                  <w:sz w:val="22"/>
                  <w:szCs w:val="22"/>
                </w:rPr>
                <w:t>IX-243</w:t>
              </w:r>
            </w:hyperlink>
            <w:r w:rsidR="007E110D" w:rsidRPr="003C6133">
              <w:rPr>
                <w:snapToGrid w:val="0"/>
                <w:color w:val="auto"/>
                <w:sz w:val="22"/>
                <w:szCs w:val="22"/>
              </w:rPr>
              <w:t xml:space="preserve">, </w:t>
            </w:r>
            <w:r w:rsidR="007E110D" w:rsidRPr="003C6133">
              <w:rPr>
                <w:i/>
                <w:snapToGrid w:val="0"/>
                <w:sz w:val="22"/>
                <w:szCs w:val="22"/>
              </w:rPr>
              <w:t xml:space="preserve"> </w:t>
            </w:r>
            <w:r w:rsidR="007E110D" w:rsidRPr="003C6133">
              <w:rPr>
                <w:snapToGrid w:val="0"/>
                <w:sz w:val="22"/>
                <w:szCs w:val="22"/>
              </w:rPr>
              <w:t>35-1164</w:t>
            </w:r>
          </w:p>
        </w:tc>
        <w:tc>
          <w:tcPr>
            <w:tcW w:w="7230" w:type="dxa"/>
            <w:vAlign w:val="center"/>
          </w:tcPr>
          <w:p w:rsidR="007E110D" w:rsidRPr="003C6133" w:rsidRDefault="007E110D" w:rsidP="008F4251">
            <w:pPr>
              <w:tabs>
                <w:tab w:val="left" w:pos="1200"/>
                <w:tab w:val="left" w:pos="1560"/>
                <w:tab w:val="left" w:pos="2040"/>
              </w:tabs>
              <w:rPr>
                <w:sz w:val="22"/>
                <w:szCs w:val="22"/>
              </w:rPr>
            </w:pPr>
            <w:r w:rsidRPr="003C6133">
              <w:rPr>
                <w:sz w:val="22"/>
                <w:szCs w:val="22"/>
              </w:rPr>
              <w:t xml:space="preserve">LR Žemės gelmių įstatymas </w:t>
            </w:r>
          </w:p>
        </w:tc>
      </w:tr>
    </w:tbl>
    <w:p w:rsidR="007E110D" w:rsidRPr="00444E07" w:rsidRDefault="006D24D1" w:rsidP="00444E07">
      <w:pPr>
        <w:pStyle w:val="Antrat3"/>
        <w:ind w:left="284"/>
        <w:rPr>
          <w:b/>
        </w:rPr>
      </w:pPr>
      <w:bookmarkStart w:id="73" w:name="_Toc450231551"/>
      <w:bookmarkStart w:id="74" w:name="_Toc474404899"/>
      <w:r w:rsidRPr="00444E07">
        <w:rPr>
          <w:b/>
        </w:rPr>
        <w:t>2</w:t>
      </w:r>
      <w:r w:rsidR="000C5FB4">
        <w:rPr>
          <w:b/>
        </w:rPr>
        <w:t>0</w:t>
      </w:r>
      <w:r w:rsidR="007E110D" w:rsidRPr="00444E07">
        <w:rPr>
          <w:b/>
        </w:rPr>
        <w:t>.2. Statybos organizaciniai tvarkomieji ir techniniai reglamentai</w:t>
      </w:r>
      <w:bookmarkEnd w:id="73"/>
      <w:bookmarkEnd w:id="74"/>
    </w:p>
    <w:tbl>
      <w:tblPr>
        <w:tblW w:w="102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2126"/>
        <w:gridCol w:w="7257"/>
      </w:tblGrid>
      <w:tr w:rsidR="007E110D" w:rsidRPr="003C6133" w:rsidTr="008F4251">
        <w:trPr>
          <w:trHeight w:val="397"/>
        </w:trPr>
        <w:tc>
          <w:tcPr>
            <w:tcW w:w="851" w:type="dxa"/>
            <w:vAlign w:val="center"/>
          </w:tcPr>
          <w:p w:rsidR="007E110D" w:rsidRPr="00444E07" w:rsidRDefault="007E110D" w:rsidP="008F4251">
            <w:pPr>
              <w:tabs>
                <w:tab w:val="left" w:pos="1200"/>
                <w:tab w:val="left" w:pos="1560"/>
                <w:tab w:val="left" w:pos="2040"/>
              </w:tabs>
              <w:jc w:val="center"/>
              <w:rPr>
                <w:b/>
                <w:sz w:val="22"/>
                <w:szCs w:val="22"/>
              </w:rPr>
            </w:pPr>
            <w:r w:rsidRPr="00444E07">
              <w:rPr>
                <w:b/>
                <w:sz w:val="22"/>
                <w:szCs w:val="22"/>
              </w:rPr>
              <w:t>Eil. Nr.</w:t>
            </w:r>
          </w:p>
        </w:tc>
        <w:tc>
          <w:tcPr>
            <w:tcW w:w="2126" w:type="dxa"/>
            <w:vAlign w:val="center"/>
          </w:tcPr>
          <w:p w:rsidR="007E110D" w:rsidRPr="00444E07" w:rsidRDefault="007E110D" w:rsidP="008F4251">
            <w:pPr>
              <w:pStyle w:val="Default"/>
              <w:tabs>
                <w:tab w:val="left" w:pos="1200"/>
                <w:tab w:val="left" w:pos="1560"/>
                <w:tab w:val="left" w:pos="2040"/>
              </w:tabs>
              <w:jc w:val="center"/>
              <w:rPr>
                <w:b/>
                <w:color w:val="auto"/>
                <w:sz w:val="22"/>
                <w:szCs w:val="22"/>
              </w:rPr>
            </w:pPr>
            <w:r w:rsidRPr="00444E07">
              <w:rPr>
                <w:b/>
                <w:color w:val="auto"/>
                <w:sz w:val="22"/>
                <w:szCs w:val="22"/>
              </w:rPr>
              <w:t>Žymuo</w:t>
            </w:r>
          </w:p>
        </w:tc>
        <w:tc>
          <w:tcPr>
            <w:tcW w:w="7257" w:type="dxa"/>
            <w:vAlign w:val="center"/>
          </w:tcPr>
          <w:p w:rsidR="007E110D" w:rsidRPr="00444E07" w:rsidRDefault="007E110D" w:rsidP="008F4251">
            <w:pPr>
              <w:pStyle w:val="Default"/>
              <w:tabs>
                <w:tab w:val="left" w:pos="1200"/>
                <w:tab w:val="left" w:pos="1560"/>
                <w:tab w:val="left" w:pos="2040"/>
              </w:tabs>
              <w:jc w:val="center"/>
              <w:rPr>
                <w:b/>
                <w:color w:val="auto"/>
                <w:sz w:val="22"/>
                <w:szCs w:val="22"/>
              </w:rPr>
            </w:pPr>
            <w:r w:rsidRPr="00444E07">
              <w:rPr>
                <w:b/>
                <w:color w:val="auto"/>
                <w:sz w:val="22"/>
                <w:szCs w:val="22"/>
              </w:rPr>
              <w:t>Pavadinimas</w:t>
            </w:r>
          </w:p>
        </w:tc>
      </w:tr>
      <w:tr w:rsidR="007E110D" w:rsidRPr="003C6133" w:rsidTr="008F4251">
        <w:trPr>
          <w:trHeight w:val="397"/>
        </w:trPr>
        <w:tc>
          <w:tcPr>
            <w:tcW w:w="851" w:type="dxa"/>
            <w:vAlign w:val="center"/>
          </w:tcPr>
          <w:p w:rsidR="007E110D" w:rsidRPr="00444E07" w:rsidRDefault="007E110D" w:rsidP="008F4251">
            <w:pPr>
              <w:numPr>
                <w:ilvl w:val="0"/>
                <w:numId w:val="7"/>
              </w:numPr>
              <w:tabs>
                <w:tab w:val="left" w:pos="318"/>
                <w:tab w:val="left" w:pos="1202"/>
              </w:tabs>
              <w:ind w:left="318" w:firstLine="0"/>
              <w:rPr>
                <w:sz w:val="22"/>
                <w:szCs w:val="22"/>
              </w:rPr>
            </w:pPr>
          </w:p>
        </w:tc>
        <w:tc>
          <w:tcPr>
            <w:tcW w:w="2126" w:type="dxa"/>
            <w:vAlign w:val="center"/>
          </w:tcPr>
          <w:p w:rsidR="007E110D" w:rsidRPr="00444E07" w:rsidRDefault="002734A4" w:rsidP="008F4251">
            <w:pPr>
              <w:pStyle w:val="Default"/>
              <w:tabs>
                <w:tab w:val="left" w:pos="1200"/>
                <w:tab w:val="left" w:pos="1560"/>
                <w:tab w:val="left" w:pos="2040"/>
              </w:tabs>
              <w:rPr>
                <w:bCs/>
                <w:color w:val="auto"/>
                <w:sz w:val="22"/>
                <w:szCs w:val="22"/>
              </w:rPr>
            </w:pPr>
            <w:r w:rsidRPr="00444E07">
              <w:rPr>
                <w:bCs/>
                <w:color w:val="auto"/>
                <w:sz w:val="22"/>
                <w:szCs w:val="22"/>
              </w:rPr>
              <w:t>STR 1.04.02:2011</w:t>
            </w:r>
          </w:p>
        </w:tc>
        <w:tc>
          <w:tcPr>
            <w:tcW w:w="7257" w:type="dxa"/>
            <w:vAlign w:val="center"/>
          </w:tcPr>
          <w:p w:rsidR="007E110D" w:rsidRPr="00444E07" w:rsidRDefault="007E110D" w:rsidP="00625723">
            <w:pPr>
              <w:pStyle w:val="Default"/>
              <w:tabs>
                <w:tab w:val="left" w:pos="1200"/>
                <w:tab w:val="left" w:pos="1560"/>
                <w:tab w:val="left" w:pos="2040"/>
              </w:tabs>
              <w:jc w:val="both"/>
              <w:rPr>
                <w:bCs/>
                <w:color w:val="auto"/>
                <w:sz w:val="22"/>
                <w:szCs w:val="22"/>
              </w:rPr>
            </w:pPr>
            <w:r w:rsidRPr="00444E07">
              <w:rPr>
                <w:bCs/>
                <w:color w:val="auto"/>
                <w:sz w:val="22"/>
                <w:szCs w:val="22"/>
              </w:rPr>
              <w:t xml:space="preserve">Inžineriniai geologiniai </w:t>
            </w:r>
            <w:r w:rsidR="00625723">
              <w:rPr>
                <w:bCs/>
                <w:color w:val="auto"/>
                <w:sz w:val="22"/>
                <w:szCs w:val="22"/>
              </w:rPr>
              <w:t xml:space="preserve"> ir </w:t>
            </w:r>
            <w:proofErr w:type="spellStart"/>
            <w:r w:rsidRPr="00444E07">
              <w:rPr>
                <w:bCs/>
                <w:color w:val="auto"/>
                <w:sz w:val="22"/>
                <w:szCs w:val="22"/>
              </w:rPr>
              <w:t>geotechniniai</w:t>
            </w:r>
            <w:proofErr w:type="spellEnd"/>
            <w:r w:rsidRPr="00444E07">
              <w:rPr>
                <w:bCs/>
                <w:color w:val="auto"/>
                <w:sz w:val="22"/>
                <w:szCs w:val="22"/>
              </w:rPr>
              <w:t xml:space="preserve"> tyrimai</w:t>
            </w:r>
          </w:p>
        </w:tc>
      </w:tr>
      <w:tr w:rsidR="007E110D" w:rsidRPr="003C6133" w:rsidTr="008F4251">
        <w:trPr>
          <w:trHeight w:val="397"/>
        </w:trPr>
        <w:tc>
          <w:tcPr>
            <w:tcW w:w="851" w:type="dxa"/>
            <w:vAlign w:val="center"/>
          </w:tcPr>
          <w:p w:rsidR="007E110D" w:rsidRPr="00444E07" w:rsidRDefault="007E110D" w:rsidP="008F4251">
            <w:pPr>
              <w:numPr>
                <w:ilvl w:val="0"/>
                <w:numId w:val="7"/>
              </w:numPr>
              <w:tabs>
                <w:tab w:val="left" w:pos="318"/>
                <w:tab w:val="left" w:pos="1202"/>
              </w:tabs>
              <w:ind w:left="318" w:firstLine="0"/>
              <w:rPr>
                <w:sz w:val="22"/>
                <w:szCs w:val="22"/>
              </w:rPr>
            </w:pPr>
          </w:p>
        </w:tc>
        <w:tc>
          <w:tcPr>
            <w:tcW w:w="2126" w:type="dxa"/>
            <w:vAlign w:val="center"/>
          </w:tcPr>
          <w:p w:rsidR="007E110D" w:rsidRPr="000C5FB4" w:rsidRDefault="000C5FB4" w:rsidP="008F4251">
            <w:pPr>
              <w:pStyle w:val="Default"/>
              <w:tabs>
                <w:tab w:val="left" w:pos="1200"/>
                <w:tab w:val="left" w:pos="1560"/>
                <w:tab w:val="left" w:pos="2040"/>
              </w:tabs>
              <w:rPr>
                <w:bCs/>
                <w:color w:val="auto"/>
                <w:sz w:val="22"/>
                <w:szCs w:val="22"/>
              </w:rPr>
            </w:pPr>
            <w:r w:rsidRPr="000C5FB4">
              <w:rPr>
                <w:bCs/>
                <w:color w:val="auto"/>
                <w:sz w:val="22"/>
                <w:szCs w:val="22"/>
              </w:rPr>
              <w:t>STR 1.04.04:2017</w:t>
            </w:r>
          </w:p>
        </w:tc>
        <w:tc>
          <w:tcPr>
            <w:tcW w:w="7257" w:type="dxa"/>
            <w:vAlign w:val="center"/>
          </w:tcPr>
          <w:p w:rsidR="007E110D" w:rsidRPr="000C5FB4" w:rsidRDefault="004617C3" w:rsidP="00B409B0">
            <w:pPr>
              <w:pStyle w:val="Default"/>
              <w:tabs>
                <w:tab w:val="left" w:pos="1200"/>
                <w:tab w:val="left" w:pos="1560"/>
                <w:tab w:val="left" w:pos="2040"/>
              </w:tabs>
              <w:jc w:val="both"/>
              <w:rPr>
                <w:bCs/>
                <w:color w:val="auto"/>
                <w:sz w:val="22"/>
                <w:szCs w:val="22"/>
              </w:rPr>
            </w:pPr>
            <w:hyperlink r:id="rId10" w:history="1">
              <w:r w:rsidR="000C5FB4" w:rsidRPr="000C5FB4">
                <w:rPr>
                  <w:bCs/>
                  <w:color w:val="auto"/>
                  <w:sz w:val="22"/>
                  <w:szCs w:val="22"/>
                </w:rPr>
                <w:t>Statinio projektavimas, projekto ekspertizė</w:t>
              </w:r>
            </w:hyperlink>
          </w:p>
        </w:tc>
      </w:tr>
      <w:tr w:rsidR="007E110D" w:rsidRPr="003C6133" w:rsidTr="008F4251">
        <w:trPr>
          <w:trHeight w:val="397"/>
        </w:trPr>
        <w:tc>
          <w:tcPr>
            <w:tcW w:w="851" w:type="dxa"/>
            <w:vAlign w:val="center"/>
          </w:tcPr>
          <w:p w:rsidR="007E110D" w:rsidRPr="00444E07" w:rsidRDefault="007E110D" w:rsidP="008F4251">
            <w:pPr>
              <w:numPr>
                <w:ilvl w:val="0"/>
                <w:numId w:val="7"/>
              </w:numPr>
              <w:tabs>
                <w:tab w:val="left" w:pos="318"/>
                <w:tab w:val="left" w:pos="1202"/>
              </w:tabs>
              <w:ind w:left="318" w:firstLine="0"/>
              <w:rPr>
                <w:sz w:val="22"/>
                <w:szCs w:val="22"/>
              </w:rPr>
            </w:pPr>
          </w:p>
        </w:tc>
        <w:tc>
          <w:tcPr>
            <w:tcW w:w="2126" w:type="dxa"/>
            <w:vAlign w:val="center"/>
          </w:tcPr>
          <w:p w:rsidR="007E110D" w:rsidRPr="000C5FB4" w:rsidRDefault="000C5FB4" w:rsidP="000C5FB4">
            <w:pPr>
              <w:pStyle w:val="Default"/>
              <w:tabs>
                <w:tab w:val="left" w:pos="1200"/>
                <w:tab w:val="left" w:pos="1560"/>
                <w:tab w:val="left" w:pos="2040"/>
              </w:tabs>
              <w:rPr>
                <w:bCs/>
                <w:color w:val="auto"/>
                <w:sz w:val="22"/>
                <w:szCs w:val="22"/>
              </w:rPr>
            </w:pPr>
            <w:r w:rsidRPr="000C5FB4">
              <w:rPr>
                <w:bCs/>
                <w:color w:val="auto"/>
                <w:sz w:val="22"/>
                <w:szCs w:val="22"/>
              </w:rPr>
              <w:t>STR 1.06.01:2016</w:t>
            </w:r>
          </w:p>
        </w:tc>
        <w:tc>
          <w:tcPr>
            <w:tcW w:w="7257" w:type="dxa"/>
            <w:vAlign w:val="center"/>
          </w:tcPr>
          <w:p w:rsidR="007E110D" w:rsidRPr="00444E07" w:rsidRDefault="004617C3" w:rsidP="000C5FB4">
            <w:pPr>
              <w:pStyle w:val="Default"/>
              <w:tabs>
                <w:tab w:val="left" w:pos="1200"/>
                <w:tab w:val="left" w:pos="1560"/>
                <w:tab w:val="left" w:pos="2040"/>
              </w:tabs>
              <w:rPr>
                <w:bCs/>
                <w:color w:val="auto"/>
                <w:sz w:val="22"/>
                <w:szCs w:val="22"/>
              </w:rPr>
            </w:pPr>
            <w:hyperlink r:id="rId11" w:history="1">
              <w:r w:rsidR="000C5FB4" w:rsidRPr="000C5FB4">
                <w:rPr>
                  <w:bCs/>
                  <w:color w:val="auto"/>
                  <w:sz w:val="22"/>
                  <w:szCs w:val="22"/>
                </w:rPr>
                <w:t>Statybos darbai. Statinio statybos priežiūra</w:t>
              </w:r>
            </w:hyperlink>
          </w:p>
        </w:tc>
      </w:tr>
      <w:tr w:rsidR="007E110D" w:rsidRPr="003C6133" w:rsidTr="008F4251">
        <w:trPr>
          <w:trHeight w:val="397"/>
        </w:trPr>
        <w:tc>
          <w:tcPr>
            <w:tcW w:w="851" w:type="dxa"/>
            <w:vAlign w:val="center"/>
          </w:tcPr>
          <w:p w:rsidR="007E110D" w:rsidRPr="00444E07" w:rsidRDefault="007E110D" w:rsidP="008F4251">
            <w:pPr>
              <w:numPr>
                <w:ilvl w:val="0"/>
                <w:numId w:val="7"/>
              </w:numPr>
              <w:tabs>
                <w:tab w:val="left" w:pos="318"/>
                <w:tab w:val="left" w:pos="1202"/>
              </w:tabs>
              <w:ind w:left="318" w:firstLine="0"/>
              <w:rPr>
                <w:sz w:val="22"/>
                <w:szCs w:val="22"/>
              </w:rPr>
            </w:pPr>
          </w:p>
        </w:tc>
        <w:tc>
          <w:tcPr>
            <w:tcW w:w="2126" w:type="dxa"/>
            <w:vAlign w:val="center"/>
          </w:tcPr>
          <w:p w:rsidR="007E110D" w:rsidRPr="00444E07" w:rsidRDefault="000C5FB4" w:rsidP="000C5FB4">
            <w:pPr>
              <w:pStyle w:val="prastasistinklapis"/>
              <w:tabs>
                <w:tab w:val="left" w:pos="1200"/>
                <w:tab w:val="left" w:pos="1560"/>
                <w:tab w:val="left" w:pos="2040"/>
              </w:tabs>
              <w:spacing w:before="0" w:beforeAutospacing="0" w:after="0" w:afterAutospacing="0"/>
              <w:rPr>
                <w:sz w:val="22"/>
                <w:szCs w:val="22"/>
              </w:rPr>
            </w:pPr>
            <w:r w:rsidRPr="000C5FB4">
              <w:rPr>
                <w:sz w:val="22"/>
                <w:szCs w:val="22"/>
              </w:rPr>
              <w:t>STR 1.05.01:2017</w:t>
            </w:r>
          </w:p>
        </w:tc>
        <w:tc>
          <w:tcPr>
            <w:tcW w:w="7257" w:type="dxa"/>
            <w:vAlign w:val="center"/>
          </w:tcPr>
          <w:p w:rsidR="007E110D" w:rsidRPr="000C5FB4" w:rsidRDefault="004617C3" w:rsidP="000C5FB4">
            <w:pPr>
              <w:pStyle w:val="prastasistinklapis"/>
              <w:tabs>
                <w:tab w:val="left" w:pos="1200"/>
                <w:tab w:val="left" w:pos="1560"/>
                <w:tab w:val="left" w:pos="2040"/>
              </w:tabs>
              <w:spacing w:before="0" w:beforeAutospacing="0" w:after="0" w:afterAutospacing="0"/>
              <w:rPr>
                <w:sz w:val="22"/>
                <w:szCs w:val="22"/>
              </w:rPr>
            </w:pPr>
            <w:hyperlink r:id="rId12" w:history="1">
              <w:r w:rsidR="000C5FB4" w:rsidRPr="000C5FB4">
                <w:rPr>
                  <w:sz w:val="22"/>
                  <w:szCs w:val="22"/>
                </w:rPr>
                <w:t>Statybą leidžiantys dokumentai. Statybos užbaigimas. Statybos sustabdymas. Savavališkos statybos padarinių šalinimas. Statybos pagal neteisėtai išduotą statybą leidžiantį dokumentą padarinių šalinimas</w:t>
              </w:r>
            </w:hyperlink>
          </w:p>
        </w:tc>
      </w:tr>
      <w:tr w:rsidR="007E110D" w:rsidRPr="003C6133" w:rsidTr="008F4251">
        <w:trPr>
          <w:trHeight w:val="397"/>
        </w:trPr>
        <w:tc>
          <w:tcPr>
            <w:tcW w:w="851" w:type="dxa"/>
            <w:vAlign w:val="center"/>
          </w:tcPr>
          <w:p w:rsidR="007E110D" w:rsidRPr="00444E07" w:rsidRDefault="007E110D" w:rsidP="008F4251">
            <w:pPr>
              <w:numPr>
                <w:ilvl w:val="0"/>
                <w:numId w:val="7"/>
              </w:numPr>
              <w:tabs>
                <w:tab w:val="left" w:pos="318"/>
                <w:tab w:val="left" w:pos="1202"/>
              </w:tabs>
              <w:ind w:left="318" w:firstLine="0"/>
              <w:rPr>
                <w:sz w:val="22"/>
                <w:szCs w:val="22"/>
              </w:rPr>
            </w:pPr>
          </w:p>
        </w:tc>
        <w:tc>
          <w:tcPr>
            <w:tcW w:w="2126" w:type="dxa"/>
            <w:vAlign w:val="center"/>
          </w:tcPr>
          <w:p w:rsidR="007E110D" w:rsidRPr="00444E07" w:rsidRDefault="007E110D" w:rsidP="008F4251">
            <w:pPr>
              <w:pStyle w:val="Default"/>
              <w:tabs>
                <w:tab w:val="left" w:pos="1200"/>
                <w:tab w:val="left" w:pos="1560"/>
                <w:tab w:val="left" w:pos="2040"/>
              </w:tabs>
              <w:rPr>
                <w:color w:val="auto"/>
                <w:sz w:val="22"/>
                <w:szCs w:val="22"/>
              </w:rPr>
            </w:pPr>
            <w:r w:rsidRPr="00444E07">
              <w:rPr>
                <w:bCs/>
                <w:color w:val="auto"/>
                <w:sz w:val="22"/>
                <w:szCs w:val="22"/>
              </w:rPr>
              <w:t xml:space="preserve">STR .01.01(1):2005 </w:t>
            </w:r>
          </w:p>
        </w:tc>
        <w:tc>
          <w:tcPr>
            <w:tcW w:w="7257" w:type="dxa"/>
            <w:vAlign w:val="center"/>
          </w:tcPr>
          <w:p w:rsidR="007E110D" w:rsidRPr="00444E07" w:rsidRDefault="007E110D" w:rsidP="00B409B0">
            <w:pPr>
              <w:pStyle w:val="Default"/>
              <w:tabs>
                <w:tab w:val="left" w:pos="1200"/>
                <w:tab w:val="left" w:pos="1560"/>
                <w:tab w:val="left" w:pos="2040"/>
              </w:tabs>
              <w:jc w:val="both"/>
              <w:rPr>
                <w:color w:val="auto"/>
                <w:sz w:val="22"/>
                <w:szCs w:val="22"/>
              </w:rPr>
            </w:pPr>
            <w:r w:rsidRPr="00444E07">
              <w:rPr>
                <w:bCs/>
                <w:color w:val="auto"/>
                <w:sz w:val="22"/>
                <w:szCs w:val="22"/>
              </w:rPr>
              <w:t xml:space="preserve">Esminiai statinio reikalavimai. Mechaninis atsparumas ir pastovumas </w:t>
            </w:r>
          </w:p>
        </w:tc>
      </w:tr>
      <w:tr w:rsidR="007E110D" w:rsidRPr="003C6133" w:rsidTr="008F4251">
        <w:trPr>
          <w:trHeight w:val="397"/>
        </w:trPr>
        <w:tc>
          <w:tcPr>
            <w:tcW w:w="851" w:type="dxa"/>
            <w:vAlign w:val="center"/>
          </w:tcPr>
          <w:p w:rsidR="007E110D" w:rsidRPr="00444E07" w:rsidRDefault="007E110D" w:rsidP="008F4251">
            <w:pPr>
              <w:numPr>
                <w:ilvl w:val="0"/>
                <w:numId w:val="7"/>
              </w:numPr>
              <w:tabs>
                <w:tab w:val="left" w:pos="318"/>
                <w:tab w:val="left" w:pos="1202"/>
              </w:tabs>
              <w:ind w:left="318" w:firstLine="0"/>
              <w:rPr>
                <w:sz w:val="22"/>
                <w:szCs w:val="22"/>
              </w:rPr>
            </w:pPr>
          </w:p>
        </w:tc>
        <w:tc>
          <w:tcPr>
            <w:tcW w:w="2126" w:type="dxa"/>
            <w:vAlign w:val="center"/>
          </w:tcPr>
          <w:p w:rsidR="007E110D" w:rsidRPr="00444E07" w:rsidRDefault="007E110D" w:rsidP="008F4251">
            <w:pPr>
              <w:pStyle w:val="Default"/>
              <w:tabs>
                <w:tab w:val="left" w:pos="1200"/>
                <w:tab w:val="left" w:pos="1560"/>
                <w:tab w:val="left" w:pos="2040"/>
              </w:tabs>
              <w:rPr>
                <w:color w:val="auto"/>
                <w:sz w:val="22"/>
                <w:szCs w:val="22"/>
              </w:rPr>
            </w:pPr>
            <w:r w:rsidRPr="00444E07">
              <w:rPr>
                <w:bCs/>
                <w:color w:val="auto"/>
                <w:sz w:val="22"/>
                <w:szCs w:val="22"/>
              </w:rPr>
              <w:t xml:space="preserve">STR .01.01(2):1999 </w:t>
            </w:r>
          </w:p>
        </w:tc>
        <w:tc>
          <w:tcPr>
            <w:tcW w:w="7257" w:type="dxa"/>
            <w:vAlign w:val="center"/>
          </w:tcPr>
          <w:p w:rsidR="007E110D" w:rsidRPr="00444E07" w:rsidRDefault="007E110D" w:rsidP="00B409B0">
            <w:pPr>
              <w:pStyle w:val="Default"/>
              <w:tabs>
                <w:tab w:val="left" w:pos="1200"/>
                <w:tab w:val="left" w:pos="1560"/>
                <w:tab w:val="left" w:pos="2040"/>
              </w:tabs>
              <w:jc w:val="both"/>
              <w:rPr>
                <w:color w:val="auto"/>
                <w:sz w:val="22"/>
                <w:szCs w:val="22"/>
              </w:rPr>
            </w:pPr>
            <w:r w:rsidRPr="00444E07">
              <w:rPr>
                <w:bCs/>
                <w:color w:val="auto"/>
                <w:sz w:val="22"/>
                <w:szCs w:val="22"/>
              </w:rPr>
              <w:t xml:space="preserve">Esminiai statinio reikalavimai. Gaisrinė sauga </w:t>
            </w:r>
          </w:p>
        </w:tc>
      </w:tr>
      <w:tr w:rsidR="007E110D" w:rsidRPr="003C6133" w:rsidTr="008F4251">
        <w:trPr>
          <w:trHeight w:val="397"/>
        </w:trPr>
        <w:tc>
          <w:tcPr>
            <w:tcW w:w="851" w:type="dxa"/>
            <w:vAlign w:val="center"/>
          </w:tcPr>
          <w:p w:rsidR="007E110D" w:rsidRPr="00444E07" w:rsidRDefault="007E110D" w:rsidP="008F4251">
            <w:pPr>
              <w:numPr>
                <w:ilvl w:val="0"/>
                <w:numId w:val="7"/>
              </w:numPr>
              <w:tabs>
                <w:tab w:val="left" w:pos="318"/>
                <w:tab w:val="left" w:pos="1202"/>
              </w:tabs>
              <w:ind w:left="318" w:firstLine="0"/>
              <w:rPr>
                <w:sz w:val="22"/>
                <w:szCs w:val="22"/>
              </w:rPr>
            </w:pPr>
          </w:p>
        </w:tc>
        <w:tc>
          <w:tcPr>
            <w:tcW w:w="2126" w:type="dxa"/>
            <w:vAlign w:val="center"/>
          </w:tcPr>
          <w:p w:rsidR="007E110D" w:rsidRPr="00444E07" w:rsidRDefault="007E110D" w:rsidP="008F4251">
            <w:pPr>
              <w:pStyle w:val="Default"/>
              <w:tabs>
                <w:tab w:val="left" w:pos="1200"/>
                <w:tab w:val="left" w:pos="1560"/>
                <w:tab w:val="left" w:pos="2040"/>
              </w:tabs>
              <w:rPr>
                <w:color w:val="auto"/>
                <w:sz w:val="22"/>
                <w:szCs w:val="22"/>
              </w:rPr>
            </w:pPr>
            <w:r w:rsidRPr="00444E07">
              <w:rPr>
                <w:bCs/>
                <w:color w:val="auto"/>
                <w:sz w:val="22"/>
                <w:szCs w:val="22"/>
              </w:rPr>
              <w:t xml:space="preserve">STR .01.01(3):1999 </w:t>
            </w:r>
          </w:p>
        </w:tc>
        <w:tc>
          <w:tcPr>
            <w:tcW w:w="7257" w:type="dxa"/>
            <w:vAlign w:val="center"/>
          </w:tcPr>
          <w:p w:rsidR="007E110D" w:rsidRPr="00444E07" w:rsidRDefault="007E110D" w:rsidP="00B409B0">
            <w:pPr>
              <w:pStyle w:val="Default"/>
              <w:tabs>
                <w:tab w:val="left" w:pos="1200"/>
                <w:tab w:val="left" w:pos="1560"/>
                <w:tab w:val="left" w:pos="2040"/>
              </w:tabs>
              <w:jc w:val="both"/>
              <w:rPr>
                <w:color w:val="auto"/>
                <w:sz w:val="22"/>
                <w:szCs w:val="22"/>
              </w:rPr>
            </w:pPr>
            <w:r w:rsidRPr="00444E07">
              <w:rPr>
                <w:bCs/>
                <w:color w:val="auto"/>
                <w:sz w:val="22"/>
                <w:szCs w:val="22"/>
              </w:rPr>
              <w:t xml:space="preserve">Esminiai statinio reikalavimai. Higiena, sveikata, aplinkos apsauga </w:t>
            </w:r>
          </w:p>
        </w:tc>
      </w:tr>
      <w:tr w:rsidR="007E110D" w:rsidRPr="003C6133" w:rsidTr="008F4251">
        <w:trPr>
          <w:trHeight w:val="397"/>
        </w:trPr>
        <w:tc>
          <w:tcPr>
            <w:tcW w:w="851" w:type="dxa"/>
            <w:vAlign w:val="center"/>
          </w:tcPr>
          <w:p w:rsidR="007E110D" w:rsidRPr="00444E07" w:rsidRDefault="007E110D" w:rsidP="008F4251">
            <w:pPr>
              <w:numPr>
                <w:ilvl w:val="0"/>
                <w:numId w:val="7"/>
              </w:numPr>
              <w:tabs>
                <w:tab w:val="left" w:pos="318"/>
                <w:tab w:val="left" w:pos="1202"/>
              </w:tabs>
              <w:ind w:left="318" w:firstLine="0"/>
              <w:rPr>
                <w:sz w:val="22"/>
                <w:szCs w:val="22"/>
              </w:rPr>
            </w:pPr>
          </w:p>
        </w:tc>
        <w:tc>
          <w:tcPr>
            <w:tcW w:w="2126" w:type="dxa"/>
            <w:vAlign w:val="center"/>
          </w:tcPr>
          <w:p w:rsidR="007E110D" w:rsidRPr="00444E07" w:rsidRDefault="002734A4" w:rsidP="008F4251">
            <w:pPr>
              <w:pStyle w:val="Default"/>
              <w:tabs>
                <w:tab w:val="left" w:pos="1200"/>
                <w:tab w:val="left" w:pos="1560"/>
                <w:tab w:val="left" w:pos="2040"/>
              </w:tabs>
              <w:rPr>
                <w:bCs/>
                <w:color w:val="auto"/>
                <w:sz w:val="22"/>
                <w:szCs w:val="22"/>
              </w:rPr>
            </w:pPr>
            <w:r w:rsidRPr="00444E07">
              <w:rPr>
                <w:bCs/>
                <w:color w:val="auto"/>
                <w:sz w:val="22"/>
                <w:szCs w:val="22"/>
              </w:rPr>
              <w:t>STR .01.01(4):</w:t>
            </w:r>
            <w:r w:rsidR="00130601" w:rsidRPr="00444E07">
              <w:rPr>
                <w:bCs/>
                <w:color w:val="auto"/>
                <w:sz w:val="22"/>
                <w:szCs w:val="22"/>
              </w:rPr>
              <w:t>2008</w:t>
            </w:r>
          </w:p>
        </w:tc>
        <w:tc>
          <w:tcPr>
            <w:tcW w:w="7257" w:type="dxa"/>
            <w:vAlign w:val="center"/>
          </w:tcPr>
          <w:p w:rsidR="007E110D" w:rsidRPr="00444E07" w:rsidRDefault="007E110D" w:rsidP="00B409B0">
            <w:pPr>
              <w:pStyle w:val="Default"/>
              <w:tabs>
                <w:tab w:val="left" w:pos="1200"/>
                <w:tab w:val="left" w:pos="1560"/>
                <w:tab w:val="left" w:pos="2040"/>
              </w:tabs>
              <w:jc w:val="both"/>
              <w:rPr>
                <w:bCs/>
                <w:color w:val="auto"/>
                <w:sz w:val="22"/>
                <w:szCs w:val="22"/>
              </w:rPr>
            </w:pPr>
            <w:r w:rsidRPr="00444E07">
              <w:rPr>
                <w:bCs/>
                <w:color w:val="auto"/>
                <w:sz w:val="22"/>
                <w:szCs w:val="22"/>
              </w:rPr>
              <w:t xml:space="preserve">Esminiai statinio reikalavimai. Naudojimo sauga </w:t>
            </w:r>
          </w:p>
        </w:tc>
      </w:tr>
      <w:tr w:rsidR="007E110D" w:rsidRPr="003C6133" w:rsidTr="008F4251">
        <w:trPr>
          <w:trHeight w:val="397"/>
        </w:trPr>
        <w:tc>
          <w:tcPr>
            <w:tcW w:w="851" w:type="dxa"/>
            <w:vAlign w:val="center"/>
          </w:tcPr>
          <w:p w:rsidR="007E110D" w:rsidRPr="00444E07" w:rsidRDefault="007E110D" w:rsidP="008F4251">
            <w:pPr>
              <w:numPr>
                <w:ilvl w:val="0"/>
                <w:numId w:val="7"/>
              </w:numPr>
              <w:tabs>
                <w:tab w:val="left" w:pos="318"/>
                <w:tab w:val="left" w:pos="1202"/>
              </w:tabs>
              <w:ind w:left="318" w:firstLine="0"/>
              <w:rPr>
                <w:sz w:val="22"/>
                <w:szCs w:val="22"/>
              </w:rPr>
            </w:pPr>
          </w:p>
        </w:tc>
        <w:tc>
          <w:tcPr>
            <w:tcW w:w="2126" w:type="dxa"/>
            <w:vAlign w:val="center"/>
          </w:tcPr>
          <w:p w:rsidR="007E110D" w:rsidRPr="00444E07" w:rsidRDefault="007E110D" w:rsidP="008F4251">
            <w:pPr>
              <w:pStyle w:val="Default"/>
              <w:tabs>
                <w:tab w:val="left" w:pos="1200"/>
                <w:tab w:val="left" w:pos="1560"/>
                <w:tab w:val="left" w:pos="2040"/>
              </w:tabs>
              <w:rPr>
                <w:color w:val="auto"/>
                <w:sz w:val="22"/>
                <w:szCs w:val="22"/>
              </w:rPr>
            </w:pPr>
            <w:r w:rsidRPr="00444E07">
              <w:rPr>
                <w:bCs/>
                <w:color w:val="auto"/>
                <w:sz w:val="22"/>
                <w:szCs w:val="22"/>
              </w:rPr>
              <w:t>STR .01.01(5):</w:t>
            </w:r>
            <w:r w:rsidR="00130601" w:rsidRPr="00444E07">
              <w:rPr>
                <w:bCs/>
                <w:color w:val="auto"/>
                <w:sz w:val="22"/>
                <w:szCs w:val="22"/>
              </w:rPr>
              <w:t>2008</w:t>
            </w:r>
          </w:p>
        </w:tc>
        <w:tc>
          <w:tcPr>
            <w:tcW w:w="7257" w:type="dxa"/>
            <w:vAlign w:val="center"/>
          </w:tcPr>
          <w:p w:rsidR="007E110D" w:rsidRPr="00444E07" w:rsidRDefault="007E110D" w:rsidP="00B409B0">
            <w:pPr>
              <w:pStyle w:val="Default"/>
              <w:tabs>
                <w:tab w:val="left" w:pos="1200"/>
                <w:tab w:val="left" w:pos="1560"/>
                <w:tab w:val="left" w:pos="2040"/>
              </w:tabs>
              <w:jc w:val="both"/>
              <w:rPr>
                <w:color w:val="auto"/>
                <w:sz w:val="22"/>
                <w:szCs w:val="22"/>
              </w:rPr>
            </w:pPr>
            <w:r w:rsidRPr="00444E07">
              <w:rPr>
                <w:bCs/>
                <w:color w:val="auto"/>
                <w:sz w:val="22"/>
                <w:szCs w:val="22"/>
              </w:rPr>
              <w:t xml:space="preserve">Esminiai statinio reikalavimai. Apsauga nuo triukšmo </w:t>
            </w:r>
          </w:p>
        </w:tc>
      </w:tr>
      <w:tr w:rsidR="007E110D" w:rsidRPr="003C6133" w:rsidTr="008F4251">
        <w:trPr>
          <w:trHeight w:val="397"/>
        </w:trPr>
        <w:tc>
          <w:tcPr>
            <w:tcW w:w="851" w:type="dxa"/>
            <w:vAlign w:val="center"/>
          </w:tcPr>
          <w:p w:rsidR="007E110D" w:rsidRPr="00444E07" w:rsidRDefault="007E110D" w:rsidP="008F4251">
            <w:pPr>
              <w:numPr>
                <w:ilvl w:val="0"/>
                <w:numId w:val="7"/>
              </w:numPr>
              <w:tabs>
                <w:tab w:val="left" w:pos="318"/>
                <w:tab w:val="left" w:pos="1202"/>
              </w:tabs>
              <w:ind w:left="318" w:firstLine="0"/>
              <w:rPr>
                <w:sz w:val="22"/>
                <w:szCs w:val="22"/>
              </w:rPr>
            </w:pPr>
          </w:p>
        </w:tc>
        <w:tc>
          <w:tcPr>
            <w:tcW w:w="2126" w:type="dxa"/>
            <w:vAlign w:val="center"/>
          </w:tcPr>
          <w:p w:rsidR="007E110D" w:rsidRPr="00444E07" w:rsidRDefault="00B9678C" w:rsidP="008F4251">
            <w:pPr>
              <w:pStyle w:val="Default"/>
              <w:tabs>
                <w:tab w:val="left" w:pos="1200"/>
                <w:tab w:val="left" w:pos="1560"/>
                <w:tab w:val="left" w:pos="2040"/>
              </w:tabs>
              <w:rPr>
                <w:color w:val="auto"/>
                <w:sz w:val="22"/>
                <w:szCs w:val="22"/>
              </w:rPr>
            </w:pPr>
            <w:r w:rsidRPr="00444E07">
              <w:rPr>
                <w:bCs/>
                <w:color w:val="auto"/>
                <w:sz w:val="22"/>
                <w:szCs w:val="22"/>
              </w:rPr>
              <w:t>STR .01.01(6):2008</w:t>
            </w:r>
            <w:r w:rsidR="007E110D" w:rsidRPr="00444E07">
              <w:rPr>
                <w:bCs/>
                <w:color w:val="auto"/>
                <w:sz w:val="22"/>
                <w:szCs w:val="22"/>
              </w:rPr>
              <w:t xml:space="preserve"> </w:t>
            </w:r>
          </w:p>
        </w:tc>
        <w:tc>
          <w:tcPr>
            <w:tcW w:w="7257" w:type="dxa"/>
            <w:vAlign w:val="center"/>
          </w:tcPr>
          <w:p w:rsidR="007E110D" w:rsidRPr="00444E07" w:rsidRDefault="007E110D" w:rsidP="00B409B0">
            <w:pPr>
              <w:pStyle w:val="Default"/>
              <w:tabs>
                <w:tab w:val="left" w:pos="1200"/>
                <w:tab w:val="left" w:pos="1560"/>
                <w:tab w:val="left" w:pos="2040"/>
              </w:tabs>
              <w:jc w:val="both"/>
              <w:rPr>
                <w:color w:val="auto"/>
                <w:sz w:val="22"/>
                <w:szCs w:val="22"/>
              </w:rPr>
            </w:pPr>
            <w:r w:rsidRPr="00444E07">
              <w:rPr>
                <w:bCs/>
                <w:color w:val="auto"/>
                <w:sz w:val="22"/>
                <w:szCs w:val="22"/>
              </w:rPr>
              <w:t xml:space="preserve">Esminiai statinio reikalavimai. Energijos taupymas ir šilumos išsaugojimas </w:t>
            </w:r>
          </w:p>
        </w:tc>
      </w:tr>
      <w:tr w:rsidR="007E110D" w:rsidRPr="003C6133" w:rsidTr="008F4251">
        <w:trPr>
          <w:trHeight w:val="397"/>
        </w:trPr>
        <w:tc>
          <w:tcPr>
            <w:tcW w:w="851" w:type="dxa"/>
            <w:vAlign w:val="center"/>
          </w:tcPr>
          <w:p w:rsidR="007E110D" w:rsidRPr="00444E07" w:rsidRDefault="007E110D" w:rsidP="008F4251">
            <w:pPr>
              <w:numPr>
                <w:ilvl w:val="0"/>
                <w:numId w:val="7"/>
              </w:numPr>
              <w:tabs>
                <w:tab w:val="left" w:pos="318"/>
                <w:tab w:val="left" w:pos="1202"/>
              </w:tabs>
              <w:ind w:left="318" w:firstLine="0"/>
              <w:rPr>
                <w:sz w:val="22"/>
                <w:szCs w:val="22"/>
              </w:rPr>
            </w:pPr>
          </w:p>
        </w:tc>
        <w:tc>
          <w:tcPr>
            <w:tcW w:w="2126" w:type="dxa"/>
            <w:vAlign w:val="center"/>
          </w:tcPr>
          <w:p w:rsidR="007E110D" w:rsidRPr="00444E07" w:rsidRDefault="007E110D" w:rsidP="008F4251">
            <w:pPr>
              <w:pStyle w:val="Default"/>
              <w:tabs>
                <w:tab w:val="left" w:pos="1200"/>
                <w:tab w:val="left" w:pos="1560"/>
                <w:tab w:val="left" w:pos="2040"/>
              </w:tabs>
              <w:rPr>
                <w:color w:val="auto"/>
                <w:sz w:val="22"/>
                <w:szCs w:val="22"/>
              </w:rPr>
            </w:pPr>
            <w:r w:rsidRPr="00444E07">
              <w:rPr>
                <w:bCs/>
                <w:color w:val="auto"/>
                <w:sz w:val="22"/>
                <w:szCs w:val="22"/>
              </w:rPr>
              <w:t>STR 2.01.06:200</w:t>
            </w:r>
            <w:r w:rsidR="00B9678C" w:rsidRPr="00444E07">
              <w:rPr>
                <w:bCs/>
                <w:color w:val="auto"/>
                <w:sz w:val="22"/>
                <w:szCs w:val="22"/>
              </w:rPr>
              <w:t>9</w:t>
            </w:r>
          </w:p>
        </w:tc>
        <w:tc>
          <w:tcPr>
            <w:tcW w:w="7257" w:type="dxa"/>
            <w:vAlign w:val="center"/>
          </w:tcPr>
          <w:p w:rsidR="007E110D" w:rsidRPr="00444E07" w:rsidRDefault="007E110D" w:rsidP="00625723">
            <w:pPr>
              <w:pStyle w:val="Default"/>
              <w:tabs>
                <w:tab w:val="left" w:pos="1200"/>
                <w:tab w:val="left" w:pos="1560"/>
                <w:tab w:val="left" w:pos="2040"/>
              </w:tabs>
              <w:jc w:val="both"/>
              <w:rPr>
                <w:color w:val="auto"/>
                <w:sz w:val="22"/>
                <w:szCs w:val="22"/>
              </w:rPr>
            </w:pPr>
            <w:r w:rsidRPr="00444E07">
              <w:rPr>
                <w:bCs/>
                <w:color w:val="auto"/>
                <w:sz w:val="22"/>
                <w:szCs w:val="22"/>
              </w:rPr>
              <w:t xml:space="preserve">Statinių </w:t>
            </w:r>
            <w:r w:rsidR="00625723">
              <w:rPr>
                <w:bCs/>
                <w:color w:val="auto"/>
                <w:sz w:val="22"/>
                <w:szCs w:val="22"/>
              </w:rPr>
              <w:t>apsauga nuo žaibo</w:t>
            </w:r>
            <w:r w:rsidRPr="00444E07">
              <w:rPr>
                <w:bCs/>
                <w:color w:val="auto"/>
                <w:sz w:val="22"/>
                <w:szCs w:val="22"/>
              </w:rPr>
              <w:t xml:space="preserve">. </w:t>
            </w:r>
            <w:r w:rsidR="00B9678C" w:rsidRPr="00444E07">
              <w:rPr>
                <w:bCs/>
                <w:color w:val="auto"/>
                <w:sz w:val="22"/>
                <w:szCs w:val="22"/>
              </w:rPr>
              <w:t>Išorinė statinių</w:t>
            </w:r>
            <w:r w:rsidRPr="00444E07">
              <w:rPr>
                <w:bCs/>
                <w:color w:val="auto"/>
                <w:sz w:val="22"/>
                <w:szCs w:val="22"/>
              </w:rPr>
              <w:t xml:space="preserve"> apsauga nuo žaibo </w:t>
            </w:r>
          </w:p>
        </w:tc>
      </w:tr>
      <w:tr w:rsidR="007E110D" w:rsidRPr="003C6133" w:rsidTr="008F4251">
        <w:trPr>
          <w:trHeight w:val="397"/>
        </w:trPr>
        <w:tc>
          <w:tcPr>
            <w:tcW w:w="851" w:type="dxa"/>
            <w:vAlign w:val="center"/>
          </w:tcPr>
          <w:p w:rsidR="007E110D" w:rsidRPr="00444E07" w:rsidRDefault="007E110D" w:rsidP="008F4251">
            <w:pPr>
              <w:numPr>
                <w:ilvl w:val="0"/>
                <w:numId w:val="7"/>
              </w:numPr>
              <w:tabs>
                <w:tab w:val="left" w:pos="318"/>
                <w:tab w:val="left" w:pos="1202"/>
              </w:tabs>
              <w:ind w:left="318" w:firstLine="0"/>
              <w:rPr>
                <w:sz w:val="22"/>
                <w:szCs w:val="22"/>
              </w:rPr>
            </w:pPr>
          </w:p>
        </w:tc>
        <w:tc>
          <w:tcPr>
            <w:tcW w:w="2126" w:type="dxa"/>
            <w:vAlign w:val="center"/>
          </w:tcPr>
          <w:p w:rsidR="007E110D" w:rsidRPr="00444E07" w:rsidRDefault="007E110D" w:rsidP="008F4251">
            <w:pPr>
              <w:pStyle w:val="Default"/>
              <w:tabs>
                <w:tab w:val="left" w:pos="1200"/>
                <w:tab w:val="left" w:pos="1560"/>
                <w:tab w:val="left" w:pos="2040"/>
              </w:tabs>
              <w:rPr>
                <w:color w:val="auto"/>
                <w:sz w:val="22"/>
                <w:szCs w:val="22"/>
              </w:rPr>
            </w:pPr>
            <w:r w:rsidRPr="00444E07">
              <w:rPr>
                <w:bCs/>
                <w:color w:val="auto"/>
                <w:sz w:val="22"/>
                <w:szCs w:val="22"/>
              </w:rPr>
              <w:t xml:space="preserve">STR 2.01.07:2003 </w:t>
            </w:r>
          </w:p>
        </w:tc>
        <w:tc>
          <w:tcPr>
            <w:tcW w:w="7257" w:type="dxa"/>
            <w:vAlign w:val="center"/>
          </w:tcPr>
          <w:p w:rsidR="007E110D" w:rsidRPr="00444E07" w:rsidRDefault="007E110D" w:rsidP="00B409B0">
            <w:pPr>
              <w:pStyle w:val="Default"/>
              <w:tabs>
                <w:tab w:val="left" w:pos="1200"/>
                <w:tab w:val="left" w:pos="1560"/>
                <w:tab w:val="left" w:pos="2040"/>
              </w:tabs>
              <w:jc w:val="both"/>
              <w:rPr>
                <w:color w:val="auto"/>
                <w:sz w:val="22"/>
                <w:szCs w:val="22"/>
              </w:rPr>
            </w:pPr>
            <w:r w:rsidRPr="00444E07">
              <w:rPr>
                <w:bCs/>
                <w:color w:val="auto"/>
                <w:sz w:val="22"/>
                <w:szCs w:val="22"/>
              </w:rPr>
              <w:t xml:space="preserve">Pastatų vidaus ir išorės aplinkos apsauga nuo triukšmo </w:t>
            </w:r>
          </w:p>
        </w:tc>
      </w:tr>
      <w:tr w:rsidR="00C264EF" w:rsidRPr="003C6133" w:rsidTr="008F4251">
        <w:trPr>
          <w:trHeight w:val="397"/>
        </w:trPr>
        <w:tc>
          <w:tcPr>
            <w:tcW w:w="851" w:type="dxa"/>
            <w:vAlign w:val="center"/>
          </w:tcPr>
          <w:p w:rsidR="00C264EF" w:rsidRPr="00444E07" w:rsidRDefault="00C264EF" w:rsidP="008F4251">
            <w:pPr>
              <w:numPr>
                <w:ilvl w:val="0"/>
                <w:numId w:val="7"/>
              </w:numPr>
              <w:tabs>
                <w:tab w:val="left" w:pos="318"/>
                <w:tab w:val="left" w:pos="1202"/>
              </w:tabs>
              <w:ind w:left="318" w:firstLine="0"/>
              <w:rPr>
                <w:sz w:val="22"/>
                <w:szCs w:val="22"/>
              </w:rPr>
            </w:pPr>
          </w:p>
        </w:tc>
        <w:tc>
          <w:tcPr>
            <w:tcW w:w="2126" w:type="dxa"/>
            <w:vAlign w:val="center"/>
          </w:tcPr>
          <w:p w:rsidR="00C264EF" w:rsidRPr="00444E07" w:rsidRDefault="00C264EF" w:rsidP="008F4251">
            <w:pPr>
              <w:pStyle w:val="Default"/>
              <w:tabs>
                <w:tab w:val="left" w:pos="1200"/>
                <w:tab w:val="left" w:pos="1560"/>
                <w:tab w:val="left" w:pos="2040"/>
              </w:tabs>
              <w:rPr>
                <w:color w:val="auto"/>
                <w:sz w:val="22"/>
                <w:szCs w:val="22"/>
              </w:rPr>
            </w:pPr>
            <w:r w:rsidRPr="00444E07">
              <w:rPr>
                <w:bCs/>
                <w:color w:val="auto"/>
                <w:sz w:val="22"/>
                <w:szCs w:val="22"/>
              </w:rPr>
              <w:t xml:space="preserve">STR 2.02.02:2004 </w:t>
            </w:r>
          </w:p>
        </w:tc>
        <w:tc>
          <w:tcPr>
            <w:tcW w:w="7257" w:type="dxa"/>
            <w:vAlign w:val="center"/>
          </w:tcPr>
          <w:p w:rsidR="00C264EF" w:rsidRPr="00444E07" w:rsidRDefault="00C264EF" w:rsidP="00B409B0">
            <w:pPr>
              <w:pStyle w:val="Default"/>
              <w:tabs>
                <w:tab w:val="left" w:pos="1200"/>
                <w:tab w:val="left" w:pos="1560"/>
                <w:tab w:val="left" w:pos="2040"/>
              </w:tabs>
              <w:jc w:val="both"/>
              <w:rPr>
                <w:color w:val="auto"/>
                <w:sz w:val="22"/>
                <w:szCs w:val="22"/>
              </w:rPr>
            </w:pPr>
            <w:r w:rsidRPr="00444E07">
              <w:rPr>
                <w:bCs/>
                <w:color w:val="auto"/>
                <w:sz w:val="22"/>
                <w:szCs w:val="22"/>
              </w:rPr>
              <w:t xml:space="preserve">Visuomeninės paskirties statiniai </w:t>
            </w:r>
          </w:p>
        </w:tc>
      </w:tr>
      <w:tr w:rsidR="00C264EF" w:rsidRPr="003C6133" w:rsidTr="008F4251">
        <w:trPr>
          <w:trHeight w:val="397"/>
        </w:trPr>
        <w:tc>
          <w:tcPr>
            <w:tcW w:w="851" w:type="dxa"/>
            <w:vAlign w:val="center"/>
          </w:tcPr>
          <w:p w:rsidR="00C264EF" w:rsidRPr="00444E07" w:rsidRDefault="00C264EF" w:rsidP="008F4251">
            <w:pPr>
              <w:numPr>
                <w:ilvl w:val="0"/>
                <w:numId w:val="7"/>
              </w:numPr>
              <w:tabs>
                <w:tab w:val="left" w:pos="318"/>
                <w:tab w:val="left" w:pos="1202"/>
              </w:tabs>
              <w:ind w:left="318" w:firstLine="0"/>
              <w:rPr>
                <w:sz w:val="22"/>
                <w:szCs w:val="22"/>
              </w:rPr>
            </w:pPr>
          </w:p>
        </w:tc>
        <w:tc>
          <w:tcPr>
            <w:tcW w:w="2126" w:type="dxa"/>
            <w:vAlign w:val="center"/>
          </w:tcPr>
          <w:p w:rsidR="00C264EF" w:rsidRPr="00444E07" w:rsidRDefault="00C264EF" w:rsidP="008F4251">
            <w:pPr>
              <w:pStyle w:val="Default"/>
              <w:tabs>
                <w:tab w:val="left" w:pos="1200"/>
                <w:tab w:val="left" w:pos="1560"/>
                <w:tab w:val="left" w:pos="2040"/>
              </w:tabs>
              <w:rPr>
                <w:bCs/>
                <w:color w:val="auto"/>
                <w:sz w:val="22"/>
                <w:szCs w:val="22"/>
              </w:rPr>
            </w:pPr>
            <w:r w:rsidRPr="00444E07">
              <w:rPr>
                <w:bCs/>
                <w:color w:val="auto"/>
                <w:sz w:val="22"/>
                <w:szCs w:val="22"/>
              </w:rPr>
              <w:t>STR 2.02.08:2012</w:t>
            </w:r>
          </w:p>
        </w:tc>
        <w:tc>
          <w:tcPr>
            <w:tcW w:w="7257" w:type="dxa"/>
            <w:vAlign w:val="center"/>
          </w:tcPr>
          <w:p w:rsidR="00C264EF" w:rsidRPr="00444E07" w:rsidRDefault="00C264EF" w:rsidP="00B409B0">
            <w:pPr>
              <w:pStyle w:val="Default"/>
              <w:tabs>
                <w:tab w:val="left" w:pos="1200"/>
                <w:tab w:val="left" w:pos="1560"/>
                <w:tab w:val="left" w:pos="2040"/>
              </w:tabs>
              <w:jc w:val="both"/>
              <w:rPr>
                <w:bCs/>
                <w:color w:val="auto"/>
                <w:sz w:val="22"/>
                <w:szCs w:val="22"/>
              </w:rPr>
            </w:pPr>
            <w:r w:rsidRPr="00444E07">
              <w:rPr>
                <w:bCs/>
                <w:color w:val="auto"/>
                <w:sz w:val="22"/>
                <w:szCs w:val="22"/>
              </w:rPr>
              <w:t>Automobilių saugyklų projektavimas</w:t>
            </w:r>
          </w:p>
        </w:tc>
      </w:tr>
      <w:tr w:rsidR="00C264EF" w:rsidRPr="003C6133" w:rsidTr="008F4251">
        <w:trPr>
          <w:trHeight w:val="397"/>
        </w:trPr>
        <w:tc>
          <w:tcPr>
            <w:tcW w:w="851" w:type="dxa"/>
            <w:vAlign w:val="center"/>
          </w:tcPr>
          <w:p w:rsidR="00C264EF" w:rsidRPr="00444E07" w:rsidRDefault="00C264EF" w:rsidP="008F4251">
            <w:pPr>
              <w:numPr>
                <w:ilvl w:val="0"/>
                <w:numId w:val="7"/>
              </w:numPr>
              <w:tabs>
                <w:tab w:val="left" w:pos="318"/>
                <w:tab w:val="left" w:pos="1202"/>
              </w:tabs>
              <w:ind w:left="318" w:firstLine="0"/>
              <w:rPr>
                <w:sz w:val="22"/>
                <w:szCs w:val="22"/>
              </w:rPr>
            </w:pPr>
          </w:p>
        </w:tc>
        <w:tc>
          <w:tcPr>
            <w:tcW w:w="2126" w:type="dxa"/>
            <w:vAlign w:val="center"/>
          </w:tcPr>
          <w:p w:rsidR="00C264EF" w:rsidRPr="00444E07" w:rsidRDefault="00C264EF" w:rsidP="008F4251">
            <w:pPr>
              <w:pStyle w:val="Default"/>
              <w:tabs>
                <w:tab w:val="left" w:pos="1200"/>
                <w:tab w:val="left" w:pos="1560"/>
                <w:tab w:val="left" w:pos="2040"/>
              </w:tabs>
              <w:rPr>
                <w:color w:val="auto"/>
                <w:sz w:val="22"/>
                <w:szCs w:val="22"/>
              </w:rPr>
            </w:pPr>
            <w:r w:rsidRPr="00444E07">
              <w:rPr>
                <w:bCs/>
                <w:color w:val="auto"/>
                <w:sz w:val="22"/>
                <w:szCs w:val="22"/>
              </w:rPr>
              <w:t xml:space="preserve">STR 2.03.01:2001 </w:t>
            </w:r>
          </w:p>
        </w:tc>
        <w:tc>
          <w:tcPr>
            <w:tcW w:w="7257" w:type="dxa"/>
            <w:vAlign w:val="center"/>
          </w:tcPr>
          <w:p w:rsidR="00C264EF" w:rsidRPr="00444E07" w:rsidRDefault="00C264EF" w:rsidP="00B409B0">
            <w:pPr>
              <w:pStyle w:val="Default"/>
              <w:tabs>
                <w:tab w:val="left" w:pos="1200"/>
                <w:tab w:val="left" w:pos="1560"/>
                <w:tab w:val="left" w:pos="2040"/>
              </w:tabs>
              <w:jc w:val="both"/>
              <w:rPr>
                <w:color w:val="auto"/>
                <w:sz w:val="22"/>
                <w:szCs w:val="22"/>
              </w:rPr>
            </w:pPr>
            <w:r w:rsidRPr="00444E07">
              <w:rPr>
                <w:bCs/>
                <w:color w:val="auto"/>
                <w:sz w:val="22"/>
                <w:szCs w:val="22"/>
              </w:rPr>
              <w:t xml:space="preserve">Statiniai ir teritorijos. Reikalavimai žmonių su negalia reikmėms </w:t>
            </w:r>
          </w:p>
        </w:tc>
      </w:tr>
      <w:tr w:rsidR="00C264EF" w:rsidRPr="003C6133" w:rsidTr="008F4251">
        <w:trPr>
          <w:trHeight w:val="397"/>
        </w:trPr>
        <w:tc>
          <w:tcPr>
            <w:tcW w:w="851" w:type="dxa"/>
            <w:vAlign w:val="center"/>
          </w:tcPr>
          <w:p w:rsidR="00C264EF" w:rsidRPr="00444E07" w:rsidRDefault="00C264EF" w:rsidP="008F4251">
            <w:pPr>
              <w:numPr>
                <w:ilvl w:val="0"/>
                <w:numId w:val="7"/>
              </w:numPr>
              <w:tabs>
                <w:tab w:val="left" w:pos="318"/>
                <w:tab w:val="left" w:pos="1202"/>
              </w:tabs>
              <w:ind w:left="318" w:firstLine="0"/>
              <w:rPr>
                <w:sz w:val="22"/>
                <w:szCs w:val="22"/>
              </w:rPr>
            </w:pPr>
          </w:p>
        </w:tc>
        <w:tc>
          <w:tcPr>
            <w:tcW w:w="2126" w:type="dxa"/>
            <w:vAlign w:val="center"/>
          </w:tcPr>
          <w:p w:rsidR="00C264EF" w:rsidRPr="00444E07" w:rsidRDefault="00C264EF" w:rsidP="008F4251">
            <w:pPr>
              <w:pStyle w:val="Default"/>
              <w:tabs>
                <w:tab w:val="left" w:pos="1200"/>
                <w:tab w:val="left" w:pos="1560"/>
                <w:tab w:val="left" w:pos="2040"/>
              </w:tabs>
              <w:rPr>
                <w:bCs/>
                <w:color w:val="auto"/>
                <w:sz w:val="22"/>
                <w:szCs w:val="22"/>
              </w:rPr>
            </w:pPr>
            <w:r w:rsidRPr="000C5FB4">
              <w:rPr>
                <w:bCs/>
                <w:color w:val="auto"/>
                <w:sz w:val="22"/>
                <w:szCs w:val="22"/>
              </w:rPr>
              <w:t>STR 2.01.02:2016</w:t>
            </w:r>
          </w:p>
        </w:tc>
        <w:tc>
          <w:tcPr>
            <w:tcW w:w="7257" w:type="dxa"/>
            <w:vAlign w:val="center"/>
          </w:tcPr>
          <w:p w:rsidR="00C264EF" w:rsidRPr="00444E07" w:rsidRDefault="004617C3" w:rsidP="00B409B0">
            <w:pPr>
              <w:pStyle w:val="Default"/>
              <w:tabs>
                <w:tab w:val="left" w:pos="1200"/>
                <w:tab w:val="left" w:pos="1560"/>
                <w:tab w:val="left" w:pos="2040"/>
              </w:tabs>
              <w:jc w:val="both"/>
              <w:rPr>
                <w:bCs/>
                <w:color w:val="auto"/>
                <w:sz w:val="22"/>
                <w:szCs w:val="22"/>
              </w:rPr>
            </w:pPr>
            <w:hyperlink r:id="rId13" w:history="1">
              <w:r w:rsidR="00C264EF" w:rsidRPr="000C5FB4">
                <w:rPr>
                  <w:bCs/>
                  <w:color w:val="auto"/>
                  <w:sz w:val="22"/>
                  <w:szCs w:val="22"/>
                </w:rPr>
                <w:t>Pastatų energinio naudingumo projektavimas ir sertifikavimas</w:t>
              </w:r>
            </w:hyperlink>
          </w:p>
        </w:tc>
      </w:tr>
      <w:tr w:rsidR="00C264EF" w:rsidRPr="003C6133" w:rsidTr="008F4251">
        <w:trPr>
          <w:trHeight w:val="397"/>
        </w:trPr>
        <w:tc>
          <w:tcPr>
            <w:tcW w:w="851" w:type="dxa"/>
            <w:vAlign w:val="center"/>
          </w:tcPr>
          <w:p w:rsidR="00C264EF" w:rsidRPr="00444E07" w:rsidRDefault="00C264EF" w:rsidP="008F4251">
            <w:pPr>
              <w:numPr>
                <w:ilvl w:val="0"/>
                <w:numId w:val="7"/>
              </w:numPr>
              <w:tabs>
                <w:tab w:val="left" w:pos="318"/>
                <w:tab w:val="left" w:pos="1202"/>
              </w:tabs>
              <w:ind w:left="318" w:firstLine="0"/>
              <w:rPr>
                <w:sz w:val="22"/>
                <w:szCs w:val="22"/>
              </w:rPr>
            </w:pPr>
          </w:p>
        </w:tc>
        <w:tc>
          <w:tcPr>
            <w:tcW w:w="2126" w:type="dxa"/>
            <w:vAlign w:val="center"/>
          </w:tcPr>
          <w:p w:rsidR="00C264EF" w:rsidRPr="00444E07" w:rsidRDefault="00C264EF" w:rsidP="008F4251">
            <w:pPr>
              <w:pStyle w:val="Default"/>
              <w:tabs>
                <w:tab w:val="left" w:pos="1200"/>
                <w:tab w:val="left" w:pos="1560"/>
                <w:tab w:val="left" w:pos="2040"/>
              </w:tabs>
              <w:rPr>
                <w:color w:val="auto"/>
                <w:sz w:val="22"/>
                <w:szCs w:val="22"/>
              </w:rPr>
            </w:pPr>
            <w:r w:rsidRPr="00444E07">
              <w:rPr>
                <w:bCs/>
                <w:color w:val="auto"/>
                <w:sz w:val="22"/>
                <w:szCs w:val="22"/>
              </w:rPr>
              <w:t xml:space="preserve">STR 2.05.02:2008 </w:t>
            </w:r>
          </w:p>
        </w:tc>
        <w:tc>
          <w:tcPr>
            <w:tcW w:w="7257" w:type="dxa"/>
            <w:vAlign w:val="center"/>
          </w:tcPr>
          <w:p w:rsidR="00C264EF" w:rsidRPr="00444E07" w:rsidRDefault="00C264EF" w:rsidP="00B409B0">
            <w:pPr>
              <w:pStyle w:val="Default"/>
              <w:tabs>
                <w:tab w:val="left" w:pos="1200"/>
                <w:tab w:val="left" w:pos="1560"/>
                <w:tab w:val="left" w:pos="2040"/>
              </w:tabs>
              <w:jc w:val="both"/>
              <w:rPr>
                <w:color w:val="auto"/>
                <w:sz w:val="22"/>
                <w:szCs w:val="22"/>
              </w:rPr>
            </w:pPr>
            <w:r w:rsidRPr="00444E07">
              <w:rPr>
                <w:bCs/>
                <w:color w:val="auto"/>
                <w:sz w:val="22"/>
                <w:szCs w:val="22"/>
              </w:rPr>
              <w:t xml:space="preserve">Statinių konstrukcijos. Stogai </w:t>
            </w:r>
          </w:p>
        </w:tc>
      </w:tr>
      <w:tr w:rsidR="00C264EF" w:rsidRPr="003C6133" w:rsidTr="008F4251">
        <w:trPr>
          <w:trHeight w:val="397"/>
        </w:trPr>
        <w:tc>
          <w:tcPr>
            <w:tcW w:w="851" w:type="dxa"/>
            <w:vAlign w:val="center"/>
          </w:tcPr>
          <w:p w:rsidR="00C264EF" w:rsidRPr="00444E07" w:rsidRDefault="00C264EF" w:rsidP="008F4251">
            <w:pPr>
              <w:numPr>
                <w:ilvl w:val="0"/>
                <w:numId w:val="7"/>
              </w:numPr>
              <w:tabs>
                <w:tab w:val="left" w:pos="318"/>
                <w:tab w:val="left" w:pos="1202"/>
              </w:tabs>
              <w:ind w:left="318" w:firstLine="0"/>
              <w:rPr>
                <w:sz w:val="22"/>
                <w:szCs w:val="22"/>
              </w:rPr>
            </w:pPr>
          </w:p>
        </w:tc>
        <w:tc>
          <w:tcPr>
            <w:tcW w:w="2126" w:type="dxa"/>
            <w:vAlign w:val="center"/>
          </w:tcPr>
          <w:p w:rsidR="00C264EF" w:rsidRPr="00444E07" w:rsidRDefault="00C264EF" w:rsidP="008F4251">
            <w:pPr>
              <w:pStyle w:val="Default"/>
              <w:tabs>
                <w:tab w:val="left" w:pos="1200"/>
                <w:tab w:val="left" w:pos="1560"/>
                <w:tab w:val="left" w:pos="2040"/>
              </w:tabs>
              <w:rPr>
                <w:color w:val="auto"/>
                <w:sz w:val="22"/>
                <w:szCs w:val="22"/>
              </w:rPr>
            </w:pPr>
            <w:r w:rsidRPr="00444E07">
              <w:rPr>
                <w:bCs/>
                <w:color w:val="auto"/>
                <w:sz w:val="22"/>
                <w:szCs w:val="22"/>
              </w:rPr>
              <w:t xml:space="preserve">STR 2.05.03:2003 </w:t>
            </w:r>
          </w:p>
        </w:tc>
        <w:tc>
          <w:tcPr>
            <w:tcW w:w="7257" w:type="dxa"/>
            <w:vAlign w:val="center"/>
          </w:tcPr>
          <w:p w:rsidR="00C264EF" w:rsidRPr="00444E07" w:rsidRDefault="00C264EF" w:rsidP="00B409B0">
            <w:pPr>
              <w:pStyle w:val="Default"/>
              <w:tabs>
                <w:tab w:val="left" w:pos="1200"/>
                <w:tab w:val="left" w:pos="1560"/>
                <w:tab w:val="left" w:pos="2040"/>
              </w:tabs>
              <w:jc w:val="both"/>
              <w:rPr>
                <w:color w:val="auto"/>
                <w:sz w:val="22"/>
                <w:szCs w:val="22"/>
              </w:rPr>
            </w:pPr>
            <w:r w:rsidRPr="00444E07">
              <w:rPr>
                <w:bCs/>
                <w:color w:val="auto"/>
                <w:sz w:val="22"/>
                <w:szCs w:val="22"/>
              </w:rPr>
              <w:t xml:space="preserve">Statybinių konstrukcijų projektavimo pagrindai </w:t>
            </w:r>
          </w:p>
        </w:tc>
      </w:tr>
      <w:tr w:rsidR="00C264EF" w:rsidRPr="003C6133" w:rsidTr="008F4251">
        <w:trPr>
          <w:trHeight w:val="397"/>
        </w:trPr>
        <w:tc>
          <w:tcPr>
            <w:tcW w:w="851" w:type="dxa"/>
            <w:vAlign w:val="center"/>
          </w:tcPr>
          <w:p w:rsidR="00C264EF" w:rsidRPr="00444E07" w:rsidRDefault="00C264EF" w:rsidP="008F4251">
            <w:pPr>
              <w:numPr>
                <w:ilvl w:val="0"/>
                <w:numId w:val="7"/>
              </w:numPr>
              <w:tabs>
                <w:tab w:val="left" w:pos="318"/>
                <w:tab w:val="left" w:pos="1202"/>
              </w:tabs>
              <w:ind w:left="318" w:firstLine="0"/>
              <w:rPr>
                <w:sz w:val="22"/>
                <w:szCs w:val="22"/>
              </w:rPr>
            </w:pPr>
          </w:p>
        </w:tc>
        <w:tc>
          <w:tcPr>
            <w:tcW w:w="2126" w:type="dxa"/>
            <w:vAlign w:val="center"/>
          </w:tcPr>
          <w:p w:rsidR="00C264EF" w:rsidRPr="00444E07" w:rsidRDefault="00C264EF" w:rsidP="008F4251">
            <w:pPr>
              <w:pStyle w:val="Default"/>
              <w:tabs>
                <w:tab w:val="left" w:pos="1200"/>
                <w:tab w:val="left" w:pos="1560"/>
                <w:tab w:val="left" w:pos="2040"/>
              </w:tabs>
              <w:rPr>
                <w:color w:val="auto"/>
                <w:sz w:val="22"/>
                <w:szCs w:val="22"/>
              </w:rPr>
            </w:pPr>
            <w:r w:rsidRPr="00444E07">
              <w:rPr>
                <w:bCs/>
                <w:color w:val="auto"/>
                <w:sz w:val="22"/>
                <w:szCs w:val="22"/>
              </w:rPr>
              <w:t xml:space="preserve">STR 2.05.04:2003 </w:t>
            </w:r>
          </w:p>
        </w:tc>
        <w:tc>
          <w:tcPr>
            <w:tcW w:w="7257" w:type="dxa"/>
            <w:vAlign w:val="center"/>
          </w:tcPr>
          <w:p w:rsidR="00C264EF" w:rsidRPr="00444E07" w:rsidRDefault="00C264EF" w:rsidP="00B409B0">
            <w:pPr>
              <w:pStyle w:val="Default"/>
              <w:tabs>
                <w:tab w:val="left" w:pos="1200"/>
                <w:tab w:val="left" w:pos="1560"/>
                <w:tab w:val="left" w:pos="2040"/>
              </w:tabs>
              <w:jc w:val="both"/>
              <w:rPr>
                <w:color w:val="auto"/>
                <w:sz w:val="22"/>
                <w:szCs w:val="22"/>
              </w:rPr>
            </w:pPr>
            <w:r w:rsidRPr="00444E07">
              <w:rPr>
                <w:bCs/>
                <w:color w:val="auto"/>
                <w:sz w:val="22"/>
                <w:szCs w:val="22"/>
              </w:rPr>
              <w:t xml:space="preserve">Poveikiai ir apkrovos </w:t>
            </w:r>
          </w:p>
        </w:tc>
      </w:tr>
      <w:tr w:rsidR="00C264EF" w:rsidRPr="003C6133" w:rsidTr="008F4251">
        <w:trPr>
          <w:trHeight w:val="397"/>
        </w:trPr>
        <w:tc>
          <w:tcPr>
            <w:tcW w:w="851" w:type="dxa"/>
            <w:vAlign w:val="center"/>
          </w:tcPr>
          <w:p w:rsidR="00C264EF" w:rsidRPr="00444E07" w:rsidRDefault="00C264EF" w:rsidP="008F4251">
            <w:pPr>
              <w:numPr>
                <w:ilvl w:val="0"/>
                <w:numId w:val="7"/>
              </w:numPr>
              <w:tabs>
                <w:tab w:val="left" w:pos="318"/>
                <w:tab w:val="left" w:pos="1202"/>
              </w:tabs>
              <w:ind w:left="318" w:firstLine="0"/>
              <w:rPr>
                <w:sz w:val="22"/>
                <w:szCs w:val="22"/>
              </w:rPr>
            </w:pPr>
          </w:p>
        </w:tc>
        <w:tc>
          <w:tcPr>
            <w:tcW w:w="2126" w:type="dxa"/>
            <w:vAlign w:val="center"/>
          </w:tcPr>
          <w:p w:rsidR="00C264EF" w:rsidRPr="00444E07" w:rsidRDefault="00C264EF" w:rsidP="008F4251">
            <w:pPr>
              <w:pStyle w:val="Default"/>
              <w:tabs>
                <w:tab w:val="left" w:pos="1200"/>
                <w:tab w:val="left" w:pos="1560"/>
                <w:tab w:val="left" w:pos="2040"/>
              </w:tabs>
              <w:rPr>
                <w:bCs/>
                <w:color w:val="auto"/>
                <w:sz w:val="22"/>
                <w:szCs w:val="22"/>
              </w:rPr>
            </w:pPr>
            <w:r w:rsidRPr="00444E07">
              <w:rPr>
                <w:bCs/>
                <w:color w:val="auto"/>
                <w:sz w:val="22"/>
                <w:szCs w:val="22"/>
              </w:rPr>
              <w:t>STR 2.05.05:2005</w:t>
            </w:r>
          </w:p>
        </w:tc>
        <w:tc>
          <w:tcPr>
            <w:tcW w:w="7257" w:type="dxa"/>
            <w:vAlign w:val="center"/>
          </w:tcPr>
          <w:p w:rsidR="00C264EF" w:rsidRPr="00444E07" w:rsidRDefault="00C264EF" w:rsidP="00B409B0">
            <w:pPr>
              <w:pStyle w:val="Default"/>
              <w:tabs>
                <w:tab w:val="left" w:pos="1200"/>
                <w:tab w:val="left" w:pos="1560"/>
                <w:tab w:val="left" w:pos="2040"/>
              </w:tabs>
              <w:jc w:val="both"/>
              <w:rPr>
                <w:bCs/>
                <w:color w:val="auto"/>
                <w:sz w:val="22"/>
                <w:szCs w:val="22"/>
              </w:rPr>
            </w:pPr>
            <w:r w:rsidRPr="00444E07">
              <w:rPr>
                <w:bCs/>
                <w:color w:val="auto"/>
                <w:sz w:val="22"/>
                <w:szCs w:val="22"/>
              </w:rPr>
              <w:t>Betoninių ir gelžbetoninių konstrukcijų projektavimas</w:t>
            </w:r>
          </w:p>
        </w:tc>
      </w:tr>
      <w:tr w:rsidR="00C264EF" w:rsidRPr="003C6133" w:rsidTr="008F4251">
        <w:trPr>
          <w:trHeight w:val="397"/>
        </w:trPr>
        <w:tc>
          <w:tcPr>
            <w:tcW w:w="851" w:type="dxa"/>
            <w:vAlign w:val="center"/>
          </w:tcPr>
          <w:p w:rsidR="00C264EF" w:rsidRPr="00444E07" w:rsidRDefault="00C264EF" w:rsidP="008F4251">
            <w:pPr>
              <w:numPr>
                <w:ilvl w:val="0"/>
                <w:numId w:val="7"/>
              </w:numPr>
              <w:tabs>
                <w:tab w:val="left" w:pos="318"/>
                <w:tab w:val="left" w:pos="1202"/>
              </w:tabs>
              <w:ind w:left="318" w:firstLine="0"/>
              <w:rPr>
                <w:sz w:val="22"/>
                <w:szCs w:val="22"/>
              </w:rPr>
            </w:pPr>
          </w:p>
        </w:tc>
        <w:tc>
          <w:tcPr>
            <w:tcW w:w="2126" w:type="dxa"/>
            <w:vAlign w:val="center"/>
          </w:tcPr>
          <w:p w:rsidR="00C264EF" w:rsidRPr="00444E07" w:rsidRDefault="00C264EF" w:rsidP="008F4251">
            <w:pPr>
              <w:pStyle w:val="Default"/>
              <w:tabs>
                <w:tab w:val="left" w:pos="1200"/>
                <w:tab w:val="left" w:pos="1560"/>
                <w:tab w:val="left" w:pos="2040"/>
              </w:tabs>
              <w:rPr>
                <w:color w:val="auto"/>
                <w:sz w:val="22"/>
                <w:szCs w:val="22"/>
              </w:rPr>
            </w:pPr>
            <w:r w:rsidRPr="00444E07">
              <w:rPr>
                <w:bCs/>
                <w:color w:val="auto"/>
                <w:sz w:val="22"/>
                <w:szCs w:val="22"/>
              </w:rPr>
              <w:t xml:space="preserve">STR 2.05.07:2005 </w:t>
            </w:r>
          </w:p>
        </w:tc>
        <w:tc>
          <w:tcPr>
            <w:tcW w:w="7257" w:type="dxa"/>
            <w:vAlign w:val="center"/>
          </w:tcPr>
          <w:p w:rsidR="00C264EF" w:rsidRPr="00444E07" w:rsidRDefault="00C264EF" w:rsidP="00B409B0">
            <w:pPr>
              <w:pStyle w:val="Default"/>
              <w:tabs>
                <w:tab w:val="left" w:pos="1200"/>
                <w:tab w:val="left" w:pos="1560"/>
                <w:tab w:val="left" w:pos="2040"/>
              </w:tabs>
              <w:jc w:val="both"/>
              <w:rPr>
                <w:color w:val="auto"/>
                <w:sz w:val="22"/>
                <w:szCs w:val="22"/>
              </w:rPr>
            </w:pPr>
            <w:r w:rsidRPr="00444E07">
              <w:rPr>
                <w:bCs/>
                <w:color w:val="auto"/>
                <w:sz w:val="22"/>
                <w:szCs w:val="22"/>
              </w:rPr>
              <w:t xml:space="preserve">Medinių konstrukcijų projektavimas </w:t>
            </w:r>
          </w:p>
        </w:tc>
      </w:tr>
      <w:tr w:rsidR="00C264EF" w:rsidRPr="003C6133" w:rsidTr="008F4251">
        <w:trPr>
          <w:trHeight w:val="397"/>
        </w:trPr>
        <w:tc>
          <w:tcPr>
            <w:tcW w:w="851" w:type="dxa"/>
            <w:vAlign w:val="center"/>
          </w:tcPr>
          <w:p w:rsidR="00C264EF" w:rsidRPr="00444E07" w:rsidRDefault="00C264EF" w:rsidP="008F4251">
            <w:pPr>
              <w:numPr>
                <w:ilvl w:val="0"/>
                <w:numId w:val="7"/>
              </w:numPr>
              <w:tabs>
                <w:tab w:val="left" w:pos="318"/>
                <w:tab w:val="left" w:pos="1202"/>
              </w:tabs>
              <w:ind w:left="318" w:firstLine="0"/>
              <w:rPr>
                <w:sz w:val="22"/>
                <w:szCs w:val="22"/>
              </w:rPr>
            </w:pPr>
          </w:p>
        </w:tc>
        <w:tc>
          <w:tcPr>
            <w:tcW w:w="2126" w:type="dxa"/>
            <w:vAlign w:val="center"/>
          </w:tcPr>
          <w:p w:rsidR="00C264EF" w:rsidRPr="00444E07" w:rsidRDefault="00C264EF" w:rsidP="008F4251">
            <w:pPr>
              <w:pStyle w:val="Default"/>
              <w:tabs>
                <w:tab w:val="left" w:pos="1200"/>
                <w:tab w:val="left" w:pos="1560"/>
                <w:tab w:val="left" w:pos="2040"/>
              </w:tabs>
              <w:rPr>
                <w:bCs/>
                <w:color w:val="auto"/>
                <w:sz w:val="22"/>
                <w:szCs w:val="22"/>
              </w:rPr>
            </w:pPr>
            <w:r w:rsidRPr="00444E07">
              <w:rPr>
                <w:bCs/>
                <w:color w:val="auto"/>
                <w:sz w:val="22"/>
                <w:szCs w:val="22"/>
              </w:rPr>
              <w:t>STR 2.05.08:2005</w:t>
            </w:r>
          </w:p>
        </w:tc>
        <w:tc>
          <w:tcPr>
            <w:tcW w:w="7257" w:type="dxa"/>
            <w:vAlign w:val="center"/>
          </w:tcPr>
          <w:p w:rsidR="00C264EF" w:rsidRPr="00444E07" w:rsidRDefault="00C264EF" w:rsidP="00B409B0">
            <w:pPr>
              <w:pStyle w:val="Default"/>
              <w:tabs>
                <w:tab w:val="left" w:pos="1200"/>
                <w:tab w:val="left" w:pos="1560"/>
                <w:tab w:val="left" w:pos="2040"/>
              </w:tabs>
              <w:jc w:val="both"/>
              <w:rPr>
                <w:bCs/>
                <w:color w:val="auto"/>
                <w:sz w:val="22"/>
                <w:szCs w:val="22"/>
              </w:rPr>
            </w:pPr>
            <w:r w:rsidRPr="00444E07">
              <w:rPr>
                <w:bCs/>
                <w:color w:val="auto"/>
                <w:sz w:val="22"/>
                <w:szCs w:val="22"/>
              </w:rPr>
              <w:t>Plieninių konstrukcijų projektavimas</w:t>
            </w:r>
            <w:r>
              <w:rPr>
                <w:bCs/>
                <w:color w:val="auto"/>
                <w:sz w:val="22"/>
                <w:szCs w:val="22"/>
              </w:rPr>
              <w:t>. Pagrindinės nuostatos.</w:t>
            </w:r>
          </w:p>
        </w:tc>
      </w:tr>
      <w:tr w:rsidR="00C264EF" w:rsidRPr="003C6133" w:rsidTr="008F4251">
        <w:trPr>
          <w:trHeight w:val="397"/>
        </w:trPr>
        <w:tc>
          <w:tcPr>
            <w:tcW w:w="851" w:type="dxa"/>
            <w:vAlign w:val="center"/>
          </w:tcPr>
          <w:p w:rsidR="00C264EF" w:rsidRPr="00444E07" w:rsidRDefault="00C264EF" w:rsidP="008F4251">
            <w:pPr>
              <w:numPr>
                <w:ilvl w:val="0"/>
                <w:numId w:val="7"/>
              </w:numPr>
              <w:tabs>
                <w:tab w:val="left" w:pos="318"/>
                <w:tab w:val="left" w:pos="1202"/>
              </w:tabs>
              <w:ind w:left="318" w:firstLine="0"/>
              <w:rPr>
                <w:sz w:val="22"/>
                <w:szCs w:val="22"/>
              </w:rPr>
            </w:pPr>
          </w:p>
        </w:tc>
        <w:tc>
          <w:tcPr>
            <w:tcW w:w="2126" w:type="dxa"/>
            <w:vAlign w:val="center"/>
          </w:tcPr>
          <w:p w:rsidR="00C264EF" w:rsidRPr="00444E07" w:rsidRDefault="00C264EF" w:rsidP="008F4251">
            <w:pPr>
              <w:pStyle w:val="Default"/>
              <w:tabs>
                <w:tab w:val="left" w:pos="1200"/>
                <w:tab w:val="left" w:pos="1560"/>
                <w:tab w:val="left" w:pos="2040"/>
              </w:tabs>
              <w:rPr>
                <w:color w:val="auto"/>
                <w:sz w:val="22"/>
                <w:szCs w:val="22"/>
              </w:rPr>
            </w:pPr>
            <w:r w:rsidRPr="00444E07">
              <w:rPr>
                <w:bCs/>
                <w:color w:val="auto"/>
                <w:sz w:val="22"/>
                <w:szCs w:val="22"/>
              </w:rPr>
              <w:t xml:space="preserve">STR 2.05.09:2005 </w:t>
            </w:r>
          </w:p>
        </w:tc>
        <w:tc>
          <w:tcPr>
            <w:tcW w:w="7257" w:type="dxa"/>
            <w:vAlign w:val="center"/>
          </w:tcPr>
          <w:p w:rsidR="00C264EF" w:rsidRPr="00444E07" w:rsidRDefault="00C264EF" w:rsidP="00B409B0">
            <w:pPr>
              <w:pStyle w:val="Default"/>
              <w:tabs>
                <w:tab w:val="left" w:pos="1200"/>
                <w:tab w:val="left" w:pos="1560"/>
                <w:tab w:val="left" w:pos="2040"/>
              </w:tabs>
              <w:jc w:val="both"/>
              <w:rPr>
                <w:color w:val="auto"/>
                <w:sz w:val="22"/>
                <w:szCs w:val="22"/>
              </w:rPr>
            </w:pPr>
            <w:r w:rsidRPr="00444E07">
              <w:rPr>
                <w:bCs/>
                <w:color w:val="auto"/>
                <w:sz w:val="22"/>
                <w:szCs w:val="22"/>
              </w:rPr>
              <w:t xml:space="preserve">Mūrinių konstrukcijų projektavimas </w:t>
            </w:r>
          </w:p>
        </w:tc>
      </w:tr>
      <w:tr w:rsidR="00C264EF" w:rsidRPr="003C6133" w:rsidTr="008F4251">
        <w:trPr>
          <w:trHeight w:val="397"/>
        </w:trPr>
        <w:tc>
          <w:tcPr>
            <w:tcW w:w="851" w:type="dxa"/>
            <w:vAlign w:val="center"/>
          </w:tcPr>
          <w:p w:rsidR="00C264EF" w:rsidRPr="00444E07" w:rsidRDefault="00C264EF" w:rsidP="008F4251">
            <w:pPr>
              <w:numPr>
                <w:ilvl w:val="0"/>
                <w:numId w:val="7"/>
              </w:numPr>
              <w:tabs>
                <w:tab w:val="left" w:pos="318"/>
                <w:tab w:val="left" w:pos="1202"/>
              </w:tabs>
              <w:ind w:left="318" w:firstLine="0"/>
              <w:rPr>
                <w:sz w:val="22"/>
                <w:szCs w:val="22"/>
              </w:rPr>
            </w:pPr>
          </w:p>
        </w:tc>
        <w:tc>
          <w:tcPr>
            <w:tcW w:w="2126" w:type="dxa"/>
            <w:vAlign w:val="center"/>
          </w:tcPr>
          <w:p w:rsidR="00C264EF" w:rsidRPr="00625723" w:rsidRDefault="00C264EF" w:rsidP="008F4251">
            <w:pPr>
              <w:pStyle w:val="Default"/>
              <w:tabs>
                <w:tab w:val="left" w:pos="1200"/>
                <w:tab w:val="left" w:pos="1560"/>
                <w:tab w:val="left" w:pos="2040"/>
              </w:tabs>
              <w:rPr>
                <w:rStyle w:val="Hipersaitas"/>
                <w:color w:val="auto"/>
                <w:u w:val="none"/>
              </w:rPr>
            </w:pPr>
            <w:r w:rsidRPr="00625723">
              <w:rPr>
                <w:rStyle w:val="Hipersaitas"/>
                <w:color w:val="auto"/>
                <w:sz w:val="22"/>
                <w:szCs w:val="22"/>
                <w:u w:val="none"/>
              </w:rPr>
              <w:t>STR 2.05.11:2005</w:t>
            </w:r>
          </w:p>
        </w:tc>
        <w:tc>
          <w:tcPr>
            <w:tcW w:w="7257" w:type="dxa"/>
            <w:vAlign w:val="center"/>
          </w:tcPr>
          <w:p w:rsidR="00C264EF" w:rsidRPr="00625723" w:rsidRDefault="004617C3" w:rsidP="00B409B0">
            <w:pPr>
              <w:pStyle w:val="Default"/>
              <w:tabs>
                <w:tab w:val="left" w:pos="1200"/>
                <w:tab w:val="left" w:pos="1560"/>
                <w:tab w:val="left" w:pos="2040"/>
              </w:tabs>
              <w:jc w:val="both"/>
              <w:rPr>
                <w:rStyle w:val="Hipersaitas"/>
                <w:color w:val="auto"/>
                <w:u w:val="none"/>
              </w:rPr>
            </w:pPr>
            <w:hyperlink r:id="rId14" w:history="1">
              <w:r w:rsidR="00C264EF" w:rsidRPr="00625723">
                <w:rPr>
                  <w:rStyle w:val="Hipersaitas"/>
                  <w:color w:val="auto"/>
                  <w:sz w:val="22"/>
                  <w:szCs w:val="22"/>
                  <w:u w:val="none"/>
                </w:rPr>
                <w:t>Gaisro temperatūrų veikiamų gelžbetoninių konstrukcijų projektavimas</w:t>
              </w:r>
            </w:hyperlink>
          </w:p>
        </w:tc>
      </w:tr>
      <w:tr w:rsidR="00C264EF" w:rsidRPr="003C6133" w:rsidTr="008F4251">
        <w:trPr>
          <w:trHeight w:val="397"/>
        </w:trPr>
        <w:tc>
          <w:tcPr>
            <w:tcW w:w="851" w:type="dxa"/>
            <w:vAlign w:val="center"/>
          </w:tcPr>
          <w:p w:rsidR="00C264EF" w:rsidRPr="00444E07" w:rsidRDefault="00C264EF" w:rsidP="008F4251">
            <w:pPr>
              <w:numPr>
                <w:ilvl w:val="0"/>
                <w:numId w:val="7"/>
              </w:numPr>
              <w:tabs>
                <w:tab w:val="left" w:pos="318"/>
                <w:tab w:val="left" w:pos="1202"/>
              </w:tabs>
              <w:ind w:left="318" w:firstLine="0"/>
              <w:rPr>
                <w:sz w:val="22"/>
                <w:szCs w:val="22"/>
              </w:rPr>
            </w:pPr>
          </w:p>
        </w:tc>
        <w:tc>
          <w:tcPr>
            <w:tcW w:w="2126" w:type="dxa"/>
            <w:vAlign w:val="center"/>
          </w:tcPr>
          <w:p w:rsidR="00C264EF" w:rsidRPr="00444E07" w:rsidRDefault="00C264EF" w:rsidP="008F4251">
            <w:pPr>
              <w:pStyle w:val="Default"/>
              <w:tabs>
                <w:tab w:val="left" w:pos="1200"/>
                <w:tab w:val="left" w:pos="1560"/>
                <w:tab w:val="left" w:pos="2040"/>
              </w:tabs>
              <w:rPr>
                <w:color w:val="auto"/>
                <w:sz w:val="22"/>
                <w:szCs w:val="22"/>
              </w:rPr>
            </w:pPr>
            <w:r w:rsidRPr="00444E07">
              <w:rPr>
                <w:bCs/>
                <w:color w:val="auto"/>
                <w:sz w:val="22"/>
                <w:szCs w:val="22"/>
              </w:rPr>
              <w:t xml:space="preserve">STR 2.05.13:2004 </w:t>
            </w:r>
          </w:p>
        </w:tc>
        <w:tc>
          <w:tcPr>
            <w:tcW w:w="7257" w:type="dxa"/>
            <w:vAlign w:val="center"/>
          </w:tcPr>
          <w:p w:rsidR="00C264EF" w:rsidRPr="00444E07" w:rsidRDefault="00C264EF" w:rsidP="00B409B0">
            <w:pPr>
              <w:pStyle w:val="Default"/>
              <w:tabs>
                <w:tab w:val="left" w:pos="1200"/>
                <w:tab w:val="left" w:pos="1560"/>
                <w:tab w:val="left" w:pos="2040"/>
              </w:tabs>
              <w:jc w:val="both"/>
              <w:rPr>
                <w:color w:val="auto"/>
                <w:sz w:val="22"/>
                <w:szCs w:val="22"/>
              </w:rPr>
            </w:pPr>
            <w:r w:rsidRPr="00444E07">
              <w:rPr>
                <w:bCs/>
                <w:color w:val="auto"/>
                <w:sz w:val="22"/>
                <w:szCs w:val="22"/>
              </w:rPr>
              <w:t xml:space="preserve">Statinių konstrukcijos. Grindys </w:t>
            </w:r>
          </w:p>
        </w:tc>
      </w:tr>
      <w:tr w:rsidR="00C264EF" w:rsidRPr="003C6133" w:rsidTr="008F4251">
        <w:trPr>
          <w:trHeight w:val="397"/>
        </w:trPr>
        <w:tc>
          <w:tcPr>
            <w:tcW w:w="851" w:type="dxa"/>
            <w:vAlign w:val="center"/>
          </w:tcPr>
          <w:p w:rsidR="00C264EF" w:rsidRPr="00444E07" w:rsidRDefault="00C264EF" w:rsidP="008F4251">
            <w:pPr>
              <w:numPr>
                <w:ilvl w:val="0"/>
                <w:numId w:val="7"/>
              </w:numPr>
              <w:tabs>
                <w:tab w:val="left" w:pos="318"/>
                <w:tab w:val="left" w:pos="1202"/>
              </w:tabs>
              <w:ind w:left="318" w:firstLine="0"/>
              <w:rPr>
                <w:sz w:val="22"/>
                <w:szCs w:val="22"/>
              </w:rPr>
            </w:pPr>
          </w:p>
        </w:tc>
        <w:tc>
          <w:tcPr>
            <w:tcW w:w="2126" w:type="dxa"/>
            <w:vAlign w:val="center"/>
          </w:tcPr>
          <w:p w:rsidR="00C264EF" w:rsidRPr="00444E07" w:rsidRDefault="004617C3" w:rsidP="008F4251">
            <w:pPr>
              <w:pStyle w:val="Default"/>
              <w:tabs>
                <w:tab w:val="left" w:pos="1200"/>
                <w:tab w:val="left" w:pos="1560"/>
                <w:tab w:val="left" w:pos="2040"/>
              </w:tabs>
              <w:rPr>
                <w:bCs/>
                <w:color w:val="auto"/>
                <w:sz w:val="22"/>
                <w:szCs w:val="22"/>
              </w:rPr>
            </w:pPr>
            <w:hyperlink r:id="rId15" w:history="1">
              <w:r w:rsidR="00C264EF" w:rsidRPr="00444E07">
                <w:rPr>
                  <w:rStyle w:val="Hipersaitas"/>
                  <w:color w:val="auto"/>
                  <w:sz w:val="22"/>
                  <w:szCs w:val="22"/>
                  <w:u w:val="none"/>
                </w:rPr>
                <w:t>STR 2.05.20:2006</w:t>
              </w:r>
            </w:hyperlink>
          </w:p>
        </w:tc>
        <w:tc>
          <w:tcPr>
            <w:tcW w:w="7257" w:type="dxa"/>
            <w:vAlign w:val="center"/>
          </w:tcPr>
          <w:p w:rsidR="00C264EF" w:rsidRPr="00444E07" w:rsidRDefault="00C264EF" w:rsidP="00B409B0">
            <w:pPr>
              <w:pStyle w:val="Default"/>
              <w:tabs>
                <w:tab w:val="left" w:pos="1200"/>
                <w:tab w:val="left" w:pos="1560"/>
                <w:tab w:val="left" w:pos="2040"/>
              </w:tabs>
              <w:jc w:val="both"/>
              <w:rPr>
                <w:bCs/>
                <w:color w:val="auto"/>
                <w:sz w:val="22"/>
                <w:szCs w:val="22"/>
              </w:rPr>
            </w:pPr>
            <w:r w:rsidRPr="00444E07">
              <w:rPr>
                <w:sz w:val="22"/>
                <w:szCs w:val="22"/>
              </w:rPr>
              <w:t>Langai ir išorinės įėjimo durys</w:t>
            </w:r>
          </w:p>
        </w:tc>
      </w:tr>
      <w:tr w:rsidR="00C264EF" w:rsidRPr="003C6133" w:rsidTr="008F4251">
        <w:trPr>
          <w:trHeight w:val="397"/>
        </w:trPr>
        <w:tc>
          <w:tcPr>
            <w:tcW w:w="851" w:type="dxa"/>
            <w:vAlign w:val="center"/>
          </w:tcPr>
          <w:p w:rsidR="00C264EF" w:rsidRPr="00444E07" w:rsidRDefault="00C264EF" w:rsidP="008F4251">
            <w:pPr>
              <w:numPr>
                <w:ilvl w:val="0"/>
                <w:numId w:val="7"/>
              </w:numPr>
              <w:tabs>
                <w:tab w:val="left" w:pos="318"/>
                <w:tab w:val="left" w:pos="1202"/>
              </w:tabs>
              <w:ind w:left="318" w:firstLine="0"/>
              <w:rPr>
                <w:sz w:val="22"/>
                <w:szCs w:val="22"/>
              </w:rPr>
            </w:pPr>
          </w:p>
        </w:tc>
        <w:tc>
          <w:tcPr>
            <w:tcW w:w="2126" w:type="dxa"/>
            <w:vAlign w:val="center"/>
          </w:tcPr>
          <w:p w:rsidR="00C264EF" w:rsidRPr="00444E07" w:rsidRDefault="00C264EF" w:rsidP="008F4251">
            <w:pPr>
              <w:pStyle w:val="Default"/>
              <w:tabs>
                <w:tab w:val="left" w:pos="1200"/>
                <w:tab w:val="left" w:pos="1560"/>
                <w:tab w:val="left" w:pos="2040"/>
              </w:tabs>
              <w:rPr>
                <w:color w:val="auto"/>
                <w:sz w:val="22"/>
                <w:szCs w:val="22"/>
              </w:rPr>
            </w:pPr>
            <w:r w:rsidRPr="00444E07">
              <w:rPr>
                <w:rStyle w:val="Hipersaitas"/>
                <w:color w:val="auto"/>
                <w:sz w:val="22"/>
                <w:szCs w:val="22"/>
                <w:u w:val="none"/>
              </w:rPr>
              <w:t>STR 2.06.04:2014</w:t>
            </w:r>
          </w:p>
        </w:tc>
        <w:tc>
          <w:tcPr>
            <w:tcW w:w="7257" w:type="dxa"/>
            <w:vAlign w:val="center"/>
          </w:tcPr>
          <w:p w:rsidR="00C264EF" w:rsidRPr="00444E07" w:rsidRDefault="00C264EF" w:rsidP="00B409B0">
            <w:pPr>
              <w:pStyle w:val="Default"/>
              <w:tabs>
                <w:tab w:val="left" w:pos="1200"/>
                <w:tab w:val="left" w:pos="1560"/>
                <w:tab w:val="left" w:pos="2040"/>
              </w:tabs>
              <w:jc w:val="both"/>
              <w:rPr>
                <w:bCs/>
                <w:color w:val="auto"/>
                <w:sz w:val="22"/>
                <w:szCs w:val="22"/>
              </w:rPr>
            </w:pPr>
            <w:r w:rsidRPr="00444E07">
              <w:rPr>
                <w:bCs/>
                <w:color w:val="auto"/>
                <w:sz w:val="22"/>
                <w:szCs w:val="22"/>
              </w:rPr>
              <w:t>Gatvės ir vietinės reikšmės keliai. Bendrieji reikalavimai</w:t>
            </w:r>
          </w:p>
        </w:tc>
      </w:tr>
      <w:tr w:rsidR="00C264EF" w:rsidRPr="003C6133" w:rsidTr="008F4251">
        <w:trPr>
          <w:trHeight w:val="397"/>
        </w:trPr>
        <w:tc>
          <w:tcPr>
            <w:tcW w:w="851" w:type="dxa"/>
            <w:vAlign w:val="center"/>
          </w:tcPr>
          <w:p w:rsidR="00C264EF" w:rsidRPr="00444E07" w:rsidRDefault="00C264EF" w:rsidP="008F4251">
            <w:pPr>
              <w:numPr>
                <w:ilvl w:val="0"/>
                <w:numId w:val="7"/>
              </w:numPr>
              <w:tabs>
                <w:tab w:val="left" w:pos="318"/>
                <w:tab w:val="left" w:pos="1202"/>
              </w:tabs>
              <w:ind w:left="318" w:firstLine="0"/>
              <w:rPr>
                <w:sz w:val="22"/>
                <w:szCs w:val="22"/>
              </w:rPr>
            </w:pPr>
          </w:p>
        </w:tc>
        <w:tc>
          <w:tcPr>
            <w:tcW w:w="2126" w:type="dxa"/>
            <w:vAlign w:val="center"/>
          </w:tcPr>
          <w:p w:rsidR="00C264EF" w:rsidRPr="00444E07" w:rsidRDefault="00C264EF" w:rsidP="008F4251">
            <w:pPr>
              <w:pStyle w:val="Default"/>
              <w:tabs>
                <w:tab w:val="left" w:pos="1200"/>
                <w:tab w:val="left" w:pos="1560"/>
                <w:tab w:val="left" w:pos="2040"/>
              </w:tabs>
              <w:rPr>
                <w:color w:val="auto"/>
                <w:sz w:val="22"/>
                <w:szCs w:val="22"/>
              </w:rPr>
            </w:pPr>
            <w:r w:rsidRPr="00444E07">
              <w:rPr>
                <w:bCs/>
                <w:color w:val="auto"/>
                <w:sz w:val="22"/>
                <w:szCs w:val="22"/>
              </w:rPr>
              <w:t xml:space="preserve">STR 2.07.01:2003 </w:t>
            </w:r>
          </w:p>
        </w:tc>
        <w:tc>
          <w:tcPr>
            <w:tcW w:w="7257" w:type="dxa"/>
            <w:vAlign w:val="center"/>
          </w:tcPr>
          <w:p w:rsidR="00C264EF" w:rsidRPr="00444E07" w:rsidRDefault="00C264EF" w:rsidP="00B409B0">
            <w:pPr>
              <w:pStyle w:val="Default"/>
              <w:tabs>
                <w:tab w:val="left" w:pos="1200"/>
                <w:tab w:val="left" w:pos="1560"/>
                <w:tab w:val="left" w:pos="2040"/>
              </w:tabs>
              <w:jc w:val="both"/>
              <w:rPr>
                <w:color w:val="auto"/>
                <w:sz w:val="22"/>
                <w:szCs w:val="22"/>
              </w:rPr>
            </w:pPr>
            <w:r w:rsidRPr="00444E07">
              <w:rPr>
                <w:bCs/>
                <w:color w:val="auto"/>
                <w:sz w:val="22"/>
                <w:szCs w:val="22"/>
              </w:rPr>
              <w:t xml:space="preserve">Vandentiekis ir nuotekų </w:t>
            </w:r>
            <w:proofErr w:type="spellStart"/>
            <w:r w:rsidRPr="00444E07">
              <w:rPr>
                <w:bCs/>
                <w:color w:val="auto"/>
                <w:sz w:val="22"/>
                <w:szCs w:val="22"/>
              </w:rPr>
              <w:t>šalintuvas</w:t>
            </w:r>
            <w:proofErr w:type="spellEnd"/>
            <w:r w:rsidRPr="00444E07">
              <w:rPr>
                <w:bCs/>
                <w:color w:val="auto"/>
                <w:sz w:val="22"/>
                <w:szCs w:val="22"/>
              </w:rPr>
              <w:t xml:space="preserve">. Pastato inžinerinės sistemos. Lauko inž. tinklai </w:t>
            </w:r>
          </w:p>
        </w:tc>
      </w:tr>
      <w:tr w:rsidR="00C264EF" w:rsidRPr="003C6133" w:rsidTr="008F4251">
        <w:trPr>
          <w:trHeight w:val="397"/>
        </w:trPr>
        <w:tc>
          <w:tcPr>
            <w:tcW w:w="851" w:type="dxa"/>
            <w:vAlign w:val="center"/>
          </w:tcPr>
          <w:p w:rsidR="00C264EF" w:rsidRPr="00444E07" w:rsidRDefault="00C264EF" w:rsidP="008F4251">
            <w:pPr>
              <w:numPr>
                <w:ilvl w:val="0"/>
                <w:numId w:val="7"/>
              </w:numPr>
              <w:tabs>
                <w:tab w:val="left" w:pos="318"/>
                <w:tab w:val="left" w:pos="1202"/>
              </w:tabs>
              <w:ind w:left="318" w:firstLine="0"/>
              <w:rPr>
                <w:sz w:val="22"/>
                <w:szCs w:val="22"/>
              </w:rPr>
            </w:pPr>
          </w:p>
        </w:tc>
        <w:tc>
          <w:tcPr>
            <w:tcW w:w="2126" w:type="dxa"/>
            <w:vAlign w:val="center"/>
          </w:tcPr>
          <w:p w:rsidR="00C264EF" w:rsidRPr="00444E07" w:rsidRDefault="00C264EF" w:rsidP="008F4251">
            <w:pPr>
              <w:pStyle w:val="Default"/>
              <w:tabs>
                <w:tab w:val="left" w:pos="1200"/>
                <w:tab w:val="left" w:pos="1560"/>
                <w:tab w:val="left" w:pos="2040"/>
              </w:tabs>
              <w:rPr>
                <w:color w:val="auto"/>
                <w:sz w:val="22"/>
                <w:szCs w:val="22"/>
              </w:rPr>
            </w:pPr>
            <w:r w:rsidRPr="00444E07">
              <w:rPr>
                <w:bCs/>
                <w:color w:val="auto"/>
                <w:sz w:val="22"/>
                <w:szCs w:val="22"/>
              </w:rPr>
              <w:t xml:space="preserve">STR 2.09.02:2005 </w:t>
            </w:r>
          </w:p>
        </w:tc>
        <w:tc>
          <w:tcPr>
            <w:tcW w:w="7257" w:type="dxa"/>
            <w:vAlign w:val="center"/>
          </w:tcPr>
          <w:p w:rsidR="00C264EF" w:rsidRPr="00444E07" w:rsidRDefault="00C264EF" w:rsidP="00B409B0">
            <w:pPr>
              <w:pStyle w:val="Default"/>
              <w:tabs>
                <w:tab w:val="left" w:pos="1200"/>
                <w:tab w:val="left" w:pos="1560"/>
                <w:tab w:val="left" w:pos="2040"/>
              </w:tabs>
              <w:jc w:val="both"/>
              <w:rPr>
                <w:color w:val="auto"/>
                <w:sz w:val="22"/>
                <w:szCs w:val="22"/>
              </w:rPr>
            </w:pPr>
            <w:r w:rsidRPr="00444E07">
              <w:rPr>
                <w:bCs/>
                <w:color w:val="auto"/>
                <w:sz w:val="22"/>
                <w:szCs w:val="22"/>
              </w:rPr>
              <w:t xml:space="preserve">Šildymas, vėdinimas ir oro kondicionavimas </w:t>
            </w:r>
          </w:p>
        </w:tc>
      </w:tr>
    </w:tbl>
    <w:p w:rsidR="007E110D" w:rsidRPr="00444E07" w:rsidRDefault="006D24D1" w:rsidP="00444E07">
      <w:pPr>
        <w:pStyle w:val="Antrat3"/>
        <w:ind w:left="284"/>
        <w:rPr>
          <w:b/>
        </w:rPr>
      </w:pPr>
      <w:bookmarkStart w:id="75" w:name="_Toc450231552"/>
      <w:bookmarkStart w:id="76" w:name="_Toc474404900"/>
      <w:r w:rsidRPr="00444E07">
        <w:rPr>
          <w:b/>
        </w:rPr>
        <w:t>2</w:t>
      </w:r>
      <w:r w:rsidR="000C5FB4">
        <w:rPr>
          <w:b/>
        </w:rPr>
        <w:t>0</w:t>
      </w:r>
      <w:r w:rsidR="00723301" w:rsidRPr="00444E07">
        <w:rPr>
          <w:b/>
        </w:rPr>
        <w:t>.3. Higienos normos</w:t>
      </w:r>
      <w:bookmarkEnd w:id="75"/>
      <w:bookmarkEnd w:id="76"/>
      <w:r w:rsidR="00723301" w:rsidRPr="00444E07">
        <w:rPr>
          <w:b/>
        </w:rPr>
        <w:t xml:space="preserve"> </w:t>
      </w:r>
    </w:p>
    <w:tbl>
      <w:tblPr>
        <w:tblpPr w:leftFromText="180" w:rightFromText="180" w:vertAnchor="text" w:horzAnchor="margin" w:tblpX="205" w:tblpY="103"/>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1984"/>
        <w:gridCol w:w="7230"/>
      </w:tblGrid>
      <w:tr w:rsidR="00723301" w:rsidRPr="003C6133" w:rsidTr="00B409B0">
        <w:trPr>
          <w:trHeight w:val="454"/>
        </w:trPr>
        <w:tc>
          <w:tcPr>
            <w:tcW w:w="959" w:type="dxa"/>
            <w:vAlign w:val="center"/>
          </w:tcPr>
          <w:p w:rsidR="00723301" w:rsidRPr="003C6133" w:rsidRDefault="00723301" w:rsidP="008F4251">
            <w:pPr>
              <w:tabs>
                <w:tab w:val="left" w:pos="1200"/>
                <w:tab w:val="left" w:pos="1560"/>
                <w:tab w:val="left" w:pos="2040"/>
              </w:tabs>
              <w:jc w:val="center"/>
              <w:rPr>
                <w:b/>
                <w:sz w:val="22"/>
                <w:szCs w:val="22"/>
              </w:rPr>
            </w:pPr>
            <w:r w:rsidRPr="003C6133">
              <w:rPr>
                <w:b/>
                <w:sz w:val="22"/>
                <w:szCs w:val="22"/>
              </w:rPr>
              <w:t>Eil. Nr.</w:t>
            </w:r>
          </w:p>
        </w:tc>
        <w:tc>
          <w:tcPr>
            <w:tcW w:w="1984" w:type="dxa"/>
            <w:vAlign w:val="center"/>
          </w:tcPr>
          <w:p w:rsidR="00723301" w:rsidRPr="003C6133" w:rsidRDefault="00723301" w:rsidP="008F4251">
            <w:pPr>
              <w:tabs>
                <w:tab w:val="left" w:pos="1200"/>
                <w:tab w:val="left" w:pos="1560"/>
                <w:tab w:val="left" w:pos="2040"/>
              </w:tabs>
              <w:autoSpaceDE w:val="0"/>
              <w:autoSpaceDN w:val="0"/>
              <w:adjustRightInd w:val="0"/>
              <w:jc w:val="center"/>
              <w:rPr>
                <w:rFonts w:eastAsia="Calibri"/>
                <w:b/>
                <w:sz w:val="22"/>
                <w:szCs w:val="22"/>
                <w:lang w:eastAsia="lt-LT"/>
              </w:rPr>
            </w:pPr>
            <w:r w:rsidRPr="003C6133">
              <w:rPr>
                <w:rFonts w:eastAsia="Calibri"/>
                <w:b/>
                <w:sz w:val="22"/>
                <w:szCs w:val="22"/>
                <w:lang w:eastAsia="lt-LT"/>
              </w:rPr>
              <w:t>Žymuo</w:t>
            </w:r>
          </w:p>
        </w:tc>
        <w:tc>
          <w:tcPr>
            <w:tcW w:w="7230" w:type="dxa"/>
            <w:vAlign w:val="center"/>
          </w:tcPr>
          <w:p w:rsidR="00723301" w:rsidRPr="003C6133" w:rsidRDefault="00723301" w:rsidP="008F4251">
            <w:pPr>
              <w:tabs>
                <w:tab w:val="left" w:pos="1200"/>
                <w:tab w:val="left" w:pos="1560"/>
                <w:tab w:val="left" w:pos="2040"/>
              </w:tabs>
              <w:autoSpaceDE w:val="0"/>
              <w:autoSpaceDN w:val="0"/>
              <w:adjustRightInd w:val="0"/>
              <w:jc w:val="center"/>
              <w:rPr>
                <w:rFonts w:eastAsia="Calibri"/>
                <w:b/>
                <w:sz w:val="22"/>
                <w:szCs w:val="22"/>
                <w:lang w:eastAsia="lt-LT"/>
              </w:rPr>
            </w:pPr>
            <w:r w:rsidRPr="003C6133">
              <w:rPr>
                <w:rFonts w:eastAsia="Calibri"/>
                <w:b/>
                <w:sz w:val="22"/>
                <w:szCs w:val="22"/>
                <w:lang w:eastAsia="lt-LT"/>
              </w:rPr>
              <w:t>Pavadinimas</w:t>
            </w:r>
          </w:p>
        </w:tc>
      </w:tr>
      <w:tr w:rsidR="00723301" w:rsidRPr="003C6133" w:rsidTr="00B409B0">
        <w:trPr>
          <w:trHeight w:val="454"/>
        </w:trPr>
        <w:tc>
          <w:tcPr>
            <w:tcW w:w="959" w:type="dxa"/>
            <w:vAlign w:val="center"/>
          </w:tcPr>
          <w:p w:rsidR="00723301" w:rsidRPr="00444E07" w:rsidRDefault="00723301" w:rsidP="00086F8A">
            <w:pPr>
              <w:numPr>
                <w:ilvl w:val="0"/>
                <w:numId w:val="24"/>
              </w:numPr>
              <w:tabs>
                <w:tab w:val="left" w:pos="150"/>
                <w:tab w:val="left" w:pos="1200"/>
                <w:tab w:val="left" w:pos="1560"/>
                <w:tab w:val="left" w:pos="2040"/>
              </w:tabs>
              <w:autoSpaceDE w:val="0"/>
              <w:autoSpaceDN w:val="0"/>
              <w:adjustRightInd w:val="0"/>
              <w:ind w:left="426"/>
              <w:rPr>
                <w:rFonts w:eastAsia="Calibri"/>
                <w:sz w:val="22"/>
                <w:szCs w:val="22"/>
                <w:lang w:eastAsia="lt-LT"/>
              </w:rPr>
            </w:pPr>
          </w:p>
        </w:tc>
        <w:tc>
          <w:tcPr>
            <w:tcW w:w="1984" w:type="dxa"/>
            <w:vAlign w:val="center"/>
          </w:tcPr>
          <w:p w:rsidR="00723301" w:rsidRPr="00444E07" w:rsidRDefault="00723301" w:rsidP="00B409B0">
            <w:pPr>
              <w:tabs>
                <w:tab w:val="left" w:pos="1200"/>
                <w:tab w:val="left" w:pos="1560"/>
                <w:tab w:val="left" w:pos="2040"/>
              </w:tabs>
              <w:autoSpaceDE w:val="0"/>
              <w:autoSpaceDN w:val="0"/>
              <w:adjustRightInd w:val="0"/>
              <w:jc w:val="both"/>
              <w:rPr>
                <w:rFonts w:eastAsia="Calibri"/>
                <w:sz w:val="22"/>
                <w:szCs w:val="22"/>
                <w:lang w:eastAsia="lt-LT"/>
              </w:rPr>
            </w:pPr>
            <w:r w:rsidRPr="00444E07">
              <w:rPr>
                <w:rFonts w:eastAsia="Calibri"/>
                <w:sz w:val="22"/>
                <w:szCs w:val="22"/>
                <w:lang w:eastAsia="lt-LT"/>
              </w:rPr>
              <w:t xml:space="preserve">HN 69-2003 </w:t>
            </w:r>
          </w:p>
        </w:tc>
        <w:tc>
          <w:tcPr>
            <w:tcW w:w="7230" w:type="dxa"/>
            <w:vAlign w:val="center"/>
          </w:tcPr>
          <w:p w:rsidR="00723301" w:rsidRPr="00444E07" w:rsidRDefault="00723301" w:rsidP="00B409B0">
            <w:pPr>
              <w:tabs>
                <w:tab w:val="left" w:pos="1200"/>
                <w:tab w:val="left" w:pos="1560"/>
                <w:tab w:val="left" w:pos="2040"/>
              </w:tabs>
              <w:autoSpaceDE w:val="0"/>
              <w:autoSpaceDN w:val="0"/>
              <w:adjustRightInd w:val="0"/>
              <w:jc w:val="both"/>
              <w:rPr>
                <w:rFonts w:eastAsia="Calibri"/>
                <w:sz w:val="22"/>
                <w:szCs w:val="22"/>
                <w:lang w:eastAsia="lt-LT"/>
              </w:rPr>
            </w:pPr>
            <w:r w:rsidRPr="00444E07">
              <w:rPr>
                <w:rFonts w:eastAsia="Calibri"/>
                <w:sz w:val="22"/>
                <w:szCs w:val="22"/>
                <w:lang w:eastAsia="lt-LT"/>
              </w:rPr>
              <w:t xml:space="preserve">Šiluminis komfortas ir pakankama šiluminė aplinka darbo patalpose </w:t>
            </w:r>
          </w:p>
        </w:tc>
      </w:tr>
      <w:tr w:rsidR="00723301" w:rsidRPr="003C6133" w:rsidTr="00B409B0">
        <w:trPr>
          <w:trHeight w:val="454"/>
        </w:trPr>
        <w:tc>
          <w:tcPr>
            <w:tcW w:w="959" w:type="dxa"/>
            <w:vAlign w:val="center"/>
          </w:tcPr>
          <w:p w:rsidR="00723301" w:rsidRPr="00444E07" w:rsidRDefault="00723301" w:rsidP="00086F8A">
            <w:pPr>
              <w:numPr>
                <w:ilvl w:val="0"/>
                <w:numId w:val="24"/>
              </w:numPr>
              <w:tabs>
                <w:tab w:val="left" w:pos="150"/>
                <w:tab w:val="left" w:pos="1200"/>
                <w:tab w:val="left" w:pos="1560"/>
                <w:tab w:val="left" w:pos="2040"/>
              </w:tabs>
              <w:autoSpaceDE w:val="0"/>
              <w:autoSpaceDN w:val="0"/>
              <w:adjustRightInd w:val="0"/>
              <w:ind w:left="426"/>
              <w:rPr>
                <w:rFonts w:eastAsia="Calibri"/>
                <w:sz w:val="22"/>
                <w:szCs w:val="22"/>
                <w:lang w:eastAsia="lt-LT"/>
              </w:rPr>
            </w:pPr>
          </w:p>
        </w:tc>
        <w:tc>
          <w:tcPr>
            <w:tcW w:w="1984" w:type="dxa"/>
            <w:vAlign w:val="center"/>
          </w:tcPr>
          <w:p w:rsidR="00723301" w:rsidRPr="00444E07" w:rsidRDefault="00723301" w:rsidP="00B409B0">
            <w:pPr>
              <w:tabs>
                <w:tab w:val="left" w:pos="1200"/>
                <w:tab w:val="left" w:pos="1560"/>
                <w:tab w:val="left" w:pos="2040"/>
              </w:tabs>
              <w:autoSpaceDE w:val="0"/>
              <w:autoSpaceDN w:val="0"/>
              <w:adjustRightInd w:val="0"/>
              <w:jc w:val="both"/>
              <w:rPr>
                <w:rFonts w:eastAsia="Calibri"/>
                <w:sz w:val="22"/>
                <w:szCs w:val="22"/>
                <w:lang w:eastAsia="lt-LT"/>
              </w:rPr>
            </w:pPr>
            <w:r w:rsidRPr="00444E07">
              <w:rPr>
                <w:rFonts w:eastAsia="Calibri"/>
                <w:sz w:val="22"/>
                <w:szCs w:val="22"/>
                <w:lang w:eastAsia="lt-LT"/>
              </w:rPr>
              <w:t xml:space="preserve">HN 98:2000 </w:t>
            </w:r>
          </w:p>
        </w:tc>
        <w:tc>
          <w:tcPr>
            <w:tcW w:w="7230" w:type="dxa"/>
            <w:vAlign w:val="center"/>
          </w:tcPr>
          <w:p w:rsidR="00723301" w:rsidRPr="00444E07" w:rsidRDefault="00723301" w:rsidP="00B409B0">
            <w:pPr>
              <w:tabs>
                <w:tab w:val="left" w:pos="1200"/>
                <w:tab w:val="left" w:pos="1560"/>
                <w:tab w:val="left" w:pos="2040"/>
              </w:tabs>
              <w:autoSpaceDE w:val="0"/>
              <w:autoSpaceDN w:val="0"/>
              <w:adjustRightInd w:val="0"/>
              <w:jc w:val="both"/>
              <w:rPr>
                <w:rFonts w:eastAsia="Calibri"/>
                <w:sz w:val="22"/>
                <w:szCs w:val="22"/>
                <w:lang w:eastAsia="lt-LT"/>
              </w:rPr>
            </w:pPr>
            <w:r w:rsidRPr="00444E07">
              <w:rPr>
                <w:rFonts w:eastAsia="Calibri"/>
                <w:sz w:val="22"/>
                <w:szCs w:val="22"/>
                <w:lang w:eastAsia="lt-LT"/>
              </w:rPr>
              <w:t xml:space="preserve">Natūralus ir dirbtinis darbo vietų apšvietimas. Apšviestos ribinės vertės ir bendrieji matavimo reikalavimai </w:t>
            </w:r>
          </w:p>
        </w:tc>
      </w:tr>
      <w:tr w:rsidR="002109FE" w:rsidRPr="003C6133" w:rsidTr="00B409B0">
        <w:trPr>
          <w:trHeight w:val="454"/>
        </w:trPr>
        <w:tc>
          <w:tcPr>
            <w:tcW w:w="959" w:type="dxa"/>
            <w:vAlign w:val="center"/>
          </w:tcPr>
          <w:p w:rsidR="002109FE" w:rsidRPr="00444E07" w:rsidRDefault="002109FE" w:rsidP="00086F8A">
            <w:pPr>
              <w:numPr>
                <w:ilvl w:val="0"/>
                <w:numId w:val="24"/>
              </w:numPr>
              <w:tabs>
                <w:tab w:val="left" w:pos="150"/>
                <w:tab w:val="left" w:pos="1200"/>
                <w:tab w:val="left" w:pos="1560"/>
                <w:tab w:val="left" w:pos="2040"/>
              </w:tabs>
              <w:autoSpaceDE w:val="0"/>
              <w:autoSpaceDN w:val="0"/>
              <w:adjustRightInd w:val="0"/>
              <w:ind w:left="426"/>
              <w:rPr>
                <w:rFonts w:eastAsia="Calibri"/>
                <w:sz w:val="22"/>
                <w:szCs w:val="22"/>
                <w:lang w:eastAsia="lt-LT"/>
              </w:rPr>
            </w:pPr>
          </w:p>
        </w:tc>
        <w:tc>
          <w:tcPr>
            <w:tcW w:w="1984" w:type="dxa"/>
            <w:vAlign w:val="center"/>
          </w:tcPr>
          <w:p w:rsidR="002109FE" w:rsidRPr="00444E07" w:rsidRDefault="002109FE" w:rsidP="00B409B0">
            <w:pPr>
              <w:tabs>
                <w:tab w:val="left" w:pos="1200"/>
                <w:tab w:val="left" w:pos="1560"/>
                <w:tab w:val="left" w:pos="2040"/>
              </w:tabs>
              <w:autoSpaceDE w:val="0"/>
              <w:autoSpaceDN w:val="0"/>
              <w:adjustRightInd w:val="0"/>
              <w:jc w:val="both"/>
              <w:rPr>
                <w:rFonts w:eastAsia="Calibri"/>
                <w:sz w:val="22"/>
                <w:szCs w:val="22"/>
                <w:lang w:eastAsia="lt-LT"/>
              </w:rPr>
            </w:pPr>
            <w:r w:rsidRPr="00444E07">
              <w:rPr>
                <w:rFonts w:eastAsia="Calibri"/>
                <w:sz w:val="22"/>
                <w:szCs w:val="22"/>
                <w:lang w:eastAsia="lt-LT"/>
              </w:rPr>
              <w:t>HN 30:2009</w:t>
            </w:r>
          </w:p>
        </w:tc>
        <w:tc>
          <w:tcPr>
            <w:tcW w:w="7230" w:type="dxa"/>
            <w:vAlign w:val="center"/>
          </w:tcPr>
          <w:p w:rsidR="002109FE" w:rsidRPr="00444E07" w:rsidRDefault="002109FE" w:rsidP="00B409B0">
            <w:pPr>
              <w:tabs>
                <w:tab w:val="left" w:pos="1200"/>
                <w:tab w:val="left" w:pos="1560"/>
                <w:tab w:val="left" w:pos="2040"/>
              </w:tabs>
              <w:autoSpaceDE w:val="0"/>
              <w:autoSpaceDN w:val="0"/>
              <w:adjustRightInd w:val="0"/>
              <w:jc w:val="both"/>
              <w:rPr>
                <w:rFonts w:eastAsia="Calibri"/>
                <w:sz w:val="22"/>
                <w:szCs w:val="22"/>
                <w:lang w:eastAsia="lt-LT"/>
              </w:rPr>
            </w:pPr>
            <w:proofErr w:type="spellStart"/>
            <w:r w:rsidRPr="00444E07">
              <w:rPr>
                <w:color w:val="000000"/>
                <w:sz w:val="22"/>
                <w:szCs w:val="22"/>
              </w:rPr>
              <w:t>Infragarsas</w:t>
            </w:r>
            <w:proofErr w:type="spellEnd"/>
            <w:r w:rsidRPr="00444E07">
              <w:rPr>
                <w:color w:val="000000"/>
                <w:sz w:val="22"/>
                <w:szCs w:val="22"/>
              </w:rPr>
              <w:t xml:space="preserve"> ir žemo dažnio garsai: ribiniai dydžiai gyvenamuosiuose ir visuomeninės paskirties pastatuose</w:t>
            </w:r>
          </w:p>
        </w:tc>
      </w:tr>
      <w:tr w:rsidR="002109FE" w:rsidRPr="003C6133" w:rsidTr="00B409B0">
        <w:trPr>
          <w:trHeight w:val="454"/>
        </w:trPr>
        <w:tc>
          <w:tcPr>
            <w:tcW w:w="959" w:type="dxa"/>
            <w:vAlign w:val="center"/>
          </w:tcPr>
          <w:p w:rsidR="002109FE" w:rsidRPr="00444E07" w:rsidRDefault="002109FE" w:rsidP="00086F8A">
            <w:pPr>
              <w:numPr>
                <w:ilvl w:val="0"/>
                <w:numId w:val="24"/>
              </w:numPr>
              <w:tabs>
                <w:tab w:val="left" w:pos="150"/>
                <w:tab w:val="left" w:pos="1200"/>
                <w:tab w:val="left" w:pos="1560"/>
                <w:tab w:val="left" w:pos="2040"/>
              </w:tabs>
              <w:autoSpaceDE w:val="0"/>
              <w:autoSpaceDN w:val="0"/>
              <w:adjustRightInd w:val="0"/>
              <w:ind w:left="426"/>
              <w:rPr>
                <w:rFonts w:eastAsia="Calibri"/>
                <w:sz w:val="22"/>
                <w:szCs w:val="22"/>
                <w:lang w:eastAsia="lt-LT"/>
              </w:rPr>
            </w:pPr>
          </w:p>
        </w:tc>
        <w:tc>
          <w:tcPr>
            <w:tcW w:w="1984" w:type="dxa"/>
            <w:vAlign w:val="center"/>
          </w:tcPr>
          <w:p w:rsidR="002109FE" w:rsidRPr="00444E07" w:rsidRDefault="002109FE" w:rsidP="00B409B0">
            <w:pPr>
              <w:tabs>
                <w:tab w:val="left" w:pos="1200"/>
                <w:tab w:val="left" w:pos="1560"/>
                <w:tab w:val="left" w:pos="2040"/>
              </w:tabs>
              <w:autoSpaceDE w:val="0"/>
              <w:autoSpaceDN w:val="0"/>
              <w:adjustRightInd w:val="0"/>
              <w:jc w:val="both"/>
              <w:rPr>
                <w:rFonts w:eastAsia="Calibri"/>
                <w:sz w:val="22"/>
                <w:szCs w:val="22"/>
                <w:lang w:eastAsia="lt-LT"/>
              </w:rPr>
            </w:pPr>
            <w:r w:rsidRPr="00444E07">
              <w:rPr>
                <w:rFonts w:eastAsia="Calibri"/>
                <w:sz w:val="22"/>
                <w:szCs w:val="22"/>
                <w:lang w:eastAsia="lt-LT"/>
              </w:rPr>
              <w:t>HN42:2004</w:t>
            </w:r>
          </w:p>
        </w:tc>
        <w:tc>
          <w:tcPr>
            <w:tcW w:w="7230" w:type="dxa"/>
            <w:vAlign w:val="center"/>
          </w:tcPr>
          <w:p w:rsidR="002109FE" w:rsidRPr="00444E07" w:rsidRDefault="002109FE" w:rsidP="00B409B0">
            <w:pPr>
              <w:tabs>
                <w:tab w:val="left" w:pos="1200"/>
                <w:tab w:val="left" w:pos="1560"/>
                <w:tab w:val="left" w:pos="2040"/>
              </w:tabs>
              <w:autoSpaceDE w:val="0"/>
              <w:autoSpaceDN w:val="0"/>
              <w:adjustRightInd w:val="0"/>
              <w:jc w:val="both"/>
              <w:rPr>
                <w:color w:val="000000"/>
                <w:sz w:val="22"/>
                <w:szCs w:val="22"/>
              </w:rPr>
            </w:pPr>
            <w:r w:rsidRPr="00444E07">
              <w:rPr>
                <w:color w:val="000000"/>
                <w:sz w:val="22"/>
                <w:szCs w:val="22"/>
              </w:rPr>
              <w:t>Gyvenamųjų ir viešosios paskirties pastatų mikroklimatas</w:t>
            </w:r>
          </w:p>
        </w:tc>
      </w:tr>
      <w:tr w:rsidR="00DA6628" w:rsidRPr="003C6133" w:rsidTr="00B409B0">
        <w:trPr>
          <w:trHeight w:val="454"/>
        </w:trPr>
        <w:tc>
          <w:tcPr>
            <w:tcW w:w="959" w:type="dxa"/>
            <w:vAlign w:val="center"/>
          </w:tcPr>
          <w:p w:rsidR="00DA6628" w:rsidRPr="00444E07" w:rsidRDefault="00DA6628" w:rsidP="00086F8A">
            <w:pPr>
              <w:numPr>
                <w:ilvl w:val="0"/>
                <w:numId w:val="24"/>
              </w:numPr>
              <w:tabs>
                <w:tab w:val="left" w:pos="150"/>
                <w:tab w:val="left" w:pos="1200"/>
                <w:tab w:val="left" w:pos="1560"/>
                <w:tab w:val="left" w:pos="2040"/>
              </w:tabs>
              <w:autoSpaceDE w:val="0"/>
              <w:autoSpaceDN w:val="0"/>
              <w:adjustRightInd w:val="0"/>
              <w:ind w:left="426"/>
              <w:rPr>
                <w:rFonts w:eastAsia="Calibri"/>
                <w:sz w:val="22"/>
                <w:szCs w:val="22"/>
                <w:lang w:eastAsia="lt-LT"/>
              </w:rPr>
            </w:pPr>
          </w:p>
        </w:tc>
        <w:tc>
          <w:tcPr>
            <w:tcW w:w="1984" w:type="dxa"/>
            <w:vAlign w:val="center"/>
          </w:tcPr>
          <w:p w:rsidR="00DA6628" w:rsidRPr="00444E07" w:rsidRDefault="00DA6628" w:rsidP="00B409B0">
            <w:pPr>
              <w:pStyle w:val="Default"/>
              <w:tabs>
                <w:tab w:val="left" w:pos="1200"/>
                <w:tab w:val="left" w:pos="1560"/>
                <w:tab w:val="left" w:pos="2040"/>
              </w:tabs>
              <w:jc w:val="both"/>
              <w:rPr>
                <w:color w:val="auto"/>
                <w:sz w:val="22"/>
                <w:szCs w:val="22"/>
              </w:rPr>
            </w:pPr>
            <w:r w:rsidRPr="00444E07">
              <w:rPr>
                <w:color w:val="auto"/>
                <w:sz w:val="22"/>
                <w:szCs w:val="22"/>
              </w:rPr>
              <w:t>HN 33:2007</w:t>
            </w:r>
          </w:p>
        </w:tc>
        <w:tc>
          <w:tcPr>
            <w:tcW w:w="7230" w:type="dxa"/>
            <w:vAlign w:val="center"/>
          </w:tcPr>
          <w:p w:rsidR="00DA6628" w:rsidRPr="00444E07" w:rsidRDefault="00DA6628" w:rsidP="00B409B0">
            <w:pPr>
              <w:pStyle w:val="Default"/>
              <w:tabs>
                <w:tab w:val="left" w:pos="1200"/>
                <w:tab w:val="left" w:pos="1560"/>
                <w:tab w:val="left" w:pos="2040"/>
              </w:tabs>
              <w:jc w:val="both"/>
              <w:rPr>
                <w:color w:val="auto"/>
                <w:sz w:val="22"/>
                <w:szCs w:val="22"/>
              </w:rPr>
            </w:pPr>
            <w:r w:rsidRPr="00444E07">
              <w:rPr>
                <w:sz w:val="22"/>
                <w:szCs w:val="22"/>
              </w:rPr>
              <w:t>Akustinis triukšmas. Triukšmo ribiniai dydžiai gyvenamuosiuose ir visuomeninės paskirties pastatuose bei jų aplinkoje</w:t>
            </w:r>
          </w:p>
        </w:tc>
      </w:tr>
    </w:tbl>
    <w:p w:rsidR="00723301" w:rsidRPr="00444E07" w:rsidRDefault="006D24D1" w:rsidP="00444E07">
      <w:pPr>
        <w:pStyle w:val="Antrat3"/>
        <w:ind w:left="284"/>
        <w:rPr>
          <w:b/>
        </w:rPr>
      </w:pPr>
      <w:bookmarkStart w:id="77" w:name="_Toc450231553"/>
      <w:bookmarkStart w:id="78" w:name="_Toc474404901"/>
      <w:r w:rsidRPr="00444E07">
        <w:rPr>
          <w:b/>
        </w:rPr>
        <w:lastRenderedPageBreak/>
        <w:t>2</w:t>
      </w:r>
      <w:r w:rsidR="000C5FB4">
        <w:rPr>
          <w:b/>
        </w:rPr>
        <w:t>0</w:t>
      </w:r>
      <w:r w:rsidR="007327A5" w:rsidRPr="00444E07">
        <w:rPr>
          <w:b/>
        </w:rPr>
        <w:t>.4. Papildomi doku</w:t>
      </w:r>
      <w:r w:rsidR="000E6ABC" w:rsidRPr="00444E07">
        <w:rPr>
          <w:b/>
        </w:rPr>
        <w:t>mentai</w:t>
      </w:r>
      <w:bookmarkEnd w:id="77"/>
      <w:bookmarkEnd w:id="78"/>
    </w:p>
    <w:tbl>
      <w:tblPr>
        <w:tblpPr w:leftFromText="180" w:rightFromText="180" w:vertAnchor="text" w:horzAnchor="margin" w:tblpX="205" w:tblpY="103"/>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
        <w:gridCol w:w="3077"/>
        <w:gridCol w:w="6123"/>
        <w:gridCol w:w="9"/>
      </w:tblGrid>
      <w:tr w:rsidR="000E6ABC" w:rsidRPr="00387E42" w:rsidTr="00B409B0">
        <w:trPr>
          <w:trHeight w:val="454"/>
        </w:trPr>
        <w:tc>
          <w:tcPr>
            <w:tcW w:w="964" w:type="dxa"/>
            <w:vAlign w:val="center"/>
          </w:tcPr>
          <w:p w:rsidR="000E6ABC" w:rsidRPr="00444E07" w:rsidRDefault="000E6ABC" w:rsidP="00B409B0">
            <w:pPr>
              <w:tabs>
                <w:tab w:val="left" w:pos="1200"/>
                <w:tab w:val="left" w:pos="1560"/>
                <w:tab w:val="left" w:pos="2040"/>
              </w:tabs>
              <w:spacing w:line="276" w:lineRule="auto"/>
              <w:jc w:val="center"/>
              <w:rPr>
                <w:b/>
                <w:sz w:val="22"/>
                <w:szCs w:val="22"/>
              </w:rPr>
            </w:pPr>
            <w:r w:rsidRPr="00444E07">
              <w:rPr>
                <w:b/>
                <w:sz w:val="22"/>
                <w:szCs w:val="22"/>
              </w:rPr>
              <w:t>Eil. Nr.</w:t>
            </w:r>
          </w:p>
        </w:tc>
        <w:tc>
          <w:tcPr>
            <w:tcW w:w="3077" w:type="dxa"/>
            <w:vAlign w:val="center"/>
          </w:tcPr>
          <w:p w:rsidR="000E6ABC" w:rsidRPr="00444E07" w:rsidRDefault="000E6ABC" w:rsidP="00B409B0">
            <w:pPr>
              <w:tabs>
                <w:tab w:val="left" w:pos="1200"/>
                <w:tab w:val="left" w:pos="1560"/>
                <w:tab w:val="left" w:pos="2040"/>
              </w:tabs>
              <w:autoSpaceDE w:val="0"/>
              <w:autoSpaceDN w:val="0"/>
              <w:adjustRightInd w:val="0"/>
              <w:spacing w:line="276" w:lineRule="auto"/>
              <w:jc w:val="center"/>
              <w:rPr>
                <w:rFonts w:eastAsia="Calibri"/>
                <w:b/>
                <w:sz w:val="22"/>
                <w:szCs w:val="22"/>
                <w:lang w:eastAsia="lt-LT"/>
              </w:rPr>
            </w:pPr>
            <w:r w:rsidRPr="00444E07">
              <w:rPr>
                <w:rFonts w:eastAsia="Calibri"/>
                <w:b/>
                <w:sz w:val="22"/>
                <w:szCs w:val="22"/>
                <w:lang w:eastAsia="lt-LT"/>
              </w:rPr>
              <w:t>Žymuo</w:t>
            </w:r>
          </w:p>
        </w:tc>
        <w:tc>
          <w:tcPr>
            <w:tcW w:w="6132" w:type="dxa"/>
            <w:gridSpan w:val="2"/>
            <w:vAlign w:val="center"/>
          </w:tcPr>
          <w:p w:rsidR="000E6ABC" w:rsidRPr="00444E07" w:rsidRDefault="000E6ABC" w:rsidP="00B409B0">
            <w:pPr>
              <w:tabs>
                <w:tab w:val="left" w:pos="1200"/>
                <w:tab w:val="left" w:pos="1560"/>
                <w:tab w:val="left" w:pos="2040"/>
              </w:tabs>
              <w:autoSpaceDE w:val="0"/>
              <w:autoSpaceDN w:val="0"/>
              <w:adjustRightInd w:val="0"/>
              <w:spacing w:line="276" w:lineRule="auto"/>
              <w:jc w:val="center"/>
              <w:rPr>
                <w:rFonts w:eastAsia="Calibri"/>
                <w:b/>
                <w:sz w:val="22"/>
                <w:szCs w:val="22"/>
                <w:lang w:eastAsia="lt-LT"/>
              </w:rPr>
            </w:pPr>
            <w:r w:rsidRPr="00444E07">
              <w:rPr>
                <w:rFonts w:eastAsia="Calibri"/>
                <w:b/>
                <w:sz w:val="22"/>
                <w:szCs w:val="22"/>
                <w:lang w:eastAsia="lt-LT"/>
              </w:rPr>
              <w:t>Pavadinimas</w:t>
            </w:r>
          </w:p>
        </w:tc>
      </w:tr>
      <w:tr w:rsidR="0085169F" w:rsidRPr="00387E42" w:rsidTr="00B409B0">
        <w:trPr>
          <w:trHeight w:val="454"/>
        </w:trPr>
        <w:tc>
          <w:tcPr>
            <w:tcW w:w="964" w:type="dxa"/>
            <w:vAlign w:val="center"/>
          </w:tcPr>
          <w:p w:rsidR="0085169F" w:rsidRPr="00444E07" w:rsidRDefault="0085169F" w:rsidP="00086F8A">
            <w:pPr>
              <w:numPr>
                <w:ilvl w:val="0"/>
                <w:numId w:val="23"/>
              </w:numPr>
              <w:tabs>
                <w:tab w:val="left" w:pos="1200"/>
                <w:tab w:val="left" w:pos="1560"/>
                <w:tab w:val="left" w:pos="2040"/>
              </w:tabs>
              <w:autoSpaceDE w:val="0"/>
              <w:autoSpaceDN w:val="0"/>
              <w:adjustRightInd w:val="0"/>
              <w:spacing w:line="276" w:lineRule="auto"/>
              <w:rPr>
                <w:rFonts w:eastAsia="Calibri"/>
                <w:sz w:val="22"/>
                <w:szCs w:val="22"/>
                <w:lang w:eastAsia="lt-LT"/>
              </w:rPr>
            </w:pPr>
          </w:p>
        </w:tc>
        <w:tc>
          <w:tcPr>
            <w:tcW w:w="3077" w:type="dxa"/>
            <w:vAlign w:val="center"/>
          </w:tcPr>
          <w:p w:rsidR="0085169F" w:rsidRPr="00444E07" w:rsidRDefault="003C3E3E" w:rsidP="00B409B0">
            <w:pPr>
              <w:tabs>
                <w:tab w:val="left" w:pos="1200"/>
                <w:tab w:val="left" w:pos="1560"/>
                <w:tab w:val="left" w:pos="2040"/>
              </w:tabs>
              <w:autoSpaceDE w:val="0"/>
              <w:autoSpaceDN w:val="0"/>
              <w:adjustRightInd w:val="0"/>
              <w:spacing w:line="276" w:lineRule="auto"/>
              <w:jc w:val="both"/>
              <w:rPr>
                <w:rFonts w:eastAsia="Calibri"/>
                <w:sz w:val="22"/>
                <w:szCs w:val="22"/>
                <w:lang w:eastAsia="lt-LT"/>
              </w:rPr>
            </w:pPr>
            <w:r w:rsidRPr="00444E07">
              <w:rPr>
                <w:sz w:val="22"/>
                <w:szCs w:val="22"/>
              </w:rPr>
              <w:t>LST 1516:2015</w:t>
            </w:r>
          </w:p>
        </w:tc>
        <w:tc>
          <w:tcPr>
            <w:tcW w:w="6132" w:type="dxa"/>
            <w:gridSpan w:val="2"/>
            <w:vAlign w:val="center"/>
          </w:tcPr>
          <w:p w:rsidR="0085169F" w:rsidRPr="00444E07" w:rsidRDefault="003C3E3E" w:rsidP="00B409B0">
            <w:pPr>
              <w:tabs>
                <w:tab w:val="left" w:pos="1200"/>
                <w:tab w:val="left" w:pos="1560"/>
                <w:tab w:val="left" w:pos="2040"/>
              </w:tabs>
              <w:autoSpaceDE w:val="0"/>
              <w:autoSpaceDN w:val="0"/>
              <w:adjustRightInd w:val="0"/>
              <w:spacing w:line="276" w:lineRule="auto"/>
              <w:jc w:val="both"/>
              <w:rPr>
                <w:bCs/>
                <w:sz w:val="22"/>
                <w:szCs w:val="22"/>
              </w:rPr>
            </w:pPr>
            <w:r w:rsidRPr="00444E07">
              <w:rPr>
                <w:sz w:val="22"/>
                <w:szCs w:val="22"/>
              </w:rPr>
              <w:t>Statinio projektas. Bendrieji įforminimo reikalavimai</w:t>
            </w:r>
          </w:p>
        </w:tc>
      </w:tr>
      <w:tr w:rsidR="003C3E3E" w:rsidRPr="00387E42" w:rsidTr="00B409B0">
        <w:trPr>
          <w:trHeight w:val="454"/>
        </w:trPr>
        <w:tc>
          <w:tcPr>
            <w:tcW w:w="964" w:type="dxa"/>
            <w:vAlign w:val="center"/>
          </w:tcPr>
          <w:p w:rsidR="003C3E3E" w:rsidRPr="00444E07" w:rsidRDefault="003C3E3E" w:rsidP="00086F8A">
            <w:pPr>
              <w:numPr>
                <w:ilvl w:val="0"/>
                <w:numId w:val="23"/>
              </w:numPr>
              <w:tabs>
                <w:tab w:val="left" w:pos="1200"/>
                <w:tab w:val="left" w:pos="1560"/>
                <w:tab w:val="left" w:pos="2040"/>
              </w:tabs>
              <w:autoSpaceDE w:val="0"/>
              <w:autoSpaceDN w:val="0"/>
              <w:adjustRightInd w:val="0"/>
              <w:spacing w:line="276" w:lineRule="auto"/>
              <w:rPr>
                <w:rFonts w:eastAsia="Calibri"/>
                <w:sz w:val="22"/>
                <w:szCs w:val="22"/>
                <w:lang w:eastAsia="lt-LT"/>
              </w:rPr>
            </w:pPr>
          </w:p>
        </w:tc>
        <w:tc>
          <w:tcPr>
            <w:tcW w:w="3077" w:type="dxa"/>
            <w:vAlign w:val="center"/>
          </w:tcPr>
          <w:p w:rsidR="003C3E3E" w:rsidRPr="00444E07" w:rsidRDefault="003C3E3E" w:rsidP="00B409B0">
            <w:pPr>
              <w:tabs>
                <w:tab w:val="left" w:pos="1200"/>
                <w:tab w:val="left" w:pos="1560"/>
                <w:tab w:val="left" w:pos="2040"/>
              </w:tabs>
              <w:autoSpaceDE w:val="0"/>
              <w:autoSpaceDN w:val="0"/>
              <w:adjustRightInd w:val="0"/>
              <w:spacing w:line="276" w:lineRule="auto"/>
              <w:jc w:val="both"/>
              <w:rPr>
                <w:sz w:val="22"/>
                <w:szCs w:val="22"/>
              </w:rPr>
            </w:pPr>
            <w:r w:rsidRPr="00444E07">
              <w:rPr>
                <w:sz w:val="22"/>
                <w:szCs w:val="22"/>
              </w:rPr>
              <w:t>LST EN ISO 5457:2002</w:t>
            </w:r>
          </w:p>
        </w:tc>
        <w:tc>
          <w:tcPr>
            <w:tcW w:w="6132" w:type="dxa"/>
            <w:gridSpan w:val="2"/>
            <w:vAlign w:val="center"/>
          </w:tcPr>
          <w:p w:rsidR="003C3E3E" w:rsidRPr="00444E07" w:rsidRDefault="003C3E3E" w:rsidP="00B409B0">
            <w:pPr>
              <w:tabs>
                <w:tab w:val="left" w:pos="1200"/>
                <w:tab w:val="left" w:pos="1560"/>
                <w:tab w:val="left" w:pos="2040"/>
              </w:tabs>
              <w:autoSpaceDE w:val="0"/>
              <w:autoSpaceDN w:val="0"/>
              <w:adjustRightInd w:val="0"/>
              <w:spacing w:line="276" w:lineRule="auto"/>
              <w:jc w:val="both"/>
              <w:rPr>
                <w:sz w:val="22"/>
                <w:szCs w:val="22"/>
              </w:rPr>
            </w:pPr>
            <w:r w:rsidRPr="00444E07">
              <w:rPr>
                <w:sz w:val="22"/>
                <w:szCs w:val="22"/>
              </w:rPr>
              <w:t>Techniniai gaminio dokumentai. Brėžinių lapų formatai ir grafinių elementų pateikimas (ISO 5457:1999)</w:t>
            </w:r>
          </w:p>
        </w:tc>
      </w:tr>
      <w:tr w:rsidR="003C3E3E" w:rsidRPr="00387E42" w:rsidTr="00B409B0">
        <w:trPr>
          <w:trHeight w:val="454"/>
        </w:trPr>
        <w:tc>
          <w:tcPr>
            <w:tcW w:w="964" w:type="dxa"/>
            <w:vAlign w:val="center"/>
          </w:tcPr>
          <w:p w:rsidR="003C3E3E" w:rsidRPr="00444E07" w:rsidRDefault="003C3E3E" w:rsidP="00086F8A">
            <w:pPr>
              <w:numPr>
                <w:ilvl w:val="0"/>
                <w:numId w:val="23"/>
              </w:numPr>
              <w:tabs>
                <w:tab w:val="left" w:pos="1200"/>
                <w:tab w:val="left" w:pos="1560"/>
                <w:tab w:val="left" w:pos="2040"/>
              </w:tabs>
              <w:autoSpaceDE w:val="0"/>
              <w:autoSpaceDN w:val="0"/>
              <w:adjustRightInd w:val="0"/>
              <w:spacing w:line="276" w:lineRule="auto"/>
              <w:rPr>
                <w:rFonts w:eastAsia="Calibri"/>
                <w:sz w:val="22"/>
                <w:szCs w:val="22"/>
                <w:lang w:eastAsia="lt-LT"/>
              </w:rPr>
            </w:pPr>
          </w:p>
        </w:tc>
        <w:tc>
          <w:tcPr>
            <w:tcW w:w="3077" w:type="dxa"/>
            <w:vAlign w:val="center"/>
          </w:tcPr>
          <w:p w:rsidR="003C3E3E" w:rsidRPr="00444E07" w:rsidRDefault="003C3E3E" w:rsidP="00B409B0">
            <w:pPr>
              <w:tabs>
                <w:tab w:val="left" w:pos="1200"/>
                <w:tab w:val="left" w:pos="1560"/>
                <w:tab w:val="left" w:pos="2040"/>
              </w:tabs>
              <w:autoSpaceDE w:val="0"/>
              <w:autoSpaceDN w:val="0"/>
              <w:adjustRightInd w:val="0"/>
              <w:spacing w:line="276" w:lineRule="auto"/>
              <w:jc w:val="both"/>
              <w:rPr>
                <w:sz w:val="22"/>
                <w:szCs w:val="22"/>
              </w:rPr>
            </w:pPr>
            <w:r w:rsidRPr="00444E07">
              <w:rPr>
                <w:sz w:val="22"/>
                <w:szCs w:val="22"/>
              </w:rPr>
              <w:t>LST ISO 5455:1995</w:t>
            </w:r>
          </w:p>
        </w:tc>
        <w:tc>
          <w:tcPr>
            <w:tcW w:w="6132" w:type="dxa"/>
            <w:gridSpan w:val="2"/>
            <w:vAlign w:val="center"/>
          </w:tcPr>
          <w:p w:rsidR="003C3E3E" w:rsidRPr="00444E07" w:rsidRDefault="003C3E3E" w:rsidP="00B409B0">
            <w:pPr>
              <w:tabs>
                <w:tab w:val="left" w:pos="1200"/>
                <w:tab w:val="left" w:pos="1560"/>
                <w:tab w:val="left" w:pos="2040"/>
              </w:tabs>
              <w:autoSpaceDE w:val="0"/>
              <w:autoSpaceDN w:val="0"/>
              <w:adjustRightInd w:val="0"/>
              <w:spacing w:line="276" w:lineRule="auto"/>
              <w:jc w:val="both"/>
              <w:rPr>
                <w:sz w:val="22"/>
                <w:szCs w:val="22"/>
              </w:rPr>
            </w:pPr>
            <w:r w:rsidRPr="00444E07">
              <w:rPr>
                <w:sz w:val="22"/>
                <w:szCs w:val="22"/>
              </w:rPr>
              <w:t>Gaminio konstravimo dokumentai. Techniniai brėžiniai. Masteliai</w:t>
            </w:r>
          </w:p>
        </w:tc>
      </w:tr>
      <w:tr w:rsidR="00BA52CF" w:rsidRPr="00387E42" w:rsidTr="00B409B0">
        <w:trPr>
          <w:trHeight w:val="454"/>
        </w:trPr>
        <w:tc>
          <w:tcPr>
            <w:tcW w:w="964" w:type="dxa"/>
            <w:vAlign w:val="center"/>
          </w:tcPr>
          <w:p w:rsidR="00BA52CF" w:rsidRPr="00444E07" w:rsidRDefault="00BA52CF" w:rsidP="00086F8A">
            <w:pPr>
              <w:numPr>
                <w:ilvl w:val="0"/>
                <w:numId w:val="23"/>
              </w:numPr>
              <w:tabs>
                <w:tab w:val="left" w:pos="1200"/>
                <w:tab w:val="left" w:pos="1560"/>
                <w:tab w:val="left" w:pos="2040"/>
              </w:tabs>
              <w:autoSpaceDE w:val="0"/>
              <w:autoSpaceDN w:val="0"/>
              <w:adjustRightInd w:val="0"/>
              <w:spacing w:line="276" w:lineRule="auto"/>
              <w:rPr>
                <w:rFonts w:eastAsia="Calibri"/>
                <w:sz w:val="22"/>
                <w:szCs w:val="22"/>
                <w:lang w:eastAsia="lt-LT"/>
              </w:rPr>
            </w:pPr>
          </w:p>
        </w:tc>
        <w:tc>
          <w:tcPr>
            <w:tcW w:w="3077" w:type="dxa"/>
            <w:vAlign w:val="center"/>
          </w:tcPr>
          <w:p w:rsidR="00BA52CF" w:rsidRPr="00444E07" w:rsidRDefault="00BA52CF" w:rsidP="00B409B0">
            <w:pPr>
              <w:tabs>
                <w:tab w:val="left" w:pos="1200"/>
                <w:tab w:val="left" w:pos="1560"/>
                <w:tab w:val="left" w:pos="2040"/>
              </w:tabs>
              <w:autoSpaceDE w:val="0"/>
              <w:autoSpaceDN w:val="0"/>
              <w:adjustRightInd w:val="0"/>
              <w:spacing w:line="276" w:lineRule="auto"/>
              <w:jc w:val="both"/>
              <w:rPr>
                <w:sz w:val="22"/>
                <w:szCs w:val="22"/>
              </w:rPr>
            </w:pPr>
            <w:r w:rsidRPr="00444E07">
              <w:rPr>
                <w:sz w:val="22"/>
                <w:szCs w:val="22"/>
              </w:rPr>
              <w:t xml:space="preserve">KPT SDK 07 </w:t>
            </w:r>
          </w:p>
        </w:tc>
        <w:tc>
          <w:tcPr>
            <w:tcW w:w="6132" w:type="dxa"/>
            <w:gridSpan w:val="2"/>
            <w:vAlign w:val="center"/>
          </w:tcPr>
          <w:p w:rsidR="00BA52CF" w:rsidRPr="00444E07" w:rsidRDefault="00BA52CF" w:rsidP="00B409B0">
            <w:pPr>
              <w:tabs>
                <w:tab w:val="left" w:pos="1200"/>
                <w:tab w:val="left" w:pos="1560"/>
                <w:tab w:val="left" w:pos="2040"/>
              </w:tabs>
              <w:autoSpaceDE w:val="0"/>
              <w:autoSpaceDN w:val="0"/>
              <w:adjustRightInd w:val="0"/>
              <w:spacing w:line="276" w:lineRule="auto"/>
              <w:jc w:val="both"/>
              <w:rPr>
                <w:sz w:val="22"/>
                <w:szCs w:val="22"/>
              </w:rPr>
            </w:pPr>
            <w:r w:rsidRPr="00444E07">
              <w:rPr>
                <w:sz w:val="22"/>
                <w:szCs w:val="22"/>
              </w:rPr>
              <w:t>“Automobilių kelių standartizuotų dangų konstrukcijų projektavimo taisyklės”;</w:t>
            </w:r>
          </w:p>
        </w:tc>
      </w:tr>
      <w:tr w:rsidR="00BA52CF" w:rsidRPr="00387E42" w:rsidTr="00B409B0">
        <w:trPr>
          <w:trHeight w:val="454"/>
        </w:trPr>
        <w:tc>
          <w:tcPr>
            <w:tcW w:w="964" w:type="dxa"/>
            <w:vAlign w:val="center"/>
          </w:tcPr>
          <w:p w:rsidR="00BA52CF" w:rsidRPr="00444E07" w:rsidRDefault="00BA52CF" w:rsidP="00086F8A">
            <w:pPr>
              <w:numPr>
                <w:ilvl w:val="0"/>
                <w:numId w:val="23"/>
              </w:numPr>
              <w:tabs>
                <w:tab w:val="left" w:pos="1200"/>
                <w:tab w:val="left" w:pos="1560"/>
                <w:tab w:val="left" w:pos="2040"/>
              </w:tabs>
              <w:autoSpaceDE w:val="0"/>
              <w:autoSpaceDN w:val="0"/>
              <w:adjustRightInd w:val="0"/>
              <w:spacing w:line="276" w:lineRule="auto"/>
              <w:rPr>
                <w:rFonts w:eastAsia="Calibri"/>
                <w:sz w:val="22"/>
                <w:szCs w:val="22"/>
                <w:lang w:eastAsia="lt-LT"/>
              </w:rPr>
            </w:pPr>
          </w:p>
        </w:tc>
        <w:tc>
          <w:tcPr>
            <w:tcW w:w="3077" w:type="dxa"/>
            <w:vAlign w:val="center"/>
          </w:tcPr>
          <w:p w:rsidR="00BA52CF" w:rsidRPr="00444E07" w:rsidRDefault="00BA52CF" w:rsidP="00B409B0">
            <w:pPr>
              <w:tabs>
                <w:tab w:val="left" w:pos="1200"/>
                <w:tab w:val="left" w:pos="1560"/>
                <w:tab w:val="left" w:pos="2040"/>
              </w:tabs>
              <w:autoSpaceDE w:val="0"/>
              <w:autoSpaceDN w:val="0"/>
              <w:adjustRightInd w:val="0"/>
              <w:spacing w:line="276" w:lineRule="auto"/>
              <w:jc w:val="both"/>
              <w:rPr>
                <w:sz w:val="22"/>
                <w:szCs w:val="22"/>
              </w:rPr>
            </w:pPr>
            <w:r w:rsidRPr="00444E07">
              <w:rPr>
                <w:sz w:val="22"/>
                <w:szCs w:val="22"/>
              </w:rPr>
              <w:t>ST 188710638.06:2004</w:t>
            </w:r>
          </w:p>
        </w:tc>
        <w:tc>
          <w:tcPr>
            <w:tcW w:w="6132" w:type="dxa"/>
            <w:gridSpan w:val="2"/>
            <w:vAlign w:val="center"/>
          </w:tcPr>
          <w:p w:rsidR="00BA52CF" w:rsidRPr="00444E07" w:rsidRDefault="00BA52CF" w:rsidP="00B409B0">
            <w:pPr>
              <w:autoSpaceDE w:val="0"/>
              <w:autoSpaceDN w:val="0"/>
              <w:adjustRightInd w:val="0"/>
              <w:spacing w:line="276" w:lineRule="auto"/>
              <w:jc w:val="both"/>
              <w:rPr>
                <w:sz w:val="22"/>
                <w:szCs w:val="22"/>
              </w:rPr>
            </w:pPr>
            <w:r w:rsidRPr="00444E07">
              <w:rPr>
                <w:sz w:val="22"/>
                <w:szCs w:val="22"/>
              </w:rPr>
              <w:t>“Automobilių kelių žemės sankasos įrengimas“;</w:t>
            </w:r>
          </w:p>
        </w:tc>
      </w:tr>
      <w:tr w:rsidR="00BA52CF" w:rsidRPr="00387E42" w:rsidTr="00B409B0">
        <w:trPr>
          <w:trHeight w:val="454"/>
        </w:trPr>
        <w:tc>
          <w:tcPr>
            <w:tcW w:w="964" w:type="dxa"/>
            <w:vAlign w:val="center"/>
          </w:tcPr>
          <w:p w:rsidR="00BA52CF" w:rsidRPr="00444E07" w:rsidRDefault="00BA52CF" w:rsidP="00086F8A">
            <w:pPr>
              <w:numPr>
                <w:ilvl w:val="0"/>
                <w:numId w:val="23"/>
              </w:numPr>
              <w:tabs>
                <w:tab w:val="left" w:pos="1200"/>
                <w:tab w:val="left" w:pos="1560"/>
                <w:tab w:val="left" w:pos="2040"/>
              </w:tabs>
              <w:autoSpaceDE w:val="0"/>
              <w:autoSpaceDN w:val="0"/>
              <w:adjustRightInd w:val="0"/>
              <w:spacing w:line="276" w:lineRule="auto"/>
              <w:rPr>
                <w:rFonts w:eastAsia="Calibri"/>
                <w:sz w:val="22"/>
                <w:szCs w:val="22"/>
                <w:lang w:eastAsia="lt-LT"/>
              </w:rPr>
            </w:pPr>
          </w:p>
        </w:tc>
        <w:tc>
          <w:tcPr>
            <w:tcW w:w="3077" w:type="dxa"/>
            <w:vAlign w:val="center"/>
          </w:tcPr>
          <w:p w:rsidR="00BA52CF" w:rsidRPr="00444E07" w:rsidRDefault="00BA52CF" w:rsidP="00B409B0">
            <w:pPr>
              <w:tabs>
                <w:tab w:val="left" w:pos="1200"/>
                <w:tab w:val="left" w:pos="1560"/>
                <w:tab w:val="left" w:pos="2040"/>
              </w:tabs>
              <w:autoSpaceDE w:val="0"/>
              <w:autoSpaceDN w:val="0"/>
              <w:adjustRightInd w:val="0"/>
              <w:spacing w:line="276" w:lineRule="auto"/>
              <w:jc w:val="both"/>
              <w:rPr>
                <w:sz w:val="22"/>
                <w:szCs w:val="22"/>
              </w:rPr>
            </w:pPr>
            <w:r w:rsidRPr="00444E07">
              <w:rPr>
                <w:sz w:val="22"/>
                <w:szCs w:val="22"/>
              </w:rPr>
              <w:t>TRA SBR 07</w:t>
            </w:r>
          </w:p>
        </w:tc>
        <w:tc>
          <w:tcPr>
            <w:tcW w:w="6132" w:type="dxa"/>
            <w:gridSpan w:val="2"/>
            <w:vAlign w:val="center"/>
          </w:tcPr>
          <w:p w:rsidR="00BA52CF" w:rsidRPr="00444E07" w:rsidRDefault="00BA52CF" w:rsidP="00B409B0">
            <w:pPr>
              <w:autoSpaceDE w:val="0"/>
              <w:autoSpaceDN w:val="0"/>
              <w:adjustRightInd w:val="0"/>
              <w:spacing w:line="276" w:lineRule="auto"/>
              <w:jc w:val="both"/>
              <w:rPr>
                <w:sz w:val="22"/>
                <w:szCs w:val="22"/>
              </w:rPr>
            </w:pPr>
            <w:r w:rsidRPr="00444E07">
              <w:rPr>
                <w:sz w:val="22"/>
                <w:szCs w:val="22"/>
              </w:rPr>
              <w:t>Automobilių kelių mineralinių medžiagų mišinių, naudojamų sluoksniams be rišiklių, techninių reikalavimų aprašas;</w:t>
            </w:r>
          </w:p>
        </w:tc>
      </w:tr>
      <w:tr w:rsidR="00BA52CF" w:rsidRPr="00387E42" w:rsidTr="00B409B0">
        <w:trPr>
          <w:trHeight w:val="454"/>
        </w:trPr>
        <w:tc>
          <w:tcPr>
            <w:tcW w:w="964" w:type="dxa"/>
            <w:vAlign w:val="center"/>
          </w:tcPr>
          <w:p w:rsidR="00BA52CF" w:rsidRPr="00444E07" w:rsidRDefault="00BA52CF" w:rsidP="00086F8A">
            <w:pPr>
              <w:numPr>
                <w:ilvl w:val="0"/>
                <w:numId w:val="23"/>
              </w:numPr>
              <w:tabs>
                <w:tab w:val="left" w:pos="1200"/>
                <w:tab w:val="left" w:pos="1560"/>
                <w:tab w:val="left" w:pos="2040"/>
              </w:tabs>
              <w:autoSpaceDE w:val="0"/>
              <w:autoSpaceDN w:val="0"/>
              <w:adjustRightInd w:val="0"/>
              <w:spacing w:line="276" w:lineRule="auto"/>
              <w:rPr>
                <w:rFonts w:eastAsia="Calibri"/>
                <w:sz w:val="22"/>
                <w:szCs w:val="22"/>
                <w:lang w:eastAsia="lt-LT"/>
              </w:rPr>
            </w:pPr>
          </w:p>
        </w:tc>
        <w:tc>
          <w:tcPr>
            <w:tcW w:w="3077" w:type="dxa"/>
            <w:vAlign w:val="center"/>
          </w:tcPr>
          <w:p w:rsidR="00BA52CF" w:rsidRPr="00444E07" w:rsidRDefault="00BA52CF" w:rsidP="00B409B0">
            <w:pPr>
              <w:tabs>
                <w:tab w:val="left" w:pos="1200"/>
                <w:tab w:val="left" w:pos="1560"/>
                <w:tab w:val="left" w:pos="2040"/>
              </w:tabs>
              <w:autoSpaceDE w:val="0"/>
              <w:autoSpaceDN w:val="0"/>
              <w:adjustRightInd w:val="0"/>
              <w:spacing w:line="276" w:lineRule="auto"/>
              <w:jc w:val="both"/>
              <w:rPr>
                <w:sz w:val="22"/>
                <w:szCs w:val="22"/>
              </w:rPr>
            </w:pPr>
            <w:r w:rsidRPr="00444E07">
              <w:rPr>
                <w:sz w:val="22"/>
                <w:szCs w:val="22"/>
              </w:rPr>
              <w:t>TRA MIN 07</w:t>
            </w:r>
          </w:p>
        </w:tc>
        <w:tc>
          <w:tcPr>
            <w:tcW w:w="6132" w:type="dxa"/>
            <w:gridSpan w:val="2"/>
            <w:vAlign w:val="center"/>
          </w:tcPr>
          <w:p w:rsidR="00BA52CF" w:rsidRPr="00444E07" w:rsidRDefault="00BA52CF" w:rsidP="00B409B0">
            <w:pPr>
              <w:autoSpaceDE w:val="0"/>
              <w:autoSpaceDN w:val="0"/>
              <w:adjustRightInd w:val="0"/>
              <w:spacing w:line="276" w:lineRule="auto"/>
              <w:jc w:val="both"/>
              <w:rPr>
                <w:sz w:val="22"/>
                <w:szCs w:val="22"/>
              </w:rPr>
            </w:pPr>
            <w:r w:rsidRPr="00444E07">
              <w:rPr>
                <w:sz w:val="22"/>
                <w:szCs w:val="22"/>
              </w:rPr>
              <w:t>Automobilių kelių mineralinių medžiagų techninių reikalavimų aprašas;</w:t>
            </w:r>
          </w:p>
        </w:tc>
      </w:tr>
      <w:tr w:rsidR="00BA52CF" w:rsidRPr="00387E42" w:rsidTr="00B409B0">
        <w:trPr>
          <w:trHeight w:val="454"/>
        </w:trPr>
        <w:tc>
          <w:tcPr>
            <w:tcW w:w="964" w:type="dxa"/>
            <w:vAlign w:val="center"/>
          </w:tcPr>
          <w:p w:rsidR="00BA52CF" w:rsidRPr="00444E07" w:rsidRDefault="00BA52CF" w:rsidP="00086F8A">
            <w:pPr>
              <w:numPr>
                <w:ilvl w:val="0"/>
                <w:numId w:val="23"/>
              </w:numPr>
              <w:tabs>
                <w:tab w:val="left" w:pos="1200"/>
                <w:tab w:val="left" w:pos="1560"/>
                <w:tab w:val="left" w:pos="2040"/>
              </w:tabs>
              <w:autoSpaceDE w:val="0"/>
              <w:autoSpaceDN w:val="0"/>
              <w:adjustRightInd w:val="0"/>
              <w:spacing w:line="276" w:lineRule="auto"/>
              <w:rPr>
                <w:rFonts w:eastAsia="Calibri"/>
                <w:sz w:val="22"/>
                <w:szCs w:val="22"/>
                <w:lang w:eastAsia="lt-LT"/>
              </w:rPr>
            </w:pPr>
          </w:p>
        </w:tc>
        <w:tc>
          <w:tcPr>
            <w:tcW w:w="3077" w:type="dxa"/>
            <w:vAlign w:val="center"/>
          </w:tcPr>
          <w:p w:rsidR="00BA52CF" w:rsidRPr="00444E07" w:rsidRDefault="00BA52CF" w:rsidP="00B409B0">
            <w:pPr>
              <w:tabs>
                <w:tab w:val="left" w:pos="1200"/>
                <w:tab w:val="left" w:pos="1560"/>
                <w:tab w:val="left" w:pos="2040"/>
              </w:tabs>
              <w:autoSpaceDE w:val="0"/>
              <w:autoSpaceDN w:val="0"/>
              <w:adjustRightInd w:val="0"/>
              <w:spacing w:line="276" w:lineRule="auto"/>
              <w:jc w:val="both"/>
              <w:rPr>
                <w:sz w:val="22"/>
                <w:szCs w:val="22"/>
              </w:rPr>
            </w:pPr>
            <w:r w:rsidRPr="00444E07">
              <w:rPr>
                <w:sz w:val="22"/>
                <w:szCs w:val="22"/>
              </w:rPr>
              <w:t>ĮT SBR 07</w:t>
            </w:r>
          </w:p>
        </w:tc>
        <w:tc>
          <w:tcPr>
            <w:tcW w:w="6132" w:type="dxa"/>
            <w:gridSpan w:val="2"/>
            <w:vAlign w:val="center"/>
          </w:tcPr>
          <w:p w:rsidR="00BA52CF" w:rsidRPr="00444E07" w:rsidRDefault="00BA52CF" w:rsidP="00B409B0">
            <w:pPr>
              <w:autoSpaceDE w:val="0"/>
              <w:autoSpaceDN w:val="0"/>
              <w:adjustRightInd w:val="0"/>
              <w:spacing w:line="276" w:lineRule="auto"/>
              <w:jc w:val="both"/>
              <w:rPr>
                <w:sz w:val="22"/>
                <w:szCs w:val="22"/>
              </w:rPr>
            </w:pPr>
            <w:r w:rsidRPr="00444E07">
              <w:rPr>
                <w:sz w:val="22"/>
                <w:szCs w:val="22"/>
              </w:rPr>
              <w:t>Automobilių kelių dangos konstrukcijos sluoksnių be rišiklių įrengimo taisyklės;</w:t>
            </w:r>
          </w:p>
        </w:tc>
      </w:tr>
      <w:tr w:rsidR="00BA52CF" w:rsidRPr="00387E42" w:rsidTr="00B409B0">
        <w:trPr>
          <w:trHeight w:val="454"/>
        </w:trPr>
        <w:tc>
          <w:tcPr>
            <w:tcW w:w="964" w:type="dxa"/>
            <w:vAlign w:val="center"/>
          </w:tcPr>
          <w:p w:rsidR="00BA52CF" w:rsidRPr="00444E07" w:rsidRDefault="00BA52CF" w:rsidP="00086F8A">
            <w:pPr>
              <w:numPr>
                <w:ilvl w:val="0"/>
                <w:numId w:val="23"/>
              </w:numPr>
              <w:tabs>
                <w:tab w:val="left" w:pos="1200"/>
                <w:tab w:val="left" w:pos="1560"/>
                <w:tab w:val="left" w:pos="2040"/>
              </w:tabs>
              <w:autoSpaceDE w:val="0"/>
              <w:autoSpaceDN w:val="0"/>
              <w:adjustRightInd w:val="0"/>
              <w:spacing w:line="276" w:lineRule="auto"/>
              <w:rPr>
                <w:rFonts w:eastAsia="Calibri"/>
                <w:sz w:val="22"/>
                <w:szCs w:val="22"/>
                <w:lang w:eastAsia="lt-LT"/>
              </w:rPr>
            </w:pPr>
          </w:p>
        </w:tc>
        <w:tc>
          <w:tcPr>
            <w:tcW w:w="3077" w:type="dxa"/>
            <w:vAlign w:val="center"/>
          </w:tcPr>
          <w:p w:rsidR="00BA52CF" w:rsidRPr="00444E07" w:rsidRDefault="00BA52CF" w:rsidP="00B409B0">
            <w:pPr>
              <w:tabs>
                <w:tab w:val="left" w:pos="1200"/>
                <w:tab w:val="left" w:pos="1560"/>
                <w:tab w:val="left" w:pos="2040"/>
              </w:tabs>
              <w:autoSpaceDE w:val="0"/>
              <w:autoSpaceDN w:val="0"/>
              <w:adjustRightInd w:val="0"/>
              <w:spacing w:line="276" w:lineRule="auto"/>
              <w:jc w:val="both"/>
              <w:rPr>
                <w:sz w:val="22"/>
                <w:szCs w:val="22"/>
              </w:rPr>
            </w:pPr>
            <w:r w:rsidRPr="00444E07">
              <w:rPr>
                <w:sz w:val="22"/>
                <w:szCs w:val="22"/>
              </w:rPr>
              <w:t>ĮT ASFALTAS 08</w:t>
            </w:r>
          </w:p>
        </w:tc>
        <w:tc>
          <w:tcPr>
            <w:tcW w:w="6132" w:type="dxa"/>
            <w:gridSpan w:val="2"/>
            <w:vAlign w:val="center"/>
          </w:tcPr>
          <w:p w:rsidR="00BA52CF" w:rsidRPr="00444E07" w:rsidRDefault="00BA52CF" w:rsidP="00B409B0">
            <w:pPr>
              <w:autoSpaceDE w:val="0"/>
              <w:autoSpaceDN w:val="0"/>
              <w:adjustRightInd w:val="0"/>
              <w:spacing w:line="276" w:lineRule="auto"/>
              <w:jc w:val="both"/>
              <w:rPr>
                <w:sz w:val="22"/>
                <w:szCs w:val="22"/>
              </w:rPr>
            </w:pPr>
            <w:r w:rsidRPr="00444E07">
              <w:rPr>
                <w:sz w:val="22"/>
                <w:szCs w:val="22"/>
              </w:rPr>
              <w:t>Automobilių kelių dangos konstrukcijos asfalto sluoksnių įrengimo taisyklės ”;</w:t>
            </w:r>
          </w:p>
        </w:tc>
      </w:tr>
      <w:tr w:rsidR="00BA52CF" w:rsidRPr="00387E42" w:rsidTr="00B409B0">
        <w:trPr>
          <w:trHeight w:val="454"/>
        </w:trPr>
        <w:tc>
          <w:tcPr>
            <w:tcW w:w="964" w:type="dxa"/>
            <w:vAlign w:val="center"/>
          </w:tcPr>
          <w:p w:rsidR="00BA52CF" w:rsidRPr="00444E07" w:rsidRDefault="00BA52CF" w:rsidP="00086F8A">
            <w:pPr>
              <w:numPr>
                <w:ilvl w:val="0"/>
                <w:numId w:val="23"/>
              </w:numPr>
              <w:tabs>
                <w:tab w:val="left" w:pos="1200"/>
                <w:tab w:val="left" w:pos="1560"/>
                <w:tab w:val="left" w:pos="2040"/>
              </w:tabs>
              <w:autoSpaceDE w:val="0"/>
              <w:autoSpaceDN w:val="0"/>
              <w:adjustRightInd w:val="0"/>
              <w:spacing w:line="276" w:lineRule="auto"/>
              <w:rPr>
                <w:rFonts w:eastAsia="Calibri"/>
                <w:sz w:val="22"/>
                <w:szCs w:val="22"/>
                <w:lang w:eastAsia="lt-LT"/>
              </w:rPr>
            </w:pPr>
          </w:p>
        </w:tc>
        <w:tc>
          <w:tcPr>
            <w:tcW w:w="3077" w:type="dxa"/>
            <w:vAlign w:val="center"/>
          </w:tcPr>
          <w:p w:rsidR="00BA52CF" w:rsidRPr="00444E07" w:rsidRDefault="00BA52CF" w:rsidP="00B409B0">
            <w:pPr>
              <w:tabs>
                <w:tab w:val="left" w:pos="1200"/>
                <w:tab w:val="left" w:pos="1560"/>
                <w:tab w:val="left" w:pos="2040"/>
              </w:tabs>
              <w:autoSpaceDE w:val="0"/>
              <w:autoSpaceDN w:val="0"/>
              <w:adjustRightInd w:val="0"/>
              <w:spacing w:line="276" w:lineRule="auto"/>
              <w:jc w:val="both"/>
              <w:rPr>
                <w:sz w:val="22"/>
                <w:szCs w:val="22"/>
              </w:rPr>
            </w:pPr>
            <w:r w:rsidRPr="00444E07">
              <w:rPr>
                <w:sz w:val="22"/>
                <w:szCs w:val="22"/>
              </w:rPr>
              <w:t>TRA ASFALTAS 08</w:t>
            </w:r>
          </w:p>
        </w:tc>
        <w:tc>
          <w:tcPr>
            <w:tcW w:w="6132" w:type="dxa"/>
            <w:gridSpan w:val="2"/>
            <w:vAlign w:val="center"/>
          </w:tcPr>
          <w:p w:rsidR="00BA52CF" w:rsidRPr="00444E07" w:rsidRDefault="00BA52CF" w:rsidP="00B409B0">
            <w:pPr>
              <w:tabs>
                <w:tab w:val="left" w:pos="1200"/>
                <w:tab w:val="left" w:pos="1560"/>
                <w:tab w:val="left" w:pos="2040"/>
              </w:tabs>
              <w:autoSpaceDE w:val="0"/>
              <w:autoSpaceDN w:val="0"/>
              <w:adjustRightInd w:val="0"/>
              <w:spacing w:line="276" w:lineRule="auto"/>
              <w:jc w:val="both"/>
              <w:rPr>
                <w:sz w:val="22"/>
                <w:szCs w:val="22"/>
              </w:rPr>
            </w:pPr>
            <w:r w:rsidRPr="00444E07">
              <w:rPr>
                <w:sz w:val="22"/>
                <w:szCs w:val="22"/>
              </w:rPr>
              <w:t>Automobilių kelių asfalto mišinių techninių reikalavimų aprašas;</w:t>
            </w:r>
          </w:p>
        </w:tc>
      </w:tr>
      <w:tr w:rsidR="00BA52CF" w:rsidRPr="00387E42" w:rsidTr="00B409B0">
        <w:trPr>
          <w:trHeight w:val="454"/>
        </w:trPr>
        <w:tc>
          <w:tcPr>
            <w:tcW w:w="964" w:type="dxa"/>
            <w:vAlign w:val="center"/>
          </w:tcPr>
          <w:p w:rsidR="00BA52CF" w:rsidRPr="00444E07" w:rsidRDefault="00BA52CF" w:rsidP="00086F8A">
            <w:pPr>
              <w:numPr>
                <w:ilvl w:val="0"/>
                <w:numId w:val="23"/>
              </w:numPr>
              <w:tabs>
                <w:tab w:val="left" w:pos="1200"/>
                <w:tab w:val="left" w:pos="1560"/>
                <w:tab w:val="left" w:pos="2040"/>
              </w:tabs>
              <w:autoSpaceDE w:val="0"/>
              <w:autoSpaceDN w:val="0"/>
              <w:adjustRightInd w:val="0"/>
              <w:spacing w:line="276" w:lineRule="auto"/>
              <w:rPr>
                <w:rFonts w:eastAsia="Calibri"/>
                <w:sz w:val="22"/>
                <w:szCs w:val="22"/>
                <w:lang w:eastAsia="lt-LT"/>
              </w:rPr>
            </w:pPr>
          </w:p>
        </w:tc>
        <w:tc>
          <w:tcPr>
            <w:tcW w:w="3077" w:type="dxa"/>
            <w:vAlign w:val="center"/>
          </w:tcPr>
          <w:p w:rsidR="00BA52CF" w:rsidRPr="00444E07" w:rsidRDefault="00BA52CF" w:rsidP="00B409B0">
            <w:pPr>
              <w:tabs>
                <w:tab w:val="left" w:pos="1200"/>
                <w:tab w:val="left" w:pos="1560"/>
                <w:tab w:val="left" w:pos="2040"/>
              </w:tabs>
              <w:autoSpaceDE w:val="0"/>
              <w:autoSpaceDN w:val="0"/>
              <w:adjustRightInd w:val="0"/>
              <w:spacing w:line="276" w:lineRule="auto"/>
              <w:jc w:val="both"/>
              <w:rPr>
                <w:sz w:val="22"/>
                <w:szCs w:val="22"/>
              </w:rPr>
            </w:pPr>
          </w:p>
        </w:tc>
        <w:tc>
          <w:tcPr>
            <w:tcW w:w="6132" w:type="dxa"/>
            <w:gridSpan w:val="2"/>
            <w:vAlign w:val="center"/>
          </w:tcPr>
          <w:p w:rsidR="00BA52CF" w:rsidRPr="00444E07" w:rsidRDefault="00BA52CF" w:rsidP="00B409B0">
            <w:pPr>
              <w:tabs>
                <w:tab w:val="left" w:pos="1200"/>
                <w:tab w:val="left" w:pos="1560"/>
                <w:tab w:val="left" w:pos="2040"/>
              </w:tabs>
              <w:autoSpaceDE w:val="0"/>
              <w:autoSpaceDN w:val="0"/>
              <w:adjustRightInd w:val="0"/>
              <w:spacing w:line="276" w:lineRule="auto"/>
              <w:jc w:val="both"/>
              <w:rPr>
                <w:sz w:val="22"/>
                <w:szCs w:val="22"/>
              </w:rPr>
            </w:pPr>
            <w:r w:rsidRPr="00444E07">
              <w:rPr>
                <w:sz w:val="22"/>
                <w:szCs w:val="22"/>
              </w:rPr>
              <w:t>Medžių ir krūmų veisimo, vejų ir gėlynų įrengimo taisyklės</w:t>
            </w:r>
          </w:p>
        </w:tc>
      </w:tr>
      <w:tr w:rsidR="00BA52CF" w:rsidRPr="00387E42" w:rsidTr="00B409B0">
        <w:trPr>
          <w:gridAfter w:val="1"/>
          <w:wAfter w:w="9" w:type="dxa"/>
          <w:trHeight w:val="454"/>
        </w:trPr>
        <w:tc>
          <w:tcPr>
            <w:tcW w:w="964" w:type="dxa"/>
            <w:vAlign w:val="center"/>
          </w:tcPr>
          <w:p w:rsidR="00BA52CF" w:rsidRPr="00444E07" w:rsidRDefault="00BA52CF" w:rsidP="00086F8A">
            <w:pPr>
              <w:numPr>
                <w:ilvl w:val="0"/>
                <w:numId w:val="23"/>
              </w:numPr>
              <w:tabs>
                <w:tab w:val="left" w:pos="1200"/>
                <w:tab w:val="left" w:pos="1560"/>
                <w:tab w:val="left" w:pos="2040"/>
              </w:tabs>
              <w:autoSpaceDE w:val="0"/>
              <w:autoSpaceDN w:val="0"/>
              <w:adjustRightInd w:val="0"/>
              <w:spacing w:line="276" w:lineRule="auto"/>
              <w:rPr>
                <w:rFonts w:eastAsia="Calibri"/>
                <w:sz w:val="22"/>
                <w:szCs w:val="22"/>
                <w:lang w:eastAsia="lt-LT"/>
              </w:rPr>
            </w:pPr>
          </w:p>
        </w:tc>
        <w:tc>
          <w:tcPr>
            <w:tcW w:w="3077" w:type="dxa"/>
            <w:vAlign w:val="center"/>
          </w:tcPr>
          <w:p w:rsidR="00BA52CF" w:rsidRPr="00444E07" w:rsidRDefault="00BA52CF" w:rsidP="00B409B0">
            <w:pPr>
              <w:tabs>
                <w:tab w:val="left" w:pos="1200"/>
                <w:tab w:val="left" w:pos="1560"/>
                <w:tab w:val="left" w:pos="2040"/>
              </w:tabs>
              <w:autoSpaceDE w:val="0"/>
              <w:autoSpaceDN w:val="0"/>
              <w:adjustRightInd w:val="0"/>
              <w:spacing w:line="276" w:lineRule="auto"/>
              <w:jc w:val="both"/>
              <w:rPr>
                <w:sz w:val="22"/>
                <w:szCs w:val="22"/>
              </w:rPr>
            </w:pPr>
            <w:r w:rsidRPr="00444E07">
              <w:rPr>
                <w:sz w:val="22"/>
                <w:szCs w:val="22"/>
              </w:rPr>
              <w:t>LST 1379:1995</w:t>
            </w:r>
          </w:p>
        </w:tc>
        <w:tc>
          <w:tcPr>
            <w:tcW w:w="6123" w:type="dxa"/>
            <w:vAlign w:val="center"/>
          </w:tcPr>
          <w:p w:rsidR="00BA52CF" w:rsidRPr="00444E07" w:rsidRDefault="00BA52CF" w:rsidP="00B409B0">
            <w:pPr>
              <w:tabs>
                <w:tab w:val="left" w:pos="1200"/>
                <w:tab w:val="left" w:pos="1560"/>
                <w:tab w:val="left" w:pos="2040"/>
              </w:tabs>
              <w:autoSpaceDE w:val="0"/>
              <w:autoSpaceDN w:val="0"/>
              <w:adjustRightInd w:val="0"/>
              <w:spacing w:line="276" w:lineRule="auto"/>
              <w:jc w:val="both"/>
              <w:rPr>
                <w:sz w:val="22"/>
                <w:szCs w:val="22"/>
              </w:rPr>
            </w:pPr>
            <w:r w:rsidRPr="00444E07">
              <w:rPr>
                <w:sz w:val="22"/>
                <w:szCs w:val="22"/>
              </w:rPr>
              <w:t>Kelių ženklinimas</w:t>
            </w:r>
          </w:p>
        </w:tc>
      </w:tr>
      <w:tr w:rsidR="00BA52CF" w:rsidRPr="00387E42" w:rsidTr="00B409B0">
        <w:trPr>
          <w:gridAfter w:val="1"/>
          <w:wAfter w:w="9" w:type="dxa"/>
          <w:trHeight w:val="454"/>
        </w:trPr>
        <w:tc>
          <w:tcPr>
            <w:tcW w:w="964" w:type="dxa"/>
            <w:vAlign w:val="center"/>
          </w:tcPr>
          <w:p w:rsidR="00BA52CF" w:rsidRPr="00444E07" w:rsidRDefault="00BA52CF" w:rsidP="00086F8A">
            <w:pPr>
              <w:numPr>
                <w:ilvl w:val="0"/>
                <w:numId w:val="23"/>
              </w:numPr>
              <w:tabs>
                <w:tab w:val="left" w:pos="1200"/>
                <w:tab w:val="left" w:pos="1560"/>
                <w:tab w:val="left" w:pos="2040"/>
              </w:tabs>
              <w:autoSpaceDE w:val="0"/>
              <w:autoSpaceDN w:val="0"/>
              <w:adjustRightInd w:val="0"/>
              <w:spacing w:line="276" w:lineRule="auto"/>
              <w:rPr>
                <w:rFonts w:eastAsia="Calibri"/>
                <w:sz w:val="22"/>
                <w:szCs w:val="22"/>
                <w:lang w:eastAsia="lt-LT"/>
              </w:rPr>
            </w:pPr>
          </w:p>
        </w:tc>
        <w:tc>
          <w:tcPr>
            <w:tcW w:w="3077" w:type="dxa"/>
            <w:vAlign w:val="center"/>
          </w:tcPr>
          <w:p w:rsidR="00BA52CF" w:rsidRPr="00444E07" w:rsidRDefault="00BA52CF" w:rsidP="00B409B0">
            <w:pPr>
              <w:tabs>
                <w:tab w:val="left" w:pos="1200"/>
                <w:tab w:val="left" w:pos="1560"/>
                <w:tab w:val="left" w:pos="2040"/>
              </w:tabs>
              <w:autoSpaceDE w:val="0"/>
              <w:autoSpaceDN w:val="0"/>
              <w:adjustRightInd w:val="0"/>
              <w:spacing w:line="276" w:lineRule="auto"/>
              <w:jc w:val="both"/>
              <w:rPr>
                <w:sz w:val="22"/>
                <w:szCs w:val="22"/>
              </w:rPr>
            </w:pPr>
            <w:r w:rsidRPr="00444E07">
              <w:rPr>
                <w:sz w:val="22"/>
                <w:szCs w:val="22"/>
              </w:rPr>
              <w:t>LST 1335:1994</w:t>
            </w:r>
          </w:p>
        </w:tc>
        <w:tc>
          <w:tcPr>
            <w:tcW w:w="6123" w:type="dxa"/>
            <w:vAlign w:val="center"/>
          </w:tcPr>
          <w:p w:rsidR="00BA52CF" w:rsidRPr="00444E07" w:rsidRDefault="00BA52CF" w:rsidP="00B409B0">
            <w:pPr>
              <w:tabs>
                <w:tab w:val="left" w:pos="1200"/>
                <w:tab w:val="left" w:pos="1560"/>
                <w:tab w:val="left" w:pos="2040"/>
              </w:tabs>
              <w:autoSpaceDE w:val="0"/>
              <w:autoSpaceDN w:val="0"/>
              <w:adjustRightInd w:val="0"/>
              <w:spacing w:line="276" w:lineRule="auto"/>
              <w:jc w:val="both"/>
              <w:rPr>
                <w:sz w:val="22"/>
                <w:szCs w:val="22"/>
              </w:rPr>
            </w:pPr>
            <w:r w:rsidRPr="00444E07">
              <w:rPr>
                <w:sz w:val="22"/>
                <w:szCs w:val="22"/>
              </w:rPr>
              <w:t>Kelio ženklai. Techninės sąlygos</w:t>
            </w:r>
          </w:p>
        </w:tc>
      </w:tr>
      <w:tr w:rsidR="00387E42" w:rsidRPr="00387E42" w:rsidTr="00B409B0">
        <w:trPr>
          <w:gridAfter w:val="1"/>
          <w:wAfter w:w="9" w:type="dxa"/>
          <w:trHeight w:val="454"/>
        </w:trPr>
        <w:tc>
          <w:tcPr>
            <w:tcW w:w="964" w:type="dxa"/>
            <w:vAlign w:val="center"/>
          </w:tcPr>
          <w:p w:rsidR="00387E42" w:rsidRPr="00444E07" w:rsidRDefault="00387E42" w:rsidP="00086F8A">
            <w:pPr>
              <w:numPr>
                <w:ilvl w:val="0"/>
                <w:numId w:val="23"/>
              </w:numPr>
              <w:tabs>
                <w:tab w:val="left" w:pos="1200"/>
                <w:tab w:val="left" w:pos="1560"/>
                <w:tab w:val="left" w:pos="2040"/>
              </w:tabs>
              <w:autoSpaceDE w:val="0"/>
              <w:autoSpaceDN w:val="0"/>
              <w:adjustRightInd w:val="0"/>
              <w:spacing w:line="276" w:lineRule="auto"/>
              <w:rPr>
                <w:rFonts w:eastAsia="Calibri"/>
                <w:sz w:val="22"/>
                <w:szCs w:val="22"/>
                <w:lang w:eastAsia="lt-LT"/>
              </w:rPr>
            </w:pPr>
          </w:p>
        </w:tc>
        <w:tc>
          <w:tcPr>
            <w:tcW w:w="3077" w:type="dxa"/>
            <w:vAlign w:val="center"/>
          </w:tcPr>
          <w:p w:rsidR="00387E42" w:rsidRPr="00444E07" w:rsidRDefault="00387E42" w:rsidP="00B409B0">
            <w:pPr>
              <w:spacing w:line="276" w:lineRule="auto"/>
              <w:jc w:val="both"/>
              <w:rPr>
                <w:sz w:val="22"/>
                <w:szCs w:val="22"/>
              </w:rPr>
            </w:pPr>
            <w:r w:rsidRPr="00444E07">
              <w:rPr>
                <w:sz w:val="22"/>
                <w:szCs w:val="22"/>
              </w:rPr>
              <w:t>LST EN 15251:2007</w:t>
            </w:r>
          </w:p>
        </w:tc>
        <w:tc>
          <w:tcPr>
            <w:tcW w:w="6123" w:type="dxa"/>
            <w:vAlign w:val="center"/>
          </w:tcPr>
          <w:p w:rsidR="00387E42" w:rsidRPr="00444E07" w:rsidRDefault="00387E42" w:rsidP="00B409B0">
            <w:pPr>
              <w:spacing w:line="276" w:lineRule="auto"/>
              <w:jc w:val="both"/>
              <w:rPr>
                <w:rFonts w:cs="Arial"/>
                <w:color w:val="000000"/>
                <w:sz w:val="22"/>
                <w:szCs w:val="22"/>
              </w:rPr>
            </w:pPr>
            <w:r w:rsidRPr="00444E07">
              <w:rPr>
                <w:rFonts w:cs="Arial"/>
                <w:color w:val="000000"/>
                <w:sz w:val="22"/>
                <w:szCs w:val="22"/>
              </w:rPr>
              <w:t>Pastatams projektuoti ir jų energetinėms charakteristikoms įvertinti skirti vidaus aplinkos įvesties parametrai, apimantys vidaus oro kokybę, šiluminės aplinkos, apšvietimo ir akustines charakteristikas</w:t>
            </w:r>
          </w:p>
        </w:tc>
      </w:tr>
      <w:tr w:rsidR="00387E42" w:rsidRPr="00387E42" w:rsidTr="00B409B0">
        <w:trPr>
          <w:gridAfter w:val="1"/>
          <w:wAfter w:w="9" w:type="dxa"/>
          <w:trHeight w:val="454"/>
        </w:trPr>
        <w:tc>
          <w:tcPr>
            <w:tcW w:w="964" w:type="dxa"/>
            <w:vAlign w:val="center"/>
          </w:tcPr>
          <w:p w:rsidR="00387E42" w:rsidRPr="00444E07" w:rsidRDefault="00387E42" w:rsidP="00086F8A">
            <w:pPr>
              <w:numPr>
                <w:ilvl w:val="0"/>
                <w:numId w:val="23"/>
              </w:numPr>
              <w:tabs>
                <w:tab w:val="left" w:pos="1200"/>
                <w:tab w:val="left" w:pos="1560"/>
                <w:tab w:val="left" w:pos="2040"/>
              </w:tabs>
              <w:autoSpaceDE w:val="0"/>
              <w:autoSpaceDN w:val="0"/>
              <w:adjustRightInd w:val="0"/>
              <w:spacing w:line="276" w:lineRule="auto"/>
              <w:rPr>
                <w:rFonts w:eastAsia="Calibri"/>
                <w:sz w:val="22"/>
                <w:szCs w:val="22"/>
                <w:lang w:eastAsia="lt-LT"/>
              </w:rPr>
            </w:pPr>
          </w:p>
        </w:tc>
        <w:tc>
          <w:tcPr>
            <w:tcW w:w="3077" w:type="dxa"/>
            <w:vAlign w:val="center"/>
          </w:tcPr>
          <w:p w:rsidR="00387E42" w:rsidRPr="00444E07" w:rsidRDefault="00387E42" w:rsidP="00B409B0">
            <w:pPr>
              <w:spacing w:line="276" w:lineRule="auto"/>
              <w:jc w:val="both"/>
              <w:rPr>
                <w:rFonts w:cs="Arial"/>
                <w:color w:val="000000"/>
                <w:sz w:val="22"/>
                <w:szCs w:val="22"/>
              </w:rPr>
            </w:pPr>
            <w:r w:rsidRPr="00444E07">
              <w:rPr>
                <w:rFonts w:cs="Arial"/>
                <w:color w:val="000000"/>
                <w:sz w:val="22"/>
                <w:szCs w:val="22"/>
              </w:rPr>
              <w:t>LST EN 12464-1:2011</w:t>
            </w:r>
          </w:p>
          <w:p w:rsidR="00387E42" w:rsidRPr="00444E07" w:rsidRDefault="00387E42" w:rsidP="00B409B0">
            <w:pPr>
              <w:spacing w:line="276" w:lineRule="auto"/>
              <w:jc w:val="both"/>
              <w:rPr>
                <w:sz w:val="22"/>
                <w:szCs w:val="22"/>
              </w:rPr>
            </w:pPr>
          </w:p>
        </w:tc>
        <w:tc>
          <w:tcPr>
            <w:tcW w:w="6123" w:type="dxa"/>
            <w:vAlign w:val="center"/>
          </w:tcPr>
          <w:p w:rsidR="00387E42" w:rsidRPr="00444E07" w:rsidRDefault="00387E42" w:rsidP="00B409B0">
            <w:pPr>
              <w:spacing w:line="276" w:lineRule="auto"/>
              <w:jc w:val="both"/>
              <w:rPr>
                <w:rFonts w:cs="Arial"/>
                <w:color w:val="000000"/>
                <w:sz w:val="22"/>
                <w:szCs w:val="22"/>
              </w:rPr>
            </w:pPr>
            <w:r w:rsidRPr="00444E07">
              <w:rPr>
                <w:rFonts w:cs="Arial"/>
                <w:color w:val="000000"/>
                <w:sz w:val="22"/>
                <w:szCs w:val="22"/>
              </w:rPr>
              <w:t>Šviesa ir apšvietimas. Darbo vietų apšvietimas. 1 dalis. Darbo vietos patalpų viduje</w:t>
            </w:r>
          </w:p>
        </w:tc>
      </w:tr>
      <w:tr w:rsidR="00387E42" w:rsidRPr="00387E42" w:rsidTr="00B409B0">
        <w:trPr>
          <w:gridAfter w:val="1"/>
          <w:wAfter w:w="9" w:type="dxa"/>
          <w:trHeight w:val="454"/>
        </w:trPr>
        <w:tc>
          <w:tcPr>
            <w:tcW w:w="964" w:type="dxa"/>
            <w:vAlign w:val="center"/>
          </w:tcPr>
          <w:p w:rsidR="00387E42" w:rsidRPr="00444E07" w:rsidRDefault="00387E42" w:rsidP="00086F8A">
            <w:pPr>
              <w:numPr>
                <w:ilvl w:val="0"/>
                <w:numId w:val="23"/>
              </w:numPr>
              <w:tabs>
                <w:tab w:val="left" w:pos="1200"/>
                <w:tab w:val="left" w:pos="1560"/>
                <w:tab w:val="left" w:pos="2040"/>
              </w:tabs>
              <w:autoSpaceDE w:val="0"/>
              <w:autoSpaceDN w:val="0"/>
              <w:adjustRightInd w:val="0"/>
              <w:spacing w:line="276" w:lineRule="auto"/>
              <w:rPr>
                <w:rFonts w:eastAsia="Calibri"/>
                <w:sz w:val="22"/>
                <w:szCs w:val="22"/>
                <w:lang w:eastAsia="lt-LT"/>
              </w:rPr>
            </w:pPr>
          </w:p>
        </w:tc>
        <w:tc>
          <w:tcPr>
            <w:tcW w:w="3077" w:type="dxa"/>
            <w:vAlign w:val="center"/>
          </w:tcPr>
          <w:p w:rsidR="00387E42" w:rsidRPr="00444E07" w:rsidRDefault="00387E42" w:rsidP="00B409B0">
            <w:pPr>
              <w:spacing w:line="276" w:lineRule="auto"/>
              <w:jc w:val="both"/>
              <w:rPr>
                <w:sz w:val="22"/>
                <w:szCs w:val="22"/>
              </w:rPr>
            </w:pPr>
            <w:r w:rsidRPr="00444E07">
              <w:rPr>
                <w:rFonts w:cs="Arial"/>
                <w:color w:val="000000"/>
                <w:sz w:val="22"/>
                <w:szCs w:val="22"/>
              </w:rPr>
              <w:t>LST EN 13779:2007</w:t>
            </w:r>
          </w:p>
        </w:tc>
        <w:tc>
          <w:tcPr>
            <w:tcW w:w="6123" w:type="dxa"/>
            <w:vAlign w:val="center"/>
          </w:tcPr>
          <w:p w:rsidR="00387E42" w:rsidRPr="00444E07" w:rsidRDefault="00387E42" w:rsidP="00B409B0">
            <w:pPr>
              <w:spacing w:line="276" w:lineRule="auto"/>
              <w:jc w:val="both"/>
              <w:rPr>
                <w:sz w:val="22"/>
                <w:szCs w:val="22"/>
              </w:rPr>
            </w:pPr>
            <w:r w:rsidRPr="00444E07">
              <w:rPr>
                <w:rFonts w:cs="Arial"/>
                <w:color w:val="000000"/>
                <w:sz w:val="22"/>
                <w:szCs w:val="22"/>
              </w:rPr>
              <w:t>Negyvenamųjų pastatų ventiliacija. Ventiliacijos ir patalpų oro kondicionavimo sistemų eksploatacinių charakteristikų reikalavimai</w:t>
            </w:r>
          </w:p>
        </w:tc>
      </w:tr>
      <w:tr w:rsidR="00387E42" w:rsidRPr="00387E42" w:rsidTr="00B409B0">
        <w:trPr>
          <w:gridAfter w:val="1"/>
          <w:wAfter w:w="9" w:type="dxa"/>
          <w:trHeight w:val="454"/>
        </w:trPr>
        <w:tc>
          <w:tcPr>
            <w:tcW w:w="964" w:type="dxa"/>
            <w:vAlign w:val="center"/>
          </w:tcPr>
          <w:p w:rsidR="00387E42" w:rsidRPr="00444E07" w:rsidRDefault="00387E42" w:rsidP="00086F8A">
            <w:pPr>
              <w:numPr>
                <w:ilvl w:val="0"/>
                <w:numId w:val="23"/>
              </w:numPr>
              <w:tabs>
                <w:tab w:val="left" w:pos="1200"/>
                <w:tab w:val="left" w:pos="1560"/>
                <w:tab w:val="left" w:pos="2040"/>
              </w:tabs>
              <w:autoSpaceDE w:val="0"/>
              <w:autoSpaceDN w:val="0"/>
              <w:adjustRightInd w:val="0"/>
              <w:spacing w:line="276" w:lineRule="auto"/>
              <w:rPr>
                <w:rFonts w:eastAsia="Calibri"/>
                <w:sz w:val="22"/>
                <w:szCs w:val="22"/>
                <w:lang w:eastAsia="lt-LT"/>
              </w:rPr>
            </w:pPr>
          </w:p>
        </w:tc>
        <w:tc>
          <w:tcPr>
            <w:tcW w:w="3077" w:type="dxa"/>
            <w:vAlign w:val="center"/>
          </w:tcPr>
          <w:p w:rsidR="00387E42" w:rsidRPr="00444E07" w:rsidRDefault="00387E42" w:rsidP="00B409B0">
            <w:pPr>
              <w:spacing w:line="276" w:lineRule="auto"/>
              <w:jc w:val="both"/>
              <w:rPr>
                <w:rFonts w:cs="Arial"/>
                <w:color w:val="000000"/>
                <w:sz w:val="22"/>
                <w:szCs w:val="22"/>
              </w:rPr>
            </w:pPr>
            <w:r w:rsidRPr="00444E07">
              <w:rPr>
                <w:rFonts w:cs="Arial"/>
                <w:color w:val="000000"/>
                <w:sz w:val="22"/>
                <w:szCs w:val="22"/>
              </w:rPr>
              <w:t>LST EN ISO 7730:2006</w:t>
            </w:r>
          </w:p>
        </w:tc>
        <w:tc>
          <w:tcPr>
            <w:tcW w:w="6123" w:type="dxa"/>
            <w:vAlign w:val="center"/>
          </w:tcPr>
          <w:p w:rsidR="00387E42" w:rsidRPr="00444E07" w:rsidRDefault="00387E42" w:rsidP="00B409B0">
            <w:pPr>
              <w:spacing w:line="276" w:lineRule="auto"/>
              <w:jc w:val="both"/>
              <w:rPr>
                <w:rFonts w:cs="Arial"/>
                <w:color w:val="000000"/>
                <w:sz w:val="22"/>
                <w:szCs w:val="22"/>
              </w:rPr>
            </w:pPr>
            <w:r w:rsidRPr="00444E07">
              <w:rPr>
                <w:rFonts w:cs="Arial"/>
                <w:color w:val="000000"/>
                <w:sz w:val="22"/>
                <w:szCs w:val="22"/>
              </w:rPr>
              <w:t>Šiluminės aplinkos ergonomika. Šiluminio komforto analitinis nustatymas ir aiškinimas, naudojant numatomojo vidutinio vertinimo ir numatomojo nepatenkintųjų procento rodiklių bei vietinio šiluminio komforto kriterijų skaičiavimą (ISO 7730:2005)</w:t>
            </w:r>
          </w:p>
        </w:tc>
      </w:tr>
      <w:tr w:rsidR="00387E42" w:rsidRPr="00387E42" w:rsidTr="00B409B0">
        <w:trPr>
          <w:gridAfter w:val="1"/>
          <w:wAfter w:w="9" w:type="dxa"/>
          <w:trHeight w:val="454"/>
        </w:trPr>
        <w:tc>
          <w:tcPr>
            <w:tcW w:w="964" w:type="dxa"/>
            <w:vAlign w:val="center"/>
          </w:tcPr>
          <w:p w:rsidR="00387E42" w:rsidRPr="00444E07" w:rsidRDefault="00387E42" w:rsidP="00086F8A">
            <w:pPr>
              <w:numPr>
                <w:ilvl w:val="0"/>
                <w:numId w:val="23"/>
              </w:numPr>
              <w:tabs>
                <w:tab w:val="left" w:pos="1200"/>
                <w:tab w:val="left" w:pos="1560"/>
                <w:tab w:val="left" w:pos="2040"/>
              </w:tabs>
              <w:autoSpaceDE w:val="0"/>
              <w:autoSpaceDN w:val="0"/>
              <w:adjustRightInd w:val="0"/>
              <w:spacing w:line="276" w:lineRule="auto"/>
              <w:rPr>
                <w:rFonts w:eastAsia="Calibri"/>
                <w:sz w:val="22"/>
                <w:szCs w:val="22"/>
                <w:lang w:eastAsia="lt-LT"/>
              </w:rPr>
            </w:pPr>
          </w:p>
        </w:tc>
        <w:tc>
          <w:tcPr>
            <w:tcW w:w="3077" w:type="dxa"/>
            <w:vAlign w:val="center"/>
          </w:tcPr>
          <w:p w:rsidR="00387E42" w:rsidRPr="00444E07" w:rsidRDefault="00387E42" w:rsidP="00B409B0">
            <w:pPr>
              <w:spacing w:line="276" w:lineRule="auto"/>
              <w:jc w:val="both"/>
              <w:rPr>
                <w:rFonts w:cs="Arial"/>
                <w:color w:val="000000"/>
                <w:sz w:val="22"/>
                <w:szCs w:val="22"/>
              </w:rPr>
            </w:pPr>
            <w:r w:rsidRPr="00444E07">
              <w:rPr>
                <w:rFonts w:cs="Arial"/>
                <w:color w:val="000000"/>
                <w:sz w:val="22"/>
                <w:szCs w:val="22"/>
              </w:rPr>
              <w:t>LST EN ISO 14040:2007</w:t>
            </w:r>
          </w:p>
        </w:tc>
        <w:tc>
          <w:tcPr>
            <w:tcW w:w="6123" w:type="dxa"/>
            <w:vAlign w:val="center"/>
          </w:tcPr>
          <w:p w:rsidR="00387E42" w:rsidRPr="00444E07" w:rsidRDefault="00387E42" w:rsidP="00B409B0">
            <w:pPr>
              <w:spacing w:line="276" w:lineRule="auto"/>
              <w:jc w:val="both"/>
              <w:rPr>
                <w:rFonts w:cs="Arial"/>
                <w:color w:val="000000"/>
                <w:sz w:val="22"/>
                <w:szCs w:val="22"/>
              </w:rPr>
            </w:pPr>
            <w:r w:rsidRPr="00444E07">
              <w:rPr>
                <w:rFonts w:cs="Arial"/>
                <w:color w:val="000000"/>
                <w:sz w:val="22"/>
                <w:szCs w:val="22"/>
              </w:rPr>
              <w:t>Aplinkos vadyba. Būvio ciklo įvertinimas. Principai ir sandara (ISO 14040:2006)</w:t>
            </w:r>
          </w:p>
        </w:tc>
      </w:tr>
      <w:tr w:rsidR="00387E42" w:rsidRPr="00387E42" w:rsidTr="00B409B0">
        <w:trPr>
          <w:gridAfter w:val="1"/>
          <w:wAfter w:w="9" w:type="dxa"/>
          <w:trHeight w:val="454"/>
        </w:trPr>
        <w:tc>
          <w:tcPr>
            <w:tcW w:w="964" w:type="dxa"/>
            <w:vAlign w:val="center"/>
          </w:tcPr>
          <w:p w:rsidR="00387E42" w:rsidRPr="00444E07" w:rsidRDefault="00387E42" w:rsidP="00086F8A">
            <w:pPr>
              <w:numPr>
                <w:ilvl w:val="0"/>
                <w:numId w:val="23"/>
              </w:numPr>
              <w:tabs>
                <w:tab w:val="left" w:pos="1200"/>
                <w:tab w:val="left" w:pos="1560"/>
                <w:tab w:val="left" w:pos="2040"/>
              </w:tabs>
              <w:autoSpaceDE w:val="0"/>
              <w:autoSpaceDN w:val="0"/>
              <w:adjustRightInd w:val="0"/>
              <w:spacing w:line="276" w:lineRule="auto"/>
              <w:rPr>
                <w:rFonts w:eastAsia="Calibri"/>
                <w:sz w:val="22"/>
                <w:szCs w:val="22"/>
                <w:lang w:eastAsia="lt-LT"/>
              </w:rPr>
            </w:pPr>
          </w:p>
        </w:tc>
        <w:tc>
          <w:tcPr>
            <w:tcW w:w="3077" w:type="dxa"/>
            <w:vAlign w:val="center"/>
          </w:tcPr>
          <w:p w:rsidR="00387E42" w:rsidRPr="00444E07" w:rsidRDefault="00387E42" w:rsidP="00B409B0">
            <w:pPr>
              <w:spacing w:line="276" w:lineRule="auto"/>
              <w:jc w:val="both"/>
              <w:rPr>
                <w:sz w:val="22"/>
                <w:szCs w:val="22"/>
              </w:rPr>
            </w:pPr>
            <w:r w:rsidRPr="00444E07">
              <w:rPr>
                <w:rFonts w:cs="Arial"/>
                <w:color w:val="000000"/>
                <w:sz w:val="22"/>
                <w:szCs w:val="22"/>
              </w:rPr>
              <w:t>LST EN 15459:2008</w:t>
            </w:r>
          </w:p>
        </w:tc>
        <w:tc>
          <w:tcPr>
            <w:tcW w:w="6123" w:type="dxa"/>
            <w:vAlign w:val="center"/>
          </w:tcPr>
          <w:p w:rsidR="00387E42" w:rsidRPr="00444E07" w:rsidRDefault="00387E42" w:rsidP="00B409B0">
            <w:pPr>
              <w:spacing w:line="276" w:lineRule="auto"/>
              <w:jc w:val="both"/>
              <w:rPr>
                <w:sz w:val="22"/>
                <w:szCs w:val="22"/>
              </w:rPr>
            </w:pPr>
            <w:r w:rsidRPr="00444E07">
              <w:rPr>
                <w:rFonts w:cs="Arial"/>
                <w:color w:val="000000"/>
                <w:sz w:val="22"/>
                <w:szCs w:val="22"/>
              </w:rPr>
              <w:t>Energetinės pastatų charakteristikos. Pastatų energetinių sistemų ekonominio įvertinimo procedūra</w:t>
            </w:r>
          </w:p>
        </w:tc>
      </w:tr>
      <w:tr w:rsidR="00387E42" w:rsidRPr="00387E42" w:rsidTr="00B409B0">
        <w:trPr>
          <w:gridAfter w:val="1"/>
          <w:wAfter w:w="9" w:type="dxa"/>
          <w:trHeight w:val="454"/>
        </w:trPr>
        <w:tc>
          <w:tcPr>
            <w:tcW w:w="964" w:type="dxa"/>
            <w:vAlign w:val="center"/>
          </w:tcPr>
          <w:p w:rsidR="00387E42" w:rsidRPr="00444E07" w:rsidRDefault="00387E42" w:rsidP="00086F8A">
            <w:pPr>
              <w:numPr>
                <w:ilvl w:val="0"/>
                <w:numId w:val="23"/>
              </w:numPr>
              <w:tabs>
                <w:tab w:val="left" w:pos="1200"/>
                <w:tab w:val="left" w:pos="1560"/>
                <w:tab w:val="left" w:pos="2040"/>
              </w:tabs>
              <w:autoSpaceDE w:val="0"/>
              <w:autoSpaceDN w:val="0"/>
              <w:adjustRightInd w:val="0"/>
              <w:spacing w:line="276" w:lineRule="auto"/>
              <w:rPr>
                <w:rFonts w:eastAsia="Calibri"/>
                <w:sz w:val="22"/>
                <w:szCs w:val="22"/>
                <w:lang w:eastAsia="lt-LT"/>
              </w:rPr>
            </w:pPr>
          </w:p>
        </w:tc>
        <w:tc>
          <w:tcPr>
            <w:tcW w:w="3077" w:type="dxa"/>
            <w:vAlign w:val="center"/>
          </w:tcPr>
          <w:p w:rsidR="00387E42" w:rsidRPr="00444E07" w:rsidRDefault="00387E42" w:rsidP="00B409B0">
            <w:pPr>
              <w:spacing w:line="276" w:lineRule="auto"/>
              <w:jc w:val="both"/>
              <w:rPr>
                <w:rFonts w:cs="Arial"/>
                <w:color w:val="000000"/>
                <w:sz w:val="22"/>
                <w:szCs w:val="22"/>
              </w:rPr>
            </w:pPr>
            <w:r w:rsidRPr="00444E07">
              <w:rPr>
                <w:rFonts w:cs="Arial"/>
                <w:color w:val="000000"/>
                <w:sz w:val="22"/>
                <w:szCs w:val="22"/>
              </w:rPr>
              <w:t>LST EN ISO 717-1:2013</w:t>
            </w:r>
          </w:p>
        </w:tc>
        <w:tc>
          <w:tcPr>
            <w:tcW w:w="6123" w:type="dxa"/>
            <w:vAlign w:val="center"/>
          </w:tcPr>
          <w:p w:rsidR="00387E42" w:rsidRPr="00444E07" w:rsidRDefault="00387E42" w:rsidP="00B409B0">
            <w:pPr>
              <w:spacing w:line="276" w:lineRule="auto"/>
              <w:jc w:val="both"/>
              <w:rPr>
                <w:rFonts w:cs="Arial"/>
                <w:color w:val="000000"/>
                <w:sz w:val="22"/>
                <w:szCs w:val="22"/>
              </w:rPr>
            </w:pPr>
            <w:r w:rsidRPr="00444E07">
              <w:rPr>
                <w:rFonts w:cs="Arial"/>
                <w:color w:val="000000"/>
                <w:sz w:val="22"/>
                <w:szCs w:val="22"/>
              </w:rPr>
              <w:t>Akustika. Statinio atitvarų ir jo dalių garso izoliavimo įvertinimas. 1 dalis. Ore sklindančio garso izoliavimas (ISO 717-1:2013)</w:t>
            </w:r>
          </w:p>
        </w:tc>
      </w:tr>
      <w:tr w:rsidR="00387E42" w:rsidRPr="00387E42" w:rsidTr="00B409B0">
        <w:trPr>
          <w:gridAfter w:val="1"/>
          <w:wAfter w:w="9" w:type="dxa"/>
          <w:trHeight w:val="454"/>
        </w:trPr>
        <w:tc>
          <w:tcPr>
            <w:tcW w:w="964" w:type="dxa"/>
            <w:vAlign w:val="center"/>
          </w:tcPr>
          <w:p w:rsidR="00387E42" w:rsidRPr="00444E07" w:rsidRDefault="00387E42" w:rsidP="00086F8A">
            <w:pPr>
              <w:numPr>
                <w:ilvl w:val="0"/>
                <w:numId w:val="23"/>
              </w:numPr>
              <w:tabs>
                <w:tab w:val="left" w:pos="1200"/>
                <w:tab w:val="left" w:pos="1560"/>
                <w:tab w:val="left" w:pos="2040"/>
              </w:tabs>
              <w:autoSpaceDE w:val="0"/>
              <w:autoSpaceDN w:val="0"/>
              <w:adjustRightInd w:val="0"/>
              <w:spacing w:line="276" w:lineRule="auto"/>
              <w:rPr>
                <w:rFonts w:eastAsia="Calibri"/>
                <w:sz w:val="22"/>
                <w:szCs w:val="22"/>
                <w:lang w:eastAsia="lt-LT"/>
              </w:rPr>
            </w:pPr>
          </w:p>
        </w:tc>
        <w:tc>
          <w:tcPr>
            <w:tcW w:w="3077" w:type="dxa"/>
            <w:vAlign w:val="center"/>
          </w:tcPr>
          <w:p w:rsidR="00387E42" w:rsidRPr="00444E07" w:rsidRDefault="00387E42" w:rsidP="00B409B0">
            <w:pPr>
              <w:spacing w:line="276" w:lineRule="auto"/>
              <w:jc w:val="both"/>
              <w:rPr>
                <w:rFonts w:cs="Arial"/>
                <w:color w:val="000000"/>
                <w:sz w:val="22"/>
                <w:szCs w:val="22"/>
              </w:rPr>
            </w:pPr>
            <w:r w:rsidRPr="00444E07">
              <w:rPr>
                <w:sz w:val="22"/>
                <w:szCs w:val="22"/>
              </w:rPr>
              <w:t>ISO 15686-5:2008</w:t>
            </w:r>
          </w:p>
        </w:tc>
        <w:tc>
          <w:tcPr>
            <w:tcW w:w="6123" w:type="dxa"/>
            <w:vAlign w:val="center"/>
          </w:tcPr>
          <w:p w:rsidR="00387E42" w:rsidRPr="00444E07" w:rsidRDefault="00387E42" w:rsidP="00B409B0">
            <w:pPr>
              <w:spacing w:line="276" w:lineRule="auto"/>
              <w:jc w:val="both"/>
              <w:rPr>
                <w:rFonts w:cs="Arial"/>
                <w:color w:val="000000"/>
                <w:sz w:val="22"/>
                <w:szCs w:val="22"/>
              </w:rPr>
            </w:pPr>
            <w:proofErr w:type="spellStart"/>
            <w:r w:rsidRPr="00444E07">
              <w:rPr>
                <w:sz w:val="22"/>
                <w:szCs w:val="22"/>
              </w:rPr>
              <w:t>Buildings</w:t>
            </w:r>
            <w:proofErr w:type="spellEnd"/>
            <w:r w:rsidRPr="00444E07">
              <w:rPr>
                <w:sz w:val="22"/>
                <w:szCs w:val="22"/>
              </w:rPr>
              <w:t xml:space="preserve"> </w:t>
            </w:r>
            <w:proofErr w:type="spellStart"/>
            <w:r w:rsidRPr="00444E07">
              <w:rPr>
                <w:sz w:val="22"/>
                <w:szCs w:val="22"/>
              </w:rPr>
              <w:t>and</w:t>
            </w:r>
            <w:proofErr w:type="spellEnd"/>
            <w:r w:rsidRPr="00444E07">
              <w:rPr>
                <w:sz w:val="22"/>
                <w:szCs w:val="22"/>
              </w:rPr>
              <w:t xml:space="preserve"> </w:t>
            </w:r>
            <w:proofErr w:type="spellStart"/>
            <w:r w:rsidRPr="00444E07">
              <w:rPr>
                <w:sz w:val="22"/>
                <w:szCs w:val="22"/>
              </w:rPr>
              <w:t>constructed</w:t>
            </w:r>
            <w:proofErr w:type="spellEnd"/>
            <w:r w:rsidRPr="00444E07">
              <w:rPr>
                <w:sz w:val="22"/>
                <w:szCs w:val="22"/>
              </w:rPr>
              <w:t xml:space="preserve"> </w:t>
            </w:r>
            <w:proofErr w:type="spellStart"/>
            <w:r w:rsidRPr="00444E07">
              <w:rPr>
                <w:sz w:val="22"/>
                <w:szCs w:val="22"/>
              </w:rPr>
              <w:t>assets</w:t>
            </w:r>
            <w:proofErr w:type="spellEnd"/>
            <w:r w:rsidRPr="00444E07">
              <w:rPr>
                <w:sz w:val="22"/>
                <w:szCs w:val="22"/>
              </w:rPr>
              <w:t xml:space="preserve"> – </w:t>
            </w:r>
            <w:proofErr w:type="spellStart"/>
            <w:r w:rsidRPr="00444E07">
              <w:rPr>
                <w:sz w:val="22"/>
                <w:szCs w:val="22"/>
              </w:rPr>
              <w:t>Service</w:t>
            </w:r>
            <w:proofErr w:type="spellEnd"/>
            <w:r w:rsidRPr="00444E07">
              <w:rPr>
                <w:sz w:val="22"/>
                <w:szCs w:val="22"/>
              </w:rPr>
              <w:t xml:space="preserve"> </w:t>
            </w:r>
            <w:proofErr w:type="spellStart"/>
            <w:r w:rsidRPr="00444E07">
              <w:rPr>
                <w:sz w:val="22"/>
                <w:szCs w:val="22"/>
              </w:rPr>
              <w:t>life</w:t>
            </w:r>
            <w:proofErr w:type="spellEnd"/>
            <w:r w:rsidRPr="00444E07">
              <w:rPr>
                <w:sz w:val="22"/>
                <w:szCs w:val="22"/>
              </w:rPr>
              <w:t xml:space="preserve"> </w:t>
            </w:r>
            <w:proofErr w:type="spellStart"/>
            <w:r w:rsidRPr="00444E07">
              <w:rPr>
                <w:sz w:val="22"/>
                <w:szCs w:val="22"/>
              </w:rPr>
              <w:t>planning</w:t>
            </w:r>
            <w:proofErr w:type="spellEnd"/>
            <w:r w:rsidRPr="00444E07">
              <w:rPr>
                <w:sz w:val="22"/>
                <w:szCs w:val="22"/>
              </w:rPr>
              <w:t xml:space="preserve"> – </w:t>
            </w:r>
            <w:proofErr w:type="spellStart"/>
            <w:r w:rsidRPr="00444E07">
              <w:rPr>
                <w:sz w:val="22"/>
                <w:szCs w:val="22"/>
              </w:rPr>
              <w:t>Part</w:t>
            </w:r>
            <w:proofErr w:type="spellEnd"/>
            <w:r w:rsidRPr="00444E07">
              <w:rPr>
                <w:sz w:val="22"/>
                <w:szCs w:val="22"/>
              </w:rPr>
              <w:t xml:space="preserve"> 5:Life </w:t>
            </w:r>
            <w:proofErr w:type="spellStart"/>
            <w:r w:rsidRPr="00444E07">
              <w:rPr>
                <w:sz w:val="22"/>
                <w:szCs w:val="22"/>
              </w:rPr>
              <w:t>cycle</w:t>
            </w:r>
            <w:proofErr w:type="spellEnd"/>
            <w:r w:rsidRPr="00444E07">
              <w:rPr>
                <w:sz w:val="22"/>
                <w:szCs w:val="22"/>
              </w:rPr>
              <w:t xml:space="preserve"> </w:t>
            </w:r>
            <w:proofErr w:type="spellStart"/>
            <w:r w:rsidRPr="00444E07">
              <w:rPr>
                <w:sz w:val="22"/>
                <w:szCs w:val="22"/>
              </w:rPr>
              <w:t>costing</w:t>
            </w:r>
            <w:proofErr w:type="spellEnd"/>
          </w:p>
        </w:tc>
      </w:tr>
      <w:tr w:rsidR="00387E42" w:rsidRPr="00387E42" w:rsidTr="00B409B0">
        <w:trPr>
          <w:gridAfter w:val="1"/>
          <w:wAfter w:w="9" w:type="dxa"/>
          <w:trHeight w:val="454"/>
        </w:trPr>
        <w:tc>
          <w:tcPr>
            <w:tcW w:w="964" w:type="dxa"/>
            <w:vAlign w:val="center"/>
          </w:tcPr>
          <w:p w:rsidR="00387E42" w:rsidRPr="00444E07" w:rsidRDefault="00387E42" w:rsidP="00086F8A">
            <w:pPr>
              <w:numPr>
                <w:ilvl w:val="0"/>
                <w:numId w:val="23"/>
              </w:numPr>
              <w:tabs>
                <w:tab w:val="left" w:pos="1200"/>
                <w:tab w:val="left" w:pos="1560"/>
                <w:tab w:val="left" w:pos="2040"/>
              </w:tabs>
              <w:autoSpaceDE w:val="0"/>
              <w:autoSpaceDN w:val="0"/>
              <w:adjustRightInd w:val="0"/>
              <w:spacing w:line="276" w:lineRule="auto"/>
              <w:rPr>
                <w:rFonts w:eastAsia="Calibri"/>
                <w:sz w:val="22"/>
                <w:szCs w:val="22"/>
                <w:lang w:eastAsia="lt-LT"/>
              </w:rPr>
            </w:pPr>
          </w:p>
        </w:tc>
        <w:tc>
          <w:tcPr>
            <w:tcW w:w="3077" w:type="dxa"/>
            <w:vAlign w:val="center"/>
          </w:tcPr>
          <w:p w:rsidR="00387E42" w:rsidRPr="00444E07" w:rsidRDefault="00387E42" w:rsidP="00B409B0">
            <w:pPr>
              <w:spacing w:line="276" w:lineRule="auto"/>
              <w:jc w:val="both"/>
              <w:rPr>
                <w:rFonts w:cs="Arial"/>
                <w:color w:val="000000"/>
                <w:sz w:val="22"/>
                <w:szCs w:val="22"/>
              </w:rPr>
            </w:pPr>
            <w:r w:rsidRPr="00444E07">
              <w:rPr>
                <w:color w:val="000000"/>
                <w:sz w:val="22"/>
                <w:szCs w:val="22"/>
              </w:rPr>
              <w:t>LST EN ISO 10211:2008</w:t>
            </w:r>
          </w:p>
        </w:tc>
        <w:tc>
          <w:tcPr>
            <w:tcW w:w="6123" w:type="dxa"/>
            <w:vAlign w:val="center"/>
          </w:tcPr>
          <w:p w:rsidR="00387E42" w:rsidRPr="00444E07" w:rsidRDefault="00387E42" w:rsidP="00B409B0">
            <w:pPr>
              <w:spacing w:line="276" w:lineRule="auto"/>
              <w:jc w:val="both"/>
              <w:rPr>
                <w:rFonts w:cs="Arial"/>
                <w:color w:val="000000"/>
                <w:sz w:val="22"/>
                <w:szCs w:val="22"/>
              </w:rPr>
            </w:pPr>
            <w:r w:rsidRPr="00444E07">
              <w:rPr>
                <w:rFonts w:cs="Arial"/>
                <w:color w:val="000000"/>
                <w:sz w:val="22"/>
                <w:szCs w:val="22"/>
              </w:rPr>
              <w:t>Statybinių konstrukcijų šiluminiai tilteliai. Šilumos srautai ir paviršiaus temperatūros. Detalieji skaičiavimai (ISO 10211:2007)</w:t>
            </w:r>
          </w:p>
        </w:tc>
      </w:tr>
      <w:tr w:rsidR="00387E42" w:rsidRPr="00387E42" w:rsidTr="00B409B0">
        <w:trPr>
          <w:gridAfter w:val="1"/>
          <w:wAfter w:w="9" w:type="dxa"/>
          <w:trHeight w:val="454"/>
        </w:trPr>
        <w:tc>
          <w:tcPr>
            <w:tcW w:w="964" w:type="dxa"/>
            <w:vAlign w:val="center"/>
          </w:tcPr>
          <w:p w:rsidR="00387E42" w:rsidRPr="00444E07" w:rsidRDefault="00387E42" w:rsidP="00086F8A">
            <w:pPr>
              <w:numPr>
                <w:ilvl w:val="0"/>
                <w:numId w:val="23"/>
              </w:numPr>
              <w:tabs>
                <w:tab w:val="left" w:pos="1200"/>
                <w:tab w:val="left" w:pos="1560"/>
                <w:tab w:val="left" w:pos="2040"/>
              </w:tabs>
              <w:autoSpaceDE w:val="0"/>
              <w:autoSpaceDN w:val="0"/>
              <w:adjustRightInd w:val="0"/>
              <w:spacing w:line="276" w:lineRule="auto"/>
              <w:rPr>
                <w:rFonts w:eastAsia="Calibri"/>
                <w:sz w:val="22"/>
                <w:szCs w:val="22"/>
                <w:lang w:eastAsia="lt-LT"/>
              </w:rPr>
            </w:pPr>
          </w:p>
        </w:tc>
        <w:tc>
          <w:tcPr>
            <w:tcW w:w="3077" w:type="dxa"/>
            <w:vAlign w:val="center"/>
          </w:tcPr>
          <w:p w:rsidR="00387E42" w:rsidRPr="00444E07" w:rsidRDefault="00387E42" w:rsidP="00B409B0">
            <w:pPr>
              <w:spacing w:line="276" w:lineRule="auto"/>
              <w:jc w:val="both"/>
              <w:rPr>
                <w:rFonts w:cs="Arial"/>
                <w:color w:val="000000"/>
                <w:sz w:val="22"/>
                <w:szCs w:val="22"/>
              </w:rPr>
            </w:pPr>
            <w:r w:rsidRPr="00444E07">
              <w:rPr>
                <w:color w:val="000000"/>
                <w:sz w:val="22"/>
                <w:szCs w:val="22"/>
              </w:rPr>
              <w:t>LST EN 13829:2015</w:t>
            </w:r>
          </w:p>
        </w:tc>
        <w:tc>
          <w:tcPr>
            <w:tcW w:w="6123" w:type="dxa"/>
            <w:vAlign w:val="center"/>
          </w:tcPr>
          <w:p w:rsidR="00387E42" w:rsidRPr="00444E07" w:rsidRDefault="00387E42" w:rsidP="00B409B0">
            <w:pPr>
              <w:spacing w:line="276" w:lineRule="auto"/>
              <w:jc w:val="both"/>
              <w:rPr>
                <w:rFonts w:cs="Arial"/>
                <w:color w:val="000000"/>
                <w:sz w:val="22"/>
                <w:szCs w:val="22"/>
              </w:rPr>
            </w:pPr>
            <w:r w:rsidRPr="00444E07">
              <w:rPr>
                <w:color w:val="000000"/>
                <w:sz w:val="22"/>
                <w:szCs w:val="22"/>
              </w:rPr>
              <w:t>Šiluminės statinių charakteristikos. Pastatų pralaidumo orui nustatymas. Slėgių skirtumo metodas (modifikuotas ISO 9972:2015)</w:t>
            </w:r>
          </w:p>
        </w:tc>
      </w:tr>
      <w:tr w:rsidR="00387E42" w:rsidRPr="00387E42" w:rsidTr="00B409B0">
        <w:trPr>
          <w:gridAfter w:val="1"/>
          <w:wAfter w:w="9" w:type="dxa"/>
          <w:trHeight w:val="454"/>
        </w:trPr>
        <w:tc>
          <w:tcPr>
            <w:tcW w:w="964" w:type="dxa"/>
            <w:vAlign w:val="center"/>
          </w:tcPr>
          <w:p w:rsidR="00387E42" w:rsidRPr="00444E07" w:rsidRDefault="00387E42" w:rsidP="00086F8A">
            <w:pPr>
              <w:numPr>
                <w:ilvl w:val="0"/>
                <w:numId w:val="23"/>
              </w:numPr>
              <w:tabs>
                <w:tab w:val="left" w:pos="1200"/>
                <w:tab w:val="left" w:pos="1560"/>
                <w:tab w:val="left" w:pos="2040"/>
              </w:tabs>
              <w:autoSpaceDE w:val="0"/>
              <w:autoSpaceDN w:val="0"/>
              <w:adjustRightInd w:val="0"/>
              <w:spacing w:line="276" w:lineRule="auto"/>
              <w:rPr>
                <w:rFonts w:eastAsia="Calibri"/>
                <w:sz w:val="22"/>
                <w:szCs w:val="22"/>
                <w:lang w:eastAsia="lt-LT"/>
              </w:rPr>
            </w:pPr>
          </w:p>
        </w:tc>
        <w:tc>
          <w:tcPr>
            <w:tcW w:w="3077" w:type="dxa"/>
            <w:vAlign w:val="center"/>
          </w:tcPr>
          <w:p w:rsidR="00387E42" w:rsidRPr="00444E07" w:rsidRDefault="00387E42" w:rsidP="00B409B0">
            <w:pPr>
              <w:spacing w:line="276" w:lineRule="auto"/>
              <w:jc w:val="both"/>
              <w:rPr>
                <w:rFonts w:cs="Arial"/>
                <w:color w:val="000000"/>
                <w:sz w:val="22"/>
                <w:szCs w:val="22"/>
              </w:rPr>
            </w:pPr>
            <w:r w:rsidRPr="00444E07">
              <w:rPr>
                <w:rFonts w:cs="Arial"/>
                <w:color w:val="000000"/>
                <w:sz w:val="22"/>
                <w:szCs w:val="22"/>
              </w:rPr>
              <w:t>LST EN 12831:2003</w:t>
            </w:r>
          </w:p>
        </w:tc>
        <w:tc>
          <w:tcPr>
            <w:tcW w:w="6123" w:type="dxa"/>
            <w:vAlign w:val="center"/>
          </w:tcPr>
          <w:p w:rsidR="00387E42" w:rsidRPr="00444E07" w:rsidRDefault="00387E42" w:rsidP="00B409B0">
            <w:pPr>
              <w:spacing w:line="276" w:lineRule="auto"/>
              <w:jc w:val="both"/>
              <w:rPr>
                <w:rFonts w:cs="Arial"/>
                <w:color w:val="000000"/>
                <w:sz w:val="22"/>
                <w:szCs w:val="22"/>
              </w:rPr>
            </w:pPr>
            <w:r w:rsidRPr="00444E07">
              <w:rPr>
                <w:rFonts w:cs="Arial"/>
                <w:color w:val="000000"/>
                <w:sz w:val="22"/>
                <w:szCs w:val="22"/>
              </w:rPr>
              <w:t>Pastatų šildymo sistemos. Projektinės šilumos apkrovos apskaičiavimo metodas</w:t>
            </w:r>
          </w:p>
        </w:tc>
      </w:tr>
      <w:tr w:rsidR="00387E42" w:rsidRPr="00387E42" w:rsidTr="00B409B0">
        <w:trPr>
          <w:gridAfter w:val="1"/>
          <w:wAfter w:w="9" w:type="dxa"/>
          <w:trHeight w:val="454"/>
        </w:trPr>
        <w:tc>
          <w:tcPr>
            <w:tcW w:w="964" w:type="dxa"/>
            <w:vAlign w:val="center"/>
          </w:tcPr>
          <w:p w:rsidR="00387E42" w:rsidRPr="00444E07" w:rsidRDefault="00387E42" w:rsidP="00086F8A">
            <w:pPr>
              <w:numPr>
                <w:ilvl w:val="0"/>
                <w:numId w:val="23"/>
              </w:numPr>
              <w:tabs>
                <w:tab w:val="left" w:pos="1200"/>
                <w:tab w:val="left" w:pos="1560"/>
                <w:tab w:val="left" w:pos="2040"/>
              </w:tabs>
              <w:autoSpaceDE w:val="0"/>
              <w:autoSpaceDN w:val="0"/>
              <w:adjustRightInd w:val="0"/>
              <w:spacing w:line="276" w:lineRule="auto"/>
              <w:rPr>
                <w:rFonts w:eastAsia="Calibri"/>
                <w:sz w:val="22"/>
                <w:szCs w:val="22"/>
                <w:lang w:eastAsia="lt-LT"/>
              </w:rPr>
            </w:pPr>
          </w:p>
        </w:tc>
        <w:tc>
          <w:tcPr>
            <w:tcW w:w="3077" w:type="dxa"/>
            <w:vAlign w:val="center"/>
          </w:tcPr>
          <w:p w:rsidR="00387E42" w:rsidRPr="00444E07" w:rsidRDefault="00387E42" w:rsidP="00B409B0">
            <w:pPr>
              <w:spacing w:line="276" w:lineRule="auto"/>
              <w:jc w:val="both"/>
              <w:rPr>
                <w:b/>
                <w:sz w:val="22"/>
                <w:szCs w:val="22"/>
              </w:rPr>
            </w:pPr>
            <w:r w:rsidRPr="00444E07">
              <w:rPr>
                <w:color w:val="000000"/>
                <w:sz w:val="22"/>
                <w:szCs w:val="22"/>
              </w:rPr>
              <w:t>LST EN ISO 13788:2002</w:t>
            </w:r>
          </w:p>
        </w:tc>
        <w:tc>
          <w:tcPr>
            <w:tcW w:w="6123" w:type="dxa"/>
            <w:vAlign w:val="center"/>
          </w:tcPr>
          <w:p w:rsidR="00387E42" w:rsidRPr="00444E07" w:rsidRDefault="00387E42" w:rsidP="00B409B0">
            <w:pPr>
              <w:spacing w:line="276" w:lineRule="auto"/>
              <w:jc w:val="both"/>
              <w:rPr>
                <w:rFonts w:cs="Arial"/>
                <w:color w:val="000000"/>
                <w:sz w:val="22"/>
                <w:szCs w:val="22"/>
              </w:rPr>
            </w:pPr>
            <w:proofErr w:type="spellStart"/>
            <w:r w:rsidRPr="00444E07">
              <w:rPr>
                <w:color w:val="000000"/>
                <w:sz w:val="22"/>
                <w:szCs w:val="22"/>
              </w:rPr>
              <w:t>Higroterminės</w:t>
            </w:r>
            <w:proofErr w:type="spellEnd"/>
            <w:r w:rsidRPr="00444E07">
              <w:rPr>
                <w:color w:val="000000"/>
                <w:sz w:val="22"/>
                <w:szCs w:val="22"/>
              </w:rPr>
              <w:t xml:space="preserve"> statybinių komponentų ir dalių charakteristikos. Vidinio paviršiaus temperatūra siekiant išvengti pavojingo paviršiaus drėgnio ir kondensacijos plyšiuose. Apskaičiavimo metodai (ISO 13788:2001)</w:t>
            </w:r>
          </w:p>
        </w:tc>
      </w:tr>
      <w:tr w:rsidR="00387E42" w:rsidRPr="00387E42" w:rsidTr="00B409B0">
        <w:trPr>
          <w:gridAfter w:val="1"/>
          <w:wAfter w:w="9" w:type="dxa"/>
          <w:trHeight w:val="454"/>
        </w:trPr>
        <w:tc>
          <w:tcPr>
            <w:tcW w:w="964" w:type="dxa"/>
            <w:vAlign w:val="center"/>
          </w:tcPr>
          <w:p w:rsidR="00387E42" w:rsidRPr="00444E07" w:rsidRDefault="00387E42" w:rsidP="00086F8A">
            <w:pPr>
              <w:numPr>
                <w:ilvl w:val="0"/>
                <w:numId w:val="23"/>
              </w:numPr>
              <w:tabs>
                <w:tab w:val="left" w:pos="1200"/>
                <w:tab w:val="left" w:pos="1560"/>
                <w:tab w:val="left" w:pos="2040"/>
              </w:tabs>
              <w:autoSpaceDE w:val="0"/>
              <w:autoSpaceDN w:val="0"/>
              <w:adjustRightInd w:val="0"/>
              <w:spacing w:line="276" w:lineRule="auto"/>
              <w:rPr>
                <w:rFonts w:eastAsia="Calibri"/>
                <w:sz w:val="22"/>
                <w:szCs w:val="22"/>
                <w:lang w:eastAsia="lt-LT"/>
              </w:rPr>
            </w:pPr>
          </w:p>
        </w:tc>
        <w:tc>
          <w:tcPr>
            <w:tcW w:w="3077" w:type="dxa"/>
            <w:vAlign w:val="center"/>
          </w:tcPr>
          <w:p w:rsidR="00387E42" w:rsidRPr="00444E07" w:rsidRDefault="00387E42" w:rsidP="00B409B0">
            <w:pPr>
              <w:spacing w:line="276" w:lineRule="auto"/>
              <w:jc w:val="both"/>
              <w:rPr>
                <w:b/>
                <w:sz w:val="22"/>
                <w:szCs w:val="22"/>
              </w:rPr>
            </w:pPr>
            <w:r w:rsidRPr="00444E07">
              <w:rPr>
                <w:color w:val="000000"/>
                <w:sz w:val="22"/>
                <w:szCs w:val="22"/>
              </w:rPr>
              <w:t>LST EN ISO 13790:2008</w:t>
            </w:r>
          </w:p>
        </w:tc>
        <w:tc>
          <w:tcPr>
            <w:tcW w:w="6123" w:type="dxa"/>
            <w:vAlign w:val="center"/>
          </w:tcPr>
          <w:p w:rsidR="00387E42" w:rsidRPr="00444E07" w:rsidRDefault="00387E42" w:rsidP="00B409B0">
            <w:pPr>
              <w:spacing w:line="276" w:lineRule="auto"/>
              <w:jc w:val="both"/>
              <w:rPr>
                <w:rFonts w:cs="Arial"/>
                <w:color w:val="000000"/>
                <w:sz w:val="22"/>
                <w:szCs w:val="22"/>
              </w:rPr>
            </w:pPr>
            <w:r w:rsidRPr="00444E07">
              <w:rPr>
                <w:color w:val="000000"/>
                <w:sz w:val="22"/>
                <w:szCs w:val="22"/>
              </w:rPr>
              <w:t>Energetinės pastatų charakteristikos. Patalpoms šildyti ir aušinti sunaudojamos energijos skaičiavimas (ISO 13790:2008)</w:t>
            </w:r>
          </w:p>
        </w:tc>
      </w:tr>
      <w:tr w:rsidR="00387E42" w:rsidRPr="00387E42" w:rsidTr="00B409B0">
        <w:trPr>
          <w:gridAfter w:val="1"/>
          <w:wAfter w:w="9" w:type="dxa"/>
          <w:trHeight w:val="454"/>
        </w:trPr>
        <w:tc>
          <w:tcPr>
            <w:tcW w:w="964" w:type="dxa"/>
            <w:vAlign w:val="center"/>
          </w:tcPr>
          <w:p w:rsidR="00387E42" w:rsidRPr="00444E07" w:rsidRDefault="00387E42" w:rsidP="00086F8A">
            <w:pPr>
              <w:numPr>
                <w:ilvl w:val="0"/>
                <w:numId w:val="23"/>
              </w:numPr>
              <w:tabs>
                <w:tab w:val="left" w:pos="1200"/>
                <w:tab w:val="left" w:pos="1560"/>
                <w:tab w:val="left" w:pos="2040"/>
              </w:tabs>
              <w:autoSpaceDE w:val="0"/>
              <w:autoSpaceDN w:val="0"/>
              <w:adjustRightInd w:val="0"/>
              <w:spacing w:line="276" w:lineRule="auto"/>
              <w:rPr>
                <w:rFonts w:eastAsia="Calibri"/>
                <w:sz w:val="22"/>
                <w:szCs w:val="22"/>
                <w:lang w:eastAsia="lt-LT"/>
              </w:rPr>
            </w:pPr>
          </w:p>
        </w:tc>
        <w:tc>
          <w:tcPr>
            <w:tcW w:w="3077" w:type="dxa"/>
            <w:vAlign w:val="center"/>
          </w:tcPr>
          <w:p w:rsidR="00387E42" w:rsidRPr="00444E07" w:rsidRDefault="00387E42" w:rsidP="00B409B0">
            <w:pPr>
              <w:spacing w:line="276" w:lineRule="auto"/>
              <w:jc w:val="both"/>
              <w:rPr>
                <w:b/>
                <w:sz w:val="22"/>
                <w:szCs w:val="22"/>
              </w:rPr>
            </w:pPr>
            <w:r w:rsidRPr="00444E07">
              <w:rPr>
                <w:rFonts w:cs="Arial"/>
                <w:color w:val="000000"/>
                <w:sz w:val="22"/>
                <w:szCs w:val="22"/>
              </w:rPr>
              <w:t>LST EN 15243:2007</w:t>
            </w:r>
          </w:p>
        </w:tc>
        <w:tc>
          <w:tcPr>
            <w:tcW w:w="6123" w:type="dxa"/>
            <w:vAlign w:val="center"/>
          </w:tcPr>
          <w:p w:rsidR="00387E42" w:rsidRPr="00444E07" w:rsidRDefault="00387E42" w:rsidP="00B409B0">
            <w:pPr>
              <w:spacing w:line="276" w:lineRule="auto"/>
              <w:jc w:val="both"/>
              <w:rPr>
                <w:rFonts w:cs="Arial"/>
                <w:color w:val="000000"/>
                <w:sz w:val="22"/>
                <w:szCs w:val="22"/>
              </w:rPr>
            </w:pPr>
            <w:r w:rsidRPr="00444E07">
              <w:rPr>
                <w:rFonts w:cs="Arial"/>
                <w:color w:val="000000"/>
                <w:sz w:val="22"/>
                <w:szCs w:val="22"/>
              </w:rPr>
              <w:t>Pastatų vėdinimas. Patalpų temperatūros ir pastatų su patalpų kondicionavimo sistemomis apkrovos ir energijos skaičiavimas</w:t>
            </w:r>
          </w:p>
        </w:tc>
      </w:tr>
      <w:tr w:rsidR="00387E42" w:rsidRPr="00387E42" w:rsidTr="00B409B0">
        <w:trPr>
          <w:gridAfter w:val="1"/>
          <w:wAfter w:w="9" w:type="dxa"/>
          <w:trHeight w:val="454"/>
        </w:trPr>
        <w:tc>
          <w:tcPr>
            <w:tcW w:w="964" w:type="dxa"/>
            <w:vAlign w:val="center"/>
          </w:tcPr>
          <w:p w:rsidR="00387E42" w:rsidRPr="00444E07" w:rsidRDefault="00387E42" w:rsidP="00086F8A">
            <w:pPr>
              <w:numPr>
                <w:ilvl w:val="0"/>
                <w:numId w:val="23"/>
              </w:numPr>
              <w:tabs>
                <w:tab w:val="left" w:pos="1200"/>
                <w:tab w:val="left" w:pos="1560"/>
                <w:tab w:val="left" w:pos="2040"/>
              </w:tabs>
              <w:autoSpaceDE w:val="0"/>
              <w:autoSpaceDN w:val="0"/>
              <w:adjustRightInd w:val="0"/>
              <w:spacing w:line="276" w:lineRule="auto"/>
              <w:rPr>
                <w:rFonts w:eastAsia="Calibri"/>
                <w:sz w:val="22"/>
                <w:szCs w:val="22"/>
                <w:lang w:eastAsia="lt-LT"/>
              </w:rPr>
            </w:pPr>
          </w:p>
        </w:tc>
        <w:tc>
          <w:tcPr>
            <w:tcW w:w="3077" w:type="dxa"/>
            <w:vAlign w:val="center"/>
          </w:tcPr>
          <w:p w:rsidR="00387E42" w:rsidRPr="00444E07" w:rsidRDefault="00387E42" w:rsidP="00B409B0">
            <w:pPr>
              <w:spacing w:line="276" w:lineRule="auto"/>
              <w:jc w:val="both"/>
              <w:rPr>
                <w:b/>
                <w:sz w:val="22"/>
                <w:szCs w:val="22"/>
              </w:rPr>
            </w:pPr>
            <w:r w:rsidRPr="00444E07">
              <w:rPr>
                <w:rFonts w:cs="Arial"/>
                <w:color w:val="000000"/>
                <w:sz w:val="22"/>
                <w:szCs w:val="22"/>
              </w:rPr>
              <w:t>LST EN 15265:2007</w:t>
            </w:r>
          </w:p>
        </w:tc>
        <w:tc>
          <w:tcPr>
            <w:tcW w:w="6123" w:type="dxa"/>
            <w:vAlign w:val="center"/>
          </w:tcPr>
          <w:p w:rsidR="00387E42" w:rsidRPr="00444E07" w:rsidRDefault="00387E42" w:rsidP="00B409B0">
            <w:pPr>
              <w:spacing w:line="276" w:lineRule="auto"/>
              <w:jc w:val="both"/>
              <w:rPr>
                <w:rFonts w:cs="Arial"/>
                <w:color w:val="000000"/>
                <w:sz w:val="22"/>
                <w:szCs w:val="22"/>
              </w:rPr>
            </w:pPr>
            <w:r w:rsidRPr="00444E07">
              <w:rPr>
                <w:rFonts w:cs="Arial"/>
                <w:color w:val="000000"/>
                <w:sz w:val="22"/>
                <w:szCs w:val="22"/>
              </w:rPr>
              <w:t>Energetinės pastatų charakteristikos. Energijos poreikio patalpoms šildyti ir vėsinti skaičiavimas taikant dinaminius metodus. Bendrieji kriterijai ir patvirtinimo procedūros</w:t>
            </w:r>
          </w:p>
        </w:tc>
      </w:tr>
      <w:tr w:rsidR="00387E42" w:rsidRPr="00387E42" w:rsidTr="00B409B0">
        <w:trPr>
          <w:gridAfter w:val="1"/>
          <w:wAfter w:w="9" w:type="dxa"/>
          <w:trHeight w:val="567"/>
        </w:trPr>
        <w:tc>
          <w:tcPr>
            <w:tcW w:w="964" w:type="dxa"/>
            <w:vAlign w:val="center"/>
          </w:tcPr>
          <w:p w:rsidR="00387E42" w:rsidRPr="00444E07" w:rsidRDefault="00387E42" w:rsidP="00086F8A">
            <w:pPr>
              <w:numPr>
                <w:ilvl w:val="0"/>
                <w:numId w:val="23"/>
              </w:numPr>
              <w:tabs>
                <w:tab w:val="left" w:pos="1200"/>
                <w:tab w:val="left" w:pos="1560"/>
                <w:tab w:val="left" w:pos="2040"/>
              </w:tabs>
              <w:autoSpaceDE w:val="0"/>
              <w:autoSpaceDN w:val="0"/>
              <w:adjustRightInd w:val="0"/>
              <w:spacing w:line="276" w:lineRule="auto"/>
              <w:rPr>
                <w:rFonts w:eastAsia="Calibri"/>
                <w:sz w:val="22"/>
                <w:szCs w:val="22"/>
                <w:lang w:eastAsia="lt-LT"/>
              </w:rPr>
            </w:pPr>
          </w:p>
        </w:tc>
        <w:tc>
          <w:tcPr>
            <w:tcW w:w="3077" w:type="dxa"/>
            <w:vAlign w:val="center"/>
          </w:tcPr>
          <w:p w:rsidR="00387E42" w:rsidRPr="00444E07" w:rsidRDefault="00387E42" w:rsidP="00B409B0">
            <w:pPr>
              <w:spacing w:line="276" w:lineRule="auto"/>
              <w:jc w:val="both"/>
              <w:rPr>
                <w:b/>
                <w:sz w:val="22"/>
                <w:szCs w:val="22"/>
              </w:rPr>
            </w:pPr>
            <w:r w:rsidRPr="00444E07">
              <w:rPr>
                <w:rFonts w:cs="Arial"/>
                <w:color w:val="000000"/>
                <w:sz w:val="22"/>
                <w:szCs w:val="22"/>
              </w:rPr>
              <w:t>LST EN 15241:2007</w:t>
            </w:r>
          </w:p>
        </w:tc>
        <w:tc>
          <w:tcPr>
            <w:tcW w:w="6123" w:type="dxa"/>
            <w:vAlign w:val="center"/>
          </w:tcPr>
          <w:p w:rsidR="00387E42" w:rsidRPr="00444E07" w:rsidRDefault="00387E42" w:rsidP="00B409B0">
            <w:pPr>
              <w:spacing w:line="276" w:lineRule="auto"/>
              <w:jc w:val="both"/>
              <w:rPr>
                <w:rFonts w:cs="Arial"/>
                <w:color w:val="000000"/>
                <w:sz w:val="22"/>
                <w:szCs w:val="22"/>
              </w:rPr>
            </w:pPr>
            <w:r w:rsidRPr="00444E07">
              <w:rPr>
                <w:rFonts w:cs="Arial"/>
                <w:color w:val="000000"/>
                <w:sz w:val="22"/>
                <w:szCs w:val="22"/>
              </w:rPr>
              <w:t xml:space="preserve">Pastatų vėdinimas. Energijos nuostolių dėl vėdinimo ir oro </w:t>
            </w:r>
            <w:proofErr w:type="spellStart"/>
            <w:r w:rsidRPr="00444E07">
              <w:rPr>
                <w:rFonts w:cs="Arial"/>
                <w:color w:val="000000"/>
                <w:sz w:val="22"/>
                <w:szCs w:val="22"/>
              </w:rPr>
              <w:t>infiltracijos</w:t>
            </w:r>
            <w:proofErr w:type="spellEnd"/>
            <w:r w:rsidRPr="00444E07">
              <w:rPr>
                <w:rFonts w:cs="Arial"/>
                <w:color w:val="000000"/>
                <w:sz w:val="22"/>
                <w:szCs w:val="22"/>
              </w:rPr>
              <w:t xml:space="preserve"> pastatuose skaičiavimo metodai</w:t>
            </w:r>
          </w:p>
        </w:tc>
      </w:tr>
      <w:tr w:rsidR="00387E42" w:rsidRPr="00387E42" w:rsidTr="00B409B0">
        <w:trPr>
          <w:gridAfter w:val="1"/>
          <w:wAfter w:w="9" w:type="dxa"/>
          <w:trHeight w:val="567"/>
        </w:trPr>
        <w:tc>
          <w:tcPr>
            <w:tcW w:w="964" w:type="dxa"/>
            <w:vAlign w:val="center"/>
          </w:tcPr>
          <w:p w:rsidR="00387E42" w:rsidRPr="00444E07" w:rsidRDefault="00387E42" w:rsidP="00086F8A">
            <w:pPr>
              <w:numPr>
                <w:ilvl w:val="0"/>
                <w:numId w:val="23"/>
              </w:numPr>
              <w:tabs>
                <w:tab w:val="left" w:pos="1200"/>
                <w:tab w:val="left" w:pos="1560"/>
                <w:tab w:val="left" w:pos="2040"/>
              </w:tabs>
              <w:autoSpaceDE w:val="0"/>
              <w:autoSpaceDN w:val="0"/>
              <w:adjustRightInd w:val="0"/>
              <w:spacing w:line="276" w:lineRule="auto"/>
              <w:rPr>
                <w:rFonts w:eastAsia="Calibri"/>
                <w:sz w:val="22"/>
                <w:szCs w:val="22"/>
                <w:lang w:eastAsia="lt-LT"/>
              </w:rPr>
            </w:pPr>
          </w:p>
        </w:tc>
        <w:tc>
          <w:tcPr>
            <w:tcW w:w="3077" w:type="dxa"/>
            <w:vAlign w:val="center"/>
          </w:tcPr>
          <w:p w:rsidR="00387E42" w:rsidRPr="00444E07" w:rsidRDefault="00387E42" w:rsidP="00B409B0">
            <w:pPr>
              <w:spacing w:line="276" w:lineRule="auto"/>
              <w:jc w:val="both"/>
              <w:rPr>
                <w:rFonts w:cs="Arial"/>
                <w:color w:val="000000"/>
                <w:sz w:val="22"/>
                <w:szCs w:val="22"/>
              </w:rPr>
            </w:pPr>
            <w:r w:rsidRPr="00444E07">
              <w:rPr>
                <w:rFonts w:cs="Arial"/>
                <w:color w:val="000000"/>
                <w:sz w:val="22"/>
                <w:szCs w:val="22"/>
              </w:rPr>
              <w:t>LST EN 15193:2007</w:t>
            </w:r>
          </w:p>
        </w:tc>
        <w:tc>
          <w:tcPr>
            <w:tcW w:w="6123" w:type="dxa"/>
            <w:vAlign w:val="center"/>
          </w:tcPr>
          <w:p w:rsidR="00387E42" w:rsidRPr="00444E07" w:rsidRDefault="00387E42" w:rsidP="00B409B0">
            <w:pPr>
              <w:spacing w:line="276" w:lineRule="auto"/>
              <w:jc w:val="both"/>
              <w:rPr>
                <w:rFonts w:cs="Arial"/>
                <w:color w:val="000000"/>
                <w:sz w:val="22"/>
                <w:szCs w:val="22"/>
              </w:rPr>
            </w:pPr>
            <w:r w:rsidRPr="00444E07">
              <w:rPr>
                <w:rFonts w:cs="Arial"/>
                <w:color w:val="000000"/>
                <w:sz w:val="22"/>
                <w:szCs w:val="22"/>
              </w:rPr>
              <w:t>Energetinės pastatų charakteristikos. Energetiniai apšvietimo reikalavimai</w:t>
            </w:r>
          </w:p>
        </w:tc>
      </w:tr>
      <w:tr w:rsidR="00387E42" w:rsidRPr="00387E42" w:rsidTr="00B409B0">
        <w:trPr>
          <w:gridAfter w:val="1"/>
          <w:wAfter w:w="9" w:type="dxa"/>
          <w:trHeight w:val="567"/>
        </w:trPr>
        <w:tc>
          <w:tcPr>
            <w:tcW w:w="964" w:type="dxa"/>
            <w:vAlign w:val="center"/>
          </w:tcPr>
          <w:p w:rsidR="00387E42" w:rsidRPr="00444E07" w:rsidRDefault="00387E42" w:rsidP="00086F8A">
            <w:pPr>
              <w:numPr>
                <w:ilvl w:val="0"/>
                <w:numId w:val="23"/>
              </w:numPr>
              <w:tabs>
                <w:tab w:val="left" w:pos="1200"/>
                <w:tab w:val="left" w:pos="1560"/>
                <w:tab w:val="left" w:pos="2040"/>
              </w:tabs>
              <w:autoSpaceDE w:val="0"/>
              <w:autoSpaceDN w:val="0"/>
              <w:adjustRightInd w:val="0"/>
              <w:spacing w:line="276" w:lineRule="auto"/>
              <w:rPr>
                <w:rFonts w:eastAsia="Calibri"/>
                <w:sz w:val="22"/>
                <w:szCs w:val="22"/>
                <w:lang w:eastAsia="lt-LT"/>
              </w:rPr>
            </w:pPr>
          </w:p>
        </w:tc>
        <w:tc>
          <w:tcPr>
            <w:tcW w:w="3077" w:type="dxa"/>
            <w:vAlign w:val="center"/>
          </w:tcPr>
          <w:p w:rsidR="00387E42" w:rsidRPr="00444E07" w:rsidRDefault="00387E42" w:rsidP="00B409B0">
            <w:pPr>
              <w:spacing w:line="276" w:lineRule="auto"/>
              <w:jc w:val="both"/>
              <w:rPr>
                <w:rFonts w:cs="Arial"/>
                <w:color w:val="000000"/>
                <w:sz w:val="22"/>
                <w:szCs w:val="22"/>
              </w:rPr>
            </w:pPr>
            <w:r w:rsidRPr="00444E07">
              <w:rPr>
                <w:rFonts w:cs="Arial"/>
                <w:color w:val="000000"/>
                <w:sz w:val="22"/>
                <w:szCs w:val="22"/>
              </w:rPr>
              <w:t>LST EN 15232:2012</w:t>
            </w:r>
          </w:p>
        </w:tc>
        <w:tc>
          <w:tcPr>
            <w:tcW w:w="6123" w:type="dxa"/>
            <w:vAlign w:val="center"/>
          </w:tcPr>
          <w:p w:rsidR="00387E42" w:rsidRPr="00444E07" w:rsidRDefault="00387E42" w:rsidP="00B409B0">
            <w:pPr>
              <w:spacing w:line="276" w:lineRule="auto"/>
              <w:jc w:val="both"/>
              <w:rPr>
                <w:rFonts w:cs="Arial"/>
                <w:color w:val="000000"/>
                <w:sz w:val="22"/>
                <w:szCs w:val="22"/>
              </w:rPr>
            </w:pPr>
            <w:r w:rsidRPr="00444E07">
              <w:rPr>
                <w:rFonts w:cs="Arial"/>
                <w:color w:val="000000"/>
                <w:sz w:val="22"/>
                <w:szCs w:val="22"/>
              </w:rPr>
              <w:t>Energetinės pastatų charakteristikos. Pastato automatizavimo, jo įrenginių reguliavimo ir techninio valdymo poveikis</w:t>
            </w:r>
          </w:p>
        </w:tc>
      </w:tr>
      <w:tr w:rsidR="00387E42" w:rsidRPr="00387E42" w:rsidTr="00B409B0">
        <w:trPr>
          <w:gridAfter w:val="1"/>
          <w:wAfter w:w="9" w:type="dxa"/>
          <w:trHeight w:val="567"/>
        </w:trPr>
        <w:tc>
          <w:tcPr>
            <w:tcW w:w="964" w:type="dxa"/>
            <w:vAlign w:val="center"/>
          </w:tcPr>
          <w:p w:rsidR="00387E42" w:rsidRPr="00444E07" w:rsidRDefault="00387E42" w:rsidP="00086F8A">
            <w:pPr>
              <w:numPr>
                <w:ilvl w:val="0"/>
                <w:numId w:val="23"/>
              </w:numPr>
              <w:tabs>
                <w:tab w:val="left" w:pos="1200"/>
                <w:tab w:val="left" w:pos="1560"/>
                <w:tab w:val="left" w:pos="2040"/>
              </w:tabs>
              <w:autoSpaceDE w:val="0"/>
              <w:autoSpaceDN w:val="0"/>
              <w:adjustRightInd w:val="0"/>
              <w:spacing w:line="276" w:lineRule="auto"/>
              <w:rPr>
                <w:rFonts w:eastAsia="Calibri"/>
                <w:sz w:val="22"/>
                <w:szCs w:val="22"/>
                <w:lang w:eastAsia="lt-LT"/>
              </w:rPr>
            </w:pPr>
          </w:p>
        </w:tc>
        <w:tc>
          <w:tcPr>
            <w:tcW w:w="3077" w:type="dxa"/>
            <w:vAlign w:val="center"/>
          </w:tcPr>
          <w:p w:rsidR="00387E42" w:rsidRPr="00444E07" w:rsidRDefault="00387E42" w:rsidP="00B409B0">
            <w:pPr>
              <w:spacing w:line="276" w:lineRule="auto"/>
              <w:jc w:val="both"/>
              <w:rPr>
                <w:rFonts w:cs="Arial"/>
                <w:color w:val="000000"/>
                <w:sz w:val="22"/>
                <w:szCs w:val="22"/>
              </w:rPr>
            </w:pPr>
            <w:r w:rsidRPr="00444E07">
              <w:rPr>
                <w:rFonts w:cs="Arial"/>
                <w:color w:val="000000"/>
                <w:sz w:val="22"/>
                <w:szCs w:val="22"/>
              </w:rPr>
              <w:t>LST EN ISO 50001:2011</w:t>
            </w:r>
          </w:p>
        </w:tc>
        <w:tc>
          <w:tcPr>
            <w:tcW w:w="6123" w:type="dxa"/>
            <w:vAlign w:val="center"/>
          </w:tcPr>
          <w:p w:rsidR="00387E42" w:rsidRPr="00444E07" w:rsidRDefault="00387E42" w:rsidP="00B409B0">
            <w:pPr>
              <w:spacing w:line="276" w:lineRule="auto"/>
              <w:jc w:val="both"/>
              <w:rPr>
                <w:rFonts w:cs="Arial"/>
                <w:color w:val="000000"/>
                <w:sz w:val="22"/>
                <w:szCs w:val="22"/>
              </w:rPr>
            </w:pPr>
            <w:r w:rsidRPr="00444E07">
              <w:rPr>
                <w:rFonts w:cs="Arial"/>
                <w:color w:val="000000"/>
                <w:sz w:val="22"/>
                <w:szCs w:val="22"/>
              </w:rPr>
              <w:t>Energijos naudojimo vadybos sistemos. Reikalavimai ir naudojimo vadovas (ISO 50001:2011)</w:t>
            </w:r>
          </w:p>
        </w:tc>
      </w:tr>
      <w:tr w:rsidR="009B13C8" w:rsidRPr="00387E42" w:rsidTr="007B5CCB">
        <w:trPr>
          <w:gridAfter w:val="1"/>
          <w:wAfter w:w="9" w:type="dxa"/>
          <w:trHeight w:val="567"/>
        </w:trPr>
        <w:tc>
          <w:tcPr>
            <w:tcW w:w="964" w:type="dxa"/>
            <w:shd w:val="clear" w:color="auto" w:fill="auto"/>
            <w:vAlign w:val="center"/>
          </w:tcPr>
          <w:p w:rsidR="009B13C8" w:rsidRPr="00444E07" w:rsidRDefault="009B13C8" w:rsidP="00086F8A">
            <w:pPr>
              <w:numPr>
                <w:ilvl w:val="0"/>
                <w:numId w:val="23"/>
              </w:numPr>
              <w:tabs>
                <w:tab w:val="left" w:pos="1200"/>
                <w:tab w:val="left" w:pos="1560"/>
                <w:tab w:val="left" w:pos="2040"/>
              </w:tabs>
              <w:autoSpaceDE w:val="0"/>
              <w:autoSpaceDN w:val="0"/>
              <w:adjustRightInd w:val="0"/>
              <w:spacing w:line="276" w:lineRule="auto"/>
              <w:rPr>
                <w:rFonts w:eastAsia="Calibri"/>
                <w:sz w:val="22"/>
                <w:szCs w:val="22"/>
                <w:lang w:eastAsia="lt-LT"/>
              </w:rPr>
            </w:pPr>
          </w:p>
        </w:tc>
        <w:tc>
          <w:tcPr>
            <w:tcW w:w="3077" w:type="dxa"/>
            <w:shd w:val="clear" w:color="auto" w:fill="auto"/>
            <w:vAlign w:val="center"/>
          </w:tcPr>
          <w:p w:rsidR="009B13C8" w:rsidRPr="009B13C8" w:rsidRDefault="007B5CCB" w:rsidP="007B5CCB">
            <w:pPr>
              <w:spacing w:line="276" w:lineRule="auto"/>
              <w:rPr>
                <w:rFonts w:cs="Arial"/>
                <w:color w:val="000000"/>
                <w:sz w:val="22"/>
                <w:szCs w:val="22"/>
              </w:rPr>
            </w:pPr>
            <w:r w:rsidRPr="007B5CCB">
              <w:rPr>
                <w:rFonts w:cs="Arial"/>
                <w:color w:val="000000"/>
                <w:sz w:val="22"/>
                <w:szCs w:val="22"/>
              </w:rPr>
              <w:t>LST EN 12464-2:2014</w:t>
            </w:r>
          </w:p>
        </w:tc>
        <w:tc>
          <w:tcPr>
            <w:tcW w:w="6123" w:type="dxa"/>
            <w:shd w:val="clear" w:color="auto" w:fill="auto"/>
          </w:tcPr>
          <w:p w:rsidR="009B13C8" w:rsidRPr="009B13C8" w:rsidRDefault="007B5CCB" w:rsidP="00B409B0">
            <w:pPr>
              <w:spacing w:line="276" w:lineRule="auto"/>
              <w:jc w:val="both"/>
              <w:rPr>
                <w:rFonts w:cs="Arial"/>
                <w:color w:val="000000"/>
                <w:sz w:val="22"/>
                <w:szCs w:val="22"/>
              </w:rPr>
            </w:pPr>
            <w:r w:rsidRPr="007B5CCB">
              <w:rPr>
                <w:rFonts w:cs="Arial"/>
                <w:color w:val="000000"/>
                <w:sz w:val="22"/>
                <w:szCs w:val="22"/>
              </w:rPr>
              <w:t>„Šviesa ir apšvietimas. Darbo vietų apšvietimas. 2 dalis. Darbo vietos statinių išorėje“</w:t>
            </w:r>
          </w:p>
        </w:tc>
      </w:tr>
      <w:tr w:rsidR="005B028E" w:rsidRPr="00387E42" w:rsidTr="007B5CCB">
        <w:trPr>
          <w:gridAfter w:val="1"/>
          <w:wAfter w:w="9" w:type="dxa"/>
          <w:trHeight w:val="567"/>
        </w:trPr>
        <w:tc>
          <w:tcPr>
            <w:tcW w:w="964" w:type="dxa"/>
            <w:shd w:val="clear" w:color="auto" w:fill="auto"/>
            <w:vAlign w:val="center"/>
          </w:tcPr>
          <w:p w:rsidR="005B028E" w:rsidRPr="00444E07" w:rsidRDefault="005B028E" w:rsidP="00086F8A">
            <w:pPr>
              <w:numPr>
                <w:ilvl w:val="0"/>
                <w:numId w:val="23"/>
              </w:numPr>
              <w:tabs>
                <w:tab w:val="left" w:pos="1200"/>
                <w:tab w:val="left" w:pos="1560"/>
                <w:tab w:val="left" w:pos="2040"/>
              </w:tabs>
              <w:autoSpaceDE w:val="0"/>
              <w:autoSpaceDN w:val="0"/>
              <w:adjustRightInd w:val="0"/>
              <w:spacing w:line="276" w:lineRule="auto"/>
              <w:rPr>
                <w:rFonts w:eastAsia="Calibri"/>
                <w:sz w:val="22"/>
                <w:szCs w:val="22"/>
                <w:lang w:eastAsia="lt-LT"/>
              </w:rPr>
            </w:pPr>
          </w:p>
        </w:tc>
        <w:tc>
          <w:tcPr>
            <w:tcW w:w="3077" w:type="dxa"/>
            <w:shd w:val="clear" w:color="auto" w:fill="auto"/>
            <w:vAlign w:val="center"/>
          </w:tcPr>
          <w:p w:rsidR="005B028E" w:rsidRPr="007B5CCB" w:rsidRDefault="005B028E" w:rsidP="007B5CCB">
            <w:pPr>
              <w:spacing w:line="276" w:lineRule="auto"/>
              <w:rPr>
                <w:rFonts w:cs="Arial"/>
                <w:color w:val="000000"/>
                <w:sz w:val="22"/>
                <w:szCs w:val="22"/>
              </w:rPr>
            </w:pPr>
            <w:r w:rsidRPr="005B028E">
              <w:rPr>
                <w:rFonts w:cs="Arial"/>
                <w:color w:val="000000"/>
                <w:sz w:val="22"/>
                <w:szCs w:val="22"/>
              </w:rPr>
              <w:t>LST EN 378-2:2008+A2:2012</w:t>
            </w:r>
          </w:p>
        </w:tc>
        <w:tc>
          <w:tcPr>
            <w:tcW w:w="6123" w:type="dxa"/>
            <w:shd w:val="clear" w:color="auto" w:fill="auto"/>
          </w:tcPr>
          <w:p w:rsidR="005B028E" w:rsidRPr="007B5CCB" w:rsidRDefault="005B028E" w:rsidP="005B028E">
            <w:pPr>
              <w:spacing w:line="276" w:lineRule="auto"/>
              <w:jc w:val="both"/>
              <w:rPr>
                <w:rFonts w:cs="Arial"/>
                <w:color w:val="000000"/>
                <w:sz w:val="22"/>
                <w:szCs w:val="22"/>
              </w:rPr>
            </w:pPr>
            <w:r>
              <w:rPr>
                <w:rFonts w:cs="Arial"/>
                <w:color w:val="000000"/>
                <w:sz w:val="22"/>
                <w:szCs w:val="22"/>
              </w:rPr>
              <w:t>„</w:t>
            </w:r>
            <w:r w:rsidRPr="005B028E">
              <w:rPr>
                <w:rFonts w:cs="Arial"/>
                <w:color w:val="000000"/>
                <w:sz w:val="22"/>
                <w:szCs w:val="22"/>
              </w:rPr>
              <w:t>Šaldymo sistemos ir šilumos siurbliai. Saugos ir aplinkosauginiai reikalavimai. 2 dalis. Projektavimas, gamyba, bandymai, ženklinimas ir dokumentai</w:t>
            </w:r>
            <w:r>
              <w:rPr>
                <w:rFonts w:cs="Arial"/>
                <w:color w:val="000000"/>
                <w:sz w:val="22"/>
                <w:szCs w:val="22"/>
              </w:rPr>
              <w:t>“</w:t>
            </w:r>
          </w:p>
        </w:tc>
      </w:tr>
    </w:tbl>
    <w:p w:rsidR="00BA52CF" w:rsidRPr="003C6133" w:rsidRDefault="00BA52CF" w:rsidP="008F4251">
      <w:pPr>
        <w:autoSpaceDE w:val="0"/>
        <w:autoSpaceDN w:val="0"/>
        <w:adjustRightInd w:val="0"/>
        <w:spacing w:before="120" w:after="120" w:line="276" w:lineRule="auto"/>
        <w:jc w:val="both"/>
        <w:rPr>
          <w:sz w:val="22"/>
          <w:szCs w:val="22"/>
        </w:rPr>
      </w:pPr>
      <w:r w:rsidRPr="003C6133">
        <w:rPr>
          <w:sz w:val="22"/>
          <w:szCs w:val="22"/>
        </w:rPr>
        <w:t>Kiti normatyviniai dokumentai, kurių pagrindu parengti projektiniai sprendiniai, turi būti nurodyti projekto dalių aiškinamuosiuose raštuose.</w:t>
      </w:r>
    </w:p>
    <w:p w:rsidR="007E110D" w:rsidRPr="000C6F77" w:rsidRDefault="006B6310" w:rsidP="00086F8A">
      <w:pPr>
        <w:pStyle w:val="Antrat2"/>
        <w:numPr>
          <w:ilvl w:val="0"/>
          <w:numId w:val="27"/>
        </w:numPr>
        <w:ind w:left="426" w:hanging="426"/>
      </w:pPr>
      <w:bookmarkStart w:id="79" w:name="_Toc450231554"/>
      <w:bookmarkStart w:id="80" w:name="_Toc474404902"/>
      <w:r w:rsidRPr="003C6133">
        <w:t>Bendr</w:t>
      </w:r>
      <w:r w:rsidR="00624CBE" w:rsidRPr="003C6133">
        <w:t>i</w:t>
      </w:r>
      <w:r w:rsidRPr="003C6133">
        <w:t xml:space="preserve">eji duomenys apie </w:t>
      </w:r>
      <w:r w:rsidR="0078069C" w:rsidRPr="003C6133">
        <w:t>žemės sklypą</w:t>
      </w:r>
      <w:bookmarkEnd w:id="79"/>
      <w:bookmarkEnd w:id="80"/>
    </w:p>
    <w:p w:rsidR="00107E65" w:rsidRPr="00107E65" w:rsidRDefault="00107E65" w:rsidP="00107E65">
      <w:pPr>
        <w:spacing w:after="120" w:line="276" w:lineRule="auto"/>
        <w:jc w:val="both"/>
        <w:rPr>
          <w:sz w:val="22"/>
        </w:rPr>
      </w:pPr>
      <w:r w:rsidRPr="00107E65">
        <w:rPr>
          <w:sz w:val="22"/>
        </w:rPr>
        <w:t xml:space="preserve">2016 m. Švietimo ir mokslo ministerijos sudaryta darbo grupė pateikė savo rekomendacijas </w:t>
      </w:r>
      <w:r w:rsidR="005B0813">
        <w:rPr>
          <w:bCs/>
          <w:sz w:val="22"/>
          <w:szCs w:val="22"/>
        </w:rPr>
        <w:t>Mokslo centrą</w:t>
      </w:r>
      <w:r w:rsidRPr="00107E65">
        <w:rPr>
          <w:sz w:val="22"/>
        </w:rPr>
        <w:t xml:space="preserve"> įkurti Nemuno saloje. 33 hektarų sala yra Kauno viduryje, apsupta Nemuno upės, arti miesto lankytojų pamėgto senamiesčio ir Laisvės alėjos, kuriuose gausu kavinių, restoranų ir kultūros įstaigų, bei prekybos centro „Akropolis“.</w:t>
      </w:r>
    </w:p>
    <w:p w:rsidR="00107E65" w:rsidRPr="00107E65" w:rsidRDefault="00107E65" w:rsidP="00107E65">
      <w:pPr>
        <w:spacing w:after="120" w:line="276" w:lineRule="auto"/>
        <w:jc w:val="both"/>
        <w:rPr>
          <w:sz w:val="22"/>
        </w:rPr>
      </w:pPr>
      <w:r w:rsidRPr="00107E65">
        <w:rPr>
          <w:sz w:val="22"/>
        </w:rPr>
        <w:t>Sala priklauso Kauno miesto savivaldybei; šiuo metu ji yra naudojama kaip miesto rekreacijos ir poilsio erdvė, kurioje galima mėgautis pasivaikščiojimais, tinkliniu, panoraminiais miesto vaizdais ir kraštovaizdžiu. Saloje taip pat yra 2011 m. atidaryta „Žalgirio“ arena, didžiausia Lietuvoje sporto ir pramogų arena.</w:t>
      </w:r>
    </w:p>
    <w:p w:rsidR="00C412D2" w:rsidRPr="00C412D2" w:rsidRDefault="00C412D2" w:rsidP="00C412D2">
      <w:pPr>
        <w:spacing w:after="120" w:line="276" w:lineRule="auto"/>
        <w:jc w:val="both"/>
        <w:rPr>
          <w:sz w:val="22"/>
          <w:szCs w:val="22"/>
        </w:rPr>
      </w:pPr>
      <w:r w:rsidRPr="00C412D2">
        <w:rPr>
          <w:sz w:val="22"/>
          <w:szCs w:val="22"/>
        </w:rPr>
        <w:t>Nemuno sala (</w:t>
      </w:r>
      <w:r w:rsidR="0051521F" w:rsidRPr="00704987">
        <w:rPr>
          <w:sz w:val="22"/>
          <w:szCs w:val="22"/>
        </w:rPr>
        <w:t xml:space="preserve">žemės sklypai </w:t>
      </w:r>
      <w:r w:rsidRPr="00704987">
        <w:rPr>
          <w:sz w:val="22"/>
          <w:szCs w:val="22"/>
        </w:rPr>
        <w:t>Karaliaus Mindaugo pr. 50</w:t>
      </w:r>
      <w:r w:rsidR="00CA5826" w:rsidRPr="00704987">
        <w:rPr>
          <w:sz w:val="22"/>
          <w:szCs w:val="22"/>
        </w:rPr>
        <w:t xml:space="preserve"> ir</w:t>
      </w:r>
      <w:r w:rsidR="0051521F" w:rsidRPr="00704987">
        <w:rPr>
          <w:sz w:val="22"/>
          <w:szCs w:val="22"/>
        </w:rPr>
        <w:t xml:space="preserve"> Karaliaus Mindaugo pr. </w:t>
      </w:r>
      <w:r w:rsidR="00CA5826" w:rsidRPr="00704987">
        <w:rPr>
          <w:sz w:val="22"/>
          <w:szCs w:val="22"/>
        </w:rPr>
        <w:t>50A</w:t>
      </w:r>
      <w:r w:rsidRPr="00C412D2">
        <w:rPr>
          <w:sz w:val="22"/>
          <w:szCs w:val="22"/>
        </w:rPr>
        <w:t>) yra įtraukta į Kauno miesto savivaldybės teritorijos bendrąjį planą (patvirtintą Kauno miesto savivaldybės Tarybos 2014 m. balandžio 10 d. sprendimu Nr. T-209) kaip lauko poilsio ir rekreacijos erdvė</w:t>
      </w:r>
      <w:r w:rsidR="0051521F">
        <w:rPr>
          <w:sz w:val="22"/>
          <w:szCs w:val="22"/>
        </w:rPr>
        <w:t xml:space="preserve">, </w:t>
      </w:r>
      <w:r w:rsidR="0051521F" w:rsidRPr="00704987">
        <w:rPr>
          <w:sz w:val="22"/>
          <w:szCs w:val="22"/>
        </w:rPr>
        <w:t>kurioje</w:t>
      </w:r>
      <w:r w:rsidR="00251229" w:rsidRPr="00704987">
        <w:rPr>
          <w:sz w:val="22"/>
          <w:szCs w:val="22"/>
        </w:rPr>
        <w:t>, be kitko,</w:t>
      </w:r>
      <w:r w:rsidR="0051521F" w:rsidRPr="00704987">
        <w:rPr>
          <w:sz w:val="22"/>
          <w:szCs w:val="22"/>
        </w:rPr>
        <w:t xml:space="preserve"> numatyti centriniai </w:t>
      </w:r>
      <w:r w:rsidR="00251229" w:rsidRPr="00704987">
        <w:rPr>
          <w:sz w:val="22"/>
          <w:szCs w:val="22"/>
        </w:rPr>
        <w:t xml:space="preserve">miesto </w:t>
      </w:r>
      <w:r w:rsidR="0051521F" w:rsidRPr="00704987">
        <w:rPr>
          <w:sz w:val="22"/>
          <w:szCs w:val="22"/>
        </w:rPr>
        <w:t>želdynai</w:t>
      </w:r>
      <w:r w:rsidRPr="00C412D2">
        <w:rPr>
          <w:sz w:val="22"/>
          <w:szCs w:val="22"/>
        </w:rPr>
        <w:t xml:space="preserve"> (su susijusia rekreacine infrastruktūra, pvz., pėsčiųjų ir dviračių takais, žaidimų aikštelėmis ir t. t.). Be to, nuo 2011 metų čia stovi Kauno pramogų ir sporto rūmai („Žalgirio“ arena), rytinėje salos pusėje įrengta susijusi infrastruktūra.</w:t>
      </w:r>
    </w:p>
    <w:p w:rsidR="00C412D2" w:rsidRPr="00C412D2" w:rsidRDefault="00C412D2" w:rsidP="00C412D2">
      <w:pPr>
        <w:spacing w:after="120" w:line="276" w:lineRule="auto"/>
        <w:jc w:val="both"/>
        <w:rPr>
          <w:sz w:val="22"/>
          <w:szCs w:val="22"/>
        </w:rPr>
      </w:pPr>
      <w:r w:rsidRPr="00C412D2">
        <w:rPr>
          <w:sz w:val="22"/>
          <w:szCs w:val="22"/>
        </w:rPr>
        <w:t xml:space="preserve">Pagal 2015 m. išplėtotą „Mokslo salos“ koncepciją, nedidelė salos zona būtų skirta </w:t>
      </w:r>
      <w:r w:rsidR="005B0813">
        <w:rPr>
          <w:bCs/>
          <w:sz w:val="22"/>
          <w:szCs w:val="22"/>
        </w:rPr>
        <w:t>Mokslo</w:t>
      </w:r>
      <w:r w:rsidRPr="00C412D2">
        <w:rPr>
          <w:sz w:val="22"/>
          <w:szCs w:val="22"/>
        </w:rPr>
        <w:t xml:space="preserve"> centrui. Taip nuspręsta laikantis Bendrojo plano, kuriame salos funkcinė zona apibrėžta kaip „viešos paskirties teritorija, skirta statyti viešos paskirties pastatams (pavyzdžiui, parodoms, kongresams, sportui, turizmui, pramogoms, rekreacijai skirtiems pastatams). </w:t>
      </w:r>
    </w:p>
    <w:p w:rsidR="00C412D2" w:rsidRDefault="00C412D2" w:rsidP="00C412D2">
      <w:pPr>
        <w:spacing w:after="120" w:line="276" w:lineRule="auto"/>
        <w:jc w:val="both"/>
        <w:rPr>
          <w:sz w:val="22"/>
          <w:szCs w:val="22"/>
        </w:rPr>
      </w:pPr>
      <w:r w:rsidRPr="00C412D2">
        <w:rPr>
          <w:sz w:val="22"/>
          <w:szCs w:val="22"/>
        </w:rPr>
        <w:lastRenderedPageBreak/>
        <w:t>Nemuno sala yra Naujamiesčio rajone, saugomoje Kauno paveldo zonoje, kuri apima ir senamiestį (dėl jo viduramžiškos kilmės). Dėl to, egzistuoja griežti paveldosaugos reikalavimai. Tai apima saugomus vaizdo koridorius Naujamiesčio rajone ir maksimalų leistiną 25 m statybos aukštį saloje (</w:t>
      </w:r>
      <w:r w:rsidR="00446EB5" w:rsidRPr="00704987">
        <w:rPr>
          <w:sz w:val="22"/>
          <w:szCs w:val="22"/>
        </w:rPr>
        <w:t xml:space="preserve">nuo </w:t>
      </w:r>
      <w:r w:rsidRPr="00704987">
        <w:rPr>
          <w:sz w:val="22"/>
          <w:szCs w:val="22"/>
        </w:rPr>
        <w:t>vidutin</w:t>
      </w:r>
      <w:r w:rsidR="00446EB5" w:rsidRPr="00704987">
        <w:rPr>
          <w:sz w:val="22"/>
          <w:szCs w:val="22"/>
        </w:rPr>
        <w:t>ės</w:t>
      </w:r>
      <w:r w:rsidRPr="00704987">
        <w:rPr>
          <w:sz w:val="22"/>
          <w:szCs w:val="22"/>
        </w:rPr>
        <w:t xml:space="preserve"> </w:t>
      </w:r>
      <w:r w:rsidR="00251229" w:rsidRPr="00704987">
        <w:rPr>
          <w:sz w:val="22"/>
          <w:szCs w:val="22"/>
        </w:rPr>
        <w:t xml:space="preserve">žemės paviršiaus </w:t>
      </w:r>
      <w:proofErr w:type="spellStart"/>
      <w:r w:rsidR="00446EB5" w:rsidRPr="00704987">
        <w:rPr>
          <w:sz w:val="22"/>
          <w:szCs w:val="22"/>
        </w:rPr>
        <w:t>altitudės</w:t>
      </w:r>
      <w:proofErr w:type="spellEnd"/>
      <w:r w:rsidR="00446EB5" w:rsidRPr="00704987">
        <w:rPr>
          <w:sz w:val="22"/>
          <w:szCs w:val="22"/>
        </w:rPr>
        <w:t xml:space="preserve"> </w:t>
      </w:r>
      <w:r w:rsidR="00251229" w:rsidRPr="00704987">
        <w:rPr>
          <w:sz w:val="22"/>
          <w:szCs w:val="22"/>
        </w:rPr>
        <w:t xml:space="preserve">statinio statybos </w:t>
      </w:r>
      <w:r w:rsidR="00446EB5" w:rsidRPr="00704987">
        <w:rPr>
          <w:sz w:val="22"/>
          <w:szCs w:val="22"/>
        </w:rPr>
        <w:t>zonoje</w:t>
      </w:r>
      <w:r w:rsidR="00251229" w:rsidRPr="00704987">
        <w:rPr>
          <w:sz w:val="22"/>
          <w:szCs w:val="22"/>
        </w:rPr>
        <w:t xml:space="preserve"> </w:t>
      </w:r>
      <w:r w:rsidRPr="00704987">
        <w:rPr>
          <w:strike/>
          <w:sz w:val="22"/>
          <w:szCs w:val="22"/>
        </w:rPr>
        <w:t>salos paviršiaus</w:t>
      </w:r>
      <w:r w:rsidRPr="00704987">
        <w:rPr>
          <w:sz w:val="22"/>
          <w:szCs w:val="22"/>
        </w:rPr>
        <w:t>).</w:t>
      </w:r>
    </w:p>
    <w:p w:rsidR="00C412D2" w:rsidRPr="00C412D2" w:rsidRDefault="00C412D2" w:rsidP="00C412D2">
      <w:pPr>
        <w:spacing w:after="120" w:line="276" w:lineRule="auto"/>
        <w:jc w:val="both"/>
        <w:rPr>
          <w:sz w:val="22"/>
          <w:szCs w:val="22"/>
        </w:rPr>
      </w:pPr>
      <w:r w:rsidRPr="00C412D2">
        <w:rPr>
          <w:sz w:val="22"/>
          <w:szCs w:val="22"/>
        </w:rPr>
        <w:t xml:space="preserve">Pateikiamiems Mokslo ir inovacijų centro ir Nemuno salos projektams bus taikomos Kauno miesto savivaldybės ir Lietuvos Respublikos teritorijų planavimo taisyklės. </w:t>
      </w:r>
    </w:p>
    <w:p w:rsidR="00C412D2" w:rsidRPr="00C412D2" w:rsidRDefault="00C412D2" w:rsidP="00C412D2">
      <w:pPr>
        <w:spacing w:after="120" w:line="276" w:lineRule="auto"/>
        <w:jc w:val="both"/>
        <w:rPr>
          <w:sz w:val="22"/>
          <w:szCs w:val="22"/>
        </w:rPr>
      </w:pPr>
      <w:r w:rsidRPr="00C412D2">
        <w:rPr>
          <w:sz w:val="22"/>
          <w:szCs w:val="22"/>
        </w:rPr>
        <w:t>Teritorijos bendrąjį planą galite rasti pasinaudodami toliau pateikta internetine nuoroda:</w:t>
      </w:r>
    </w:p>
    <w:p w:rsidR="00C412D2" w:rsidRPr="00C412D2" w:rsidRDefault="004617C3" w:rsidP="00C412D2">
      <w:pPr>
        <w:spacing w:after="120" w:line="276" w:lineRule="auto"/>
        <w:jc w:val="both"/>
        <w:rPr>
          <w:sz w:val="22"/>
          <w:szCs w:val="22"/>
        </w:rPr>
      </w:pPr>
      <w:hyperlink r:id="rId16">
        <w:r w:rsidR="00C412D2" w:rsidRPr="00C412D2">
          <w:rPr>
            <w:sz w:val="22"/>
            <w:szCs w:val="22"/>
          </w:rPr>
          <w:t>http://www.kaunas.lt/wp-content/uploads/sites/13/2015/06/02pagrindinisvienaslapas10000-1.jpg</w:t>
        </w:r>
      </w:hyperlink>
    </w:p>
    <w:p w:rsidR="00C412D2" w:rsidRPr="00C412D2" w:rsidRDefault="00C412D2" w:rsidP="00C412D2">
      <w:pPr>
        <w:spacing w:after="120" w:line="276" w:lineRule="auto"/>
        <w:jc w:val="both"/>
        <w:rPr>
          <w:sz w:val="22"/>
          <w:szCs w:val="22"/>
        </w:rPr>
      </w:pPr>
      <w:r w:rsidRPr="00C412D2">
        <w:rPr>
          <w:sz w:val="22"/>
          <w:szCs w:val="22"/>
        </w:rPr>
        <w:t>Daugiau informacijos apie teritorijos bendrąjį planą rasite pasinaudodami toliau pateikta internetine nuoroda:</w:t>
      </w:r>
    </w:p>
    <w:p w:rsidR="00C412D2" w:rsidRPr="00C412D2" w:rsidRDefault="004617C3" w:rsidP="00C412D2">
      <w:pPr>
        <w:spacing w:after="120" w:line="276" w:lineRule="auto"/>
        <w:jc w:val="both"/>
        <w:rPr>
          <w:sz w:val="22"/>
          <w:szCs w:val="22"/>
        </w:rPr>
      </w:pPr>
      <w:hyperlink r:id="rId17">
        <w:r w:rsidR="00C412D2" w:rsidRPr="00C412D2">
          <w:rPr>
            <w:sz w:val="22"/>
            <w:szCs w:val="22"/>
          </w:rPr>
          <w:t>http://www.kaunas.lt/urbanistika/bendrasis-planavimas/kauno-miesto-savivaldybes-teritorijos-bendrasis-planas-2013-2023-m/</w:t>
        </w:r>
      </w:hyperlink>
    </w:p>
    <w:p w:rsidR="00C412D2" w:rsidRDefault="00140CAD" w:rsidP="00C412D2">
      <w:pPr>
        <w:spacing w:after="120" w:line="276" w:lineRule="auto"/>
        <w:jc w:val="both"/>
        <w:rPr>
          <w:sz w:val="22"/>
        </w:rPr>
      </w:pPr>
      <w:r>
        <w:rPr>
          <w:sz w:val="22"/>
        </w:rPr>
        <w:t xml:space="preserve">Nemuno </w:t>
      </w:r>
      <w:r w:rsidRPr="00704987">
        <w:rPr>
          <w:sz w:val="22"/>
        </w:rPr>
        <w:t>saloje esančio žemės sklypo Karaliaus Mindaugo pr. 50A</w:t>
      </w:r>
      <w:r w:rsidR="00C412D2">
        <w:rPr>
          <w:sz w:val="22"/>
        </w:rPr>
        <w:t xml:space="preserve"> detalusis planas rengiamas ir Užsakovas patvirtintą teritorijos detalųjį planą pateiks paslaugos teikėjui prieš pradedant vykdyti projektavimo paslaugas.</w:t>
      </w:r>
    </w:p>
    <w:p w:rsidR="007E110D" w:rsidRPr="008833F8" w:rsidRDefault="007E110D" w:rsidP="00086F8A">
      <w:pPr>
        <w:pStyle w:val="Antrat2"/>
        <w:numPr>
          <w:ilvl w:val="0"/>
          <w:numId w:val="27"/>
        </w:numPr>
        <w:ind w:left="426" w:hanging="426"/>
        <w:jc w:val="both"/>
      </w:pPr>
      <w:bookmarkStart w:id="81" w:name="_Toc450231555"/>
      <w:bookmarkStart w:id="82" w:name="_Toc474404903"/>
      <w:r w:rsidRPr="00943575">
        <w:t>Techninio projekto techniniai sprendiniai pagal projekto dalis</w:t>
      </w:r>
      <w:bookmarkEnd w:id="81"/>
      <w:r w:rsidR="008833F8" w:rsidRPr="008833F8">
        <w:rPr>
          <w:b w:val="0"/>
          <w:i/>
        </w:rPr>
        <w:t xml:space="preserve"> </w:t>
      </w:r>
      <w:r w:rsidR="00FE74AD" w:rsidRPr="00606704">
        <w:rPr>
          <w:rStyle w:val="Emfaz"/>
          <w:b w:val="0"/>
          <w:sz w:val="22"/>
        </w:rPr>
        <w:t xml:space="preserve">(numatomos projekto dalys pateiktos projektavimo užduoties </w:t>
      </w:r>
      <w:r w:rsidRPr="00606704">
        <w:rPr>
          <w:rStyle w:val="Emfaz"/>
          <w:b w:val="0"/>
          <w:sz w:val="22"/>
        </w:rPr>
        <w:t xml:space="preserve"> </w:t>
      </w:r>
      <w:r w:rsidR="00FC6A26" w:rsidRPr="00606704">
        <w:rPr>
          <w:rStyle w:val="Emfaz"/>
          <w:b w:val="0"/>
          <w:sz w:val="22"/>
        </w:rPr>
        <w:t>1</w:t>
      </w:r>
      <w:r w:rsidR="008833F8" w:rsidRPr="00606704">
        <w:rPr>
          <w:rStyle w:val="Emfaz"/>
          <w:b w:val="0"/>
          <w:sz w:val="22"/>
        </w:rPr>
        <w:t>1</w:t>
      </w:r>
      <w:r w:rsidR="00FC6A26" w:rsidRPr="00606704">
        <w:rPr>
          <w:rStyle w:val="Emfaz"/>
          <w:b w:val="0"/>
          <w:sz w:val="22"/>
        </w:rPr>
        <w:t xml:space="preserve"> </w:t>
      </w:r>
      <w:r w:rsidR="00FE74AD" w:rsidRPr="00606704">
        <w:rPr>
          <w:rStyle w:val="Emfaz"/>
          <w:b w:val="0"/>
          <w:sz w:val="22"/>
        </w:rPr>
        <w:t>skyriuje)</w:t>
      </w:r>
      <w:bookmarkEnd w:id="82"/>
    </w:p>
    <w:p w:rsidR="00485913" w:rsidRPr="00922CB0" w:rsidRDefault="007E110D" w:rsidP="008F4251">
      <w:pPr>
        <w:spacing w:after="120" w:line="276" w:lineRule="auto"/>
        <w:jc w:val="both"/>
        <w:rPr>
          <w:sz w:val="22"/>
          <w:szCs w:val="22"/>
        </w:rPr>
      </w:pPr>
      <w:r w:rsidRPr="00922CB0">
        <w:rPr>
          <w:sz w:val="22"/>
          <w:szCs w:val="22"/>
        </w:rPr>
        <w:t>Techninis projektas turi būti rengiamas vadovaujantis galiojanči</w:t>
      </w:r>
      <w:r w:rsidR="004E170B" w:rsidRPr="00922CB0">
        <w:rPr>
          <w:sz w:val="22"/>
          <w:szCs w:val="22"/>
        </w:rPr>
        <w:t>ais</w:t>
      </w:r>
      <w:r w:rsidRPr="00922CB0">
        <w:rPr>
          <w:sz w:val="22"/>
          <w:szCs w:val="22"/>
        </w:rPr>
        <w:t xml:space="preserve"> teritorijos plan</w:t>
      </w:r>
      <w:r w:rsidR="004E170B" w:rsidRPr="00922CB0">
        <w:rPr>
          <w:sz w:val="22"/>
          <w:szCs w:val="22"/>
        </w:rPr>
        <w:t>avimo dokumentais ir jiems prilyginamai</w:t>
      </w:r>
      <w:r w:rsidR="0078069C" w:rsidRPr="00922CB0">
        <w:rPr>
          <w:sz w:val="22"/>
          <w:szCs w:val="22"/>
        </w:rPr>
        <w:t>s</w:t>
      </w:r>
      <w:r w:rsidR="004E170B" w:rsidRPr="00922CB0">
        <w:rPr>
          <w:sz w:val="22"/>
          <w:szCs w:val="22"/>
        </w:rPr>
        <w:t xml:space="preserve"> dokumentais (</w:t>
      </w:r>
      <w:r w:rsidR="008833F8">
        <w:rPr>
          <w:sz w:val="22"/>
          <w:szCs w:val="22"/>
        </w:rPr>
        <w:t>Kauno</w:t>
      </w:r>
      <w:r w:rsidR="004E170B" w:rsidRPr="00922CB0">
        <w:rPr>
          <w:sz w:val="22"/>
          <w:szCs w:val="22"/>
        </w:rPr>
        <w:t xml:space="preserve"> miesto savivaldybės administracijos direktoriaus patvirtinta projektinių pasiūlymų </w:t>
      </w:r>
      <w:r w:rsidR="0078069C" w:rsidRPr="00922CB0">
        <w:rPr>
          <w:sz w:val="22"/>
          <w:szCs w:val="22"/>
        </w:rPr>
        <w:t xml:space="preserve">rengimo </w:t>
      </w:r>
      <w:r w:rsidR="004E170B" w:rsidRPr="00922CB0">
        <w:rPr>
          <w:sz w:val="22"/>
          <w:szCs w:val="22"/>
        </w:rPr>
        <w:t>užduotimi)</w:t>
      </w:r>
      <w:r w:rsidRPr="00922CB0">
        <w:rPr>
          <w:sz w:val="22"/>
          <w:szCs w:val="22"/>
        </w:rPr>
        <w:t>.</w:t>
      </w:r>
      <w:r w:rsidR="009C320F" w:rsidRPr="00922CB0">
        <w:rPr>
          <w:sz w:val="22"/>
          <w:szCs w:val="22"/>
        </w:rPr>
        <w:t xml:space="preserve"> </w:t>
      </w:r>
      <w:r w:rsidR="004E170B" w:rsidRPr="00922CB0">
        <w:rPr>
          <w:sz w:val="22"/>
          <w:szCs w:val="22"/>
        </w:rPr>
        <w:t xml:space="preserve"> </w:t>
      </w:r>
    </w:p>
    <w:p w:rsidR="009C320F" w:rsidRPr="00922CB0" w:rsidRDefault="009C320F" w:rsidP="008F4251">
      <w:pPr>
        <w:spacing w:after="120" w:line="276" w:lineRule="auto"/>
        <w:jc w:val="both"/>
        <w:rPr>
          <w:sz w:val="22"/>
          <w:szCs w:val="22"/>
        </w:rPr>
      </w:pPr>
      <w:r w:rsidRPr="00922CB0">
        <w:rPr>
          <w:color w:val="000000"/>
          <w:sz w:val="22"/>
          <w:szCs w:val="22"/>
        </w:rPr>
        <w:t>Užsakovas, iš anksto pranešus, pavedimo sutartimi suteiks visus būtinus įgaliojimus veikti jo vardu pildant paraiškas</w:t>
      </w:r>
      <w:r w:rsidR="00485913" w:rsidRPr="00922CB0">
        <w:rPr>
          <w:color w:val="000000"/>
          <w:sz w:val="22"/>
          <w:szCs w:val="22"/>
        </w:rPr>
        <w:t xml:space="preserve">, atliekant </w:t>
      </w:r>
      <w:r w:rsidR="004E170B" w:rsidRPr="00922CB0">
        <w:rPr>
          <w:color w:val="000000"/>
          <w:sz w:val="22"/>
          <w:szCs w:val="22"/>
        </w:rPr>
        <w:t xml:space="preserve">projektinių pasiūlymų rengimo užduoties tvirtinimo procedūras, visuomenės informavimo apie numatomų statinių projektavimą procedūras, specialiųjų reikalavimų gavimo </w:t>
      </w:r>
      <w:r w:rsidR="00485913" w:rsidRPr="00922CB0">
        <w:rPr>
          <w:color w:val="000000"/>
          <w:sz w:val="22"/>
          <w:szCs w:val="22"/>
        </w:rPr>
        <w:t>procedūras</w:t>
      </w:r>
      <w:r w:rsidRPr="00922CB0">
        <w:rPr>
          <w:color w:val="000000"/>
          <w:sz w:val="22"/>
          <w:szCs w:val="22"/>
        </w:rPr>
        <w:t xml:space="preserve"> bei gaunant reikiamą medžiagą suinteresuotose institucijose.</w:t>
      </w:r>
    </w:p>
    <w:p w:rsidR="00E123AB" w:rsidRPr="00922CB0" w:rsidRDefault="00E123AB" w:rsidP="008F4251">
      <w:pPr>
        <w:spacing w:after="120" w:line="276" w:lineRule="auto"/>
        <w:jc w:val="both"/>
        <w:rPr>
          <w:sz w:val="22"/>
          <w:szCs w:val="22"/>
        </w:rPr>
      </w:pPr>
      <w:r w:rsidRPr="00922CB0">
        <w:rPr>
          <w:sz w:val="22"/>
          <w:szCs w:val="22"/>
        </w:rPr>
        <w:t>Atsižvelgiant į tai, kad Rangos konkursas vyks pagal Techninį projektą, Techninės specifikacijos turi būti pakankamos apimties ir detalumo siekiant nustatyti aktualius ir būtinus statybos produktų ir gaminių parametrus</w:t>
      </w:r>
      <w:r w:rsidR="00E626B0" w:rsidRPr="00922CB0">
        <w:rPr>
          <w:sz w:val="22"/>
          <w:szCs w:val="22"/>
        </w:rPr>
        <w:t>, reikalavimai darbų kokybei</w:t>
      </w:r>
      <w:r w:rsidRPr="00922CB0">
        <w:rPr>
          <w:sz w:val="22"/>
          <w:szCs w:val="22"/>
        </w:rPr>
        <w:t>. Techninės specifikacijos turi būti skirtos konkrečiam pastatui. Techninėse specifikacijose neturi būti dviprasmybių, teisės aktuose reglamentuotų reikalavimų (nebent teisės aktuose palikta pasirinkimo teisė) ir pan.</w:t>
      </w:r>
      <w:r w:rsidR="00704987">
        <w:rPr>
          <w:sz w:val="22"/>
          <w:szCs w:val="22"/>
        </w:rPr>
        <w:t xml:space="preserve"> Techninėje specifikacijoje negali būti nurodytas konkretus modelis ar šaltinis, konkretus procesas ar prekės ženklas, patentas, tipai, konkreti kilmė ar gamyba, dėl kurių tam tikroms įmonėms ar tam tikriems produktams būtų sudarytos palankesnės sąlygos</w:t>
      </w:r>
    </w:p>
    <w:p w:rsidR="007E110D" w:rsidRPr="00922CB0" w:rsidRDefault="007E110D" w:rsidP="008F4251">
      <w:pPr>
        <w:spacing w:after="120" w:line="276" w:lineRule="auto"/>
        <w:jc w:val="both"/>
        <w:rPr>
          <w:sz w:val="22"/>
          <w:szCs w:val="22"/>
          <w:u w:val="single"/>
        </w:rPr>
      </w:pPr>
      <w:r w:rsidRPr="00922CB0">
        <w:rPr>
          <w:sz w:val="22"/>
          <w:szCs w:val="22"/>
        </w:rPr>
        <w:t xml:space="preserve">Šioje dalyje pateikiami reikalavimai turi būti aptariami, detalizuojami bei tikslinami projektavimo darbų pradžioje. </w:t>
      </w:r>
      <w:r w:rsidR="00E03971" w:rsidRPr="00922CB0">
        <w:rPr>
          <w:sz w:val="22"/>
          <w:szCs w:val="22"/>
        </w:rPr>
        <w:t xml:space="preserve">   </w:t>
      </w:r>
    </w:p>
    <w:p w:rsidR="00862952" w:rsidRPr="00922CB0" w:rsidRDefault="00862952" w:rsidP="00086F8A">
      <w:pPr>
        <w:pStyle w:val="Antrat3"/>
        <w:numPr>
          <w:ilvl w:val="1"/>
          <w:numId w:val="27"/>
        </w:numPr>
        <w:rPr>
          <w:b/>
        </w:rPr>
      </w:pPr>
      <w:bookmarkStart w:id="83" w:name="_Toc450231556"/>
      <w:bookmarkStart w:id="84" w:name="_Toc474404904"/>
      <w:r w:rsidRPr="00922CB0">
        <w:rPr>
          <w:b/>
        </w:rPr>
        <w:t>Bendroji projekto dalis</w:t>
      </w:r>
      <w:bookmarkEnd w:id="83"/>
      <w:bookmarkEnd w:id="84"/>
    </w:p>
    <w:p w:rsidR="00862952" w:rsidRPr="00922CB0" w:rsidRDefault="00862952" w:rsidP="008F4251">
      <w:pPr>
        <w:spacing w:after="120" w:line="276" w:lineRule="auto"/>
        <w:jc w:val="both"/>
        <w:rPr>
          <w:sz w:val="22"/>
          <w:szCs w:val="22"/>
        </w:rPr>
      </w:pPr>
      <w:r w:rsidRPr="00922CB0">
        <w:rPr>
          <w:sz w:val="22"/>
          <w:szCs w:val="22"/>
        </w:rPr>
        <w:t xml:space="preserve">Bendrąją projekto dalį rengia </w:t>
      </w:r>
      <w:r w:rsidR="00965263" w:rsidRPr="00922CB0">
        <w:rPr>
          <w:bCs/>
          <w:sz w:val="22"/>
          <w:szCs w:val="22"/>
        </w:rPr>
        <w:t>paslaugos teikėjo</w:t>
      </w:r>
      <w:r w:rsidRPr="00922CB0">
        <w:rPr>
          <w:sz w:val="22"/>
          <w:szCs w:val="22"/>
        </w:rPr>
        <w:t xml:space="preserve"> paskirtas projekto vadovas. Bendroji projekto dalis turi būti parengta vadovaujantis </w:t>
      </w:r>
      <w:r w:rsidR="008833F8" w:rsidRPr="00E46C85">
        <w:rPr>
          <w:sz w:val="22"/>
          <w:szCs w:val="22"/>
        </w:rPr>
        <w:t>STR 1.04.04:2017 „Statinio projektavimas, projekto ekspertizė“</w:t>
      </w:r>
      <w:r w:rsidRPr="00922CB0">
        <w:rPr>
          <w:sz w:val="22"/>
          <w:szCs w:val="22"/>
        </w:rPr>
        <w:t xml:space="preserve"> reikalavimais. </w:t>
      </w:r>
    </w:p>
    <w:p w:rsidR="0077758E" w:rsidRPr="00922CB0" w:rsidRDefault="0077758E" w:rsidP="00086F8A">
      <w:pPr>
        <w:pStyle w:val="Antrat3"/>
        <w:numPr>
          <w:ilvl w:val="1"/>
          <w:numId w:val="27"/>
        </w:numPr>
        <w:rPr>
          <w:b/>
        </w:rPr>
      </w:pPr>
      <w:bookmarkStart w:id="85" w:name="_Toc450231557"/>
      <w:bookmarkStart w:id="86" w:name="_Toc474404905"/>
      <w:r w:rsidRPr="00922CB0">
        <w:rPr>
          <w:b/>
        </w:rPr>
        <w:t>Sklypo sutvarkymo (sklypo plano dalis)</w:t>
      </w:r>
      <w:r w:rsidR="00EC0599" w:rsidRPr="00922CB0">
        <w:rPr>
          <w:b/>
        </w:rPr>
        <w:t xml:space="preserve"> ir susisiekimo dalys</w:t>
      </w:r>
      <w:bookmarkEnd w:id="85"/>
      <w:bookmarkEnd w:id="86"/>
    </w:p>
    <w:p w:rsidR="009F1ED2" w:rsidRPr="009F1ED2" w:rsidRDefault="009F1ED2" w:rsidP="009F1ED2">
      <w:pPr>
        <w:spacing w:after="120" w:line="276" w:lineRule="auto"/>
        <w:jc w:val="both"/>
        <w:rPr>
          <w:sz w:val="22"/>
          <w:szCs w:val="22"/>
        </w:rPr>
      </w:pPr>
      <w:r w:rsidRPr="009F1ED2">
        <w:rPr>
          <w:sz w:val="22"/>
          <w:szCs w:val="22"/>
        </w:rPr>
        <w:t xml:space="preserve">Lauko erdvė: reikia suprojektuoti maždaug 4 000 kvadratinių metrų atvirą erdvę, kuri tiek žymėtų teritorijos ribą, tiek tarnautų kaip prieigos maršrutas link pagrindinių </w:t>
      </w:r>
      <w:r w:rsidR="005B0813">
        <w:rPr>
          <w:bCs/>
          <w:sz w:val="22"/>
          <w:szCs w:val="22"/>
        </w:rPr>
        <w:t>Mokslo</w:t>
      </w:r>
      <w:r w:rsidR="005B0813" w:rsidRPr="009F1ED2" w:rsidDel="005B0813">
        <w:rPr>
          <w:bCs/>
          <w:sz w:val="22"/>
          <w:szCs w:val="22"/>
        </w:rPr>
        <w:t xml:space="preserve"> </w:t>
      </w:r>
      <w:r w:rsidRPr="009F1ED2">
        <w:rPr>
          <w:bCs/>
          <w:sz w:val="22"/>
          <w:szCs w:val="22"/>
        </w:rPr>
        <w:t>centro „</w:t>
      </w:r>
      <w:r w:rsidRPr="009F1ED2">
        <w:rPr>
          <w:sz w:val="22"/>
          <w:szCs w:val="22"/>
        </w:rPr>
        <w:t>įėjimų, o taip pat joje būtų eksponuojamas lauko ekspozicijos turinys.</w:t>
      </w:r>
    </w:p>
    <w:p w:rsidR="009F1ED2" w:rsidRPr="009F1ED2" w:rsidRDefault="009F1ED2" w:rsidP="009F1ED2">
      <w:pPr>
        <w:spacing w:after="120" w:line="276" w:lineRule="auto"/>
        <w:jc w:val="both"/>
        <w:rPr>
          <w:sz w:val="22"/>
          <w:szCs w:val="22"/>
        </w:rPr>
      </w:pPr>
      <w:r w:rsidRPr="009F1ED2">
        <w:rPr>
          <w:sz w:val="22"/>
          <w:szCs w:val="22"/>
        </w:rPr>
        <w:t>Pagrindinis įėjimas į Mokslo centro pastatą turi būti aiškiai matomas Nemuno saloje ir mieste už jos ribų, jis turėtų būti aiškiai pastebimas iš architektūros, o ne iš sudėtingų nuorodų.</w:t>
      </w:r>
    </w:p>
    <w:p w:rsidR="009F1ED2" w:rsidRPr="009F1ED2" w:rsidRDefault="009F1ED2" w:rsidP="009F1ED2">
      <w:pPr>
        <w:spacing w:after="120" w:line="276" w:lineRule="auto"/>
        <w:jc w:val="both"/>
        <w:rPr>
          <w:sz w:val="22"/>
          <w:szCs w:val="22"/>
        </w:rPr>
      </w:pPr>
      <w:r w:rsidRPr="009F1ED2">
        <w:rPr>
          <w:sz w:val="22"/>
          <w:szCs w:val="22"/>
        </w:rPr>
        <w:t xml:space="preserve">Dėl išorinės ekspozicijų erdvės, reikia atidžiai parinkti </w:t>
      </w:r>
      <w:r w:rsidR="005B0813">
        <w:rPr>
          <w:bCs/>
          <w:sz w:val="22"/>
          <w:szCs w:val="22"/>
        </w:rPr>
        <w:t>Mokslo</w:t>
      </w:r>
      <w:r w:rsidR="005B0813" w:rsidRPr="009F1ED2" w:rsidDel="005B0813">
        <w:rPr>
          <w:bCs/>
          <w:sz w:val="22"/>
          <w:szCs w:val="22"/>
        </w:rPr>
        <w:t xml:space="preserve"> </w:t>
      </w:r>
      <w:r w:rsidRPr="009F1ED2">
        <w:rPr>
          <w:bCs/>
          <w:sz w:val="22"/>
          <w:szCs w:val="22"/>
        </w:rPr>
        <w:t xml:space="preserve">centro </w:t>
      </w:r>
      <w:r w:rsidRPr="009F1ED2">
        <w:rPr>
          <w:sz w:val="22"/>
          <w:szCs w:val="22"/>
        </w:rPr>
        <w:t xml:space="preserve"> apsaugos punkto ir mokėjimo kasos eilės vietas. Labiausiai tikėtina, kad iš visų nuolatinių galerijų, būtent Gamtos/ekologijos galerija dėl savo temos turės lauke demonstruojamų eksponatų, ir, atitinkamai, ryšį su centrą supančia aplinka. Su šia išorine erdve taip pat turėtų gerai sietis ir laikinosios galerijos.</w:t>
      </w:r>
    </w:p>
    <w:p w:rsidR="00EC0599" w:rsidRPr="009F1ED2" w:rsidRDefault="00EC0599" w:rsidP="008F4251">
      <w:pPr>
        <w:spacing w:after="120" w:line="276" w:lineRule="auto"/>
        <w:jc w:val="both"/>
        <w:rPr>
          <w:sz w:val="22"/>
          <w:szCs w:val="22"/>
        </w:rPr>
      </w:pPr>
      <w:r w:rsidRPr="009F1ED2">
        <w:rPr>
          <w:sz w:val="22"/>
          <w:szCs w:val="22"/>
        </w:rPr>
        <w:lastRenderedPageBreak/>
        <w:t>Integruojant pastatą į aplinką, būtina kuo labiau išsaugoti esamų želdynų ir reljefo struktūrą. Privažiavimus prie sklypo, antžemines automobilių stovėjimo aikšteles, pėsčiųjų takus projektuoti racionaliai. Prie pastato, lauko gaisrinio vandentiekio (gaisrinių hidrantų) suprojektuoti tinkamus kelius gaisrų gesinimo ir gelbėjimo automobiliams privažiuoti. Sklypo teritorijoje numatyti ilgaamžes ir kokybiškas pastato privažiavimų, prieigų ir pėsčiųjų takų dangas, mažosios architektūros (suoliukų, informacinių stendų, dviračių laikiklių, dekoratyvinių želdynų ir t.t.) elementus, lauko apšvietimą, kelio ir informacinius ženklus, reprezentacinius vėliavų stiebus</w:t>
      </w:r>
    </w:p>
    <w:p w:rsidR="00C412D2" w:rsidRPr="009F1ED2" w:rsidRDefault="0078069C" w:rsidP="008F4251">
      <w:pPr>
        <w:spacing w:after="120" w:line="276" w:lineRule="auto"/>
        <w:jc w:val="both"/>
        <w:rPr>
          <w:sz w:val="22"/>
          <w:szCs w:val="22"/>
        </w:rPr>
      </w:pPr>
      <w:r w:rsidRPr="009F1ED2">
        <w:rPr>
          <w:sz w:val="22"/>
          <w:szCs w:val="22"/>
        </w:rPr>
        <w:t>Sklype</w:t>
      </w:r>
      <w:r w:rsidR="00C412D2" w:rsidRPr="009F1ED2">
        <w:rPr>
          <w:sz w:val="22"/>
          <w:szCs w:val="22"/>
        </w:rPr>
        <w:t xml:space="preserve">, netoli pastato, </w:t>
      </w:r>
      <w:r w:rsidR="00EC0599" w:rsidRPr="009F1ED2">
        <w:rPr>
          <w:sz w:val="22"/>
          <w:szCs w:val="22"/>
        </w:rPr>
        <w:t xml:space="preserve">turi būti </w:t>
      </w:r>
      <w:r w:rsidR="00C412D2" w:rsidRPr="009F1ED2">
        <w:rPr>
          <w:sz w:val="22"/>
          <w:szCs w:val="22"/>
        </w:rPr>
        <w:t xml:space="preserve">pakankamas </w:t>
      </w:r>
      <w:r w:rsidRPr="009F1ED2">
        <w:rPr>
          <w:sz w:val="22"/>
          <w:szCs w:val="22"/>
        </w:rPr>
        <w:t xml:space="preserve">dviračių </w:t>
      </w:r>
      <w:r w:rsidR="00C412D2" w:rsidRPr="009F1ED2">
        <w:rPr>
          <w:sz w:val="22"/>
          <w:szCs w:val="22"/>
        </w:rPr>
        <w:t xml:space="preserve">statymo vietų. </w:t>
      </w:r>
    </w:p>
    <w:p w:rsidR="00C412D2" w:rsidRPr="009F1ED2" w:rsidRDefault="00C412D2" w:rsidP="00C412D2">
      <w:pPr>
        <w:spacing w:after="120" w:line="276" w:lineRule="auto"/>
        <w:jc w:val="both"/>
        <w:rPr>
          <w:sz w:val="22"/>
          <w:szCs w:val="22"/>
        </w:rPr>
      </w:pPr>
      <w:r w:rsidRPr="009F1ED2">
        <w:rPr>
          <w:sz w:val="22"/>
          <w:szCs w:val="22"/>
        </w:rPr>
        <w:t xml:space="preserve">Statiniui turi būti numatyta minimalus automobilių stovėjimų vietų skaičius pagal galiojančių teisės aktų reikalavimus. </w:t>
      </w:r>
      <w:r w:rsidR="00C42B81">
        <w:rPr>
          <w:sz w:val="22"/>
          <w:szCs w:val="22"/>
        </w:rPr>
        <w:t xml:space="preserve">Automobilių stovėjimų aikštelėje numatyti </w:t>
      </w:r>
      <w:r w:rsidR="00C42B81" w:rsidRPr="00632FA0">
        <w:rPr>
          <w:sz w:val="22"/>
          <w:szCs w:val="22"/>
        </w:rPr>
        <w:t>sustiprinto vejos - korinio tipo dangą</w:t>
      </w:r>
      <w:r w:rsidR="00632FA0" w:rsidRPr="00632FA0">
        <w:rPr>
          <w:sz w:val="22"/>
          <w:szCs w:val="22"/>
        </w:rPr>
        <w:t>.</w:t>
      </w:r>
      <w:r w:rsidR="00C834DF">
        <w:rPr>
          <w:sz w:val="22"/>
          <w:szCs w:val="22"/>
        </w:rPr>
        <w:t xml:space="preserve"> </w:t>
      </w:r>
      <w:r w:rsidR="00555DB1">
        <w:rPr>
          <w:sz w:val="22"/>
          <w:szCs w:val="22"/>
        </w:rPr>
        <w:t>Automobilių aikštelėje numatyti elektromobilių krovimo stoteles. Automobilių krovimo stotelių kiekį nustatyti projekto rengimo metu.</w:t>
      </w:r>
    </w:p>
    <w:p w:rsidR="00C412D2" w:rsidRPr="009F1ED2" w:rsidRDefault="00C412D2" w:rsidP="00C412D2">
      <w:pPr>
        <w:spacing w:after="120" w:line="276" w:lineRule="auto"/>
        <w:jc w:val="both"/>
        <w:rPr>
          <w:i/>
          <w:sz w:val="22"/>
          <w:szCs w:val="22"/>
        </w:rPr>
      </w:pPr>
      <w:r w:rsidRPr="009F1ED2">
        <w:rPr>
          <w:sz w:val="22"/>
          <w:szCs w:val="22"/>
        </w:rPr>
        <w:t>Neįgaliųjų vietas projektuoti patogiose ir lengvai pasiekiamose vietose</w:t>
      </w:r>
      <w:r w:rsidRPr="009F1ED2">
        <w:rPr>
          <w:i/>
          <w:sz w:val="22"/>
          <w:szCs w:val="22"/>
        </w:rPr>
        <w:t xml:space="preserve">. </w:t>
      </w:r>
    </w:p>
    <w:p w:rsidR="00C412D2" w:rsidRDefault="00C412D2" w:rsidP="00C412D2">
      <w:pPr>
        <w:spacing w:after="120" w:line="276" w:lineRule="auto"/>
        <w:jc w:val="both"/>
        <w:rPr>
          <w:sz w:val="22"/>
          <w:szCs w:val="22"/>
        </w:rPr>
      </w:pPr>
      <w:r w:rsidRPr="009F1ED2">
        <w:rPr>
          <w:sz w:val="22"/>
          <w:szCs w:val="22"/>
        </w:rPr>
        <w:t xml:space="preserve">Projekte turi būti numatyti atitinkami privažiavimai prie pastato skirti autobusais atvykstančių lankytojų (pavyzdžiui, mokinių ekskursijų metu), taksi keleivių ir svarbių asmenų išlaipinimui bei krovininio transporto privažiavimui prie krovinių iškrovimo vietos. </w:t>
      </w:r>
    </w:p>
    <w:p w:rsidR="00C86472" w:rsidRPr="00555DB1" w:rsidRDefault="003A2A68" w:rsidP="00C412D2">
      <w:pPr>
        <w:spacing w:after="120" w:line="276" w:lineRule="auto"/>
        <w:jc w:val="both"/>
        <w:rPr>
          <w:sz w:val="22"/>
          <w:szCs w:val="22"/>
        </w:rPr>
      </w:pPr>
      <w:r>
        <w:rPr>
          <w:sz w:val="22"/>
          <w:szCs w:val="22"/>
        </w:rPr>
        <w:t>Projekte turi būti numatyti dviračių ir pėsčiųjų takai iki projektuojamo pastato, pėsčiųjų takų ir dviračių takų minimalūs pločiai turi būti: jei pėsčiųjų ir dviračių takas yra bendras – 3,0 m, jei pėsčiųjų takas yra atskirtas nuo dvirači</w:t>
      </w:r>
      <w:r w:rsidR="00555DB1">
        <w:rPr>
          <w:sz w:val="22"/>
          <w:szCs w:val="22"/>
        </w:rPr>
        <w:t>ų tako tai dviračių takas – 2,0 m., pėsčiųjų tako – 1,5 m., jei dviračių takas formuojamas važiuojamojoje dalyje – 1,5 m.</w:t>
      </w:r>
    </w:p>
    <w:p w:rsidR="00C412D2" w:rsidRPr="009F1ED2" w:rsidRDefault="00C774AC" w:rsidP="008F4251">
      <w:pPr>
        <w:spacing w:after="120" w:line="276" w:lineRule="auto"/>
        <w:jc w:val="both"/>
        <w:rPr>
          <w:sz w:val="22"/>
          <w:szCs w:val="22"/>
        </w:rPr>
      </w:pPr>
      <w:r w:rsidRPr="009F1ED2">
        <w:rPr>
          <w:sz w:val="22"/>
          <w:szCs w:val="22"/>
        </w:rPr>
        <w:t xml:space="preserve">Sprendiniai turi atitikti </w:t>
      </w:r>
      <w:r w:rsidRPr="009F1ED2">
        <w:rPr>
          <w:rStyle w:val="Hipersaitas"/>
          <w:color w:val="auto"/>
          <w:sz w:val="22"/>
          <w:szCs w:val="22"/>
          <w:u w:val="none"/>
        </w:rPr>
        <w:t>STR 2.06.04:2014</w:t>
      </w:r>
      <w:r w:rsidRPr="009F1ED2">
        <w:rPr>
          <w:i/>
          <w:sz w:val="22"/>
          <w:szCs w:val="22"/>
        </w:rPr>
        <w:t xml:space="preserve"> „</w:t>
      </w:r>
      <w:r w:rsidRPr="009F1ED2">
        <w:rPr>
          <w:bCs/>
          <w:sz w:val="22"/>
          <w:szCs w:val="22"/>
        </w:rPr>
        <w:t>Gatvės ir vietinės reikšmės keliai. Bendrieji reikalavimai</w:t>
      </w:r>
      <w:r w:rsidRPr="009F1ED2">
        <w:rPr>
          <w:i/>
          <w:sz w:val="22"/>
          <w:szCs w:val="22"/>
        </w:rPr>
        <w:t>“; STR 2.02.08:2012 „Automobilių saugyklų projektavimas“</w:t>
      </w:r>
      <w:r w:rsidRPr="009F1ED2">
        <w:rPr>
          <w:sz w:val="22"/>
          <w:szCs w:val="22"/>
        </w:rPr>
        <w:t xml:space="preserve"> reikalavimus. Eismo ir pėsčiųjų srautai turi būti suprojektuoti aiškūs, logiški ir patogūs. Visos automobilių stovėjimo vietos turi būti aiškiai sunumeruotos ir sužymėtos. Ant važiuojamųjų dalių būtina numatyti eismo kryptis, pėsčiųjų takus ir kitą reikalingą informaciją. Dažai turi būti pritaikyti kelių ženklinimo darbams. </w:t>
      </w:r>
      <w:r w:rsidR="00C412D2" w:rsidRPr="009F1ED2">
        <w:rPr>
          <w:sz w:val="22"/>
          <w:szCs w:val="22"/>
        </w:rPr>
        <w:t>Naujai numatomų automobilių stovėjimo vietų</w:t>
      </w:r>
      <w:r w:rsidR="00BB41A1" w:rsidRPr="009F1ED2">
        <w:rPr>
          <w:sz w:val="22"/>
          <w:szCs w:val="22"/>
        </w:rPr>
        <w:t>, gaisrinių privažiavimų</w:t>
      </w:r>
      <w:r w:rsidR="00C412D2" w:rsidRPr="009F1ED2">
        <w:rPr>
          <w:sz w:val="22"/>
          <w:szCs w:val="22"/>
        </w:rPr>
        <w:t xml:space="preserve"> danga turi būti </w:t>
      </w:r>
      <w:r w:rsidR="00BB41A1" w:rsidRPr="009F1ED2">
        <w:rPr>
          <w:sz w:val="22"/>
          <w:szCs w:val="22"/>
        </w:rPr>
        <w:t>korinio tipo.</w:t>
      </w:r>
      <w:r w:rsidR="00C412D2" w:rsidRPr="009F1ED2">
        <w:rPr>
          <w:sz w:val="22"/>
          <w:szCs w:val="22"/>
        </w:rPr>
        <w:t xml:space="preserve"> </w:t>
      </w:r>
    </w:p>
    <w:p w:rsidR="00606704" w:rsidRPr="00606704" w:rsidRDefault="009F1ED2" w:rsidP="00606704">
      <w:pPr>
        <w:spacing w:after="120" w:line="276" w:lineRule="auto"/>
        <w:jc w:val="both"/>
        <w:rPr>
          <w:sz w:val="22"/>
          <w:szCs w:val="22"/>
        </w:rPr>
      </w:pPr>
      <w:r w:rsidRPr="009F1ED2">
        <w:rPr>
          <w:sz w:val="22"/>
          <w:szCs w:val="22"/>
        </w:rPr>
        <w:t xml:space="preserve">Sklypo plano dalyje taip pat turi būti numatyta </w:t>
      </w:r>
      <w:r w:rsidR="00606704" w:rsidRPr="009F1ED2">
        <w:rPr>
          <w:sz w:val="22"/>
          <w:szCs w:val="22"/>
        </w:rPr>
        <w:t>maitinimo terasa (susieta su kavine) ir lauko žaidimų zona.</w:t>
      </w:r>
    </w:p>
    <w:p w:rsidR="002333A5" w:rsidRPr="003C6133" w:rsidRDefault="002333A5" w:rsidP="008F4251">
      <w:pPr>
        <w:spacing w:after="120" w:line="276" w:lineRule="auto"/>
        <w:jc w:val="both"/>
        <w:rPr>
          <w:sz w:val="22"/>
          <w:szCs w:val="22"/>
        </w:rPr>
      </w:pPr>
      <w:r>
        <w:rPr>
          <w:sz w:val="22"/>
          <w:szCs w:val="22"/>
        </w:rPr>
        <w:t>Sklypo plano dalyje turi būti pateikti sklypo apželdinimo, sklypo kraštovaizdžio formavimo sprendimai.</w:t>
      </w:r>
    </w:p>
    <w:p w:rsidR="007E110D" w:rsidRDefault="00AE4A8C" w:rsidP="00086F8A">
      <w:pPr>
        <w:pStyle w:val="Antrat3"/>
        <w:numPr>
          <w:ilvl w:val="1"/>
          <w:numId w:val="27"/>
        </w:numPr>
        <w:rPr>
          <w:b/>
        </w:rPr>
      </w:pPr>
      <w:bookmarkStart w:id="87" w:name="_Toc450231558"/>
      <w:bookmarkStart w:id="88" w:name="_Toc474404906"/>
      <w:r w:rsidRPr="00595C85">
        <w:rPr>
          <w:b/>
        </w:rPr>
        <w:t>Statinio a</w:t>
      </w:r>
      <w:r w:rsidR="007E110D" w:rsidRPr="00595C85">
        <w:rPr>
          <w:b/>
        </w:rPr>
        <w:t>rchitektū</w:t>
      </w:r>
      <w:r w:rsidRPr="00595C85">
        <w:rPr>
          <w:b/>
        </w:rPr>
        <w:t>ra</w:t>
      </w:r>
      <w:bookmarkEnd w:id="87"/>
      <w:bookmarkEnd w:id="88"/>
    </w:p>
    <w:p w:rsidR="009225B3" w:rsidRDefault="009225B3" w:rsidP="009225B3">
      <w:pPr>
        <w:spacing w:after="120" w:line="276" w:lineRule="auto"/>
        <w:jc w:val="both"/>
        <w:rPr>
          <w:sz w:val="22"/>
          <w:szCs w:val="22"/>
        </w:rPr>
      </w:pPr>
      <w:r w:rsidRPr="009225B3">
        <w:rPr>
          <w:sz w:val="22"/>
          <w:szCs w:val="22"/>
        </w:rPr>
        <w:t xml:space="preserve">Planuojamas </w:t>
      </w:r>
      <w:r w:rsidR="005B0813">
        <w:rPr>
          <w:bCs/>
          <w:sz w:val="22"/>
          <w:szCs w:val="22"/>
        </w:rPr>
        <w:t>Mokslo</w:t>
      </w:r>
      <w:r w:rsidR="005B0813" w:rsidRPr="00E46C85" w:rsidDel="005B0813">
        <w:rPr>
          <w:bCs/>
          <w:sz w:val="22"/>
          <w:szCs w:val="22"/>
        </w:rPr>
        <w:t xml:space="preserve"> </w:t>
      </w:r>
      <w:r w:rsidRPr="00E46C85">
        <w:rPr>
          <w:bCs/>
          <w:sz w:val="22"/>
          <w:szCs w:val="22"/>
        </w:rPr>
        <w:t xml:space="preserve">centro </w:t>
      </w:r>
      <w:r w:rsidR="00404134" w:rsidRPr="00704987">
        <w:rPr>
          <w:sz w:val="22"/>
          <w:szCs w:val="22"/>
        </w:rPr>
        <w:t>preliminarus</w:t>
      </w:r>
      <w:r w:rsidR="00404134">
        <w:rPr>
          <w:sz w:val="22"/>
          <w:szCs w:val="22"/>
        </w:rPr>
        <w:t xml:space="preserve"> </w:t>
      </w:r>
      <w:r w:rsidRPr="009225B3">
        <w:rPr>
          <w:sz w:val="22"/>
          <w:szCs w:val="22"/>
        </w:rPr>
        <w:t xml:space="preserve">dydis – iki 13 000 kvadratinių metrų. </w:t>
      </w:r>
      <w:r w:rsidR="005B0813">
        <w:rPr>
          <w:bCs/>
          <w:sz w:val="22"/>
          <w:szCs w:val="22"/>
        </w:rPr>
        <w:t>Mokslo</w:t>
      </w:r>
      <w:r w:rsidR="005B0813" w:rsidRPr="00E46C85" w:rsidDel="005B0813">
        <w:rPr>
          <w:bCs/>
          <w:sz w:val="22"/>
          <w:szCs w:val="22"/>
        </w:rPr>
        <w:t xml:space="preserve"> </w:t>
      </w:r>
      <w:r w:rsidRPr="00E46C85">
        <w:rPr>
          <w:bCs/>
          <w:sz w:val="22"/>
          <w:szCs w:val="22"/>
        </w:rPr>
        <w:t xml:space="preserve">centro </w:t>
      </w:r>
      <w:r w:rsidRPr="009225B3">
        <w:rPr>
          <w:sz w:val="22"/>
          <w:szCs w:val="22"/>
        </w:rPr>
        <w:t xml:space="preserve">pastatui numatyta skirti </w:t>
      </w:r>
      <w:r>
        <w:rPr>
          <w:sz w:val="22"/>
          <w:szCs w:val="22"/>
        </w:rPr>
        <w:t xml:space="preserve">apie </w:t>
      </w:r>
      <w:r w:rsidRPr="009225B3">
        <w:rPr>
          <w:sz w:val="22"/>
          <w:szCs w:val="22"/>
        </w:rPr>
        <w:t xml:space="preserve">9 000 kvadratinių metrų plotą, o dar </w:t>
      </w:r>
      <w:r>
        <w:rPr>
          <w:sz w:val="22"/>
          <w:szCs w:val="22"/>
        </w:rPr>
        <w:t xml:space="preserve">apie </w:t>
      </w:r>
      <w:r w:rsidRPr="009225B3">
        <w:rPr>
          <w:sz w:val="22"/>
          <w:szCs w:val="22"/>
        </w:rPr>
        <w:t xml:space="preserve">4 000 kvadratinių metrų bus skirti išorinei erdvei, susijusiai su centru, įskaitant lankytojų priėjimą, patogumus lankytojams ir lauko eksponatus. Siūlomas </w:t>
      </w:r>
      <w:r w:rsidR="005B0813">
        <w:rPr>
          <w:bCs/>
          <w:sz w:val="22"/>
          <w:szCs w:val="22"/>
        </w:rPr>
        <w:t>Mokslo</w:t>
      </w:r>
      <w:r w:rsidRPr="00E46C85">
        <w:rPr>
          <w:bCs/>
          <w:sz w:val="22"/>
          <w:szCs w:val="22"/>
        </w:rPr>
        <w:t xml:space="preserve"> centro  </w:t>
      </w:r>
      <w:r w:rsidRPr="009225B3">
        <w:rPr>
          <w:sz w:val="22"/>
          <w:szCs w:val="22"/>
        </w:rPr>
        <w:t xml:space="preserve">užstatymo plotas yra </w:t>
      </w:r>
      <w:r>
        <w:rPr>
          <w:sz w:val="22"/>
          <w:szCs w:val="22"/>
        </w:rPr>
        <w:t xml:space="preserve">apie </w:t>
      </w:r>
      <w:r w:rsidRPr="009225B3">
        <w:rPr>
          <w:sz w:val="22"/>
          <w:szCs w:val="22"/>
        </w:rPr>
        <w:t xml:space="preserve">5 000 kvadratinių metrų (neįskaitant lankytojų centro), o didžiausias leistinas aukštis </w:t>
      </w:r>
      <w:r w:rsidR="00404134" w:rsidRPr="009D3C47">
        <w:rPr>
          <w:sz w:val="22"/>
          <w:szCs w:val="22"/>
        </w:rPr>
        <w:t xml:space="preserve">nuo statybos zonos žemės </w:t>
      </w:r>
      <w:r w:rsidRPr="009D3C47">
        <w:rPr>
          <w:sz w:val="22"/>
          <w:szCs w:val="22"/>
        </w:rPr>
        <w:t>paviršiaus</w:t>
      </w:r>
      <w:r w:rsidRPr="009225B3">
        <w:rPr>
          <w:sz w:val="22"/>
          <w:szCs w:val="22"/>
        </w:rPr>
        <w:t xml:space="preserve"> – 25 </w:t>
      </w:r>
      <w:r w:rsidRPr="009D3C47">
        <w:rPr>
          <w:sz w:val="22"/>
          <w:szCs w:val="22"/>
        </w:rPr>
        <w:t>metrai.</w:t>
      </w:r>
    </w:p>
    <w:p w:rsidR="009E2444" w:rsidRDefault="009E2444" w:rsidP="009225B3">
      <w:pPr>
        <w:spacing w:after="120" w:line="276" w:lineRule="auto"/>
        <w:jc w:val="both"/>
        <w:rPr>
          <w:sz w:val="22"/>
          <w:szCs w:val="22"/>
        </w:rPr>
      </w:pPr>
      <w:r>
        <w:rPr>
          <w:sz w:val="22"/>
          <w:szCs w:val="22"/>
        </w:rPr>
        <w:t>Techninio projekto sprendiniai negali nukrypti nuo projektiniuose pasiūlymuose numatytų pastato architektūrinės koncepcijos sprendinių. Galimi tik techninio pobūdžio patikslinimai.</w:t>
      </w:r>
    </w:p>
    <w:p w:rsidR="00982859" w:rsidRPr="003705F7" w:rsidRDefault="00982859" w:rsidP="00982859">
      <w:pPr>
        <w:spacing w:after="120" w:line="276" w:lineRule="auto"/>
        <w:jc w:val="both"/>
        <w:rPr>
          <w:sz w:val="22"/>
          <w:szCs w:val="22"/>
        </w:rPr>
      </w:pPr>
      <w:r w:rsidRPr="003C6133">
        <w:rPr>
          <w:sz w:val="22"/>
          <w:szCs w:val="22"/>
        </w:rPr>
        <w:t xml:space="preserve">Statinys privalo </w:t>
      </w:r>
      <w:r w:rsidRPr="003705F7">
        <w:rPr>
          <w:sz w:val="22"/>
          <w:szCs w:val="22"/>
        </w:rPr>
        <w:t xml:space="preserve">būti ekonomiškas, ergonomiškas, estetiškas, ekologiškas, taupantis energiją, draugiškas aplinkai ir ilgaamžis, pritaikytas žmonėms su negalia. Pastate turi būti sukurta ypatinga aplinka dirbančių žmonių </w:t>
      </w:r>
      <w:r>
        <w:rPr>
          <w:sz w:val="22"/>
          <w:szCs w:val="22"/>
        </w:rPr>
        <w:t>ir lankytoj</w:t>
      </w:r>
      <w:r>
        <w:rPr>
          <w:rFonts w:eastAsia="Malgun Gothic"/>
          <w:sz w:val="22"/>
          <w:szCs w:val="22"/>
          <w:lang w:eastAsia="ko-KR"/>
        </w:rPr>
        <w:t xml:space="preserve">ų </w:t>
      </w:r>
      <w:r w:rsidRPr="003705F7">
        <w:rPr>
          <w:sz w:val="22"/>
          <w:szCs w:val="22"/>
        </w:rPr>
        <w:t>gerovei užtikrinti. Statinyje turi būti numatyti šiuolaikiški inžinerinių sistemų sprendiniai maksimaliai užtikrinantys  komfortiškas sąlygas darbuotojams</w:t>
      </w:r>
      <w:r>
        <w:rPr>
          <w:sz w:val="22"/>
          <w:szCs w:val="22"/>
        </w:rPr>
        <w:t xml:space="preserve"> bei lankytojams </w:t>
      </w:r>
      <w:r w:rsidRPr="003705F7">
        <w:rPr>
          <w:sz w:val="22"/>
          <w:szCs w:val="22"/>
        </w:rPr>
        <w:t xml:space="preserve">(mikroklimato sąlygos, dirbtinio ir natūralaus apšvietimo sprendimai, akustinis komfortas pastate), racionalų ir ekonomišką gamtos išteklių naudojimą.  </w:t>
      </w:r>
    </w:p>
    <w:p w:rsidR="009225B3" w:rsidRPr="00A8199D" w:rsidRDefault="009225B3" w:rsidP="00086F8A">
      <w:pPr>
        <w:numPr>
          <w:ilvl w:val="0"/>
          <w:numId w:val="29"/>
        </w:numPr>
        <w:spacing w:after="120" w:line="276" w:lineRule="auto"/>
        <w:ind w:left="709" w:hanging="283"/>
        <w:rPr>
          <w:b/>
          <w:i/>
          <w:sz w:val="22"/>
          <w:szCs w:val="22"/>
        </w:rPr>
      </w:pPr>
      <w:r w:rsidRPr="00A8199D">
        <w:rPr>
          <w:b/>
          <w:i/>
          <w:sz w:val="22"/>
          <w:szCs w:val="22"/>
        </w:rPr>
        <w:t>Erdvių pasiskirstymas</w:t>
      </w:r>
    </w:p>
    <w:p w:rsidR="009225B3" w:rsidRDefault="009225B3" w:rsidP="009225B3">
      <w:pPr>
        <w:spacing w:after="120" w:line="276" w:lineRule="auto"/>
        <w:jc w:val="both"/>
        <w:rPr>
          <w:sz w:val="22"/>
          <w:szCs w:val="22"/>
        </w:rPr>
      </w:pPr>
      <w:r w:rsidRPr="009225B3">
        <w:rPr>
          <w:sz w:val="22"/>
          <w:szCs w:val="22"/>
        </w:rPr>
        <w:t xml:space="preserve">Taip pat reikia atsižvelgti į erdvių planą pateikiamą </w:t>
      </w:r>
      <w:r w:rsidR="00A8199D">
        <w:rPr>
          <w:sz w:val="22"/>
          <w:szCs w:val="22"/>
        </w:rPr>
        <w:t xml:space="preserve">Schemoje Nr. </w:t>
      </w:r>
      <w:r w:rsidRPr="009225B3">
        <w:rPr>
          <w:sz w:val="22"/>
          <w:szCs w:val="22"/>
        </w:rPr>
        <w:t>1.</w:t>
      </w:r>
    </w:p>
    <w:tbl>
      <w:tblPr>
        <w:tblW w:w="10206" w:type="dxa"/>
        <w:tblInd w:w="108" w:type="dxa"/>
        <w:tblLayout w:type="fixed"/>
        <w:tblLook w:val="04A0" w:firstRow="1" w:lastRow="0" w:firstColumn="1" w:lastColumn="0" w:noHBand="0" w:noVBand="1"/>
      </w:tblPr>
      <w:tblGrid>
        <w:gridCol w:w="1418"/>
        <w:gridCol w:w="1685"/>
        <w:gridCol w:w="1292"/>
        <w:gridCol w:w="4537"/>
        <w:gridCol w:w="1274"/>
      </w:tblGrid>
      <w:tr w:rsidR="00242AC2" w:rsidRPr="009225B3" w:rsidTr="00BB7D50">
        <w:trPr>
          <w:trHeight w:val="680"/>
        </w:trPr>
        <w:tc>
          <w:tcPr>
            <w:tcW w:w="3103"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9225B3" w:rsidRPr="009225B3" w:rsidRDefault="009225B3" w:rsidP="009225B3">
            <w:pPr>
              <w:jc w:val="center"/>
              <w:rPr>
                <w:b/>
                <w:bCs/>
                <w:color w:val="000000"/>
                <w:sz w:val="22"/>
                <w:szCs w:val="22"/>
                <w:lang w:eastAsia="en-GB"/>
              </w:rPr>
            </w:pPr>
            <w:r w:rsidRPr="009225B3">
              <w:rPr>
                <w:b/>
                <w:bCs/>
                <w:color w:val="000000"/>
                <w:sz w:val="22"/>
                <w:szCs w:val="22"/>
                <w:lang w:eastAsia="en-GB"/>
              </w:rPr>
              <w:t>Erdvės tipas</w:t>
            </w:r>
          </w:p>
        </w:tc>
        <w:tc>
          <w:tcPr>
            <w:tcW w:w="1292" w:type="dxa"/>
            <w:tcBorders>
              <w:top w:val="single" w:sz="4" w:space="0" w:color="auto"/>
              <w:left w:val="nil"/>
              <w:bottom w:val="single" w:sz="4" w:space="0" w:color="auto"/>
              <w:right w:val="single" w:sz="4" w:space="0" w:color="auto"/>
            </w:tcBorders>
            <w:shd w:val="clear" w:color="auto" w:fill="auto"/>
            <w:noWrap/>
            <w:vAlign w:val="center"/>
            <w:hideMark/>
          </w:tcPr>
          <w:p w:rsidR="009225B3" w:rsidRPr="009225B3" w:rsidRDefault="009225B3" w:rsidP="009225B3">
            <w:pPr>
              <w:jc w:val="center"/>
              <w:rPr>
                <w:b/>
                <w:bCs/>
                <w:color w:val="000000"/>
                <w:sz w:val="22"/>
                <w:szCs w:val="22"/>
                <w:lang w:eastAsia="en-GB"/>
              </w:rPr>
            </w:pPr>
            <w:r w:rsidRPr="009225B3">
              <w:rPr>
                <w:b/>
                <w:bCs/>
                <w:color w:val="000000"/>
                <w:sz w:val="22"/>
                <w:szCs w:val="22"/>
                <w:lang w:eastAsia="en-GB"/>
              </w:rPr>
              <w:t>Erdvės tipo plotas (m</w:t>
            </w:r>
            <w:r w:rsidRPr="009225B3">
              <w:rPr>
                <w:b/>
                <w:bCs/>
                <w:color w:val="000000"/>
                <w:sz w:val="22"/>
                <w:szCs w:val="22"/>
                <w:vertAlign w:val="superscript"/>
                <w:lang w:eastAsia="en-GB"/>
              </w:rPr>
              <w:t>2</w:t>
            </w:r>
            <w:r w:rsidRPr="009225B3">
              <w:rPr>
                <w:b/>
                <w:bCs/>
                <w:color w:val="000000"/>
                <w:sz w:val="22"/>
                <w:szCs w:val="22"/>
                <w:lang w:eastAsia="en-GB"/>
              </w:rPr>
              <w:t>)*</w:t>
            </w:r>
          </w:p>
        </w:tc>
        <w:tc>
          <w:tcPr>
            <w:tcW w:w="4537" w:type="dxa"/>
            <w:tcBorders>
              <w:top w:val="single" w:sz="4" w:space="0" w:color="auto"/>
              <w:left w:val="nil"/>
              <w:bottom w:val="single" w:sz="4" w:space="0" w:color="auto"/>
              <w:right w:val="single" w:sz="4" w:space="0" w:color="auto"/>
            </w:tcBorders>
            <w:shd w:val="clear" w:color="auto" w:fill="auto"/>
            <w:noWrap/>
            <w:vAlign w:val="center"/>
            <w:hideMark/>
          </w:tcPr>
          <w:p w:rsidR="009225B3" w:rsidRPr="009225B3" w:rsidRDefault="009225B3" w:rsidP="009225B3">
            <w:pPr>
              <w:jc w:val="center"/>
              <w:rPr>
                <w:b/>
                <w:bCs/>
                <w:color w:val="000000"/>
                <w:sz w:val="22"/>
                <w:szCs w:val="22"/>
                <w:lang w:eastAsia="en-GB"/>
              </w:rPr>
            </w:pPr>
            <w:r w:rsidRPr="009225B3">
              <w:rPr>
                <w:b/>
                <w:bCs/>
                <w:color w:val="000000"/>
                <w:sz w:val="22"/>
                <w:szCs w:val="22"/>
                <w:lang w:eastAsia="en-GB"/>
              </w:rPr>
              <w:t>Erdvės išskir</w:t>
            </w:r>
            <w:r>
              <w:rPr>
                <w:b/>
                <w:bCs/>
                <w:color w:val="000000"/>
                <w:sz w:val="22"/>
                <w:szCs w:val="22"/>
                <w:lang w:eastAsia="en-GB"/>
              </w:rPr>
              <w:t>s</w:t>
            </w:r>
            <w:r w:rsidRPr="009225B3">
              <w:rPr>
                <w:b/>
                <w:bCs/>
                <w:color w:val="000000"/>
                <w:sz w:val="22"/>
                <w:szCs w:val="22"/>
                <w:lang w:eastAsia="en-GB"/>
              </w:rPr>
              <w:t>tymas</w:t>
            </w:r>
          </w:p>
        </w:tc>
        <w:tc>
          <w:tcPr>
            <w:tcW w:w="1274" w:type="dxa"/>
            <w:tcBorders>
              <w:top w:val="single" w:sz="4" w:space="0" w:color="auto"/>
              <w:left w:val="nil"/>
              <w:bottom w:val="single" w:sz="4" w:space="0" w:color="auto"/>
              <w:right w:val="single" w:sz="4" w:space="0" w:color="auto"/>
            </w:tcBorders>
            <w:shd w:val="clear" w:color="auto" w:fill="auto"/>
            <w:noWrap/>
            <w:vAlign w:val="center"/>
            <w:hideMark/>
          </w:tcPr>
          <w:p w:rsidR="009225B3" w:rsidRPr="009225B3" w:rsidRDefault="009225B3" w:rsidP="009225B3">
            <w:pPr>
              <w:jc w:val="center"/>
              <w:rPr>
                <w:b/>
                <w:bCs/>
                <w:color w:val="000000"/>
                <w:sz w:val="22"/>
                <w:szCs w:val="22"/>
                <w:lang w:eastAsia="en-GB"/>
              </w:rPr>
            </w:pPr>
            <w:r w:rsidRPr="009225B3">
              <w:rPr>
                <w:b/>
                <w:bCs/>
                <w:color w:val="000000"/>
                <w:sz w:val="22"/>
                <w:szCs w:val="22"/>
                <w:lang w:eastAsia="en-GB"/>
              </w:rPr>
              <w:t xml:space="preserve">Išskirstytų erdvių plotai </w:t>
            </w:r>
            <w:r w:rsidRPr="009225B3">
              <w:rPr>
                <w:b/>
                <w:bCs/>
                <w:color w:val="000000"/>
                <w:sz w:val="22"/>
                <w:szCs w:val="22"/>
                <w:lang w:eastAsia="en-GB"/>
              </w:rPr>
              <w:lastRenderedPageBreak/>
              <w:t>(m</w:t>
            </w:r>
            <w:r w:rsidRPr="009225B3">
              <w:rPr>
                <w:b/>
                <w:bCs/>
                <w:color w:val="000000"/>
                <w:sz w:val="22"/>
                <w:szCs w:val="22"/>
                <w:vertAlign w:val="superscript"/>
                <w:lang w:eastAsia="en-GB"/>
              </w:rPr>
              <w:t>2</w:t>
            </w:r>
            <w:r w:rsidRPr="009225B3">
              <w:rPr>
                <w:b/>
                <w:bCs/>
                <w:color w:val="000000"/>
                <w:sz w:val="22"/>
                <w:szCs w:val="22"/>
                <w:lang w:eastAsia="en-GB"/>
              </w:rPr>
              <w:t>)*</w:t>
            </w:r>
          </w:p>
        </w:tc>
      </w:tr>
      <w:tr w:rsidR="009225B3" w:rsidRPr="009225B3" w:rsidTr="00BB7D50">
        <w:trPr>
          <w:trHeight w:val="309"/>
        </w:trPr>
        <w:tc>
          <w:tcPr>
            <w:tcW w:w="3103" w:type="dxa"/>
            <w:gridSpan w:val="2"/>
            <w:vMerge w:val="restart"/>
            <w:tcBorders>
              <w:top w:val="nil"/>
              <w:left w:val="single" w:sz="4" w:space="0" w:color="auto"/>
              <w:bottom w:val="single" w:sz="4" w:space="0" w:color="000000"/>
              <w:right w:val="single" w:sz="4" w:space="0" w:color="000000"/>
            </w:tcBorders>
            <w:shd w:val="clear" w:color="auto" w:fill="auto"/>
            <w:vAlign w:val="center"/>
            <w:hideMark/>
          </w:tcPr>
          <w:p w:rsidR="009225B3" w:rsidRPr="009225B3" w:rsidRDefault="009225B3" w:rsidP="009225B3">
            <w:pPr>
              <w:spacing w:line="276" w:lineRule="auto"/>
              <w:jc w:val="center"/>
              <w:rPr>
                <w:color w:val="000000"/>
                <w:sz w:val="22"/>
                <w:szCs w:val="22"/>
                <w:lang w:eastAsia="en-GB"/>
              </w:rPr>
            </w:pPr>
            <w:r w:rsidRPr="009225B3">
              <w:rPr>
                <w:bCs/>
                <w:color w:val="000000"/>
                <w:sz w:val="22"/>
                <w:szCs w:val="22"/>
                <w:lang w:eastAsia="en-GB"/>
              </w:rPr>
              <w:lastRenderedPageBreak/>
              <w:t>Viešosios erdvės</w:t>
            </w:r>
          </w:p>
        </w:tc>
        <w:tc>
          <w:tcPr>
            <w:tcW w:w="1292" w:type="dxa"/>
            <w:vMerge w:val="restart"/>
            <w:tcBorders>
              <w:top w:val="nil"/>
              <w:left w:val="single" w:sz="4" w:space="0" w:color="auto"/>
              <w:bottom w:val="single" w:sz="4" w:space="0" w:color="000000"/>
              <w:right w:val="single" w:sz="4" w:space="0" w:color="auto"/>
            </w:tcBorders>
            <w:shd w:val="clear" w:color="auto" w:fill="auto"/>
            <w:vAlign w:val="center"/>
            <w:hideMark/>
          </w:tcPr>
          <w:p w:rsidR="009225B3" w:rsidRPr="009225B3" w:rsidRDefault="009225B3" w:rsidP="009225B3">
            <w:pPr>
              <w:spacing w:line="276" w:lineRule="auto"/>
              <w:jc w:val="center"/>
              <w:rPr>
                <w:color w:val="000000"/>
                <w:sz w:val="22"/>
                <w:szCs w:val="22"/>
                <w:lang w:eastAsia="en-GB"/>
              </w:rPr>
            </w:pPr>
            <w:r w:rsidRPr="009225B3">
              <w:rPr>
                <w:color w:val="000000"/>
                <w:sz w:val="22"/>
                <w:szCs w:val="22"/>
                <w:lang w:eastAsia="en-GB"/>
              </w:rPr>
              <w:t>950</w:t>
            </w:r>
          </w:p>
        </w:tc>
        <w:tc>
          <w:tcPr>
            <w:tcW w:w="4537" w:type="dxa"/>
            <w:tcBorders>
              <w:top w:val="nil"/>
              <w:left w:val="nil"/>
              <w:bottom w:val="single" w:sz="4" w:space="0" w:color="auto"/>
              <w:right w:val="single" w:sz="4" w:space="0" w:color="auto"/>
            </w:tcBorders>
            <w:shd w:val="clear" w:color="auto" w:fill="auto"/>
            <w:noWrap/>
            <w:vAlign w:val="center"/>
            <w:hideMark/>
          </w:tcPr>
          <w:p w:rsidR="009225B3" w:rsidRPr="009225B3" w:rsidRDefault="009225B3" w:rsidP="009225B3">
            <w:pPr>
              <w:spacing w:line="276" w:lineRule="auto"/>
              <w:jc w:val="center"/>
              <w:rPr>
                <w:sz w:val="22"/>
                <w:szCs w:val="22"/>
                <w:lang w:eastAsia="en-GB"/>
              </w:rPr>
            </w:pPr>
            <w:r w:rsidRPr="009225B3">
              <w:rPr>
                <w:sz w:val="22"/>
                <w:szCs w:val="22"/>
                <w:lang w:eastAsia="en-GB"/>
              </w:rPr>
              <w:t>Vestibiulis</w:t>
            </w:r>
          </w:p>
        </w:tc>
        <w:tc>
          <w:tcPr>
            <w:tcW w:w="1274" w:type="dxa"/>
            <w:tcBorders>
              <w:top w:val="nil"/>
              <w:left w:val="nil"/>
              <w:bottom w:val="single" w:sz="4" w:space="0" w:color="auto"/>
              <w:right w:val="single" w:sz="4" w:space="0" w:color="auto"/>
            </w:tcBorders>
            <w:shd w:val="clear" w:color="auto" w:fill="auto"/>
            <w:noWrap/>
            <w:vAlign w:val="center"/>
            <w:hideMark/>
          </w:tcPr>
          <w:p w:rsidR="009225B3" w:rsidRPr="009225B3" w:rsidRDefault="009225B3" w:rsidP="009225B3">
            <w:pPr>
              <w:spacing w:line="276" w:lineRule="auto"/>
              <w:jc w:val="center"/>
              <w:rPr>
                <w:sz w:val="22"/>
                <w:szCs w:val="22"/>
                <w:lang w:eastAsia="en-GB"/>
              </w:rPr>
            </w:pPr>
            <w:r w:rsidRPr="009225B3">
              <w:rPr>
                <w:sz w:val="22"/>
                <w:szCs w:val="22"/>
                <w:lang w:eastAsia="en-GB"/>
              </w:rPr>
              <w:t>600</w:t>
            </w:r>
          </w:p>
        </w:tc>
      </w:tr>
      <w:tr w:rsidR="009225B3" w:rsidRPr="009225B3" w:rsidTr="00BB7D50">
        <w:trPr>
          <w:trHeight w:val="309"/>
        </w:trPr>
        <w:tc>
          <w:tcPr>
            <w:tcW w:w="3103" w:type="dxa"/>
            <w:gridSpan w:val="2"/>
            <w:vMerge/>
            <w:tcBorders>
              <w:top w:val="nil"/>
              <w:left w:val="single" w:sz="4" w:space="0" w:color="auto"/>
              <w:bottom w:val="single" w:sz="4" w:space="0" w:color="000000"/>
              <w:right w:val="single" w:sz="4" w:space="0" w:color="000000"/>
            </w:tcBorders>
            <w:vAlign w:val="center"/>
            <w:hideMark/>
          </w:tcPr>
          <w:p w:rsidR="009225B3" w:rsidRPr="009225B3" w:rsidRDefault="009225B3" w:rsidP="009225B3">
            <w:pPr>
              <w:spacing w:line="276" w:lineRule="auto"/>
              <w:jc w:val="center"/>
              <w:rPr>
                <w:color w:val="000000"/>
                <w:sz w:val="22"/>
                <w:szCs w:val="22"/>
                <w:lang w:eastAsia="en-GB"/>
              </w:rPr>
            </w:pPr>
          </w:p>
        </w:tc>
        <w:tc>
          <w:tcPr>
            <w:tcW w:w="1292" w:type="dxa"/>
            <w:vMerge/>
            <w:tcBorders>
              <w:top w:val="nil"/>
              <w:left w:val="single" w:sz="4" w:space="0" w:color="auto"/>
              <w:bottom w:val="single" w:sz="4" w:space="0" w:color="000000"/>
              <w:right w:val="single" w:sz="4" w:space="0" w:color="auto"/>
            </w:tcBorders>
            <w:vAlign w:val="center"/>
            <w:hideMark/>
          </w:tcPr>
          <w:p w:rsidR="009225B3" w:rsidRPr="009225B3" w:rsidRDefault="009225B3" w:rsidP="009225B3">
            <w:pPr>
              <w:spacing w:line="276" w:lineRule="auto"/>
              <w:jc w:val="center"/>
              <w:rPr>
                <w:color w:val="000000"/>
                <w:sz w:val="22"/>
                <w:szCs w:val="22"/>
                <w:lang w:eastAsia="en-GB"/>
              </w:rPr>
            </w:pPr>
          </w:p>
        </w:tc>
        <w:tc>
          <w:tcPr>
            <w:tcW w:w="4537" w:type="dxa"/>
            <w:tcBorders>
              <w:top w:val="nil"/>
              <w:left w:val="nil"/>
              <w:bottom w:val="single" w:sz="4" w:space="0" w:color="auto"/>
              <w:right w:val="single" w:sz="4" w:space="0" w:color="auto"/>
            </w:tcBorders>
            <w:shd w:val="clear" w:color="auto" w:fill="auto"/>
            <w:noWrap/>
            <w:vAlign w:val="center"/>
            <w:hideMark/>
          </w:tcPr>
          <w:p w:rsidR="009225B3" w:rsidRPr="009225B3" w:rsidRDefault="009225B3" w:rsidP="009225B3">
            <w:pPr>
              <w:spacing w:line="276" w:lineRule="auto"/>
              <w:jc w:val="center"/>
              <w:rPr>
                <w:sz w:val="22"/>
                <w:szCs w:val="22"/>
                <w:lang w:eastAsia="en-GB"/>
              </w:rPr>
            </w:pPr>
            <w:r w:rsidRPr="009225B3">
              <w:rPr>
                <w:sz w:val="22"/>
                <w:szCs w:val="22"/>
                <w:lang w:eastAsia="en-GB"/>
              </w:rPr>
              <w:t>Informacijos centras/ /priimamasis/kasos</w:t>
            </w:r>
          </w:p>
        </w:tc>
        <w:tc>
          <w:tcPr>
            <w:tcW w:w="1274" w:type="dxa"/>
            <w:tcBorders>
              <w:top w:val="nil"/>
              <w:left w:val="nil"/>
              <w:bottom w:val="single" w:sz="4" w:space="0" w:color="auto"/>
              <w:right w:val="single" w:sz="4" w:space="0" w:color="auto"/>
            </w:tcBorders>
            <w:shd w:val="clear" w:color="auto" w:fill="auto"/>
            <w:noWrap/>
            <w:vAlign w:val="center"/>
            <w:hideMark/>
          </w:tcPr>
          <w:p w:rsidR="009225B3" w:rsidRPr="009225B3" w:rsidRDefault="009225B3" w:rsidP="009225B3">
            <w:pPr>
              <w:spacing w:line="276" w:lineRule="auto"/>
              <w:jc w:val="center"/>
              <w:rPr>
                <w:sz w:val="22"/>
                <w:szCs w:val="22"/>
                <w:lang w:eastAsia="en-GB"/>
              </w:rPr>
            </w:pPr>
            <w:r w:rsidRPr="009225B3">
              <w:rPr>
                <w:sz w:val="22"/>
                <w:szCs w:val="22"/>
                <w:lang w:eastAsia="en-GB"/>
              </w:rPr>
              <w:t>30</w:t>
            </w:r>
          </w:p>
        </w:tc>
      </w:tr>
      <w:tr w:rsidR="009225B3" w:rsidRPr="009225B3" w:rsidTr="00BB7D50">
        <w:trPr>
          <w:trHeight w:val="309"/>
        </w:trPr>
        <w:tc>
          <w:tcPr>
            <w:tcW w:w="3103" w:type="dxa"/>
            <w:gridSpan w:val="2"/>
            <w:vMerge/>
            <w:tcBorders>
              <w:top w:val="nil"/>
              <w:left w:val="single" w:sz="4" w:space="0" w:color="auto"/>
              <w:bottom w:val="single" w:sz="4" w:space="0" w:color="000000"/>
              <w:right w:val="single" w:sz="4" w:space="0" w:color="000000"/>
            </w:tcBorders>
            <w:vAlign w:val="center"/>
            <w:hideMark/>
          </w:tcPr>
          <w:p w:rsidR="009225B3" w:rsidRPr="009225B3" w:rsidRDefault="009225B3" w:rsidP="009225B3">
            <w:pPr>
              <w:spacing w:line="276" w:lineRule="auto"/>
              <w:jc w:val="center"/>
              <w:rPr>
                <w:color w:val="000000"/>
                <w:sz w:val="22"/>
                <w:szCs w:val="22"/>
                <w:lang w:eastAsia="en-GB"/>
              </w:rPr>
            </w:pPr>
          </w:p>
        </w:tc>
        <w:tc>
          <w:tcPr>
            <w:tcW w:w="1292" w:type="dxa"/>
            <w:vMerge/>
            <w:tcBorders>
              <w:top w:val="nil"/>
              <w:left w:val="single" w:sz="4" w:space="0" w:color="auto"/>
              <w:bottom w:val="single" w:sz="4" w:space="0" w:color="000000"/>
              <w:right w:val="single" w:sz="4" w:space="0" w:color="auto"/>
            </w:tcBorders>
            <w:vAlign w:val="center"/>
            <w:hideMark/>
          </w:tcPr>
          <w:p w:rsidR="009225B3" w:rsidRPr="009225B3" w:rsidRDefault="009225B3" w:rsidP="009225B3">
            <w:pPr>
              <w:spacing w:line="276" w:lineRule="auto"/>
              <w:jc w:val="center"/>
              <w:rPr>
                <w:color w:val="000000"/>
                <w:sz w:val="22"/>
                <w:szCs w:val="22"/>
                <w:lang w:eastAsia="en-GB"/>
              </w:rPr>
            </w:pPr>
          </w:p>
        </w:tc>
        <w:tc>
          <w:tcPr>
            <w:tcW w:w="4537" w:type="dxa"/>
            <w:tcBorders>
              <w:top w:val="nil"/>
              <w:left w:val="nil"/>
              <w:bottom w:val="single" w:sz="4" w:space="0" w:color="auto"/>
              <w:right w:val="single" w:sz="4" w:space="0" w:color="auto"/>
            </w:tcBorders>
            <w:shd w:val="clear" w:color="auto" w:fill="auto"/>
            <w:noWrap/>
            <w:vAlign w:val="center"/>
            <w:hideMark/>
          </w:tcPr>
          <w:p w:rsidR="009225B3" w:rsidRPr="009225B3" w:rsidRDefault="009225B3" w:rsidP="009225B3">
            <w:pPr>
              <w:spacing w:line="276" w:lineRule="auto"/>
              <w:jc w:val="center"/>
              <w:rPr>
                <w:sz w:val="22"/>
                <w:szCs w:val="22"/>
                <w:lang w:eastAsia="en-GB"/>
              </w:rPr>
            </w:pPr>
            <w:r w:rsidRPr="009225B3">
              <w:rPr>
                <w:sz w:val="22"/>
                <w:szCs w:val="22"/>
                <w:lang w:eastAsia="en-GB"/>
              </w:rPr>
              <w:t>Apsauga</w:t>
            </w:r>
          </w:p>
        </w:tc>
        <w:tc>
          <w:tcPr>
            <w:tcW w:w="1274" w:type="dxa"/>
            <w:tcBorders>
              <w:top w:val="nil"/>
              <w:left w:val="nil"/>
              <w:bottom w:val="single" w:sz="4" w:space="0" w:color="auto"/>
              <w:right w:val="single" w:sz="4" w:space="0" w:color="auto"/>
            </w:tcBorders>
            <w:shd w:val="clear" w:color="auto" w:fill="auto"/>
            <w:noWrap/>
            <w:vAlign w:val="center"/>
            <w:hideMark/>
          </w:tcPr>
          <w:p w:rsidR="009225B3" w:rsidRPr="009225B3" w:rsidRDefault="009225B3" w:rsidP="009225B3">
            <w:pPr>
              <w:spacing w:line="276" w:lineRule="auto"/>
              <w:jc w:val="center"/>
              <w:rPr>
                <w:sz w:val="22"/>
                <w:szCs w:val="22"/>
                <w:lang w:eastAsia="en-GB"/>
              </w:rPr>
            </w:pPr>
            <w:r w:rsidRPr="009225B3">
              <w:rPr>
                <w:sz w:val="22"/>
                <w:szCs w:val="22"/>
                <w:lang w:eastAsia="en-GB"/>
              </w:rPr>
              <w:t>20</w:t>
            </w:r>
          </w:p>
        </w:tc>
      </w:tr>
      <w:tr w:rsidR="009225B3" w:rsidRPr="009225B3" w:rsidTr="00BB7D50">
        <w:trPr>
          <w:trHeight w:val="309"/>
        </w:trPr>
        <w:tc>
          <w:tcPr>
            <w:tcW w:w="3103" w:type="dxa"/>
            <w:gridSpan w:val="2"/>
            <w:vMerge/>
            <w:tcBorders>
              <w:top w:val="nil"/>
              <w:left w:val="single" w:sz="4" w:space="0" w:color="auto"/>
              <w:bottom w:val="single" w:sz="4" w:space="0" w:color="000000"/>
              <w:right w:val="single" w:sz="4" w:space="0" w:color="000000"/>
            </w:tcBorders>
            <w:vAlign w:val="center"/>
            <w:hideMark/>
          </w:tcPr>
          <w:p w:rsidR="009225B3" w:rsidRPr="009225B3" w:rsidRDefault="009225B3" w:rsidP="009225B3">
            <w:pPr>
              <w:spacing w:line="276" w:lineRule="auto"/>
              <w:jc w:val="center"/>
              <w:rPr>
                <w:color w:val="000000"/>
                <w:sz w:val="22"/>
                <w:szCs w:val="22"/>
                <w:lang w:eastAsia="en-GB"/>
              </w:rPr>
            </w:pPr>
          </w:p>
        </w:tc>
        <w:tc>
          <w:tcPr>
            <w:tcW w:w="1292" w:type="dxa"/>
            <w:vMerge/>
            <w:tcBorders>
              <w:top w:val="nil"/>
              <w:left w:val="single" w:sz="4" w:space="0" w:color="auto"/>
              <w:bottom w:val="single" w:sz="4" w:space="0" w:color="000000"/>
              <w:right w:val="single" w:sz="4" w:space="0" w:color="auto"/>
            </w:tcBorders>
            <w:vAlign w:val="center"/>
            <w:hideMark/>
          </w:tcPr>
          <w:p w:rsidR="009225B3" w:rsidRPr="009225B3" w:rsidRDefault="009225B3" w:rsidP="009225B3">
            <w:pPr>
              <w:spacing w:line="276" w:lineRule="auto"/>
              <w:jc w:val="center"/>
              <w:rPr>
                <w:color w:val="000000"/>
                <w:sz w:val="22"/>
                <w:szCs w:val="22"/>
                <w:lang w:eastAsia="en-GB"/>
              </w:rPr>
            </w:pPr>
          </w:p>
        </w:tc>
        <w:tc>
          <w:tcPr>
            <w:tcW w:w="4537" w:type="dxa"/>
            <w:tcBorders>
              <w:top w:val="nil"/>
              <w:left w:val="nil"/>
              <w:bottom w:val="single" w:sz="4" w:space="0" w:color="auto"/>
              <w:right w:val="single" w:sz="4" w:space="0" w:color="auto"/>
            </w:tcBorders>
            <w:shd w:val="clear" w:color="auto" w:fill="auto"/>
            <w:noWrap/>
            <w:vAlign w:val="center"/>
            <w:hideMark/>
          </w:tcPr>
          <w:p w:rsidR="009225B3" w:rsidRPr="009225B3" w:rsidRDefault="009225B3" w:rsidP="009225B3">
            <w:pPr>
              <w:spacing w:line="276" w:lineRule="auto"/>
              <w:jc w:val="center"/>
              <w:rPr>
                <w:sz w:val="22"/>
                <w:szCs w:val="22"/>
                <w:lang w:eastAsia="en-GB"/>
              </w:rPr>
            </w:pPr>
            <w:r w:rsidRPr="009225B3">
              <w:rPr>
                <w:sz w:val="22"/>
                <w:szCs w:val="22"/>
                <w:lang w:eastAsia="en-GB"/>
              </w:rPr>
              <w:t>Rūbinė</w:t>
            </w:r>
          </w:p>
        </w:tc>
        <w:tc>
          <w:tcPr>
            <w:tcW w:w="1274" w:type="dxa"/>
            <w:tcBorders>
              <w:top w:val="nil"/>
              <w:left w:val="nil"/>
              <w:bottom w:val="single" w:sz="4" w:space="0" w:color="auto"/>
              <w:right w:val="single" w:sz="4" w:space="0" w:color="auto"/>
            </w:tcBorders>
            <w:shd w:val="clear" w:color="auto" w:fill="auto"/>
            <w:noWrap/>
            <w:vAlign w:val="center"/>
            <w:hideMark/>
          </w:tcPr>
          <w:p w:rsidR="009225B3" w:rsidRPr="009225B3" w:rsidRDefault="009225B3" w:rsidP="009225B3">
            <w:pPr>
              <w:spacing w:line="276" w:lineRule="auto"/>
              <w:jc w:val="center"/>
              <w:rPr>
                <w:sz w:val="22"/>
                <w:szCs w:val="22"/>
                <w:lang w:eastAsia="en-GB"/>
              </w:rPr>
            </w:pPr>
            <w:r w:rsidRPr="009225B3">
              <w:rPr>
                <w:sz w:val="22"/>
                <w:szCs w:val="22"/>
                <w:lang w:eastAsia="en-GB"/>
              </w:rPr>
              <w:t>200</w:t>
            </w:r>
          </w:p>
        </w:tc>
      </w:tr>
      <w:tr w:rsidR="009225B3" w:rsidRPr="009225B3" w:rsidTr="00BB7D50">
        <w:trPr>
          <w:trHeight w:val="309"/>
        </w:trPr>
        <w:tc>
          <w:tcPr>
            <w:tcW w:w="3103" w:type="dxa"/>
            <w:gridSpan w:val="2"/>
            <w:vMerge/>
            <w:tcBorders>
              <w:top w:val="nil"/>
              <w:left w:val="single" w:sz="4" w:space="0" w:color="auto"/>
              <w:bottom w:val="single" w:sz="4" w:space="0" w:color="000000"/>
              <w:right w:val="single" w:sz="4" w:space="0" w:color="000000"/>
            </w:tcBorders>
            <w:vAlign w:val="center"/>
            <w:hideMark/>
          </w:tcPr>
          <w:p w:rsidR="009225B3" w:rsidRPr="009225B3" w:rsidRDefault="009225B3" w:rsidP="009225B3">
            <w:pPr>
              <w:spacing w:line="276" w:lineRule="auto"/>
              <w:jc w:val="center"/>
              <w:rPr>
                <w:color w:val="000000"/>
                <w:sz w:val="22"/>
                <w:szCs w:val="22"/>
                <w:lang w:eastAsia="en-GB"/>
              </w:rPr>
            </w:pPr>
          </w:p>
        </w:tc>
        <w:tc>
          <w:tcPr>
            <w:tcW w:w="1292" w:type="dxa"/>
            <w:vMerge/>
            <w:tcBorders>
              <w:top w:val="nil"/>
              <w:left w:val="single" w:sz="4" w:space="0" w:color="auto"/>
              <w:bottom w:val="single" w:sz="4" w:space="0" w:color="000000"/>
              <w:right w:val="single" w:sz="4" w:space="0" w:color="auto"/>
            </w:tcBorders>
            <w:vAlign w:val="center"/>
            <w:hideMark/>
          </w:tcPr>
          <w:p w:rsidR="009225B3" w:rsidRPr="009225B3" w:rsidRDefault="009225B3" w:rsidP="009225B3">
            <w:pPr>
              <w:spacing w:line="276" w:lineRule="auto"/>
              <w:jc w:val="center"/>
              <w:rPr>
                <w:color w:val="000000"/>
                <w:sz w:val="22"/>
                <w:szCs w:val="22"/>
                <w:lang w:eastAsia="en-GB"/>
              </w:rPr>
            </w:pPr>
          </w:p>
        </w:tc>
        <w:tc>
          <w:tcPr>
            <w:tcW w:w="4537" w:type="dxa"/>
            <w:tcBorders>
              <w:top w:val="nil"/>
              <w:left w:val="nil"/>
              <w:bottom w:val="single" w:sz="4" w:space="0" w:color="auto"/>
              <w:right w:val="single" w:sz="4" w:space="0" w:color="auto"/>
            </w:tcBorders>
            <w:shd w:val="clear" w:color="auto" w:fill="auto"/>
            <w:noWrap/>
            <w:vAlign w:val="center"/>
            <w:hideMark/>
          </w:tcPr>
          <w:p w:rsidR="009225B3" w:rsidRPr="009225B3" w:rsidRDefault="009225B3" w:rsidP="009225B3">
            <w:pPr>
              <w:spacing w:line="276" w:lineRule="auto"/>
              <w:jc w:val="center"/>
              <w:rPr>
                <w:sz w:val="22"/>
                <w:szCs w:val="22"/>
                <w:lang w:eastAsia="en-GB"/>
              </w:rPr>
            </w:pPr>
            <w:r w:rsidRPr="009225B3">
              <w:rPr>
                <w:sz w:val="22"/>
                <w:szCs w:val="22"/>
                <w:lang w:eastAsia="en-GB"/>
              </w:rPr>
              <w:t>Sanitarinis mazgas</w:t>
            </w:r>
          </w:p>
        </w:tc>
        <w:tc>
          <w:tcPr>
            <w:tcW w:w="1274" w:type="dxa"/>
            <w:tcBorders>
              <w:top w:val="nil"/>
              <w:left w:val="nil"/>
              <w:bottom w:val="single" w:sz="4" w:space="0" w:color="auto"/>
              <w:right w:val="single" w:sz="4" w:space="0" w:color="auto"/>
            </w:tcBorders>
            <w:shd w:val="clear" w:color="auto" w:fill="auto"/>
            <w:noWrap/>
            <w:vAlign w:val="center"/>
            <w:hideMark/>
          </w:tcPr>
          <w:p w:rsidR="009225B3" w:rsidRPr="009225B3" w:rsidRDefault="009225B3" w:rsidP="009225B3">
            <w:pPr>
              <w:spacing w:line="276" w:lineRule="auto"/>
              <w:jc w:val="center"/>
              <w:rPr>
                <w:sz w:val="22"/>
                <w:szCs w:val="22"/>
                <w:lang w:eastAsia="en-GB"/>
              </w:rPr>
            </w:pPr>
            <w:r w:rsidRPr="009225B3">
              <w:rPr>
                <w:sz w:val="22"/>
                <w:szCs w:val="22"/>
                <w:lang w:eastAsia="en-GB"/>
              </w:rPr>
              <w:t>85</w:t>
            </w:r>
          </w:p>
        </w:tc>
      </w:tr>
      <w:tr w:rsidR="009225B3" w:rsidRPr="009225B3" w:rsidTr="00BB7D50">
        <w:trPr>
          <w:trHeight w:val="309"/>
        </w:trPr>
        <w:tc>
          <w:tcPr>
            <w:tcW w:w="3103" w:type="dxa"/>
            <w:gridSpan w:val="2"/>
            <w:vMerge/>
            <w:tcBorders>
              <w:top w:val="nil"/>
              <w:left w:val="single" w:sz="4" w:space="0" w:color="auto"/>
              <w:bottom w:val="single" w:sz="4" w:space="0" w:color="000000"/>
              <w:right w:val="single" w:sz="4" w:space="0" w:color="000000"/>
            </w:tcBorders>
            <w:vAlign w:val="center"/>
            <w:hideMark/>
          </w:tcPr>
          <w:p w:rsidR="009225B3" w:rsidRPr="009225B3" w:rsidRDefault="009225B3" w:rsidP="009225B3">
            <w:pPr>
              <w:spacing w:line="276" w:lineRule="auto"/>
              <w:jc w:val="center"/>
              <w:rPr>
                <w:color w:val="000000"/>
                <w:sz w:val="22"/>
                <w:szCs w:val="22"/>
                <w:lang w:eastAsia="en-GB"/>
              </w:rPr>
            </w:pPr>
          </w:p>
        </w:tc>
        <w:tc>
          <w:tcPr>
            <w:tcW w:w="1292" w:type="dxa"/>
            <w:vMerge/>
            <w:tcBorders>
              <w:top w:val="nil"/>
              <w:left w:val="single" w:sz="4" w:space="0" w:color="auto"/>
              <w:bottom w:val="single" w:sz="4" w:space="0" w:color="000000"/>
              <w:right w:val="single" w:sz="4" w:space="0" w:color="auto"/>
            </w:tcBorders>
            <w:vAlign w:val="center"/>
            <w:hideMark/>
          </w:tcPr>
          <w:p w:rsidR="009225B3" w:rsidRPr="009225B3" w:rsidRDefault="009225B3" w:rsidP="009225B3">
            <w:pPr>
              <w:spacing w:line="276" w:lineRule="auto"/>
              <w:jc w:val="center"/>
              <w:rPr>
                <w:color w:val="000000"/>
                <w:sz w:val="22"/>
                <w:szCs w:val="22"/>
                <w:lang w:eastAsia="en-GB"/>
              </w:rPr>
            </w:pPr>
          </w:p>
        </w:tc>
        <w:tc>
          <w:tcPr>
            <w:tcW w:w="4537" w:type="dxa"/>
            <w:tcBorders>
              <w:top w:val="nil"/>
              <w:left w:val="nil"/>
              <w:bottom w:val="single" w:sz="4" w:space="0" w:color="auto"/>
              <w:right w:val="single" w:sz="4" w:space="0" w:color="auto"/>
            </w:tcBorders>
            <w:shd w:val="clear" w:color="auto" w:fill="auto"/>
            <w:noWrap/>
            <w:vAlign w:val="center"/>
            <w:hideMark/>
          </w:tcPr>
          <w:p w:rsidR="009225B3" w:rsidRPr="009225B3" w:rsidRDefault="009225B3" w:rsidP="009225B3">
            <w:pPr>
              <w:spacing w:line="276" w:lineRule="auto"/>
              <w:jc w:val="center"/>
              <w:rPr>
                <w:sz w:val="22"/>
                <w:szCs w:val="22"/>
                <w:lang w:eastAsia="en-GB"/>
              </w:rPr>
            </w:pPr>
            <w:r w:rsidRPr="009225B3">
              <w:rPr>
                <w:sz w:val="22"/>
                <w:szCs w:val="22"/>
                <w:lang w:eastAsia="en-GB"/>
              </w:rPr>
              <w:t>Pirmosios pagalbos kabinetas</w:t>
            </w:r>
          </w:p>
        </w:tc>
        <w:tc>
          <w:tcPr>
            <w:tcW w:w="1274" w:type="dxa"/>
            <w:tcBorders>
              <w:top w:val="nil"/>
              <w:left w:val="nil"/>
              <w:bottom w:val="single" w:sz="4" w:space="0" w:color="auto"/>
              <w:right w:val="single" w:sz="4" w:space="0" w:color="auto"/>
            </w:tcBorders>
            <w:shd w:val="clear" w:color="auto" w:fill="auto"/>
            <w:noWrap/>
            <w:vAlign w:val="center"/>
            <w:hideMark/>
          </w:tcPr>
          <w:p w:rsidR="009225B3" w:rsidRPr="009225B3" w:rsidRDefault="009225B3" w:rsidP="009225B3">
            <w:pPr>
              <w:spacing w:line="276" w:lineRule="auto"/>
              <w:jc w:val="center"/>
              <w:rPr>
                <w:sz w:val="22"/>
                <w:szCs w:val="22"/>
                <w:lang w:eastAsia="en-GB"/>
              </w:rPr>
            </w:pPr>
            <w:r w:rsidRPr="009225B3">
              <w:rPr>
                <w:sz w:val="22"/>
                <w:szCs w:val="22"/>
                <w:lang w:eastAsia="en-GB"/>
              </w:rPr>
              <w:t>15</w:t>
            </w:r>
          </w:p>
        </w:tc>
      </w:tr>
      <w:tr w:rsidR="00242AC2" w:rsidRPr="009225B3" w:rsidTr="00BB7D50">
        <w:trPr>
          <w:trHeight w:val="309"/>
        </w:trPr>
        <w:tc>
          <w:tcPr>
            <w:tcW w:w="141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225B3" w:rsidRPr="009225B3" w:rsidRDefault="009225B3" w:rsidP="009225B3">
            <w:pPr>
              <w:spacing w:line="276" w:lineRule="auto"/>
              <w:jc w:val="center"/>
              <w:rPr>
                <w:color w:val="000000"/>
                <w:sz w:val="22"/>
                <w:szCs w:val="22"/>
                <w:lang w:eastAsia="en-GB"/>
              </w:rPr>
            </w:pPr>
            <w:r w:rsidRPr="009225B3">
              <w:rPr>
                <w:bCs/>
                <w:color w:val="000000"/>
                <w:sz w:val="22"/>
                <w:szCs w:val="22"/>
                <w:lang w:eastAsia="en-GB"/>
              </w:rPr>
              <w:t>Patogumai lankytojams</w:t>
            </w:r>
          </w:p>
        </w:tc>
        <w:tc>
          <w:tcPr>
            <w:tcW w:w="168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225B3" w:rsidRPr="009225B3" w:rsidRDefault="009225B3" w:rsidP="009225B3">
            <w:pPr>
              <w:spacing w:line="276" w:lineRule="auto"/>
              <w:jc w:val="center"/>
              <w:rPr>
                <w:color w:val="000000"/>
                <w:sz w:val="22"/>
                <w:szCs w:val="22"/>
                <w:lang w:eastAsia="en-GB"/>
              </w:rPr>
            </w:pPr>
            <w:r w:rsidRPr="009225B3">
              <w:rPr>
                <w:color w:val="000000"/>
                <w:sz w:val="22"/>
                <w:szCs w:val="22"/>
                <w:lang w:eastAsia="en-GB"/>
              </w:rPr>
              <w:t>Prekybos vieta</w:t>
            </w:r>
          </w:p>
        </w:tc>
        <w:tc>
          <w:tcPr>
            <w:tcW w:w="1292" w:type="dxa"/>
            <w:vMerge w:val="restart"/>
            <w:tcBorders>
              <w:top w:val="nil"/>
              <w:left w:val="single" w:sz="4" w:space="0" w:color="auto"/>
              <w:bottom w:val="single" w:sz="4" w:space="0" w:color="auto"/>
              <w:right w:val="single" w:sz="4" w:space="0" w:color="auto"/>
            </w:tcBorders>
            <w:shd w:val="clear" w:color="auto" w:fill="auto"/>
            <w:vAlign w:val="center"/>
            <w:hideMark/>
          </w:tcPr>
          <w:p w:rsidR="009225B3" w:rsidRPr="009225B3" w:rsidRDefault="009225B3" w:rsidP="009225B3">
            <w:pPr>
              <w:spacing w:line="276" w:lineRule="auto"/>
              <w:jc w:val="center"/>
              <w:rPr>
                <w:color w:val="000000"/>
                <w:sz w:val="22"/>
                <w:szCs w:val="22"/>
                <w:lang w:eastAsia="en-GB"/>
              </w:rPr>
            </w:pPr>
            <w:r w:rsidRPr="009225B3">
              <w:rPr>
                <w:color w:val="000000"/>
                <w:sz w:val="22"/>
                <w:szCs w:val="22"/>
                <w:lang w:eastAsia="en-GB"/>
              </w:rPr>
              <w:t>150</w:t>
            </w:r>
          </w:p>
        </w:tc>
        <w:tc>
          <w:tcPr>
            <w:tcW w:w="4537" w:type="dxa"/>
            <w:tcBorders>
              <w:top w:val="nil"/>
              <w:left w:val="nil"/>
              <w:bottom w:val="single" w:sz="4" w:space="0" w:color="auto"/>
              <w:right w:val="single" w:sz="4" w:space="0" w:color="auto"/>
            </w:tcBorders>
            <w:shd w:val="clear" w:color="auto" w:fill="auto"/>
            <w:noWrap/>
            <w:vAlign w:val="center"/>
            <w:hideMark/>
          </w:tcPr>
          <w:p w:rsidR="009225B3" w:rsidRPr="009225B3" w:rsidRDefault="009225B3" w:rsidP="009225B3">
            <w:pPr>
              <w:spacing w:line="276" w:lineRule="auto"/>
              <w:jc w:val="center"/>
              <w:rPr>
                <w:sz w:val="22"/>
                <w:szCs w:val="22"/>
                <w:lang w:eastAsia="en-GB"/>
              </w:rPr>
            </w:pPr>
            <w:r w:rsidRPr="009225B3">
              <w:rPr>
                <w:sz w:val="22"/>
                <w:szCs w:val="22"/>
                <w:lang w:eastAsia="en-GB"/>
              </w:rPr>
              <w:t>Mokslo centro suvenyrų parduotuvė</w:t>
            </w:r>
          </w:p>
        </w:tc>
        <w:tc>
          <w:tcPr>
            <w:tcW w:w="1274" w:type="dxa"/>
            <w:tcBorders>
              <w:top w:val="nil"/>
              <w:left w:val="nil"/>
              <w:bottom w:val="single" w:sz="4" w:space="0" w:color="auto"/>
              <w:right w:val="single" w:sz="4" w:space="0" w:color="auto"/>
            </w:tcBorders>
            <w:shd w:val="clear" w:color="auto" w:fill="auto"/>
            <w:noWrap/>
            <w:vAlign w:val="center"/>
            <w:hideMark/>
          </w:tcPr>
          <w:p w:rsidR="009225B3" w:rsidRPr="009225B3" w:rsidRDefault="009225B3" w:rsidP="009225B3">
            <w:pPr>
              <w:spacing w:line="276" w:lineRule="auto"/>
              <w:jc w:val="center"/>
              <w:rPr>
                <w:sz w:val="22"/>
                <w:szCs w:val="22"/>
                <w:lang w:eastAsia="en-GB"/>
              </w:rPr>
            </w:pPr>
            <w:r w:rsidRPr="009225B3">
              <w:rPr>
                <w:sz w:val="22"/>
                <w:szCs w:val="22"/>
                <w:lang w:eastAsia="en-GB"/>
              </w:rPr>
              <w:t>110</w:t>
            </w:r>
          </w:p>
        </w:tc>
      </w:tr>
      <w:tr w:rsidR="00242AC2" w:rsidRPr="009225B3" w:rsidTr="00BB7D50">
        <w:trPr>
          <w:trHeight w:val="309"/>
        </w:trPr>
        <w:tc>
          <w:tcPr>
            <w:tcW w:w="1418" w:type="dxa"/>
            <w:vMerge/>
            <w:tcBorders>
              <w:top w:val="single" w:sz="4" w:space="0" w:color="auto"/>
              <w:left w:val="single" w:sz="4" w:space="0" w:color="auto"/>
              <w:bottom w:val="single" w:sz="4" w:space="0" w:color="000000"/>
              <w:right w:val="single" w:sz="4" w:space="0" w:color="auto"/>
            </w:tcBorders>
            <w:vAlign w:val="center"/>
            <w:hideMark/>
          </w:tcPr>
          <w:p w:rsidR="009225B3" w:rsidRPr="009225B3" w:rsidRDefault="009225B3" w:rsidP="009225B3">
            <w:pPr>
              <w:spacing w:line="276" w:lineRule="auto"/>
              <w:jc w:val="center"/>
              <w:rPr>
                <w:color w:val="000000"/>
                <w:sz w:val="22"/>
                <w:szCs w:val="22"/>
                <w:lang w:eastAsia="en-GB"/>
              </w:rPr>
            </w:pPr>
          </w:p>
        </w:tc>
        <w:tc>
          <w:tcPr>
            <w:tcW w:w="1685" w:type="dxa"/>
            <w:vMerge/>
            <w:tcBorders>
              <w:top w:val="single" w:sz="4" w:space="0" w:color="auto"/>
              <w:left w:val="single" w:sz="4" w:space="0" w:color="auto"/>
              <w:bottom w:val="single" w:sz="4" w:space="0" w:color="000000"/>
              <w:right w:val="single" w:sz="4" w:space="0" w:color="auto"/>
            </w:tcBorders>
            <w:vAlign w:val="center"/>
            <w:hideMark/>
          </w:tcPr>
          <w:p w:rsidR="009225B3" w:rsidRPr="009225B3" w:rsidRDefault="009225B3" w:rsidP="009225B3">
            <w:pPr>
              <w:spacing w:line="276" w:lineRule="auto"/>
              <w:jc w:val="center"/>
              <w:rPr>
                <w:color w:val="000000"/>
                <w:sz w:val="22"/>
                <w:szCs w:val="22"/>
                <w:lang w:eastAsia="en-GB"/>
              </w:rPr>
            </w:pPr>
          </w:p>
        </w:tc>
        <w:tc>
          <w:tcPr>
            <w:tcW w:w="1292" w:type="dxa"/>
            <w:vMerge/>
            <w:tcBorders>
              <w:top w:val="nil"/>
              <w:left w:val="single" w:sz="4" w:space="0" w:color="auto"/>
              <w:bottom w:val="single" w:sz="4" w:space="0" w:color="auto"/>
              <w:right w:val="single" w:sz="4" w:space="0" w:color="auto"/>
            </w:tcBorders>
            <w:vAlign w:val="center"/>
            <w:hideMark/>
          </w:tcPr>
          <w:p w:rsidR="009225B3" w:rsidRPr="009225B3" w:rsidRDefault="009225B3" w:rsidP="009225B3">
            <w:pPr>
              <w:spacing w:line="276" w:lineRule="auto"/>
              <w:jc w:val="center"/>
              <w:rPr>
                <w:color w:val="000000"/>
                <w:sz w:val="22"/>
                <w:szCs w:val="22"/>
                <w:lang w:eastAsia="en-GB"/>
              </w:rPr>
            </w:pPr>
          </w:p>
        </w:tc>
        <w:tc>
          <w:tcPr>
            <w:tcW w:w="4537" w:type="dxa"/>
            <w:tcBorders>
              <w:top w:val="nil"/>
              <w:left w:val="nil"/>
              <w:bottom w:val="single" w:sz="4" w:space="0" w:color="auto"/>
              <w:right w:val="single" w:sz="4" w:space="0" w:color="auto"/>
            </w:tcBorders>
            <w:shd w:val="clear" w:color="auto" w:fill="auto"/>
            <w:noWrap/>
            <w:vAlign w:val="center"/>
            <w:hideMark/>
          </w:tcPr>
          <w:p w:rsidR="009225B3" w:rsidRPr="009225B3" w:rsidRDefault="009225B3" w:rsidP="009225B3">
            <w:pPr>
              <w:spacing w:line="276" w:lineRule="auto"/>
              <w:jc w:val="center"/>
              <w:rPr>
                <w:sz w:val="22"/>
                <w:szCs w:val="22"/>
                <w:lang w:eastAsia="en-GB"/>
              </w:rPr>
            </w:pPr>
            <w:r w:rsidRPr="009225B3">
              <w:rPr>
                <w:sz w:val="22"/>
                <w:szCs w:val="22"/>
                <w:lang w:eastAsia="en-GB"/>
              </w:rPr>
              <w:t>Parduotuvės administracinė patalpa</w:t>
            </w:r>
          </w:p>
        </w:tc>
        <w:tc>
          <w:tcPr>
            <w:tcW w:w="1274" w:type="dxa"/>
            <w:tcBorders>
              <w:top w:val="nil"/>
              <w:left w:val="nil"/>
              <w:bottom w:val="single" w:sz="4" w:space="0" w:color="auto"/>
              <w:right w:val="single" w:sz="4" w:space="0" w:color="auto"/>
            </w:tcBorders>
            <w:shd w:val="clear" w:color="auto" w:fill="auto"/>
            <w:noWrap/>
            <w:vAlign w:val="center"/>
            <w:hideMark/>
          </w:tcPr>
          <w:p w:rsidR="009225B3" w:rsidRPr="009225B3" w:rsidRDefault="009225B3" w:rsidP="009225B3">
            <w:pPr>
              <w:spacing w:line="276" w:lineRule="auto"/>
              <w:jc w:val="center"/>
              <w:rPr>
                <w:sz w:val="22"/>
                <w:szCs w:val="22"/>
                <w:lang w:eastAsia="en-GB"/>
              </w:rPr>
            </w:pPr>
            <w:r w:rsidRPr="009225B3">
              <w:rPr>
                <w:sz w:val="22"/>
                <w:szCs w:val="22"/>
                <w:lang w:eastAsia="en-GB"/>
              </w:rPr>
              <w:t>10</w:t>
            </w:r>
          </w:p>
        </w:tc>
      </w:tr>
      <w:tr w:rsidR="00242AC2" w:rsidRPr="009225B3" w:rsidTr="00BB7D50">
        <w:trPr>
          <w:trHeight w:val="309"/>
        </w:trPr>
        <w:tc>
          <w:tcPr>
            <w:tcW w:w="1418" w:type="dxa"/>
            <w:vMerge/>
            <w:tcBorders>
              <w:top w:val="single" w:sz="4" w:space="0" w:color="auto"/>
              <w:left w:val="single" w:sz="4" w:space="0" w:color="auto"/>
              <w:bottom w:val="single" w:sz="4" w:space="0" w:color="000000"/>
              <w:right w:val="single" w:sz="4" w:space="0" w:color="auto"/>
            </w:tcBorders>
            <w:vAlign w:val="center"/>
            <w:hideMark/>
          </w:tcPr>
          <w:p w:rsidR="009225B3" w:rsidRPr="009225B3" w:rsidRDefault="009225B3" w:rsidP="009225B3">
            <w:pPr>
              <w:spacing w:line="276" w:lineRule="auto"/>
              <w:jc w:val="center"/>
              <w:rPr>
                <w:color w:val="000000"/>
                <w:sz w:val="22"/>
                <w:szCs w:val="22"/>
                <w:lang w:eastAsia="en-GB"/>
              </w:rPr>
            </w:pPr>
          </w:p>
        </w:tc>
        <w:tc>
          <w:tcPr>
            <w:tcW w:w="1685" w:type="dxa"/>
            <w:vMerge/>
            <w:tcBorders>
              <w:top w:val="single" w:sz="4" w:space="0" w:color="auto"/>
              <w:left w:val="single" w:sz="4" w:space="0" w:color="auto"/>
              <w:bottom w:val="single" w:sz="4" w:space="0" w:color="000000"/>
              <w:right w:val="single" w:sz="4" w:space="0" w:color="auto"/>
            </w:tcBorders>
            <w:vAlign w:val="center"/>
            <w:hideMark/>
          </w:tcPr>
          <w:p w:rsidR="009225B3" w:rsidRPr="009225B3" w:rsidRDefault="009225B3" w:rsidP="009225B3">
            <w:pPr>
              <w:spacing w:line="276" w:lineRule="auto"/>
              <w:jc w:val="center"/>
              <w:rPr>
                <w:color w:val="000000"/>
                <w:sz w:val="22"/>
                <w:szCs w:val="22"/>
                <w:lang w:eastAsia="en-GB"/>
              </w:rPr>
            </w:pPr>
          </w:p>
        </w:tc>
        <w:tc>
          <w:tcPr>
            <w:tcW w:w="1292" w:type="dxa"/>
            <w:vMerge/>
            <w:tcBorders>
              <w:top w:val="nil"/>
              <w:left w:val="single" w:sz="4" w:space="0" w:color="auto"/>
              <w:bottom w:val="single" w:sz="4" w:space="0" w:color="auto"/>
              <w:right w:val="single" w:sz="4" w:space="0" w:color="auto"/>
            </w:tcBorders>
            <w:vAlign w:val="center"/>
            <w:hideMark/>
          </w:tcPr>
          <w:p w:rsidR="009225B3" w:rsidRPr="009225B3" w:rsidRDefault="009225B3" w:rsidP="009225B3">
            <w:pPr>
              <w:spacing w:line="276" w:lineRule="auto"/>
              <w:jc w:val="center"/>
              <w:rPr>
                <w:color w:val="000000"/>
                <w:sz w:val="22"/>
                <w:szCs w:val="22"/>
                <w:lang w:eastAsia="en-GB"/>
              </w:rPr>
            </w:pPr>
          </w:p>
        </w:tc>
        <w:tc>
          <w:tcPr>
            <w:tcW w:w="4537" w:type="dxa"/>
            <w:tcBorders>
              <w:top w:val="nil"/>
              <w:left w:val="nil"/>
              <w:bottom w:val="single" w:sz="4" w:space="0" w:color="auto"/>
              <w:right w:val="single" w:sz="4" w:space="0" w:color="auto"/>
            </w:tcBorders>
            <w:shd w:val="clear" w:color="auto" w:fill="auto"/>
            <w:noWrap/>
            <w:vAlign w:val="center"/>
            <w:hideMark/>
          </w:tcPr>
          <w:p w:rsidR="009225B3" w:rsidRPr="009225B3" w:rsidRDefault="009225B3" w:rsidP="009225B3">
            <w:pPr>
              <w:spacing w:line="276" w:lineRule="auto"/>
              <w:jc w:val="center"/>
              <w:rPr>
                <w:sz w:val="22"/>
                <w:szCs w:val="22"/>
                <w:lang w:eastAsia="en-GB"/>
              </w:rPr>
            </w:pPr>
            <w:r w:rsidRPr="009225B3">
              <w:rPr>
                <w:sz w:val="22"/>
                <w:szCs w:val="22"/>
                <w:lang w:eastAsia="en-GB"/>
              </w:rPr>
              <w:t>Parduotuvės sandėlys</w:t>
            </w:r>
          </w:p>
        </w:tc>
        <w:tc>
          <w:tcPr>
            <w:tcW w:w="1274" w:type="dxa"/>
            <w:tcBorders>
              <w:top w:val="nil"/>
              <w:left w:val="nil"/>
              <w:bottom w:val="single" w:sz="4" w:space="0" w:color="auto"/>
              <w:right w:val="single" w:sz="4" w:space="0" w:color="auto"/>
            </w:tcBorders>
            <w:shd w:val="clear" w:color="auto" w:fill="auto"/>
            <w:noWrap/>
            <w:vAlign w:val="center"/>
            <w:hideMark/>
          </w:tcPr>
          <w:p w:rsidR="009225B3" w:rsidRPr="009225B3" w:rsidRDefault="009225B3" w:rsidP="009225B3">
            <w:pPr>
              <w:spacing w:line="276" w:lineRule="auto"/>
              <w:jc w:val="center"/>
              <w:rPr>
                <w:sz w:val="22"/>
                <w:szCs w:val="22"/>
                <w:lang w:eastAsia="en-GB"/>
              </w:rPr>
            </w:pPr>
            <w:r w:rsidRPr="009225B3">
              <w:rPr>
                <w:sz w:val="22"/>
                <w:szCs w:val="22"/>
                <w:lang w:eastAsia="en-GB"/>
              </w:rPr>
              <w:t>30</w:t>
            </w:r>
          </w:p>
        </w:tc>
      </w:tr>
      <w:tr w:rsidR="00242AC2" w:rsidRPr="009225B3" w:rsidTr="00BB7D50">
        <w:trPr>
          <w:trHeight w:val="309"/>
        </w:trPr>
        <w:tc>
          <w:tcPr>
            <w:tcW w:w="1418" w:type="dxa"/>
            <w:vMerge/>
            <w:tcBorders>
              <w:top w:val="single" w:sz="4" w:space="0" w:color="auto"/>
              <w:left w:val="single" w:sz="4" w:space="0" w:color="auto"/>
              <w:bottom w:val="single" w:sz="4" w:space="0" w:color="000000"/>
              <w:right w:val="single" w:sz="4" w:space="0" w:color="auto"/>
            </w:tcBorders>
            <w:vAlign w:val="center"/>
            <w:hideMark/>
          </w:tcPr>
          <w:p w:rsidR="009225B3" w:rsidRPr="009225B3" w:rsidRDefault="009225B3" w:rsidP="009225B3">
            <w:pPr>
              <w:spacing w:line="276" w:lineRule="auto"/>
              <w:jc w:val="center"/>
              <w:rPr>
                <w:color w:val="000000"/>
                <w:sz w:val="22"/>
                <w:szCs w:val="22"/>
                <w:lang w:eastAsia="en-GB"/>
              </w:rPr>
            </w:pPr>
          </w:p>
        </w:tc>
        <w:tc>
          <w:tcPr>
            <w:tcW w:w="1685" w:type="dxa"/>
            <w:vMerge w:val="restart"/>
            <w:tcBorders>
              <w:top w:val="nil"/>
              <w:left w:val="single" w:sz="4" w:space="0" w:color="auto"/>
              <w:bottom w:val="single" w:sz="4" w:space="0" w:color="auto"/>
              <w:right w:val="single" w:sz="4" w:space="0" w:color="auto"/>
            </w:tcBorders>
            <w:shd w:val="clear" w:color="auto" w:fill="auto"/>
            <w:vAlign w:val="center"/>
            <w:hideMark/>
          </w:tcPr>
          <w:p w:rsidR="009225B3" w:rsidRPr="009225B3" w:rsidRDefault="009225B3" w:rsidP="009225B3">
            <w:pPr>
              <w:spacing w:line="276" w:lineRule="auto"/>
              <w:jc w:val="center"/>
              <w:rPr>
                <w:color w:val="000000"/>
                <w:sz w:val="22"/>
                <w:szCs w:val="22"/>
                <w:lang w:eastAsia="en-GB"/>
              </w:rPr>
            </w:pPr>
            <w:r w:rsidRPr="009225B3">
              <w:rPr>
                <w:bCs/>
                <w:color w:val="000000"/>
                <w:sz w:val="22"/>
                <w:szCs w:val="22"/>
                <w:lang w:eastAsia="en-GB"/>
              </w:rPr>
              <w:t>Maistas ir gėrimai</w:t>
            </w:r>
          </w:p>
        </w:tc>
        <w:tc>
          <w:tcPr>
            <w:tcW w:w="1292" w:type="dxa"/>
            <w:vMerge w:val="restart"/>
            <w:tcBorders>
              <w:top w:val="nil"/>
              <w:left w:val="single" w:sz="4" w:space="0" w:color="auto"/>
              <w:bottom w:val="single" w:sz="4" w:space="0" w:color="auto"/>
              <w:right w:val="single" w:sz="4" w:space="0" w:color="auto"/>
            </w:tcBorders>
            <w:shd w:val="clear" w:color="auto" w:fill="auto"/>
            <w:vAlign w:val="center"/>
            <w:hideMark/>
          </w:tcPr>
          <w:p w:rsidR="009225B3" w:rsidRPr="009225B3" w:rsidRDefault="009225B3" w:rsidP="009225B3">
            <w:pPr>
              <w:spacing w:line="276" w:lineRule="auto"/>
              <w:jc w:val="center"/>
              <w:rPr>
                <w:color w:val="000000"/>
                <w:sz w:val="22"/>
                <w:szCs w:val="22"/>
                <w:lang w:eastAsia="en-GB"/>
              </w:rPr>
            </w:pPr>
            <w:r w:rsidRPr="009225B3">
              <w:rPr>
                <w:color w:val="000000"/>
                <w:sz w:val="22"/>
                <w:szCs w:val="22"/>
                <w:lang w:eastAsia="en-GB"/>
              </w:rPr>
              <w:t>500</w:t>
            </w:r>
          </w:p>
        </w:tc>
        <w:tc>
          <w:tcPr>
            <w:tcW w:w="4537" w:type="dxa"/>
            <w:tcBorders>
              <w:top w:val="nil"/>
              <w:left w:val="nil"/>
              <w:bottom w:val="single" w:sz="4" w:space="0" w:color="auto"/>
              <w:right w:val="single" w:sz="4" w:space="0" w:color="auto"/>
            </w:tcBorders>
            <w:shd w:val="clear" w:color="auto" w:fill="auto"/>
            <w:noWrap/>
            <w:vAlign w:val="center"/>
            <w:hideMark/>
          </w:tcPr>
          <w:p w:rsidR="009225B3" w:rsidRPr="009225B3" w:rsidRDefault="009225B3" w:rsidP="009225B3">
            <w:pPr>
              <w:spacing w:line="276" w:lineRule="auto"/>
              <w:jc w:val="center"/>
              <w:rPr>
                <w:sz w:val="22"/>
                <w:szCs w:val="22"/>
                <w:lang w:eastAsia="en-GB"/>
              </w:rPr>
            </w:pPr>
            <w:r w:rsidRPr="009225B3">
              <w:rPr>
                <w:sz w:val="22"/>
                <w:szCs w:val="22"/>
                <w:lang w:eastAsia="en-GB"/>
              </w:rPr>
              <w:t>Kavinė</w:t>
            </w:r>
          </w:p>
        </w:tc>
        <w:tc>
          <w:tcPr>
            <w:tcW w:w="1274" w:type="dxa"/>
            <w:tcBorders>
              <w:top w:val="nil"/>
              <w:left w:val="nil"/>
              <w:bottom w:val="single" w:sz="4" w:space="0" w:color="auto"/>
              <w:right w:val="single" w:sz="4" w:space="0" w:color="auto"/>
            </w:tcBorders>
            <w:shd w:val="clear" w:color="auto" w:fill="auto"/>
            <w:noWrap/>
            <w:vAlign w:val="center"/>
            <w:hideMark/>
          </w:tcPr>
          <w:p w:rsidR="009225B3" w:rsidRPr="009225B3" w:rsidRDefault="009225B3" w:rsidP="009225B3">
            <w:pPr>
              <w:spacing w:line="276" w:lineRule="auto"/>
              <w:jc w:val="center"/>
              <w:rPr>
                <w:sz w:val="22"/>
                <w:szCs w:val="22"/>
                <w:lang w:eastAsia="en-GB"/>
              </w:rPr>
            </w:pPr>
            <w:r w:rsidRPr="009225B3">
              <w:rPr>
                <w:sz w:val="22"/>
                <w:szCs w:val="22"/>
                <w:lang w:eastAsia="en-GB"/>
              </w:rPr>
              <w:t>265</w:t>
            </w:r>
          </w:p>
        </w:tc>
      </w:tr>
      <w:tr w:rsidR="00242AC2" w:rsidRPr="009225B3" w:rsidTr="00BB7D50">
        <w:trPr>
          <w:trHeight w:val="309"/>
        </w:trPr>
        <w:tc>
          <w:tcPr>
            <w:tcW w:w="1418" w:type="dxa"/>
            <w:vMerge/>
            <w:tcBorders>
              <w:top w:val="single" w:sz="4" w:space="0" w:color="auto"/>
              <w:left w:val="single" w:sz="4" w:space="0" w:color="auto"/>
              <w:bottom w:val="single" w:sz="4" w:space="0" w:color="000000"/>
              <w:right w:val="single" w:sz="4" w:space="0" w:color="auto"/>
            </w:tcBorders>
            <w:vAlign w:val="center"/>
            <w:hideMark/>
          </w:tcPr>
          <w:p w:rsidR="009225B3" w:rsidRPr="009225B3" w:rsidRDefault="009225B3" w:rsidP="009225B3">
            <w:pPr>
              <w:spacing w:line="276" w:lineRule="auto"/>
              <w:jc w:val="center"/>
              <w:rPr>
                <w:color w:val="000000"/>
                <w:sz w:val="22"/>
                <w:szCs w:val="22"/>
                <w:lang w:eastAsia="en-GB"/>
              </w:rPr>
            </w:pPr>
          </w:p>
        </w:tc>
        <w:tc>
          <w:tcPr>
            <w:tcW w:w="1685" w:type="dxa"/>
            <w:vMerge/>
            <w:tcBorders>
              <w:top w:val="nil"/>
              <w:left w:val="single" w:sz="4" w:space="0" w:color="auto"/>
              <w:bottom w:val="single" w:sz="4" w:space="0" w:color="auto"/>
              <w:right w:val="single" w:sz="4" w:space="0" w:color="auto"/>
            </w:tcBorders>
            <w:vAlign w:val="center"/>
            <w:hideMark/>
          </w:tcPr>
          <w:p w:rsidR="009225B3" w:rsidRPr="009225B3" w:rsidRDefault="009225B3" w:rsidP="009225B3">
            <w:pPr>
              <w:spacing w:line="276" w:lineRule="auto"/>
              <w:jc w:val="center"/>
              <w:rPr>
                <w:color w:val="000000"/>
                <w:sz w:val="22"/>
                <w:szCs w:val="22"/>
                <w:lang w:eastAsia="en-GB"/>
              </w:rPr>
            </w:pPr>
          </w:p>
        </w:tc>
        <w:tc>
          <w:tcPr>
            <w:tcW w:w="1292" w:type="dxa"/>
            <w:vMerge/>
            <w:tcBorders>
              <w:top w:val="nil"/>
              <w:left w:val="single" w:sz="4" w:space="0" w:color="auto"/>
              <w:bottom w:val="single" w:sz="4" w:space="0" w:color="auto"/>
              <w:right w:val="single" w:sz="4" w:space="0" w:color="auto"/>
            </w:tcBorders>
            <w:vAlign w:val="center"/>
            <w:hideMark/>
          </w:tcPr>
          <w:p w:rsidR="009225B3" w:rsidRPr="009225B3" w:rsidRDefault="009225B3" w:rsidP="009225B3">
            <w:pPr>
              <w:spacing w:line="276" w:lineRule="auto"/>
              <w:jc w:val="center"/>
              <w:rPr>
                <w:color w:val="000000"/>
                <w:sz w:val="22"/>
                <w:szCs w:val="22"/>
                <w:lang w:eastAsia="en-GB"/>
              </w:rPr>
            </w:pPr>
          </w:p>
        </w:tc>
        <w:tc>
          <w:tcPr>
            <w:tcW w:w="4537" w:type="dxa"/>
            <w:tcBorders>
              <w:top w:val="nil"/>
              <w:left w:val="nil"/>
              <w:bottom w:val="single" w:sz="4" w:space="0" w:color="auto"/>
              <w:right w:val="single" w:sz="4" w:space="0" w:color="auto"/>
            </w:tcBorders>
            <w:shd w:val="clear" w:color="auto" w:fill="auto"/>
            <w:noWrap/>
            <w:vAlign w:val="center"/>
            <w:hideMark/>
          </w:tcPr>
          <w:p w:rsidR="009225B3" w:rsidRPr="009225B3" w:rsidRDefault="009225B3" w:rsidP="009225B3">
            <w:pPr>
              <w:spacing w:line="276" w:lineRule="auto"/>
              <w:jc w:val="center"/>
              <w:rPr>
                <w:sz w:val="22"/>
                <w:szCs w:val="22"/>
                <w:lang w:eastAsia="en-GB"/>
              </w:rPr>
            </w:pPr>
            <w:r w:rsidRPr="009225B3">
              <w:rPr>
                <w:sz w:val="22"/>
                <w:szCs w:val="22"/>
                <w:lang w:eastAsia="en-GB"/>
              </w:rPr>
              <w:t>Atsigaivinimo stotelė</w:t>
            </w:r>
          </w:p>
        </w:tc>
        <w:tc>
          <w:tcPr>
            <w:tcW w:w="1274" w:type="dxa"/>
            <w:tcBorders>
              <w:top w:val="nil"/>
              <w:left w:val="nil"/>
              <w:bottom w:val="single" w:sz="4" w:space="0" w:color="auto"/>
              <w:right w:val="single" w:sz="4" w:space="0" w:color="auto"/>
            </w:tcBorders>
            <w:shd w:val="clear" w:color="auto" w:fill="auto"/>
            <w:noWrap/>
            <w:vAlign w:val="center"/>
            <w:hideMark/>
          </w:tcPr>
          <w:p w:rsidR="009225B3" w:rsidRPr="009225B3" w:rsidRDefault="009225B3" w:rsidP="009225B3">
            <w:pPr>
              <w:spacing w:line="276" w:lineRule="auto"/>
              <w:jc w:val="center"/>
              <w:rPr>
                <w:sz w:val="22"/>
                <w:szCs w:val="22"/>
                <w:lang w:eastAsia="en-GB"/>
              </w:rPr>
            </w:pPr>
            <w:r w:rsidRPr="009225B3">
              <w:rPr>
                <w:sz w:val="22"/>
                <w:szCs w:val="22"/>
                <w:lang w:eastAsia="en-GB"/>
              </w:rPr>
              <w:t>20</w:t>
            </w:r>
          </w:p>
        </w:tc>
      </w:tr>
      <w:tr w:rsidR="00242AC2" w:rsidRPr="009225B3" w:rsidTr="00BB7D50">
        <w:trPr>
          <w:trHeight w:val="309"/>
        </w:trPr>
        <w:tc>
          <w:tcPr>
            <w:tcW w:w="1418" w:type="dxa"/>
            <w:vMerge/>
            <w:tcBorders>
              <w:top w:val="single" w:sz="4" w:space="0" w:color="auto"/>
              <w:left w:val="single" w:sz="4" w:space="0" w:color="auto"/>
              <w:bottom w:val="single" w:sz="4" w:space="0" w:color="000000"/>
              <w:right w:val="single" w:sz="4" w:space="0" w:color="auto"/>
            </w:tcBorders>
            <w:vAlign w:val="center"/>
            <w:hideMark/>
          </w:tcPr>
          <w:p w:rsidR="009225B3" w:rsidRPr="009225B3" w:rsidRDefault="009225B3" w:rsidP="009225B3">
            <w:pPr>
              <w:spacing w:line="276" w:lineRule="auto"/>
              <w:jc w:val="center"/>
              <w:rPr>
                <w:color w:val="000000"/>
                <w:sz w:val="22"/>
                <w:szCs w:val="22"/>
                <w:lang w:eastAsia="en-GB"/>
              </w:rPr>
            </w:pPr>
          </w:p>
        </w:tc>
        <w:tc>
          <w:tcPr>
            <w:tcW w:w="1685" w:type="dxa"/>
            <w:vMerge/>
            <w:tcBorders>
              <w:top w:val="nil"/>
              <w:left w:val="single" w:sz="4" w:space="0" w:color="auto"/>
              <w:bottom w:val="single" w:sz="4" w:space="0" w:color="auto"/>
              <w:right w:val="single" w:sz="4" w:space="0" w:color="auto"/>
            </w:tcBorders>
            <w:vAlign w:val="center"/>
            <w:hideMark/>
          </w:tcPr>
          <w:p w:rsidR="009225B3" w:rsidRPr="009225B3" w:rsidRDefault="009225B3" w:rsidP="009225B3">
            <w:pPr>
              <w:spacing w:line="276" w:lineRule="auto"/>
              <w:jc w:val="center"/>
              <w:rPr>
                <w:color w:val="000000"/>
                <w:sz w:val="22"/>
                <w:szCs w:val="22"/>
                <w:lang w:eastAsia="en-GB"/>
              </w:rPr>
            </w:pPr>
          </w:p>
        </w:tc>
        <w:tc>
          <w:tcPr>
            <w:tcW w:w="1292" w:type="dxa"/>
            <w:vMerge/>
            <w:tcBorders>
              <w:top w:val="nil"/>
              <w:left w:val="single" w:sz="4" w:space="0" w:color="auto"/>
              <w:bottom w:val="single" w:sz="4" w:space="0" w:color="auto"/>
              <w:right w:val="single" w:sz="4" w:space="0" w:color="auto"/>
            </w:tcBorders>
            <w:vAlign w:val="center"/>
            <w:hideMark/>
          </w:tcPr>
          <w:p w:rsidR="009225B3" w:rsidRPr="009225B3" w:rsidRDefault="009225B3" w:rsidP="009225B3">
            <w:pPr>
              <w:spacing w:line="276" w:lineRule="auto"/>
              <w:jc w:val="center"/>
              <w:rPr>
                <w:color w:val="000000"/>
                <w:sz w:val="22"/>
                <w:szCs w:val="22"/>
                <w:lang w:eastAsia="en-GB"/>
              </w:rPr>
            </w:pPr>
          </w:p>
        </w:tc>
        <w:tc>
          <w:tcPr>
            <w:tcW w:w="4537" w:type="dxa"/>
            <w:tcBorders>
              <w:top w:val="nil"/>
              <w:left w:val="nil"/>
              <w:bottom w:val="single" w:sz="4" w:space="0" w:color="auto"/>
              <w:right w:val="single" w:sz="4" w:space="0" w:color="auto"/>
            </w:tcBorders>
            <w:shd w:val="clear" w:color="auto" w:fill="auto"/>
            <w:noWrap/>
            <w:vAlign w:val="center"/>
            <w:hideMark/>
          </w:tcPr>
          <w:p w:rsidR="009225B3" w:rsidRPr="009225B3" w:rsidRDefault="009225B3" w:rsidP="009225B3">
            <w:pPr>
              <w:spacing w:line="276" w:lineRule="auto"/>
              <w:jc w:val="center"/>
              <w:rPr>
                <w:sz w:val="22"/>
                <w:szCs w:val="22"/>
                <w:lang w:eastAsia="en-GB"/>
              </w:rPr>
            </w:pPr>
            <w:r w:rsidRPr="009225B3">
              <w:rPr>
                <w:sz w:val="22"/>
                <w:szCs w:val="22"/>
                <w:lang w:eastAsia="en-GB"/>
              </w:rPr>
              <w:t>Sanitarinis mazgas</w:t>
            </w:r>
          </w:p>
        </w:tc>
        <w:tc>
          <w:tcPr>
            <w:tcW w:w="1274" w:type="dxa"/>
            <w:tcBorders>
              <w:top w:val="nil"/>
              <w:left w:val="nil"/>
              <w:bottom w:val="single" w:sz="4" w:space="0" w:color="auto"/>
              <w:right w:val="single" w:sz="4" w:space="0" w:color="auto"/>
            </w:tcBorders>
            <w:shd w:val="clear" w:color="auto" w:fill="auto"/>
            <w:noWrap/>
            <w:vAlign w:val="center"/>
            <w:hideMark/>
          </w:tcPr>
          <w:p w:rsidR="009225B3" w:rsidRPr="009225B3" w:rsidRDefault="009225B3" w:rsidP="009225B3">
            <w:pPr>
              <w:spacing w:line="276" w:lineRule="auto"/>
              <w:jc w:val="center"/>
              <w:rPr>
                <w:sz w:val="22"/>
                <w:szCs w:val="22"/>
                <w:lang w:eastAsia="en-GB"/>
              </w:rPr>
            </w:pPr>
            <w:r w:rsidRPr="009225B3">
              <w:rPr>
                <w:sz w:val="22"/>
                <w:szCs w:val="22"/>
                <w:lang w:eastAsia="en-GB"/>
              </w:rPr>
              <w:t>65</w:t>
            </w:r>
          </w:p>
        </w:tc>
      </w:tr>
      <w:tr w:rsidR="00242AC2" w:rsidRPr="009225B3" w:rsidTr="00BB7D50">
        <w:trPr>
          <w:trHeight w:val="309"/>
        </w:trPr>
        <w:tc>
          <w:tcPr>
            <w:tcW w:w="1418" w:type="dxa"/>
            <w:vMerge/>
            <w:tcBorders>
              <w:top w:val="single" w:sz="4" w:space="0" w:color="auto"/>
              <w:left w:val="single" w:sz="4" w:space="0" w:color="auto"/>
              <w:bottom w:val="single" w:sz="4" w:space="0" w:color="000000"/>
              <w:right w:val="single" w:sz="4" w:space="0" w:color="auto"/>
            </w:tcBorders>
            <w:vAlign w:val="center"/>
            <w:hideMark/>
          </w:tcPr>
          <w:p w:rsidR="009225B3" w:rsidRPr="009225B3" w:rsidRDefault="009225B3" w:rsidP="009225B3">
            <w:pPr>
              <w:spacing w:line="276" w:lineRule="auto"/>
              <w:jc w:val="center"/>
              <w:rPr>
                <w:color w:val="000000"/>
                <w:sz w:val="22"/>
                <w:szCs w:val="22"/>
                <w:lang w:eastAsia="en-GB"/>
              </w:rPr>
            </w:pPr>
          </w:p>
        </w:tc>
        <w:tc>
          <w:tcPr>
            <w:tcW w:w="1685" w:type="dxa"/>
            <w:vMerge/>
            <w:tcBorders>
              <w:top w:val="nil"/>
              <w:left w:val="single" w:sz="4" w:space="0" w:color="auto"/>
              <w:bottom w:val="single" w:sz="4" w:space="0" w:color="auto"/>
              <w:right w:val="single" w:sz="4" w:space="0" w:color="auto"/>
            </w:tcBorders>
            <w:vAlign w:val="center"/>
            <w:hideMark/>
          </w:tcPr>
          <w:p w:rsidR="009225B3" w:rsidRPr="009225B3" w:rsidRDefault="009225B3" w:rsidP="009225B3">
            <w:pPr>
              <w:spacing w:line="276" w:lineRule="auto"/>
              <w:jc w:val="center"/>
              <w:rPr>
                <w:color w:val="000000"/>
                <w:sz w:val="22"/>
                <w:szCs w:val="22"/>
                <w:lang w:eastAsia="en-GB"/>
              </w:rPr>
            </w:pPr>
          </w:p>
        </w:tc>
        <w:tc>
          <w:tcPr>
            <w:tcW w:w="1292" w:type="dxa"/>
            <w:vMerge/>
            <w:tcBorders>
              <w:top w:val="nil"/>
              <w:left w:val="single" w:sz="4" w:space="0" w:color="auto"/>
              <w:bottom w:val="single" w:sz="4" w:space="0" w:color="auto"/>
              <w:right w:val="single" w:sz="4" w:space="0" w:color="auto"/>
            </w:tcBorders>
            <w:vAlign w:val="center"/>
            <w:hideMark/>
          </w:tcPr>
          <w:p w:rsidR="009225B3" w:rsidRPr="009225B3" w:rsidRDefault="009225B3" w:rsidP="009225B3">
            <w:pPr>
              <w:spacing w:line="276" w:lineRule="auto"/>
              <w:jc w:val="center"/>
              <w:rPr>
                <w:color w:val="000000"/>
                <w:sz w:val="22"/>
                <w:szCs w:val="22"/>
                <w:lang w:eastAsia="en-GB"/>
              </w:rPr>
            </w:pPr>
          </w:p>
        </w:tc>
        <w:tc>
          <w:tcPr>
            <w:tcW w:w="4537" w:type="dxa"/>
            <w:tcBorders>
              <w:top w:val="nil"/>
              <w:left w:val="nil"/>
              <w:bottom w:val="single" w:sz="4" w:space="0" w:color="auto"/>
              <w:right w:val="single" w:sz="4" w:space="0" w:color="auto"/>
            </w:tcBorders>
            <w:shd w:val="clear" w:color="auto" w:fill="auto"/>
            <w:noWrap/>
            <w:vAlign w:val="center"/>
            <w:hideMark/>
          </w:tcPr>
          <w:p w:rsidR="009225B3" w:rsidRPr="009225B3" w:rsidRDefault="009225B3" w:rsidP="009225B3">
            <w:pPr>
              <w:spacing w:line="276" w:lineRule="auto"/>
              <w:jc w:val="center"/>
              <w:rPr>
                <w:sz w:val="22"/>
                <w:szCs w:val="22"/>
                <w:lang w:eastAsia="en-GB"/>
              </w:rPr>
            </w:pPr>
            <w:r w:rsidRPr="009225B3">
              <w:rPr>
                <w:sz w:val="22"/>
                <w:szCs w:val="22"/>
                <w:lang w:eastAsia="en-GB"/>
              </w:rPr>
              <w:t>Pagrindinė virtuvė</w:t>
            </w:r>
          </w:p>
        </w:tc>
        <w:tc>
          <w:tcPr>
            <w:tcW w:w="1274" w:type="dxa"/>
            <w:tcBorders>
              <w:top w:val="nil"/>
              <w:left w:val="nil"/>
              <w:bottom w:val="single" w:sz="4" w:space="0" w:color="auto"/>
              <w:right w:val="single" w:sz="4" w:space="0" w:color="auto"/>
            </w:tcBorders>
            <w:shd w:val="clear" w:color="auto" w:fill="auto"/>
            <w:noWrap/>
            <w:vAlign w:val="center"/>
            <w:hideMark/>
          </w:tcPr>
          <w:p w:rsidR="009225B3" w:rsidRPr="009225B3" w:rsidRDefault="009225B3" w:rsidP="009225B3">
            <w:pPr>
              <w:spacing w:line="276" w:lineRule="auto"/>
              <w:jc w:val="center"/>
              <w:rPr>
                <w:sz w:val="22"/>
                <w:szCs w:val="22"/>
                <w:lang w:eastAsia="en-GB"/>
              </w:rPr>
            </w:pPr>
            <w:r w:rsidRPr="009225B3">
              <w:rPr>
                <w:sz w:val="22"/>
                <w:szCs w:val="22"/>
                <w:lang w:eastAsia="en-GB"/>
              </w:rPr>
              <w:t>120</w:t>
            </w:r>
          </w:p>
        </w:tc>
      </w:tr>
      <w:tr w:rsidR="00242AC2" w:rsidRPr="009225B3" w:rsidTr="00BB7D50">
        <w:trPr>
          <w:trHeight w:val="309"/>
        </w:trPr>
        <w:tc>
          <w:tcPr>
            <w:tcW w:w="1418" w:type="dxa"/>
            <w:vMerge/>
            <w:tcBorders>
              <w:top w:val="single" w:sz="4" w:space="0" w:color="auto"/>
              <w:left w:val="single" w:sz="4" w:space="0" w:color="auto"/>
              <w:bottom w:val="single" w:sz="4" w:space="0" w:color="000000"/>
              <w:right w:val="single" w:sz="4" w:space="0" w:color="auto"/>
            </w:tcBorders>
            <w:vAlign w:val="center"/>
            <w:hideMark/>
          </w:tcPr>
          <w:p w:rsidR="009225B3" w:rsidRPr="009225B3" w:rsidRDefault="009225B3" w:rsidP="009225B3">
            <w:pPr>
              <w:spacing w:line="276" w:lineRule="auto"/>
              <w:jc w:val="center"/>
              <w:rPr>
                <w:color w:val="000000"/>
                <w:sz w:val="22"/>
                <w:szCs w:val="22"/>
                <w:lang w:eastAsia="en-GB"/>
              </w:rPr>
            </w:pPr>
          </w:p>
        </w:tc>
        <w:tc>
          <w:tcPr>
            <w:tcW w:w="1685" w:type="dxa"/>
            <w:vMerge/>
            <w:tcBorders>
              <w:top w:val="nil"/>
              <w:left w:val="single" w:sz="4" w:space="0" w:color="auto"/>
              <w:bottom w:val="single" w:sz="4" w:space="0" w:color="auto"/>
              <w:right w:val="single" w:sz="4" w:space="0" w:color="auto"/>
            </w:tcBorders>
            <w:vAlign w:val="center"/>
            <w:hideMark/>
          </w:tcPr>
          <w:p w:rsidR="009225B3" w:rsidRPr="009225B3" w:rsidRDefault="009225B3" w:rsidP="009225B3">
            <w:pPr>
              <w:spacing w:line="276" w:lineRule="auto"/>
              <w:jc w:val="center"/>
              <w:rPr>
                <w:color w:val="000000"/>
                <w:sz w:val="22"/>
                <w:szCs w:val="22"/>
                <w:lang w:eastAsia="en-GB"/>
              </w:rPr>
            </w:pPr>
          </w:p>
        </w:tc>
        <w:tc>
          <w:tcPr>
            <w:tcW w:w="1292" w:type="dxa"/>
            <w:vMerge/>
            <w:tcBorders>
              <w:top w:val="nil"/>
              <w:left w:val="single" w:sz="4" w:space="0" w:color="auto"/>
              <w:bottom w:val="single" w:sz="4" w:space="0" w:color="auto"/>
              <w:right w:val="single" w:sz="4" w:space="0" w:color="auto"/>
            </w:tcBorders>
            <w:vAlign w:val="center"/>
            <w:hideMark/>
          </w:tcPr>
          <w:p w:rsidR="009225B3" w:rsidRPr="009225B3" w:rsidRDefault="009225B3" w:rsidP="009225B3">
            <w:pPr>
              <w:spacing w:line="276" w:lineRule="auto"/>
              <w:jc w:val="center"/>
              <w:rPr>
                <w:color w:val="000000"/>
                <w:sz w:val="22"/>
                <w:szCs w:val="22"/>
                <w:lang w:eastAsia="en-GB"/>
              </w:rPr>
            </w:pPr>
          </w:p>
        </w:tc>
        <w:tc>
          <w:tcPr>
            <w:tcW w:w="4537" w:type="dxa"/>
            <w:tcBorders>
              <w:top w:val="nil"/>
              <w:left w:val="nil"/>
              <w:bottom w:val="single" w:sz="4" w:space="0" w:color="auto"/>
              <w:right w:val="single" w:sz="4" w:space="0" w:color="auto"/>
            </w:tcBorders>
            <w:shd w:val="clear" w:color="auto" w:fill="auto"/>
            <w:noWrap/>
            <w:vAlign w:val="center"/>
            <w:hideMark/>
          </w:tcPr>
          <w:p w:rsidR="009225B3" w:rsidRPr="009225B3" w:rsidRDefault="009225B3" w:rsidP="009225B3">
            <w:pPr>
              <w:spacing w:line="276" w:lineRule="auto"/>
              <w:jc w:val="center"/>
              <w:rPr>
                <w:sz w:val="22"/>
                <w:szCs w:val="22"/>
                <w:lang w:eastAsia="en-GB"/>
              </w:rPr>
            </w:pPr>
            <w:r w:rsidRPr="009225B3">
              <w:rPr>
                <w:sz w:val="22"/>
                <w:szCs w:val="22"/>
                <w:lang w:eastAsia="en-GB"/>
              </w:rPr>
              <w:t>Virtuvės sandėlys</w:t>
            </w:r>
          </w:p>
        </w:tc>
        <w:tc>
          <w:tcPr>
            <w:tcW w:w="1274" w:type="dxa"/>
            <w:tcBorders>
              <w:top w:val="nil"/>
              <w:left w:val="nil"/>
              <w:bottom w:val="single" w:sz="4" w:space="0" w:color="auto"/>
              <w:right w:val="single" w:sz="4" w:space="0" w:color="auto"/>
            </w:tcBorders>
            <w:shd w:val="clear" w:color="auto" w:fill="auto"/>
            <w:noWrap/>
            <w:vAlign w:val="center"/>
            <w:hideMark/>
          </w:tcPr>
          <w:p w:rsidR="009225B3" w:rsidRPr="009225B3" w:rsidRDefault="009225B3" w:rsidP="009225B3">
            <w:pPr>
              <w:spacing w:line="276" w:lineRule="auto"/>
              <w:jc w:val="center"/>
              <w:rPr>
                <w:sz w:val="22"/>
                <w:szCs w:val="22"/>
                <w:lang w:eastAsia="en-GB"/>
              </w:rPr>
            </w:pPr>
            <w:r w:rsidRPr="009225B3">
              <w:rPr>
                <w:sz w:val="22"/>
                <w:szCs w:val="22"/>
                <w:lang w:eastAsia="en-GB"/>
              </w:rPr>
              <w:t>30</w:t>
            </w:r>
          </w:p>
        </w:tc>
      </w:tr>
      <w:tr w:rsidR="009225B3" w:rsidRPr="009225B3" w:rsidTr="00BB7D50">
        <w:trPr>
          <w:trHeight w:val="309"/>
        </w:trPr>
        <w:tc>
          <w:tcPr>
            <w:tcW w:w="3103"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9225B3" w:rsidRPr="009225B3" w:rsidRDefault="009225B3" w:rsidP="009225B3">
            <w:pPr>
              <w:spacing w:line="276" w:lineRule="auto"/>
              <w:jc w:val="center"/>
              <w:rPr>
                <w:color w:val="000000"/>
                <w:sz w:val="22"/>
                <w:szCs w:val="22"/>
                <w:lang w:eastAsia="en-GB"/>
              </w:rPr>
            </w:pPr>
            <w:r w:rsidRPr="009225B3">
              <w:rPr>
                <w:bCs/>
                <w:color w:val="000000"/>
                <w:sz w:val="22"/>
                <w:szCs w:val="22"/>
                <w:lang w:eastAsia="en-GB"/>
              </w:rPr>
              <w:t>Laikinoji galerija</w:t>
            </w:r>
          </w:p>
        </w:tc>
        <w:tc>
          <w:tcPr>
            <w:tcW w:w="1292" w:type="dxa"/>
            <w:vMerge w:val="restart"/>
            <w:tcBorders>
              <w:top w:val="nil"/>
              <w:left w:val="single" w:sz="4" w:space="0" w:color="auto"/>
              <w:bottom w:val="single" w:sz="4" w:space="0" w:color="auto"/>
              <w:right w:val="single" w:sz="4" w:space="0" w:color="auto"/>
            </w:tcBorders>
            <w:shd w:val="clear" w:color="auto" w:fill="auto"/>
            <w:vAlign w:val="center"/>
            <w:hideMark/>
          </w:tcPr>
          <w:p w:rsidR="009225B3" w:rsidRPr="009225B3" w:rsidRDefault="009225B3" w:rsidP="009225B3">
            <w:pPr>
              <w:spacing w:line="276" w:lineRule="auto"/>
              <w:jc w:val="center"/>
              <w:rPr>
                <w:color w:val="000000"/>
                <w:sz w:val="22"/>
                <w:szCs w:val="22"/>
                <w:lang w:eastAsia="en-GB"/>
              </w:rPr>
            </w:pPr>
            <w:r w:rsidRPr="009225B3">
              <w:rPr>
                <w:color w:val="000000"/>
                <w:sz w:val="22"/>
                <w:szCs w:val="22"/>
                <w:lang w:eastAsia="en-GB"/>
              </w:rPr>
              <w:t>700</w:t>
            </w:r>
          </w:p>
        </w:tc>
        <w:tc>
          <w:tcPr>
            <w:tcW w:w="4537" w:type="dxa"/>
            <w:tcBorders>
              <w:top w:val="nil"/>
              <w:left w:val="nil"/>
              <w:bottom w:val="single" w:sz="4" w:space="0" w:color="auto"/>
              <w:right w:val="single" w:sz="4" w:space="0" w:color="auto"/>
            </w:tcBorders>
            <w:shd w:val="clear" w:color="auto" w:fill="auto"/>
            <w:noWrap/>
            <w:vAlign w:val="center"/>
            <w:hideMark/>
          </w:tcPr>
          <w:p w:rsidR="009225B3" w:rsidRPr="009225B3" w:rsidRDefault="009225B3" w:rsidP="009225B3">
            <w:pPr>
              <w:spacing w:line="276" w:lineRule="auto"/>
              <w:jc w:val="center"/>
              <w:rPr>
                <w:sz w:val="22"/>
                <w:szCs w:val="22"/>
                <w:lang w:eastAsia="en-GB"/>
              </w:rPr>
            </w:pPr>
            <w:r w:rsidRPr="009225B3">
              <w:rPr>
                <w:sz w:val="22"/>
                <w:szCs w:val="22"/>
                <w:lang w:eastAsia="en-GB"/>
              </w:rPr>
              <w:t>Įžanginė erdvė</w:t>
            </w:r>
          </w:p>
        </w:tc>
        <w:tc>
          <w:tcPr>
            <w:tcW w:w="1274" w:type="dxa"/>
            <w:tcBorders>
              <w:top w:val="nil"/>
              <w:left w:val="nil"/>
              <w:bottom w:val="single" w:sz="4" w:space="0" w:color="auto"/>
              <w:right w:val="single" w:sz="4" w:space="0" w:color="auto"/>
            </w:tcBorders>
            <w:shd w:val="clear" w:color="auto" w:fill="auto"/>
            <w:noWrap/>
            <w:vAlign w:val="center"/>
            <w:hideMark/>
          </w:tcPr>
          <w:p w:rsidR="009225B3" w:rsidRPr="009225B3" w:rsidRDefault="009225B3" w:rsidP="009225B3">
            <w:pPr>
              <w:spacing w:line="276" w:lineRule="auto"/>
              <w:jc w:val="center"/>
              <w:rPr>
                <w:sz w:val="22"/>
                <w:szCs w:val="22"/>
                <w:lang w:eastAsia="en-GB"/>
              </w:rPr>
            </w:pPr>
            <w:r w:rsidRPr="009225B3">
              <w:rPr>
                <w:sz w:val="22"/>
                <w:szCs w:val="22"/>
                <w:lang w:eastAsia="en-GB"/>
              </w:rPr>
              <w:t>100</w:t>
            </w:r>
          </w:p>
        </w:tc>
      </w:tr>
      <w:tr w:rsidR="009225B3" w:rsidRPr="009225B3" w:rsidTr="00BB7D50">
        <w:trPr>
          <w:trHeight w:val="309"/>
        </w:trPr>
        <w:tc>
          <w:tcPr>
            <w:tcW w:w="3103" w:type="dxa"/>
            <w:gridSpan w:val="2"/>
            <w:vMerge/>
            <w:tcBorders>
              <w:top w:val="single" w:sz="4" w:space="0" w:color="auto"/>
              <w:left w:val="single" w:sz="4" w:space="0" w:color="auto"/>
              <w:bottom w:val="single" w:sz="4" w:space="0" w:color="000000"/>
              <w:right w:val="single" w:sz="4" w:space="0" w:color="000000"/>
            </w:tcBorders>
            <w:vAlign w:val="center"/>
            <w:hideMark/>
          </w:tcPr>
          <w:p w:rsidR="009225B3" w:rsidRPr="009225B3" w:rsidRDefault="009225B3" w:rsidP="009225B3">
            <w:pPr>
              <w:spacing w:line="276" w:lineRule="auto"/>
              <w:jc w:val="center"/>
              <w:rPr>
                <w:color w:val="000000"/>
                <w:sz w:val="22"/>
                <w:szCs w:val="22"/>
                <w:lang w:eastAsia="en-GB"/>
              </w:rPr>
            </w:pPr>
          </w:p>
        </w:tc>
        <w:tc>
          <w:tcPr>
            <w:tcW w:w="1292" w:type="dxa"/>
            <w:vMerge/>
            <w:tcBorders>
              <w:top w:val="nil"/>
              <w:left w:val="single" w:sz="4" w:space="0" w:color="auto"/>
              <w:bottom w:val="single" w:sz="4" w:space="0" w:color="auto"/>
              <w:right w:val="single" w:sz="4" w:space="0" w:color="auto"/>
            </w:tcBorders>
            <w:vAlign w:val="center"/>
            <w:hideMark/>
          </w:tcPr>
          <w:p w:rsidR="009225B3" w:rsidRPr="009225B3" w:rsidRDefault="009225B3" w:rsidP="009225B3">
            <w:pPr>
              <w:spacing w:line="276" w:lineRule="auto"/>
              <w:jc w:val="center"/>
              <w:rPr>
                <w:color w:val="000000"/>
                <w:sz w:val="22"/>
                <w:szCs w:val="22"/>
                <w:lang w:eastAsia="en-GB"/>
              </w:rPr>
            </w:pPr>
          </w:p>
        </w:tc>
        <w:tc>
          <w:tcPr>
            <w:tcW w:w="4537" w:type="dxa"/>
            <w:tcBorders>
              <w:top w:val="nil"/>
              <w:left w:val="nil"/>
              <w:bottom w:val="single" w:sz="4" w:space="0" w:color="auto"/>
              <w:right w:val="single" w:sz="4" w:space="0" w:color="auto"/>
            </w:tcBorders>
            <w:shd w:val="clear" w:color="auto" w:fill="auto"/>
            <w:noWrap/>
            <w:vAlign w:val="center"/>
            <w:hideMark/>
          </w:tcPr>
          <w:p w:rsidR="009225B3" w:rsidRPr="009225B3" w:rsidRDefault="009225B3" w:rsidP="009225B3">
            <w:pPr>
              <w:spacing w:line="276" w:lineRule="auto"/>
              <w:jc w:val="center"/>
              <w:rPr>
                <w:sz w:val="22"/>
                <w:szCs w:val="22"/>
                <w:lang w:eastAsia="en-GB"/>
              </w:rPr>
            </w:pPr>
            <w:r w:rsidRPr="009225B3">
              <w:rPr>
                <w:sz w:val="22"/>
                <w:szCs w:val="22"/>
                <w:lang w:eastAsia="en-GB"/>
              </w:rPr>
              <w:t>Pagrindinė erdvė</w:t>
            </w:r>
          </w:p>
        </w:tc>
        <w:tc>
          <w:tcPr>
            <w:tcW w:w="1274" w:type="dxa"/>
            <w:tcBorders>
              <w:top w:val="nil"/>
              <w:left w:val="nil"/>
              <w:bottom w:val="single" w:sz="4" w:space="0" w:color="auto"/>
              <w:right w:val="single" w:sz="4" w:space="0" w:color="auto"/>
            </w:tcBorders>
            <w:shd w:val="clear" w:color="auto" w:fill="auto"/>
            <w:noWrap/>
            <w:vAlign w:val="center"/>
            <w:hideMark/>
          </w:tcPr>
          <w:p w:rsidR="009225B3" w:rsidRPr="009225B3" w:rsidRDefault="009225B3" w:rsidP="009225B3">
            <w:pPr>
              <w:spacing w:line="276" w:lineRule="auto"/>
              <w:jc w:val="center"/>
              <w:rPr>
                <w:sz w:val="22"/>
                <w:szCs w:val="22"/>
                <w:lang w:eastAsia="en-GB"/>
              </w:rPr>
            </w:pPr>
            <w:r w:rsidRPr="009225B3">
              <w:rPr>
                <w:sz w:val="22"/>
                <w:szCs w:val="22"/>
                <w:lang w:eastAsia="en-GB"/>
              </w:rPr>
              <w:t>600</w:t>
            </w:r>
          </w:p>
        </w:tc>
      </w:tr>
      <w:tr w:rsidR="009225B3" w:rsidRPr="009225B3" w:rsidTr="00BB7D50">
        <w:trPr>
          <w:trHeight w:val="309"/>
        </w:trPr>
        <w:tc>
          <w:tcPr>
            <w:tcW w:w="3103"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9225B3" w:rsidRPr="009225B3" w:rsidRDefault="009225B3" w:rsidP="009225B3">
            <w:pPr>
              <w:spacing w:line="276" w:lineRule="auto"/>
              <w:jc w:val="center"/>
              <w:rPr>
                <w:color w:val="000000"/>
                <w:sz w:val="22"/>
                <w:szCs w:val="22"/>
                <w:lang w:eastAsia="en-GB"/>
              </w:rPr>
            </w:pPr>
            <w:r w:rsidRPr="009225B3">
              <w:rPr>
                <w:bCs/>
                <w:color w:val="000000"/>
                <w:sz w:val="22"/>
                <w:szCs w:val="22"/>
                <w:lang w:eastAsia="en-GB"/>
              </w:rPr>
              <w:t>Nuolatinės galerijos</w:t>
            </w:r>
          </w:p>
        </w:tc>
        <w:tc>
          <w:tcPr>
            <w:tcW w:w="1292" w:type="dxa"/>
            <w:vMerge w:val="restart"/>
            <w:tcBorders>
              <w:top w:val="nil"/>
              <w:left w:val="single" w:sz="4" w:space="0" w:color="auto"/>
              <w:bottom w:val="single" w:sz="4" w:space="0" w:color="auto"/>
              <w:right w:val="single" w:sz="4" w:space="0" w:color="auto"/>
            </w:tcBorders>
            <w:shd w:val="clear" w:color="auto" w:fill="auto"/>
            <w:vAlign w:val="center"/>
            <w:hideMark/>
          </w:tcPr>
          <w:p w:rsidR="009225B3" w:rsidRPr="009225B3" w:rsidRDefault="009225B3" w:rsidP="009225B3">
            <w:pPr>
              <w:spacing w:line="276" w:lineRule="auto"/>
              <w:jc w:val="center"/>
              <w:rPr>
                <w:color w:val="000000"/>
                <w:sz w:val="22"/>
                <w:szCs w:val="22"/>
                <w:lang w:eastAsia="en-GB"/>
              </w:rPr>
            </w:pPr>
            <w:r w:rsidRPr="009225B3">
              <w:rPr>
                <w:color w:val="000000"/>
                <w:sz w:val="22"/>
                <w:szCs w:val="22"/>
                <w:lang w:eastAsia="en-GB"/>
              </w:rPr>
              <w:t>2,450</w:t>
            </w:r>
          </w:p>
        </w:tc>
        <w:tc>
          <w:tcPr>
            <w:tcW w:w="4537" w:type="dxa"/>
            <w:tcBorders>
              <w:top w:val="nil"/>
              <w:left w:val="nil"/>
              <w:bottom w:val="single" w:sz="4" w:space="0" w:color="auto"/>
              <w:right w:val="single" w:sz="4" w:space="0" w:color="auto"/>
            </w:tcBorders>
            <w:shd w:val="clear" w:color="auto" w:fill="auto"/>
            <w:noWrap/>
            <w:vAlign w:val="center"/>
            <w:hideMark/>
          </w:tcPr>
          <w:p w:rsidR="009225B3" w:rsidRPr="009225B3" w:rsidRDefault="009225B3" w:rsidP="009225B3">
            <w:pPr>
              <w:spacing w:line="276" w:lineRule="auto"/>
              <w:jc w:val="center"/>
              <w:rPr>
                <w:sz w:val="22"/>
                <w:szCs w:val="22"/>
                <w:lang w:eastAsia="en-GB"/>
              </w:rPr>
            </w:pPr>
            <w:r w:rsidRPr="009225B3">
              <w:rPr>
                <w:sz w:val="22"/>
                <w:szCs w:val="22"/>
                <w:lang w:eastAsia="en-GB"/>
              </w:rPr>
              <w:t>Įžanginė erdvė</w:t>
            </w:r>
          </w:p>
        </w:tc>
        <w:tc>
          <w:tcPr>
            <w:tcW w:w="1274" w:type="dxa"/>
            <w:tcBorders>
              <w:top w:val="nil"/>
              <w:left w:val="nil"/>
              <w:bottom w:val="single" w:sz="4" w:space="0" w:color="auto"/>
              <w:right w:val="single" w:sz="4" w:space="0" w:color="auto"/>
            </w:tcBorders>
            <w:shd w:val="clear" w:color="auto" w:fill="auto"/>
            <w:noWrap/>
            <w:vAlign w:val="center"/>
            <w:hideMark/>
          </w:tcPr>
          <w:p w:rsidR="009225B3" w:rsidRPr="009225B3" w:rsidRDefault="009225B3" w:rsidP="009225B3">
            <w:pPr>
              <w:spacing w:line="276" w:lineRule="auto"/>
              <w:jc w:val="center"/>
              <w:rPr>
                <w:sz w:val="22"/>
                <w:szCs w:val="22"/>
                <w:lang w:eastAsia="en-GB"/>
              </w:rPr>
            </w:pPr>
            <w:r w:rsidRPr="009225B3">
              <w:rPr>
                <w:sz w:val="22"/>
                <w:szCs w:val="22"/>
                <w:lang w:eastAsia="en-GB"/>
              </w:rPr>
              <w:t>200</w:t>
            </w:r>
          </w:p>
        </w:tc>
      </w:tr>
      <w:tr w:rsidR="009225B3" w:rsidRPr="009225B3" w:rsidTr="00BB7D50">
        <w:trPr>
          <w:trHeight w:val="309"/>
        </w:trPr>
        <w:tc>
          <w:tcPr>
            <w:tcW w:w="3103" w:type="dxa"/>
            <w:gridSpan w:val="2"/>
            <w:vMerge/>
            <w:tcBorders>
              <w:top w:val="single" w:sz="4" w:space="0" w:color="auto"/>
              <w:left w:val="single" w:sz="4" w:space="0" w:color="auto"/>
              <w:bottom w:val="single" w:sz="4" w:space="0" w:color="000000"/>
              <w:right w:val="single" w:sz="4" w:space="0" w:color="000000"/>
            </w:tcBorders>
            <w:vAlign w:val="center"/>
            <w:hideMark/>
          </w:tcPr>
          <w:p w:rsidR="009225B3" w:rsidRPr="009225B3" w:rsidRDefault="009225B3" w:rsidP="009225B3">
            <w:pPr>
              <w:spacing w:line="276" w:lineRule="auto"/>
              <w:jc w:val="center"/>
              <w:rPr>
                <w:color w:val="000000"/>
                <w:sz w:val="22"/>
                <w:szCs w:val="22"/>
                <w:lang w:eastAsia="en-GB"/>
              </w:rPr>
            </w:pPr>
          </w:p>
        </w:tc>
        <w:tc>
          <w:tcPr>
            <w:tcW w:w="1292" w:type="dxa"/>
            <w:vMerge/>
            <w:tcBorders>
              <w:top w:val="nil"/>
              <w:left w:val="single" w:sz="4" w:space="0" w:color="auto"/>
              <w:bottom w:val="single" w:sz="4" w:space="0" w:color="auto"/>
              <w:right w:val="single" w:sz="4" w:space="0" w:color="auto"/>
            </w:tcBorders>
            <w:vAlign w:val="center"/>
            <w:hideMark/>
          </w:tcPr>
          <w:p w:rsidR="009225B3" w:rsidRPr="009225B3" w:rsidRDefault="009225B3" w:rsidP="009225B3">
            <w:pPr>
              <w:spacing w:line="276" w:lineRule="auto"/>
              <w:jc w:val="center"/>
              <w:rPr>
                <w:color w:val="000000"/>
                <w:sz w:val="22"/>
                <w:szCs w:val="22"/>
                <w:lang w:eastAsia="en-GB"/>
              </w:rPr>
            </w:pPr>
          </w:p>
        </w:tc>
        <w:tc>
          <w:tcPr>
            <w:tcW w:w="4537" w:type="dxa"/>
            <w:tcBorders>
              <w:top w:val="nil"/>
              <w:left w:val="nil"/>
              <w:bottom w:val="single" w:sz="4" w:space="0" w:color="auto"/>
              <w:right w:val="single" w:sz="4" w:space="0" w:color="auto"/>
            </w:tcBorders>
            <w:shd w:val="clear" w:color="auto" w:fill="auto"/>
            <w:noWrap/>
            <w:vAlign w:val="center"/>
            <w:hideMark/>
          </w:tcPr>
          <w:p w:rsidR="009225B3" w:rsidRPr="009225B3" w:rsidRDefault="009225B3" w:rsidP="009225B3">
            <w:pPr>
              <w:spacing w:line="276" w:lineRule="auto"/>
              <w:jc w:val="center"/>
              <w:rPr>
                <w:sz w:val="22"/>
                <w:szCs w:val="22"/>
                <w:lang w:eastAsia="en-GB"/>
              </w:rPr>
            </w:pPr>
            <w:r w:rsidRPr="009225B3">
              <w:rPr>
                <w:sz w:val="22"/>
                <w:szCs w:val="22"/>
                <w:lang w:eastAsia="en-GB"/>
              </w:rPr>
              <w:t>Galerija 1 - 'Žmogus'</w:t>
            </w:r>
          </w:p>
        </w:tc>
        <w:tc>
          <w:tcPr>
            <w:tcW w:w="1274" w:type="dxa"/>
            <w:tcBorders>
              <w:top w:val="nil"/>
              <w:left w:val="nil"/>
              <w:bottom w:val="single" w:sz="4" w:space="0" w:color="auto"/>
              <w:right w:val="single" w:sz="4" w:space="0" w:color="auto"/>
            </w:tcBorders>
            <w:shd w:val="clear" w:color="auto" w:fill="auto"/>
            <w:noWrap/>
            <w:vAlign w:val="center"/>
            <w:hideMark/>
          </w:tcPr>
          <w:p w:rsidR="009225B3" w:rsidRPr="009225B3" w:rsidRDefault="009225B3" w:rsidP="009225B3">
            <w:pPr>
              <w:spacing w:line="276" w:lineRule="auto"/>
              <w:jc w:val="center"/>
              <w:rPr>
                <w:sz w:val="22"/>
                <w:szCs w:val="22"/>
                <w:lang w:eastAsia="en-GB"/>
              </w:rPr>
            </w:pPr>
            <w:r w:rsidRPr="009225B3">
              <w:rPr>
                <w:sz w:val="22"/>
                <w:szCs w:val="22"/>
                <w:lang w:eastAsia="en-GB"/>
              </w:rPr>
              <w:t>750</w:t>
            </w:r>
          </w:p>
        </w:tc>
      </w:tr>
      <w:tr w:rsidR="009225B3" w:rsidRPr="009225B3" w:rsidTr="00BB7D50">
        <w:trPr>
          <w:trHeight w:val="309"/>
        </w:trPr>
        <w:tc>
          <w:tcPr>
            <w:tcW w:w="3103" w:type="dxa"/>
            <w:gridSpan w:val="2"/>
            <w:vMerge/>
            <w:tcBorders>
              <w:top w:val="single" w:sz="4" w:space="0" w:color="auto"/>
              <w:left w:val="single" w:sz="4" w:space="0" w:color="auto"/>
              <w:bottom w:val="single" w:sz="4" w:space="0" w:color="000000"/>
              <w:right w:val="single" w:sz="4" w:space="0" w:color="000000"/>
            </w:tcBorders>
            <w:vAlign w:val="center"/>
            <w:hideMark/>
          </w:tcPr>
          <w:p w:rsidR="009225B3" w:rsidRPr="009225B3" w:rsidRDefault="009225B3" w:rsidP="009225B3">
            <w:pPr>
              <w:spacing w:line="276" w:lineRule="auto"/>
              <w:jc w:val="center"/>
              <w:rPr>
                <w:color w:val="000000"/>
                <w:sz w:val="22"/>
                <w:szCs w:val="22"/>
                <w:lang w:eastAsia="en-GB"/>
              </w:rPr>
            </w:pPr>
          </w:p>
        </w:tc>
        <w:tc>
          <w:tcPr>
            <w:tcW w:w="1292" w:type="dxa"/>
            <w:vMerge/>
            <w:tcBorders>
              <w:top w:val="nil"/>
              <w:left w:val="single" w:sz="4" w:space="0" w:color="auto"/>
              <w:bottom w:val="single" w:sz="4" w:space="0" w:color="auto"/>
              <w:right w:val="single" w:sz="4" w:space="0" w:color="auto"/>
            </w:tcBorders>
            <w:vAlign w:val="center"/>
            <w:hideMark/>
          </w:tcPr>
          <w:p w:rsidR="009225B3" w:rsidRPr="009225B3" w:rsidRDefault="009225B3" w:rsidP="009225B3">
            <w:pPr>
              <w:spacing w:line="276" w:lineRule="auto"/>
              <w:jc w:val="center"/>
              <w:rPr>
                <w:color w:val="000000"/>
                <w:sz w:val="22"/>
                <w:szCs w:val="22"/>
                <w:lang w:eastAsia="en-GB"/>
              </w:rPr>
            </w:pPr>
          </w:p>
        </w:tc>
        <w:tc>
          <w:tcPr>
            <w:tcW w:w="4537" w:type="dxa"/>
            <w:tcBorders>
              <w:top w:val="nil"/>
              <w:left w:val="nil"/>
              <w:bottom w:val="single" w:sz="4" w:space="0" w:color="auto"/>
              <w:right w:val="single" w:sz="4" w:space="0" w:color="auto"/>
            </w:tcBorders>
            <w:shd w:val="clear" w:color="auto" w:fill="auto"/>
            <w:noWrap/>
            <w:vAlign w:val="center"/>
            <w:hideMark/>
          </w:tcPr>
          <w:p w:rsidR="009225B3" w:rsidRPr="009225B3" w:rsidRDefault="009225B3" w:rsidP="009225B3">
            <w:pPr>
              <w:spacing w:line="276" w:lineRule="auto"/>
              <w:jc w:val="center"/>
              <w:rPr>
                <w:sz w:val="22"/>
                <w:szCs w:val="22"/>
                <w:lang w:eastAsia="en-GB"/>
              </w:rPr>
            </w:pPr>
            <w:r w:rsidRPr="009225B3">
              <w:rPr>
                <w:sz w:val="22"/>
                <w:szCs w:val="22"/>
                <w:lang w:eastAsia="en-GB"/>
              </w:rPr>
              <w:t>Galerija 2 - 'Mašina'</w:t>
            </w:r>
          </w:p>
        </w:tc>
        <w:tc>
          <w:tcPr>
            <w:tcW w:w="1274" w:type="dxa"/>
            <w:tcBorders>
              <w:top w:val="nil"/>
              <w:left w:val="nil"/>
              <w:bottom w:val="single" w:sz="4" w:space="0" w:color="auto"/>
              <w:right w:val="single" w:sz="4" w:space="0" w:color="auto"/>
            </w:tcBorders>
            <w:shd w:val="clear" w:color="auto" w:fill="auto"/>
            <w:noWrap/>
            <w:vAlign w:val="center"/>
            <w:hideMark/>
          </w:tcPr>
          <w:p w:rsidR="009225B3" w:rsidRPr="009225B3" w:rsidRDefault="009225B3" w:rsidP="009225B3">
            <w:pPr>
              <w:spacing w:line="276" w:lineRule="auto"/>
              <w:jc w:val="center"/>
              <w:rPr>
                <w:sz w:val="22"/>
                <w:szCs w:val="22"/>
                <w:lang w:eastAsia="en-GB"/>
              </w:rPr>
            </w:pPr>
            <w:r w:rsidRPr="009225B3">
              <w:rPr>
                <w:sz w:val="22"/>
                <w:szCs w:val="22"/>
                <w:lang w:eastAsia="en-GB"/>
              </w:rPr>
              <w:t>750</w:t>
            </w:r>
          </w:p>
        </w:tc>
      </w:tr>
      <w:tr w:rsidR="009225B3" w:rsidRPr="009225B3" w:rsidTr="00BB7D50">
        <w:trPr>
          <w:trHeight w:val="309"/>
        </w:trPr>
        <w:tc>
          <w:tcPr>
            <w:tcW w:w="3103" w:type="dxa"/>
            <w:gridSpan w:val="2"/>
            <w:vMerge/>
            <w:tcBorders>
              <w:top w:val="single" w:sz="4" w:space="0" w:color="auto"/>
              <w:left w:val="single" w:sz="4" w:space="0" w:color="auto"/>
              <w:bottom w:val="single" w:sz="4" w:space="0" w:color="000000"/>
              <w:right w:val="single" w:sz="4" w:space="0" w:color="000000"/>
            </w:tcBorders>
            <w:vAlign w:val="center"/>
            <w:hideMark/>
          </w:tcPr>
          <w:p w:rsidR="009225B3" w:rsidRPr="009225B3" w:rsidRDefault="009225B3" w:rsidP="009225B3">
            <w:pPr>
              <w:spacing w:line="276" w:lineRule="auto"/>
              <w:jc w:val="center"/>
              <w:rPr>
                <w:color w:val="000000"/>
                <w:sz w:val="22"/>
                <w:szCs w:val="22"/>
                <w:lang w:eastAsia="en-GB"/>
              </w:rPr>
            </w:pPr>
          </w:p>
        </w:tc>
        <w:tc>
          <w:tcPr>
            <w:tcW w:w="1292" w:type="dxa"/>
            <w:vMerge/>
            <w:tcBorders>
              <w:top w:val="nil"/>
              <w:left w:val="single" w:sz="4" w:space="0" w:color="auto"/>
              <w:bottom w:val="single" w:sz="4" w:space="0" w:color="auto"/>
              <w:right w:val="single" w:sz="4" w:space="0" w:color="auto"/>
            </w:tcBorders>
            <w:vAlign w:val="center"/>
            <w:hideMark/>
          </w:tcPr>
          <w:p w:rsidR="009225B3" w:rsidRPr="009225B3" w:rsidRDefault="009225B3" w:rsidP="009225B3">
            <w:pPr>
              <w:spacing w:line="276" w:lineRule="auto"/>
              <w:jc w:val="center"/>
              <w:rPr>
                <w:color w:val="000000"/>
                <w:sz w:val="22"/>
                <w:szCs w:val="22"/>
                <w:lang w:eastAsia="en-GB"/>
              </w:rPr>
            </w:pPr>
          </w:p>
        </w:tc>
        <w:tc>
          <w:tcPr>
            <w:tcW w:w="4537" w:type="dxa"/>
            <w:tcBorders>
              <w:top w:val="nil"/>
              <w:left w:val="nil"/>
              <w:bottom w:val="single" w:sz="4" w:space="0" w:color="auto"/>
              <w:right w:val="single" w:sz="4" w:space="0" w:color="auto"/>
            </w:tcBorders>
            <w:shd w:val="clear" w:color="auto" w:fill="auto"/>
            <w:noWrap/>
            <w:vAlign w:val="center"/>
            <w:hideMark/>
          </w:tcPr>
          <w:p w:rsidR="009225B3" w:rsidRPr="009225B3" w:rsidRDefault="009225B3" w:rsidP="009225B3">
            <w:pPr>
              <w:spacing w:line="276" w:lineRule="auto"/>
              <w:jc w:val="center"/>
              <w:rPr>
                <w:sz w:val="22"/>
                <w:szCs w:val="22"/>
                <w:lang w:eastAsia="en-GB"/>
              </w:rPr>
            </w:pPr>
            <w:r w:rsidRPr="009225B3">
              <w:rPr>
                <w:sz w:val="22"/>
                <w:szCs w:val="22"/>
                <w:lang w:eastAsia="en-GB"/>
              </w:rPr>
              <w:t>Galerija 3 - 'Gamta/ekologija'</w:t>
            </w:r>
          </w:p>
        </w:tc>
        <w:tc>
          <w:tcPr>
            <w:tcW w:w="1274" w:type="dxa"/>
            <w:tcBorders>
              <w:top w:val="nil"/>
              <w:left w:val="nil"/>
              <w:bottom w:val="single" w:sz="4" w:space="0" w:color="auto"/>
              <w:right w:val="single" w:sz="4" w:space="0" w:color="auto"/>
            </w:tcBorders>
            <w:shd w:val="clear" w:color="auto" w:fill="auto"/>
            <w:noWrap/>
            <w:vAlign w:val="center"/>
            <w:hideMark/>
          </w:tcPr>
          <w:p w:rsidR="009225B3" w:rsidRPr="009225B3" w:rsidRDefault="009225B3" w:rsidP="009225B3">
            <w:pPr>
              <w:spacing w:line="276" w:lineRule="auto"/>
              <w:jc w:val="center"/>
              <w:rPr>
                <w:sz w:val="22"/>
                <w:szCs w:val="22"/>
                <w:lang w:eastAsia="en-GB"/>
              </w:rPr>
            </w:pPr>
            <w:r w:rsidRPr="009225B3">
              <w:rPr>
                <w:sz w:val="22"/>
                <w:szCs w:val="22"/>
                <w:lang w:eastAsia="en-GB"/>
              </w:rPr>
              <w:t>750</w:t>
            </w:r>
          </w:p>
        </w:tc>
      </w:tr>
      <w:tr w:rsidR="009225B3" w:rsidRPr="009225B3" w:rsidTr="00BB7D50">
        <w:trPr>
          <w:trHeight w:val="309"/>
        </w:trPr>
        <w:tc>
          <w:tcPr>
            <w:tcW w:w="3103"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9225B3" w:rsidRPr="009225B3" w:rsidRDefault="009225B3" w:rsidP="009225B3">
            <w:pPr>
              <w:spacing w:line="276" w:lineRule="auto"/>
              <w:jc w:val="center"/>
              <w:rPr>
                <w:color w:val="000000"/>
                <w:sz w:val="22"/>
                <w:szCs w:val="22"/>
                <w:lang w:eastAsia="en-GB"/>
              </w:rPr>
            </w:pPr>
            <w:r w:rsidRPr="009225B3">
              <w:rPr>
                <w:bCs/>
                <w:color w:val="000000"/>
                <w:sz w:val="22"/>
                <w:szCs w:val="22"/>
                <w:lang w:eastAsia="en-GB"/>
              </w:rPr>
              <w:t>Renginių erdvės</w:t>
            </w:r>
          </w:p>
        </w:tc>
        <w:tc>
          <w:tcPr>
            <w:tcW w:w="12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225B3" w:rsidRPr="009225B3" w:rsidRDefault="009225B3" w:rsidP="009225B3">
            <w:pPr>
              <w:spacing w:line="276" w:lineRule="auto"/>
              <w:jc w:val="center"/>
              <w:rPr>
                <w:color w:val="000000"/>
                <w:sz w:val="22"/>
                <w:szCs w:val="22"/>
                <w:lang w:eastAsia="en-GB"/>
              </w:rPr>
            </w:pPr>
            <w:r w:rsidRPr="009225B3">
              <w:rPr>
                <w:color w:val="000000"/>
                <w:sz w:val="22"/>
                <w:szCs w:val="22"/>
                <w:lang w:eastAsia="en-GB"/>
              </w:rPr>
              <w:t>1,000</w:t>
            </w:r>
          </w:p>
        </w:tc>
        <w:tc>
          <w:tcPr>
            <w:tcW w:w="4537" w:type="dxa"/>
            <w:tcBorders>
              <w:top w:val="nil"/>
              <w:left w:val="nil"/>
              <w:bottom w:val="single" w:sz="4" w:space="0" w:color="auto"/>
              <w:right w:val="single" w:sz="4" w:space="0" w:color="auto"/>
            </w:tcBorders>
            <w:shd w:val="clear" w:color="auto" w:fill="auto"/>
            <w:noWrap/>
            <w:vAlign w:val="center"/>
            <w:hideMark/>
          </w:tcPr>
          <w:p w:rsidR="009225B3" w:rsidRPr="009225B3" w:rsidRDefault="009225B3" w:rsidP="009225B3">
            <w:pPr>
              <w:spacing w:line="276" w:lineRule="auto"/>
              <w:jc w:val="center"/>
              <w:rPr>
                <w:sz w:val="22"/>
                <w:szCs w:val="22"/>
                <w:lang w:eastAsia="en-GB"/>
              </w:rPr>
            </w:pPr>
            <w:r w:rsidRPr="009225B3">
              <w:rPr>
                <w:sz w:val="22"/>
                <w:szCs w:val="22"/>
                <w:lang w:eastAsia="en-GB"/>
              </w:rPr>
              <w:t>„Juodosios dėžės“ tipo lanksti renginių erdvė</w:t>
            </w:r>
          </w:p>
        </w:tc>
        <w:tc>
          <w:tcPr>
            <w:tcW w:w="1274" w:type="dxa"/>
            <w:tcBorders>
              <w:top w:val="nil"/>
              <w:left w:val="nil"/>
              <w:bottom w:val="single" w:sz="4" w:space="0" w:color="auto"/>
              <w:right w:val="single" w:sz="4" w:space="0" w:color="auto"/>
            </w:tcBorders>
            <w:shd w:val="clear" w:color="auto" w:fill="auto"/>
            <w:noWrap/>
            <w:vAlign w:val="center"/>
            <w:hideMark/>
          </w:tcPr>
          <w:p w:rsidR="009225B3" w:rsidRPr="009225B3" w:rsidRDefault="009225B3" w:rsidP="009225B3">
            <w:pPr>
              <w:spacing w:line="276" w:lineRule="auto"/>
              <w:jc w:val="center"/>
              <w:rPr>
                <w:sz w:val="22"/>
                <w:szCs w:val="22"/>
                <w:lang w:eastAsia="en-GB"/>
              </w:rPr>
            </w:pPr>
            <w:r w:rsidRPr="009225B3">
              <w:rPr>
                <w:sz w:val="22"/>
                <w:szCs w:val="22"/>
                <w:lang w:eastAsia="en-GB"/>
              </w:rPr>
              <w:t>250</w:t>
            </w:r>
          </w:p>
        </w:tc>
      </w:tr>
      <w:tr w:rsidR="009225B3" w:rsidRPr="009225B3" w:rsidTr="00BB7D50">
        <w:trPr>
          <w:trHeight w:val="309"/>
        </w:trPr>
        <w:tc>
          <w:tcPr>
            <w:tcW w:w="3103" w:type="dxa"/>
            <w:gridSpan w:val="2"/>
            <w:vMerge/>
            <w:tcBorders>
              <w:top w:val="single" w:sz="4" w:space="0" w:color="auto"/>
              <w:left w:val="single" w:sz="4" w:space="0" w:color="auto"/>
              <w:bottom w:val="single" w:sz="4" w:space="0" w:color="000000"/>
              <w:right w:val="single" w:sz="4" w:space="0" w:color="000000"/>
            </w:tcBorders>
            <w:vAlign w:val="center"/>
            <w:hideMark/>
          </w:tcPr>
          <w:p w:rsidR="009225B3" w:rsidRPr="009225B3" w:rsidRDefault="009225B3" w:rsidP="009225B3">
            <w:pPr>
              <w:spacing w:line="276" w:lineRule="auto"/>
              <w:jc w:val="center"/>
              <w:rPr>
                <w:color w:val="000000"/>
                <w:sz w:val="22"/>
                <w:szCs w:val="22"/>
                <w:lang w:eastAsia="en-GB"/>
              </w:rPr>
            </w:pPr>
          </w:p>
        </w:tc>
        <w:tc>
          <w:tcPr>
            <w:tcW w:w="1292" w:type="dxa"/>
            <w:vMerge/>
            <w:tcBorders>
              <w:top w:val="single" w:sz="4" w:space="0" w:color="auto"/>
              <w:left w:val="single" w:sz="4" w:space="0" w:color="auto"/>
              <w:bottom w:val="single" w:sz="4" w:space="0" w:color="000000"/>
              <w:right w:val="single" w:sz="4" w:space="0" w:color="auto"/>
            </w:tcBorders>
            <w:vAlign w:val="center"/>
            <w:hideMark/>
          </w:tcPr>
          <w:p w:rsidR="009225B3" w:rsidRPr="009225B3" w:rsidRDefault="009225B3" w:rsidP="009225B3">
            <w:pPr>
              <w:spacing w:line="276" w:lineRule="auto"/>
              <w:jc w:val="center"/>
              <w:rPr>
                <w:color w:val="000000"/>
                <w:sz w:val="22"/>
                <w:szCs w:val="22"/>
                <w:lang w:eastAsia="en-GB"/>
              </w:rPr>
            </w:pPr>
          </w:p>
        </w:tc>
        <w:tc>
          <w:tcPr>
            <w:tcW w:w="4537" w:type="dxa"/>
            <w:tcBorders>
              <w:top w:val="nil"/>
              <w:left w:val="nil"/>
              <w:bottom w:val="single" w:sz="4" w:space="0" w:color="auto"/>
              <w:right w:val="single" w:sz="4" w:space="0" w:color="auto"/>
            </w:tcBorders>
            <w:shd w:val="clear" w:color="auto" w:fill="auto"/>
            <w:noWrap/>
            <w:vAlign w:val="center"/>
            <w:hideMark/>
          </w:tcPr>
          <w:p w:rsidR="009225B3" w:rsidRPr="009225B3" w:rsidRDefault="009225B3" w:rsidP="009225B3">
            <w:pPr>
              <w:spacing w:line="276" w:lineRule="auto"/>
              <w:jc w:val="center"/>
              <w:rPr>
                <w:sz w:val="22"/>
                <w:szCs w:val="22"/>
                <w:lang w:eastAsia="en-GB"/>
              </w:rPr>
            </w:pPr>
            <w:r w:rsidRPr="009225B3">
              <w:rPr>
                <w:sz w:val="22"/>
                <w:szCs w:val="22"/>
                <w:lang w:eastAsia="en-GB"/>
              </w:rPr>
              <w:t>Virtualus planetariumas</w:t>
            </w:r>
          </w:p>
        </w:tc>
        <w:tc>
          <w:tcPr>
            <w:tcW w:w="1274" w:type="dxa"/>
            <w:tcBorders>
              <w:top w:val="nil"/>
              <w:left w:val="nil"/>
              <w:bottom w:val="single" w:sz="4" w:space="0" w:color="auto"/>
              <w:right w:val="single" w:sz="4" w:space="0" w:color="auto"/>
            </w:tcBorders>
            <w:shd w:val="clear" w:color="auto" w:fill="auto"/>
            <w:noWrap/>
            <w:vAlign w:val="center"/>
            <w:hideMark/>
          </w:tcPr>
          <w:p w:rsidR="009225B3" w:rsidRPr="009225B3" w:rsidRDefault="009225B3" w:rsidP="009225B3">
            <w:pPr>
              <w:spacing w:line="276" w:lineRule="auto"/>
              <w:jc w:val="center"/>
              <w:rPr>
                <w:sz w:val="22"/>
                <w:szCs w:val="22"/>
                <w:lang w:eastAsia="en-GB"/>
              </w:rPr>
            </w:pPr>
            <w:r w:rsidRPr="009225B3">
              <w:rPr>
                <w:sz w:val="22"/>
                <w:szCs w:val="22"/>
                <w:lang w:eastAsia="en-GB"/>
              </w:rPr>
              <w:t>300</w:t>
            </w:r>
          </w:p>
        </w:tc>
      </w:tr>
      <w:tr w:rsidR="009225B3" w:rsidRPr="009225B3" w:rsidTr="00BB7D50">
        <w:trPr>
          <w:trHeight w:val="309"/>
        </w:trPr>
        <w:tc>
          <w:tcPr>
            <w:tcW w:w="3103" w:type="dxa"/>
            <w:gridSpan w:val="2"/>
            <w:vMerge/>
            <w:tcBorders>
              <w:top w:val="single" w:sz="4" w:space="0" w:color="auto"/>
              <w:left w:val="single" w:sz="4" w:space="0" w:color="auto"/>
              <w:bottom w:val="single" w:sz="4" w:space="0" w:color="000000"/>
              <w:right w:val="single" w:sz="4" w:space="0" w:color="000000"/>
            </w:tcBorders>
            <w:vAlign w:val="center"/>
            <w:hideMark/>
          </w:tcPr>
          <w:p w:rsidR="009225B3" w:rsidRPr="009225B3" w:rsidRDefault="009225B3" w:rsidP="009225B3">
            <w:pPr>
              <w:spacing w:line="276" w:lineRule="auto"/>
              <w:jc w:val="center"/>
              <w:rPr>
                <w:color w:val="000000"/>
                <w:sz w:val="22"/>
                <w:szCs w:val="22"/>
                <w:lang w:eastAsia="en-GB"/>
              </w:rPr>
            </w:pPr>
          </w:p>
        </w:tc>
        <w:tc>
          <w:tcPr>
            <w:tcW w:w="1292" w:type="dxa"/>
            <w:vMerge/>
            <w:tcBorders>
              <w:top w:val="single" w:sz="4" w:space="0" w:color="auto"/>
              <w:left w:val="single" w:sz="4" w:space="0" w:color="auto"/>
              <w:bottom w:val="single" w:sz="4" w:space="0" w:color="000000"/>
              <w:right w:val="single" w:sz="4" w:space="0" w:color="auto"/>
            </w:tcBorders>
            <w:vAlign w:val="center"/>
            <w:hideMark/>
          </w:tcPr>
          <w:p w:rsidR="009225B3" w:rsidRPr="009225B3" w:rsidRDefault="009225B3" w:rsidP="009225B3">
            <w:pPr>
              <w:spacing w:line="276" w:lineRule="auto"/>
              <w:jc w:val="center"/>
              <w:rPr>
                <w:color w:val="000000"/>
                <w:sz w:val="22"/>
                <w:szCs w:val="22"/>
                <w:lang w:eastAsia="en-GB"/>
              </w:rPr>
            </w:pPr>
          </w:p>
        </w:tc>
        <w:tc>
          <w:tcPr>
            <w:tcW w:w="4537" w:type="dxa"/>
            <w:tcBorders>
              <w:top w:val="nil"/>
              <w:left w:val="nil"/>
              <w:bottom w:val="single" w:sz="4" w:space="0" w:color="auto"/>
              <w:right w:val="single" w:sz="4" w:space="0" w:color="auto"/>
            </w:tcBorders>
            <w:shd w:val="clear" w:color="auto" w:fill="auto"/>
            <w:noWrap/>
            <w:vAlign w:val="center"/>
            <w:hideMark/>
          </w:tcPr>
          <w:p w:rsidR="009225B3" w:rsidRPr="009225B3" w:rsidRDefault="009225B3" w:rsidP="009225B3">
            <w:pPr>
              <w:spacing w:line="276" w:lineRule="auto"/>
              <w:jc w:val="center"/>
              <w:rPr>
                <w:sz w:val="22"/>
                <w:szCs w:val="22"/>
                <w:lang w:eastAsia="en-GB"/>
              </w:rPr>
            </w:pPr>
            <w:r w:rsidRPr="009225B3">
              <w:rPr>
                <w:sz w:val="22"/>
                <w:szCs w:val="22"/>
                <w:lang w:eastAsia="en-GB"/>
              </w:rPr>
              <w:t>Laboratorijos</w:t>
            </w:r>
          </w:p>
        </w:tc>
        <w:tc>
          <w:tcPr>
            <w:tcW w:w="1274" w:type="dxa"/>
            <w:tcBorders>
              <w:top w:val="nil"/>
              <w:left w:val="nil"/>
              <w:bottom w:val="single" w:sz="4" w:space="0" w:color="auto"/>
              <w:right w:val="single" w:sz="4" w:space="0" w:color="auto"/>
            </w:tcBorders>
            <w:shd w:val="clear" w:color="auto" w:fill="auto"/>
            <w:noWrap/>
            <w:vAlign w:val="center"/>
            <w:hideMark/>
          </w:tcPr>
          <w:p w:rsidR="009225B3" w:rsidRPr="009225B3" w:rsidRDefault="009225B3" w:rsidP="009225B3">
            <w:pPr>
              <w:spacing w:line="276" w:lineRule="auto"/>
              <w:jc w:val="center"/>
              <w:rPr>
                <w:sz w:val="22"/>
                <w:szCs w:val="22"/>
                <w:lang w:eastAsia="en-GB"/>
              </w:rPr>
            </w:pPr>
            <w:r w:rsidRPr="009225B3">
              <w:rPr>
                <w:sz w:val="22"/>
                <w:szCs w:val="22"/>
                <w:lang w:eastAsia="en-GB"/>
              </w:rPr>
              <w:t>250</w:t>
            </w:r>
          </w:p>
        </w:tc>
      </w:tr>
      <w:tr w:rsidR="009225B3" w:rsidRPr="009225B3" w:rsidTr="00BB7D50">
        <w:trPr>
          <w:trHeight w:val="278"/>
        </w:trPr>
        <w:tc>
          <w:tcPr>
            <w:tcW w:w="3103" w:type="dxa"/>
            <w:gridSpan w:val="2"/>
            <w:vMerge/>
            <w:tcBorders>
              <w:top w:val="single" w:sz="4" w:space="0" w:color="auto"/>
              <w:left w:val="single" w:sz="4" w:space="0" w:color="auto"/>
              <w:bottom w:val="single" w:sz="4" w:space="0" w:color="000000"/>
              <w:right w:val="single" w:sz="4" w:space="0" w:color="000000"/>
            </w:tcBorders>
            <w:vAlign w:val="center"/>
            <w:hideMark/>
          </w:tcPr>
          <w:p w:rsidR="009225B3" w:rsidRPr="009225B3" w:rsidRDefault="009225B3" w:rsidP="009225B3">
            <w:pPr>
              <w:spacing w:line="276" w:lineRule="auto"/>
              <w:jc w:val="center"/>
              <w:rPr>
                <w:color w:val="000000"/>
                <w:sz w:val="22"/>
                <w:szCs w:val="22"/>
                <w:lang w:eastAsia="en-GB"/>
              </w:rPr>
            </w:pPr>
          </w:p>
        </w:tc>
        <w:tc>
          <w:tcPr>
            <w:tcW w:w="1292" w:type="dxa"/>
            <w:vMerge/>
            <w:tcBorders>
              <w:top w:val="single" w:sz="4" w:space="0" w:color="auto"/>
              <w:left w:val="single" w:sz="4" w:space="0" w:color="auto"/>
              <w:bottom w:val="single" w:sz="4" w:space="0" w:color="000000"/>
              <w:right w:val="single" w:sz="4" w:space="0" w:color="auto"/>
            </w:tcBorders>
            <w:vAlign w:val="center"/>
            <w:hideMark/>
          </w:tcPr>
          <w:p w:rsidR="009225B3" w:rsidRPr="009225B3" w:rsidRDefault="009225B3" w:rsidP="009225B3">
            <w:pPr>
              <w:spacing w:line="276" w:lineRule="auto"/>
              <w:jc w:val="center"/>
              <w:rPr>
                <w:color w:val="000000"/>
                <w:sz w:val="22"/>
                <w:szCs w:val="22"/>
                <w:lang w:eastAsia="en-GB"/>
              </w:rPr>
            </w:pPr>
          </w:p>
        </w:tc>
        <w:tc>
          <w:tcPr>
            <w:tcW w:w="4537" w:type="dxa"/>
            <w:tcBorders>
              <w:top w:val="nil"/>
              <w:left w:val="nil"/>
              <w:bottom w:val="single" w:sz="4" w:space="0" w:color="auto"/>
              <w:right w:val="single" w:sz="4" w:space="0" w:color="auto"/>
            </w:tcBorders>
            <w:shd w:val="clear" w:color="auto" w:fill="auto"/>
            <w:noWrap/>
            <w:vAlign w:val="center"/>
            <w:hideMark/>
          </w:tcPr>
          <w:p w:rsidR="009225B3" w:rsidRPr="009225B3" w:rsidRDefault="009225B3" w:rsidP="009225B3">
            <w:pPr>
              <w:spacing w:line="276" w:lineRule="auto"/>
              <w:jc w:val="center"/>
              <w:rPr>
                <w:iCs/>
                <w:sz w:val="22"/>
                <w:szCs w:val="22"/>
                <w:lang w:eastAsia="en-GB"/>
              </w:rPr>
            </w:pPr>
            <w:r w:rsidRPr="009225B3">
              <w:rPr>
                <w:iCs/>
                <w:sz w:val="22"/>
                <w:szCs w:val="22"/>
                <w:lang w:eastAsia="en-GB"/>
              </w:rPr>
              <w:t>‘</w:t>
            </w:r>
            <w:proofErr w:type="spellStart"/>
            <w:r w:rsidRPr="009225B3">
              <w:rPr>
                <w:iCs/>
                <w:sz w:val="22"/>
                <w:szCs w:val="22"/>
                <w:lang w:eastAsia="en-GB"/>
              </w:rPr>
              <w:t>Eksperimentoriumas</w:t>
            </w:r>
            <w:proofErr w:type="spellEnd"/>
            <w:r w:rsidRPr="009225B3">
              <w:rPr>
                <w:iCs/>
                <w:sz w:val="22"/>
                <w:szCs w:val="22"/>
                <w:lang w:eastAsia="en-GB"/>
              </w:rPr>
              <w:t>'</w:t>
            </w:r>
          </w:p>
        </w:tc>
        <w:tc>
          <w:tcPr>
            <w:tcW w:w="1274" w:type="dxa"/>
            <w:tcBorders>
              <w:top w:val="nil"/>
              <w:left w:val="nil"/>
              <w:bottom w:val="single" w:sz="4" w:space="0" w:color="auto"/>
              <w:right w:val="single" w:sz="4" w:space="0" w:color="auto"/>
            </w:tcBorders>
            <w:shd w:val="clear" w:color="auto" w:fill="auto"/>
            <w:noWrap/>
            <w:vAlign w:val="center"/>
            <w:hideMark/>
          </w:tcPr>
          <w:p w:rsidR="009225B3" w:rsidRPr="009225B3" w:rsidRDefault="009225B3" w:rsidP="009225B3">
            <w:pPr>
              <w:spacing w:line="276" w:lineRule="auto"/>
              <w:jc w:val="center"/>
              <w:rPr>
                <w:sz w:val="22"/>
                <w:szCs w:val="22"/>
                <w:lang w:eastAsia="en-GB"/>
              </w:rPr>
            </w:pPr>
            <w:r w:rsidRPr="009225B3">
              <w:rPr>
                <w:sz w:val="22"/>
                <w:szCs w:val="22"/>
                <w:lang w:eastAsia="en-GB"/>
              </w:rPr>
              <w:t>200</w:t>
            </w:r>
          </w:p>
        </w:tc>
      </w:tr>
      <w:tr w:rsidR="00242AC2" w:rsidRPr="009225B3" w:rsidTr="00BB7D50">
        <w:trPr>
          <w:trHeight w:val="309"/>
        </w:trPr>
        <w:tc>
          <w:tcPr>
            <w:tcW w:w="141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225B3" w:rsidRPr="009225B3" w:rsidRDefault="009225B3" w:rsidP="009225B3">
            <w:pPr>
              <w:spacing w:line="276" w:lineRule="auto"/>
              <w:jc w:val="center"/>
              <w:rPr>
                <w:color w:val="000000"/>
                <w:sz w:val="22"/>
                <w:szCs w:val="22"/>
                <w:lang w:eastAsia="en-GB"/>
              </w:rPr>
            </w:pPr>
            <w:r w:rsidRPr="009225B3">
              <w:rPr>
                <w:bCs/>
                <w:color w:val="000000"/>
                <w:sz w:val="22"/>
                <w:szCs w:val="22"/>
                <w:lang w:eastAsia="en-GB"/>
              </w:rPr>
              <w:t>Neviešosios erdvės</w:t>
            </w:r>
          </w:p>
        </w:tc>
        <w:tc>
          <w:tcPr>
            <w:tcW w:w="16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225B3" w:rsidRPr="009225B3" w:rsidRDefault="009225B3" w:rsidP="009225B3">
            <w:pPr>
              <w:spacing w:line="276" w:lineRule="auto"/>
              <w:jc w:val="center"/>
              <w:rPr>
                <w:color w:val="000000"/>
                <w:sz w:val="22"/>
                <w:szCs w:val="22"/>
                <w:lang w:eastAsia="en-GB"/>
              </w:rPr>
            </w:pPr>
            <w:r w:rsidRPr="009225B3">
              <w:rPr>
                <w:bCs/>
                <w:color w:val="000000"/>
                <w:sz w:val="22"/>
                <w:szCs w:val="22"/>
                <w:lang w:eastAsia="en-GB"/>
              </w:rPr>
              <w:t>Erdvės darbuotojams</w:t>
            </w:r>
          </w:p>
        </w:tc>
        <w:tc>
          <w:tcPr>
            <w:tcW w:w="12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225B3" w:rsidRPr="009225B3" w:rsidRDefault="009225B3" w:rsidP="009225B3">
            <w:pPr>
              <w:spacing w:line="276" w:lineRule="auto"/>
              <w:jc w:val="center"/>
              <w:rPr>
                <w:color w:val="000000"/>
                <w:sz w:val="22"/>
                <w:szCs w:val="22"/>
                <w:lang w:eastAsia="en-GB"/>
              </w:rPr>
            </w:pPr>
            <w:r w:rsidRPr="009225B3">
              <w:rPr>
                <w:color w:val="000000"/>
                <w:sz w:val="22"/>
                <w:szCs w:val="22"/>
                <w:lang w:eastAsia="en-GB"/>
              </w:rPr>
              <w:t>770</w:t>
            </w:r>
          </w:p>
        </w:tc>
        <w:tc>
          <w:tcPr>
            <w:tcW w:w="45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25B3" w:rsidRPr="009225B3" w:rsidRDefault="009225B3" w:rsidP="009225B3">
            <w:pPr>
              <w:spacing w:line="276" w:lineRule="auto"/>
              <w:jc w:val="center"/>
              <w:rPr>
                <w:sz w:val="22"/>
                <w:szCs w:val="22"/>
                <w:lang w:eastAsia="en-GB"/>
              </w:rPr>
            </w:pPr>
            <w:r w:rsidRPr="009225B3">
              <w:rPr>
                <w:sz w:val="22"/>
                <w:szCs w:val="22"/>
                <w:lang w:eastAsia="en-GB"/>
              </w:rPr>
              <w:t>Biuro patalpos</w:t>
            </w:r>
          </w:p>
        </w:tc>
        <w:tc>
          <w:tcPr>
            <w:tcW w:w="1274" w:type="dxa"/>
            <w:tcBorders>
              <w:top w:val="single" w:sz="4" w:space="0" w:color="auto"/>
              <w:left w:val="nil"/>
              <w:bottom w:val="single" w:sz="4" w:space="0" w:color="auto"/>
              <w:right w:val="single" w:sz="4" w:space="0" w:color="auto"/>
            </w:tcBorders>
            <w:shd w:val="clear" w:color="auto" w:fill="auto"/>
            <w:noWrap/>
            <w:vAlign w:val="center"/>
            <w:hideMark/>
          </w:tcPr>
          <w:p w:rsidR="009225B3" w:rsidRPr="009225B3" w:rsidRDefault="009225B3" w:rsidP="009225B3">
            <w:pPr>
              <w:spacing w:line="276" w:lineRule="auto"/>
              <w:jc w:val="center"/>
              <w:rPr>
                <w:sz w:val="22"/>
                <w:szCs w:val="22"/>
                <w:lang w:eastAsia="en-GB"/>
              </w:rPr>
            </w:pPr>
            <w:r w:rsidRPr="009225B3">
              <w:rPr>
                <w:sz w:val="22"/>
                <w:szCs w:val="22"/>
                <w:lang w:eastAsia="en-GB"/>
              </w:rPr>
              <w:t>540</w:t>
            </w:r>
          </w:p>
        </w:tc>
      </w:tr>
      <w:tr w:rsidR="00242AC2" w:rsidRPr="009225B3" w:rsidTr="00BB7D50">
        <w:trPr>
          <w:trHeight w:val="309"/>
        </w:trPr>
        <w:tc>
          <w:tcPr>
            <w:tcW w:w="1418" w:type="dxa"/>
            <w:vMerge/>
            <w:tcBorders>
              <w:top w:val="single" w:sz="4" w:space="0" w:color="auto"/>
              <w:left w:val="single" w:sz="4" w:space="0" w:color="auto"/>
              <w:bottom w:val="single" w:sz="4" w:space="0" w:color="000000"/>
              <w:right w:val="single" w:sz="4" w:space="0" w:color="auto"/>
            </w:tcBorders>
            <w:vAlign w:val="center"/>
            <w:hideMark/>
          </w:tcPr>
          <w:p w:rsidR="009225B3" w:rsidRPr="009225B3" w:rsidRDefault="009225B3" w:rsidP="009225B3">
            <w:pPr>
              <w:spacing w:line="276" w:lineRule="auto"/>
              <w:jc w:val="center"/>
              <w:rPr>
                <w:color w:val="000000"/>
                <w:sz w:val="22"/>
                <w:szCs w:val="22"/>
                <w:lang w:eastAsia="en-GB"/>
              </w:rPr>
            </w:pPr>
          </w:p>
        </w:tc>
        <w:tc>
          <w:tcPr>
            <w:tcW w:w="1685" w:type="dxa"/>
            <w:vMerge/>
            <w:tcBorders>
              <w:top w:val="single" w:sz="4" w:space="0" w:color="auto"/>
              <w:left w:val="single" w:sz="4" w:space="0" w:color="auto"/>
              <w:bottom w:val="single" w:sz="4" w:space="0" w:color="auto"/>
              <w:right w:val="single" w:sz="4" w:space="0" w:color="auto"/>
            </w:tcBorders>
            <w:vAlign w:val="center"/>
            <w:hideMark/>
          </w:tcPr>
          <w:p w:rsidR="009225B3" w:rsidRPr="009225B3" w:rsidRDefault="009225B3" w:rsidP="009225B3">
            <w:pPr>
              <w:spacing w:line="276" w:lineRule="auto"/>
              <w:jc w:val="center"/>
              <w:rPr>
                <w:color w:val="000000"/>
                <w:sz w:val="22"/>
                <w:szCs w:val="22"/>
                <w:lang w:eastAsia="en-GB"/>
              </w:rPr>
            </w:pPr>
          </w:p>
        </w:tc>
        <w:tc>
          <w:tcPr>
            <w:tcW w:w="1292" w:type="dxa"/>
            <w:vMerge/>
            <w:tcBorders>
              <w:top w:val="single" w:sz="4" w:space="0" w:color="auto"/>
              <w:left w:val="single" w:sz="4" w:space="0" w:color="auto"/>
              <w:bottom w:val="single" w:sz="4" w:space="0" w:color="auto"/>
              <w:right w:val="single" w:sz="4" w:space="0" w:color="auto"/>
            </w:tcBorders>
            <w:vAlign w:val="center"/>
            <w:hideMark/>
          </w:tcPr>
          <w:p w:rsidR="009225B3" w:rsidRPr="009225B3" w:rsidRDefault="009225B3" w:rsidP="009225B3">
            <w:pPr>
              <w:spacing w:line="276" w:lineRule="auto"/>
              <w:jc w:val="center"/>
              <w:rPr>
                <w:color w:val="000000"/>
                <w:sz w:val="22"/>
                <w:szCs w:val="22"/>
                <w:lang w:eastAsia="en-GB"/>
              </w:rPr>
            </w:pPr>
          </w:p>
        </w:tc>
        <w:tc>
          <w:tcPr>
            <w:tcW w:w="4537" w:type="dxa"/>
            <w:tcBorders>
              <w:top w:val="nil"/>
              <w:left w:val="single" w:sz="4" w:space="0" w:color="auto"/>
              <w:bottom w:val="single" w:sz="4" w:space="0" w:color="auto"/>
              <w:right w:val="single" w:sz="4" w:space="0" w:color="auto"/>
            </w:tcBorders>
            <w:shd w:val="clear" w:color="auto" w:fill="auto"/>
            <w:noWrap/>
            <w:vAlign w:val="center"/>
            <w:hideMark/>
          </w:tcPr>
          <w:p w:rsidR="009225B3" w:rsidRPr="009225B3" w:rsidRDefault="009225B3" w:rsidP="009225B3">
            <w:pPr>
              <w:spacing w:line="276" w:lineRule="auto"/>
              <w:jc w:val="center"/>
              <w:rPr>
                <w:sz w:val="22"/>
                <w:szCs w:val="22"/>
                <w:lang w:eastAsia="en-GB"/>
              </w:rPr>
            </w:pPr>
            <w:r w:rsidRPr="009225B3">
              <w:rPr>
                <w:sz w:val="22"/>
                <w:szCs w:val="22"/>
                <w:lang w:eastAsia="en-GB"/>
              </w:rPr>
              <w:t>Posėdžių kambariai</w:t>
            </w:r>
          </w:p>
        </w:tc>
        <w:tc>
          <w:tcPr>
            <w:tcW w:w="1274" w:type="dxa"/>
            <w:tcBorders>
              <w:top w:val="nil"/>
              <w:left w:val="nil"/>
              <w:bottom w:val="single" w:sz="4" w:space="0" w:color="auto"/>
              <w:right w:val="single" w:sz="4" w:space="0" w:color="auto"/>
            </w:tcBorders>
            <w:shd w:val="clear" w:color="auto" w:fill="auto"/>
            <w:noWrap/>
            <w:vAlign w:val="center"/>
            <w:hideMark/>
          </w:tcPr>
          <w:p w:rsidR="009225B3" w:rsidRPr="009225B3" w:rsidRDefault="009225B3" w:rsidP="009225B3">
            <w:pPr>
              <w:spacing w:line="276" w:lineRule="auto"/>
              <w:jc w:val="center"/>
              <w:rPr>
                <w:sz w:val="22"/>
                <w:szCs w:val="22"/>
                <w:lang w:eastAsia="en-GB"/>
              </w:rPr>
            </w:pPr>
            <w:r w:rsidRPr="009225B3">
              <w:rPr>
                <w:sz w:val="22"/>
                <w:szCs w:val="22"/>
                <w:lang w:eastAsia="en-GB"/>
              </w:rPr>
              <w:t>65</w:t>
            </w:r>
          </w:p>
        </w:tc>
      </w:tr>
      <w:tr w:rsidR="00242AC2" w:rsidRPr="009225B3" w:rsidTr="00BB7D50">
        <w:trPr>
          <w:trHeight w:val="309"/>
        </w:trPr>
        <w:tc>
          <w:tcPr>
            <w:tcW w:w="1418" w:type="dxa"/>
            <w:vMerge/>
            <w:tcBorders>
              <w:top w:val="single" w:sz="4" w:space="0" w:color="auto"/>
              <w:left w:val="single" w:sz="4" w:space="0" w:color="auto"/>
              <w:bottom w:val="single" w:sz="4" w:space="0" w:color="000000"/>
              <w:right w:val="single" w:sz="4" w:space="0" w:color="auto"/>
            </w:tcBorders>
            <w:vAlign w:val="center"/>
            <w:hideMark/>
          </w:tcPr>
          <w:p w:rsidR="009225B3" w:rsidRPr="009225B3" w:rsidRDefault="009225B3" w:rsidP="009225B3">
            <w:pPr>
              <w:spacing w:line="276" w:lineRule="auto"/>
              <w:jc w:val="center"/>
              <w:rPr>
                <w:color w:val="000000"/>
                <w:sz w:val="22"/>
                <w:szCs w:val="22"/>
                <w:lang w:eastAsia="en-GB"/>
              </w:rPr>
            </w:pPr>
          </w:p>
        </w:tc>
        <w:tc>
          <w:tcPr>
            <w:tcW w:w="1685" w:type="dxa"/>
            <w:vMerge/>
            <w:tcBorders>
              <w:top w:val="single" w:sz="4" w:space="0" w:color="auto"/>
              <w:left w:val="single" w:sz="4" w:space="0" w:color="auto"/>
              <w:bottom w:val="single" w:sz="4" w:space="0" w:color="auto"/>
              <w:right w:val="single" w:sz="4" w:space="0" w:color="auto"/>
            </w:tcBorders>
            <w:vAlign w:val="center"/>
            <w:hideMark/>
          </w:tcPr>
          <w:p w:rsidR="009225B3" w:rsidRPr="009225B3" w:rsidRDefault="009225B3" w:rsidP="009225B3">
            <w:pPr>
              <w:spacing w:line="276" w:lineRule="auto"/>
              <w:jc w:val="center"/>
              <w:rPr>
                <w:color w:val="000000"/>
                <w:sz w:val="22"/>
                <w:szCs w:val="22"/>
                <w:lang w:eastAsia="en-GB"/>
              </w:rPr>
            </w:pPr>
          </w:p>
        </w:tc>
        <w:tc>
          <w:tcPr>
            <w:tcW w:w="1292" w:type="dxa"/>
            <w:vMerge/>
            <w:tcBorders>
              <w:top w:val="single" w:sz="4" w:space="0" w:color="auto"/>
              <w:left w:val="single" w:sz="4" w:space="0" w:color="auto"/>
              <w:bottom w:val="single" w:sz="4" w:space="0" w:color="auto"/>
              <w:right w:val="single" w:sz="4" w:space="0" w:color="auto"/>
            </w:tcBorders>
            <w:vAlign w:val="center"/>
            <w:hideMark/>
          </w:tcPr>
          <w:p w:rsidR="009225B3" w:rsidRPr="009225B3" w:rsidRDefault="009225B3" w:rsidP="009225B3">
            <w:pPr>
              <w:spacing w:line="276" w:lineRule="auto"/>
              <w:jc w:val="center"/>
              <w:rPr>
                <w:color w:val="000000"/>
                <w:sz w:val="22"/>
                <w:szCs w:val="22"/>
                <w:lang w:eastAsia="en-GB"/>
              </w:rPr>
            </w:pPr>
          </w:p>
        </w:tc>
        <w:tc>
          <w:tcPr>
            <w:tcW w:w="4537" w:type="dxa"/>
            <w:tcBorders>
              <w:top w:val="nil"/>
              <w:left w:val="single" w:sz="4" w:space="0" w:color="auto"/>
              <w:bottom w:val="single" w:sz="4" w:space="0" w:color="auto"/>
              <w:right w:val="single" w:sz="4" w:space="0" w:color="auto"/>
            </w:tcBorders>
            <w:shd w:val="clear" w:color="auto" w:fill="auto"/>
            <w:noWrap/>
            <w:vAlign w:val="center"/>
            <w:hideMark/>
          </w:tcPr>
          <w:p w:rsidR="009225B3" w:rsidRPr="009225B3" w:rsidRDefault="009225B3" w:rsidP="009225B3">
            <w:pPr>
              <w:spacing w:line="276" w:lineRule="auto"/>
              <w:jc w:val="center"/>
              <w:rPr>
                <w:sz w:val="22"/>
                <w:szCs w:val="22"/>
                <w:lang w:eastAsia="en-GB"/>
              </w:rPr>
            </w:pPr>
            <w:r w:rsidRPr="009225B3">
              <w:rPr>
                <w:sz w:val="22"/>
                <w:szCs w:val="22"/>
                <w:lang w:eastAsia="en-GB"/>
              </w:rPr>
              <w:t>Kopijavimo kambarys</w:t>
            </w:r>
          </w:p>
        </w:tc>
        <w:tc>
          <w:tcPr>
            <w:tcW w:w="1274" w:type="dxa"/>
            <w:tcBorders>
              <w:top w:val="nil"/>
              <w:left w:val="nil"/>
              <w:bottom w:val="single" w:sz="4" w:space="0" w:color="auto"/>
              <w:right w:val="single" w:sz="4" w:space="0" w:color="auto"/>
            </w:tcBorders>
            <w:shd w:val="clear" w:color="auto" w:fill="auto"/>
            <w:noWrap/>
            <w:vAlign w:val="center"/>
            <w:hideMark/>
          </w:tcPr>
          <w:p w:rsidR="009225B3" w:rsidRPr="009225B3" w:rsidRDefault="009225B3" w:rsidP="009225B3">
            <w:pPr>
              <w:spacing w:line="276" w:lineRule="auto"/>
              <w:jc w:val="center"/>
              <w:rPr>
                <w:sz w:val="22"/>
                <w:szCs w:val="22"/>
                <w:lang w:eastAsia="en-GB"/>
              </w:rPr>
            </w:pPr>
            <w:r w:rsidRPr="009225B3">
              <w:rPr>
                <w:sz w:val="22"/>
                <w:szCs w:val="22"/>
                <w:lang w:eastAsia="en-GB"/>
              </w:rPr>
              <w:t>15</w:t>
            </w:r>
          </w:p>
        </w:tc>
      </w:tr>
      <w:tr w:rsidR="00242AC2" w:rsidRPr="009225B3" w:rsidTr="00BB7D50">
        <w:trPr>
          <w:trHeight w:val="309"/>
        </w:trPr>
        <w:tc>
          <w:tcPr>
            <w:tcW w:w="1418" w:type="dxa"/>
            <w:vMerge/>
            <w:tcBorders>
              <w:top w:val="single" w:sz="4" w:space="0" w:color="auto"/>
              <w:left w:val="single" w:sz="4" w:space="0" w:color="auto"/>
              <w:bottom w:val="single" w:sz="4" w:space="0" w:color="000000"/>
              <w:right w:val="single" w:sz="4" w:space="0" w:color="auto"/>
            </w:tcBorders>
            <w:vAlign w:val="center"/>
            <w:hideMark/>
          </w:tcPr>
          <w:p w:rsidR="009225B3" w:rsidRPr="009225B3" w:rsidRDefault="009225B3" w:rsidP="009225B3">
            <w:pPr>
              <w:spacing w:line="276" w:lineRule="auto"/>
              <w:jc w:val="center"/>
              <w:rPr>
                <w:color w:val="000000"/>
                <w:sz w:val="22"/>
                <w:szCs w:val="22"/>
                <w:lang w:eastAsia="en-GB"/>
              </w:rPr>
            </w:pPr>
          </w:p>
        </w:tc>
        <w:tc>
          <w:tcPr>
            <w:tcW w:w="1685" w:type="dxa"/>
            <w:vMerge/>
            <w:tcBorders>
              <w:top w:val="single" w:sz="4" w:space="0" w:color="auto"/>
              <w:left w:val="single" w:sz="4" w:space="0" w:color="auto"/>
              <w:bottom w:val="single" w:sz="4" w:space="0" w:color="auto"/>
              <w:right w:val="single" w:sz="4" w:space="0" w:color="auto"/>
            </w:tcBorders>
            <w:vAlign w:val="center"/>
            <w:hideMark/>
          </w:tcPr>
          <w:p w:rsidR="009225B3" w:rsidRPr="009225B3" w:rsidRDefault="009225B3" w:rsidP="009225B3">
            <w:pPr>
              <w:spacing w:line="276" w:lineRule="auto"/>
              <w:jc w:val="center"/>
              <w:rPr>
                <w:color w:val="000000"/>
                <w:sz w:val="22"/>
                <w:szCs w:val="22"/>
                <w:lang w:eastAsia="en-GB"/>
              </w:rPr>
            </w:pPr>
          </w:p>
        </w:tc>
        <w:tc>
          <w:tcPr>
            <w:tcW w:w="1292" w:type="dxa"/>
            <w:vMerge/>
            <w:tcBorders>
              <w:top w:val="single" w:sz="4" w:space="0" w:color="auto"/>
              <w:left w:val="single" w:sz="4" w:space="0" w:color="auto"/>
              <w:bottom w:val="single" w:sz="4" w:space="0" w:color="auto"/>
              <w:right w:val="single" w:sz="4" w:space="0" w:color="auto"/>
            </w:tcBorders>
            <w:vAlign w:val="center"/>
            <w:hideMark/>
          </w:tcPr>
          <w:p w:rsidR="009225B3" w:rsidRPr="009225B3" w:rsidRDefault="009225B3" w:rsidP="009225B3">
            <w:pPr>
              <w:spacing w:line="276" w:lineRule="auto"/>
              <w:jc w:val="center"/>
              <w:rPr>
                <w:color w:val="000000"/>
                <w:sz w:val="22"/>
                <w:szCs w:val="22"/>
                <w:lang w:eastAsia="en-GB"/>
              </w:rPr>
            </w:pPr>
          </w:p>
        </w:tc>
        <w:tc>
          <w:tcPr>
            <w:tcW w:w="4537" w:type="dxa"/>
            <w:tcBorders>
              <w:top w:val="nil"/>
              <w:left w:val="single" w:sz="4" w:space="0" w:color="auto"/>
              <w:bottom w:val="single" w:sz="4" w:space="0" w:color="auto"/>
              <w:right w:val="single" w:sz="4" w:space="0" w:color="auto"/>
            </w:tcBorders>
            <w:shd w:val="clear" w:color="auto" w:fill="auto"/>
            <w:noWrap/>
            <w:vAlign w:val="center"/>
            <w:hideMark/>
          </w:tcPr>
          <w:p w:rsidR="009225B3" w:rsidRPr="009225B3" w:rsidRDefault="009225B3" w:rsidP="009225B3">
            <w:pPr>
              <w:spacing w:line="276" w:lineRule="auto"/>
              <w:jc w:val="center"/>
              <w:rPr>
                <w:sz w:val="22"/>
                <w:szCs w:val="22"/>
                <w:lang w:eastAsia="en-GB"/>
              </w:rPr>
            </w:pPr>
            <w:r w:rsidRPr="009225B3">
              <w:rPr>
                <w:sz w:val="22"/>
                <w:szCs w:val="22"/>
                <w:lang w:eastAsia="en-GB"/>
              </w:rPr>
              <w:t>Trumpalaikio sandėliavimo vieta</w:t>
            </w:r>
          </w:p>
        </w:tc>
        <w:tc>
          <w:tcPr>
            <w:tcW w:w="1274" w:type="dxa"/>
            <w:tcBorders>
              <w:top w:val="nil"/>
              <w:left w:val="nil"/>
              <w:bottom w:val="single" w:sz="4" w:space="0" w:color="auto"/>
              <w:right w:val="single" w:sz="4" w:space="0" w:color="auto"/>
            </w:tcBorders>
            <w:shd w:val="clear" w:color="auto" w:fill="auto"/>
            <w:noWrap/>
            <w:vAlign w:val="center"/>
            <w:hideMark/>
          </w:tcPr>
          <w:p w:rsidR="009225B3" w:rsidRPr="009225B3" w:rsidRDefault="009225B3" w:rsidP="009225B3">
            <w:pPr>
              <w:spacing w:line="276" w:lineRule="auto"/>
              <w:jc w:val="center"/>
              <w:rPr>
                <w:sz w:val="22"/>
                <w:szCs w:val="22"/>
                <w:lang w:eastAsia="en-GB"/>
              </w:rPr>
            </w:pPr>
            <w:r w:rsidRPr="009225B3">
              <w:rPr>
                <w:sz w:val="22"/>
                <w:szCs w:val="22"/>
                <w:lang w:eastAsia="en-GB"/>
              </w:rPr>
              <w:t>20</w:t>
            </w:r>
          </w:p>
        </w:tc>
      </w:tr>
      <w:tr w:rsidR="00242AC2" w:rsidRPr="009225B3" w:rsidTr="00BB7D50">
        <w:trPr>
          <w:trHeight w:val="309"/>
        </w:trPr>
        <w:tc>
          <w:tcPr>
            <w:tcW w:w="1418" w:type="dxa"/>
            <w:vMerge/>
            <w:tcBorders>
              <w:top w:val="single" w:sz="4" w:space="0" w:color="auto"/>
              <w:left w:val="single" w:sz="4" w:space="0" w:color="auto"/>
              <w:bottom w:val="single" w:sz="4" w:space="0" w:color="000000"/>
              <w:right w:val="single" w:sz="4" w:space="0" w:color="auto"/>
            </w:tcBorders>
            <w:vAlign w:val="center"/>
            <w:hideMark/>
          </w:tcPr>
          <w:p w:rsidR="009225B3" w:rsidRPr="009225B3" w:rsidRDefault="009225B3" w:rsidP="009225B3">
            <w:pPr>
              <w:spacing w:line="276" w:lineRule="auto"/>
              <w:jc w:val="center"/>
              <w:rPr>
                <w:color w:val="000000"/>
                <w:sz w:val="22"/>
                <w:szCs w:val="22"/>
                <w:lang w:eastAsia="en-GB"/>
              </w:rPr>
            </w:pPr>
          </w:p>
        </w:tc>
        <w:tc>
          <w:tcPr>
            <w:tcW w:w="1685" w:type="dxa"/>
            <w:vMerge/>
            <w:tcBorders>
              <w:top w:val="single" w:sz="4" w:space="0" w:color="auto"/>
              <w:left w:val="single" w:sz="4" w:space="0" w:color="auto"/>
              <w:bottom w:val="single" w:sz="4" w:space="0" w:color="auto"/>
              <w:right w:val="single" w:sz="4" w:space="0" w:color="auto"/>
            </w:tcBorders>
            <w:vAlign w:val="center"/>
            <w:hideMark/>
          </w:tcPr>
          <w:p w:rsidR="009225B3" w:rsidRPr="009225B3" w:rsidRDefault="009225B3" w:rsidP="009225B3">
            <w:pPr>
              <w:spacing w:line="276" w:lineRule="auto"/>
              <w:jc w:val="center"/>
              <w:rPr>
                <w:color w:val="000000"/>
                <w:sz w:val="22"/>
                <w:szCs w:val="22"/>
                <w:lang w:eastAsia="en-GB"/>
              </w:rPr>
            </w:pPr>
          </w:p>
        </w:tc>
        <w:tc>
          <w:tcPr>
            <w:tcW w:w="1292" w:type="dxa"/>
            <w:vMerge/>
            <w:tcBorders>
              <w:top w:val="single" w:sz="4" w:space="0" w:color="auto"/>
              <w:left w:val="single" w:sz="4" w:space="0" w:color="auto"/>
              <w:bottom w:val="single" w:sz="4" w:space="0" w:color="auto"/>
              <w:right w:val="single" w:sz="4" w:space="0" w:color="auto"/>
            </w:tcBorders>
            <w:vAlign w:val="center"/>
            <w:hideMark/>
          </w:tcPr>
          <w:p w:rsidR="009225B3" w:rsidRPr="009225B3" w:rsidRDefault="009225B3" w:rsidP="009225B3">
            <w:pPr>
              <w:spacing w:line="276" w:lineRule="auto"/>
              <w:jc w:val="center"/>
              <w:rPr>
                <w:color w:val="000000"/>
                <w:sz w:val="22"/>
                <w:szCs w:val="22"/>
                <w:lang w:eastAsia="en-GB"/>
              </w:rPr>
            </w:pPr>
          </w:p>
        </w:tc>
        <w:tc>
          <w:tcPr>
            <w:tcW w:w="4537" w:type="dxa"/>
            <w:tcBorders>
              <w:top w:val="nil"/>
              <w:left w:val="single" w:sz="4" w:space="0" w:color="auto"/>
              <w:bottom w:val="single" w:sz="4" w:space="0" w:color="auto"/>
              <w:right w:val="single" w:sz="4" w:space="0" w:color="auto"/>
            </w:tcBorders>
            <w:shd w:val="clear" w:color="auto" w:fill="auto"/>
            <w:noWrap/>
            <w:vAlign w:val="center"/>
            <w:hideMark/>
          </w:tcPr>
          <w:p w:rsidR="009225B3" w:rsidRPr="009225B3" w:rsidRDefault="009225B3" w:rsidP="009225B3">
            <w:pPr>
              <w:spacing w:line="276" w:lineRule="auto"/>
              <w:jc w:val="center"/>
              <w:rPr>
                <w:sz w:val="22"/>
                <w:szCs w:val="22"/>
                <w:lang w:eastAsia="en-GB"/>
              </w:rPr>
            </w:pPr>
            <w:r w:rsidRPr="009225B3">
              <w:rPr>
                <w:sz w:val="22"/>
                <w:szCs w:val="22"/>
                <w:lang w:eastAsia="en-GB"/>
              </w:rPr>
              <w:t>Kavos pertraukų kambarys</w:t>
            </w:r>
          </w:p>
        </w:tc>
        <w:tc>
          <w:tcPr>
            <w:tcW w:w="1274" w:type="dxa"/>
            <w:tcBorders>
              <w:top w:val="nil"/>
              <w:left w:val="nil"/>
              <w:bottom w:val="single" w:sz="4" w:space="0" w:color="auto"/>
              <w:right w:val="single" w:sz="4" w:space="0" w:color="auto"/>
            </w:tcBorders>
            <w:shd w:val="clear" w:color="auto" w:fill="auto"/>
            <w:noWrap/>
            <w:vAlign w:val="center"/>
            <w:hideMark/>
          </w:tcPr>
          <w:p w:rsidR="009225B3" w:rsidRPr="009225B3" w:rsidRDefault="009225B3" w:rsidP="009225B3">
            <w:pPr>
              <w:spacing w:line="276" w:lineRule="auto"/>
              <w:jc w:val="center"/>
              <w:rPr>
                <w:sz w:val="22"/>
                <w:szCs w:val="22"/>
                <w:lang w:eastAsia="en-GB"/>
              </w:rPr>
            </w:pPr>
            <w:r w:rsidRPr="009225B3">
              <w:rPr>
                <w:sz w:val="22"/>
                <w:szCs w:val="22"/>
                <w:lang w:eastAsia="en-GB"/>
              </w:rPr>
              <w:t>25</w:t>
            </w:r>
          </w:p>
        </w:tc>
      </w:tr>
      <w:tr w:rsidR="00242AC2" w:rsidRPr="009225B3" w:rsidTr="00BB7D50">
        <w:trPr>
          <w:trHeight w:val="309"/>
        </w:trPr>
        <w:tc>
          <w:tcPr>
            <w:tcW w:w="1418" w:type="dxa"/>
            <w:vMerge/>
            <w:tcBorders>
              <w:top w:val="single" w:sz="4" w:space="0" w:color="auto"/>
              <w:left w:val="single" w:sz="4" w:space="0" w:color="auto"/>
              <w:bottom w:val="single" w:sz="4" w:space="0" w:color="000000"/>
              <w:right w:val="single" w:sz="4" w:space="0" w:color="auto"/>
            </w:tcBorders>
            <w:vAlign w:val="center"/>
            <w:hideMark/>
          </w:tcPr>
          <w:p w:rsidR="009225B3" w:rsidRPr="009225B3" w:rsidRDefault="009225B3" w:rsidP="009225B3">
            <w:pPr>
              <w:spacing w:line="276" w:lineRule="auto"/>
              <w:jc w:val="center"/>
              <w:rPr>
                <w:color w:val="000000"/>
                <w:sz w:val="22"/>
                <w:szCs w:val="22"/>
                <w:lang w:eastAsia="en-GB"/>
              </w:rPr>
            </w:pPr>
          </w:p>
        </w:tc>
        <w:tc>
          <w:tcPr>
            <w:tcW w:w="1685" w:type="dxa"/>
            <w:vMerge/>
            <w:tcBorders>
              <w:top w:val="single" w:sz="4" w:space="0" w:color="auto"/>
              <w:left w:val="single" w:sz="4" w:space="0" w:color="auto"/>
              <w:bottom w:val="single" w:sz="4" w:space="0" w:color="auto"/>
              <w:right w:val="single" w:sz="4" w:space="0" w:color="auto"/>
            </w:tcBorders>
            <w:vAlign w:val="center"/>
            <w:hideMark/>
          </w:tcPr>
          <w:p w:rsidR="009225B3" w:rsidRPr="009225B3" w:rsidRDefault="009225B3" w:rsidP="009225B3">
            <w:pPr>
              <w:spacing w:line="276" w:lineRule="auto"/>
              <w:jc w:val="center"/>
              <w:rPr>
                <w:color w:val="000000"/>
                <w:sz w:val="22"/>
                <w:szCs w:val="22"/>
                <w:lang w:eastAsia="en-GB"/>
              </w:rPr>
            </w:pPr>
          </w:p>
        </w:tc>
        <w:tc>
          <w:tcPr>
            <w:tcW w:w="1292" w:type="dxa"/>
            <w:vMerge/>
            <w:tcBorders>
              <w:top w:val="single" w:sz="4" w:space="0" w:color="auto"/>
              <w:left w:val="single" w:sz="4" w:space="0" w:color="auto"/>
              <w:bottom w:val="single" w:sz="4" w:space="0" w:color="auto"/>
              <w:right w:val="single" w:sz="4" w:space="0" w:color="auto"/>
            </w:tcBorders>
            <w:vAlign w:val="center"/>
            <w:hideMark/>
          </w:tcPr>
          <w:p w:rsidR="009225B3" w:rsidRPr="009225B3" w:rsidRDefault="009225B3" w:rsidP="009225B3">
            <w:pPr>
              <w:spacing w:line="276" w:lineRule="auto"/>
              <w:jc w:val="center"/>
              <w:rPr>
                <w:color w:val="000000"/>
                <w:sz w:val="22"/>
                <w:szCs w:val="22"/>
                <w:lang w:eastAsia="en-GB"/>
              </w:rPr>
            </w:pPr>
          </w:p>
        </w:tc>
        <w:tc>
          <w:tcPr>
            <w:tcW w:w="4537" w:type="dxa"/>
            <w:tcBorders>
              <w:top w:val="nil"/>
              <w:left w:val="single" w:sz="4" w:space="0" w:color="auto"/>
              <w:bottom w:val="single" w:sz="4" w:space="0" w:color="auto"/>
              <w:right w:val="single" w:sz="4" w:space="0" w:color="auto"/>
            </w:tcBorders>
            <w:shd w:val="clear" w:color="auto" w:fill="auto"/>
            <w:noWrap/>
            <w:vAlign w:val="center"/>
            <w:hideMark/>
          </w:tcPr>
          <w:p w:rsidR="009225B3" w:rsidRPr="009225B3" w:rsidRDefault="009225B3" w:rsidP="009225B3">
            <w:pPr>
              <w:spacing w:line="276" w:lineRule="auto"/>
              <w:jc w:val="center"/>
              <w:rPr>
                <w:sz w:val="22"/>
                <w:szCs w:val="22"/>
                <w:lang w:eastAsia="en-GB"/>
              </w:rPr>
            </w:pPr>
            <w:r w:rsidRPr="009225B3">
              <w:rPr>
                <w:sz w:val="22"/>
                <w:szCs w:val="22"/>
                <w:lang w:eastAsia="en-GB"/>
              </w:rPr>
              <w:t>Sanitarinis mazgas</w:t>
            </w:r>
          </w:p>
        </w:tc>
        <w:tc>
          <w:tcPr>
            <w:tcW w:w="1274" w:type="dxa"/>
            <w:tcBorders>
              <w:top w:val="nil"/>
              <w:left w:val="nil"/>
              <w:bottom w:val="single" w:sz="4" w:space="0" w:color="auto"/>
              <w:right w:val="single" w:sz="4" w:space="0" w:color="auto"/>
            </w:tcBorders>
            <w:shd w:val="clear" w:color="auto" w:fill="auto"/>
            <w:noWrap/>
            <w:vAlign w:val="center"/>
            <w:hideMark/>
          </w:tcPr>
          <w:p w:rsidR="009225B3" w:rsidRPr="009225B3" w:rsidRDefault="009225B3" w:rsidP="009225B3">
            <w:pPr>
              <w:spacing w:line="276" w:lineRule="auto"/>
              <w:jc w:val="center"/>
              <w:rPr>
                <w:sz w:val="22"/>
                <w:szCs w:val="22"/>
                <w:lang w:eastAsia="en-GB"/>
              </w:rPr>
            </w:pPr>
            <w:r w:rsidRPr="009225B3">
              <w:rPr>
                <w:sz w:val="22"/>
                <w:szCs w:val="22"/>
                <w:lang w:eastAsia="en-GB"/>
              </w:rPr>
              <w:t>25</w:t>
            </w:r>
          </w:p>
        </w:tc>
      </w:tr>
      <w:tr w:rsidR="00242AC2" w:rsidRPr="009225B3" w:rsidTr="00BB7D50">
        <w:trPr>
          <w:trHeight w:val="309"/>
        </w:trPr>
        <w:tc>
          <w:tcPr>
            <w:tcW w:w="1418" w:type="dxa"/>
            <w:vMerge/>
            <w:tcBorders>
              <w:top w:val="single" w:sz="4" w:space="0" w:color="auto"/>
              <w:left w:val="single" w:sz="4" w:space="0" w:color="auto"/>
              <w:bottom w:val="single" w:sz="4" w:space="0" w:color="000000"/>
              <w:right w:val="single" w:sz="4" w:space="0" w:color="auto"/>
            </w:tcBorders>
            <w:vAlign w:val="center"/>
            <w:hideMark/>
          </w:tcPr>
          <w:p w:rsidR="009225B3" w:rsidRPr="009225B3" w:rsidRDefault="009225B3" w:rsidP="009225B3">
            <w:pPr>
              <w:spacing w:line="276" w:lineRule="auto"/>
              <w:jc w:val="center"/>
              <w:rPr>
                <w:color w:val="000000"/>
                <w:sz w:val="22"/>
                <w:szCs w:val="22"/>
                <w:lang w:eastAsia="en-GB"/>
              </w:rPr>
            </w:pPr>
          </w:p>
        </w:tc>
        <w:tc>
          <w:tcPr>
            <w:tcW w:w="1685" w:type="dxa"/>
            <w:vMerge/>
            <w:tcBorders>
              <w:top w:val="single" w:sz="4" w:space="0" w:color="auto"/>
              <w:left w:val="single" w:sz="4" w:space="0" w:color="auto"/>
              <w:bottom w:val="single" w:sz="4" w:space="0" w:color="auto"/>
              <w:right w:val="single" w:sz="4" w:space="0" w:color="auto"/>
            </w:tcBorders>
            <w:vAlign w:val="center"/>
            <w:hideMark/>
          </w:tcPr>
          <w:p w:rsidR="009225B3" w:rsidRPr="009225B3" w:rsidRDefault="009225B3" w:rsidP="009225B3">
            <w:pPr>
              <w:spacing w:line="276" w:lineRule="auto"/>
              <w:jc w:val="center"/>
              <w:rPr>
                <w:color w:val="000000"/>
                <w:sz w:val="22"/>
                <w:szCs w:val="22"/>
                <w:lang w:eastAsia="en-GB"/>
              </w:rPr>
            </w:pPr>
          </w:p>
        </w:tc>
        <w:tc>
          <w:tcPr>
            <w:tcW w:w="1292" w:type="dxa"/>
            <w:vMerge/>
            <w:tcBorders>
              <w:top w:val="single" w:sz="4" w:space="0" w:color="auto"/>
              <w:left w:val="single" w:sz="4" w:space="0" w:color="auto"/>
              <w:bottom w:val="single" w:sz="4" w:space="0" w:color="auto"/>
              <w:right w:val="single" w:sz="4" w:space="0" w:color="auto"/>
            </w:tcBorders>
            <w:vAlign w:val="center"/>
            <w:hideMark/>
          </w:tcPr>
          <w:p w:rsidR="009225B3" w:rsidRPr="009225B3" w:rsidRDefault="009225B3" w:rsidP="009225B3">
            <w:pPr>
              <w:spacing w:line="276" w:lineRule="auto"/>
              <w:jc w:val="center"/>
              <w:rPr>
                <w:color w:val="000000"/>
                <w:sz w:val="22"/>
                <w:szCs w:val="22"/>
                <w:lang w:eastAsia="en-GB"/>
              </w:rPr>
            </w:pPr>
          </w:p>
        </w:tc>
        <w:tc>
          <w:tcPr>
            <w:tcW w:w="4537" w:type="dxa"/>
            <w:tcBorders>
              <w:top w:val="nil"/>
              <w:left w:val="single" w:sz="4" w:space="0" w:color="auto"/>
              <w:bottom w:val="single" w:sz="4" w:space="0" w:color="auto"/>
              <w:right w:val="single" w:sz="4" w:space="0" w:color="auto"/>
            </w:tcBorders>
            <w:shd w:val="clear" w:color="auto" w:fill="auto"/>
            <w:noWrap/>
            <w:vAlign w:val="center"/>
            <w:hideMark/>
          </w:tcPr>
          <w:p w:rsidR="009225B3" w:rsidRPr="009225B3" w:rsidRDefault="009225B3" w:rsidP="009225B3">
            <w:pPr>
              <w:spacing w:line="276" w:lineRule="auto"/>
              <w:jc w:val="center"/>
              <w:rPr>
                <w:sz w:val="22"/>
                <w:szCs w:val="22"/>
                <w:lang w:eastAsia="en-GB"/>
              </w:rPr>
            </w:pPr>
            <w:r w:rsidRPr="009225B3">
              <w:rPr>
                <w:sz w:val="22"/>
                <w:szCs w:val="22"/>
                <w:lang w:eastAsia="en-GB"/>
              </w:rPr>
              <w:t>Darbuotojų poilsio kambarys</w:t>
            </w:r>
          </w:p>
        </w:tc>
        <w:tc>
          <w:tcPr>
            <w:tcW w:w="1274" w:type="dxa"/>
            <w:tcBorders>
              <w:top w:val="nil"/>
              <w:left w:val="nil"/>
              <w:bottom w:val="single" w:sz="4" w:space="0" w:color="auto"/>
              <w:right w:val="single" w:sz="4" w:space="0" w:color="auto"/>
            </w:tcBorders>
            <w:shd w:val="clear" w:color="auto" w:fill="auto"/>
            <w:noWrap/>
            <w:vAlign w:val="center"/>
            <w:hideMark/>
          </w:tcPr>
          <w:p w:rsidR="009225B3" w:rsidRPr="009225B3" w:rsidRDefault="009225B3" w:rsidP="009225B3">
            <w:pPr>
              <w:spacing w:line="276" w:lineRule="auto"/>
              <w:jc w:val="center"/>
              <w:rPr>
                <w:sz w:val="22"/>
                <w:szCs w:val="22"/>
                <w:lang w:eastAsia="en-GB"/>
              </w:rPr>
            </w:pPr>
            <w:r w:rsidRPr="009225B3">
              <w:rPr>
                <w:sz w:val="22"/>
                <w:szCs w:val="22"/>
                <w:lang w:eastAsia="en-GB"/>
              </w:rPr>
              <w:t>50</w:t>
            </w:r>
          </w:p>
        </w:tc>
      </w:tr>
      <w:tr w:rsidR="00242AC2" w:rsidRPr="009225B3" w:rsidTr="00BB7D50">
        <w:trPr>
          <w:trHeight w:val="309"/>
        </w:trPr>
        <w:tc>
          <w:tcPr>
            <w:tcW w:w="1418" w:type="dxa"/>
            <w:vMerge/>
            <w:tcBorders>
              <w:top w:val="single" w:sz="4" w:space="0" w:color="auto"/>
              <w:left w:val="single" w:sz="4" w:space="0" w:color="auto"/>
              <w:bottom w:val="single" w:sz="4" w:space="0" w:color="000000"/>
              <w:right w:val="single" w:sz="4" w:space="0" w:color="auto"/>
            </w:tcBorders>
            <w:vAlign w:val="center"/>
            <w:hideMark/>
          </w:tcPr>
          <w:p w:rsidR="009225B3" w:rsidRPr="009225B3" w:rsidRDefault="009225B3" w:rsidP="009225B3">
            <w:pPr>
              <w:spacing w:line="276" w:lineRule="auto"/>
              <w:jc w:val="center"/>
              <w:rPr>
                <w:color w:val="000000"/>
                <w:sz w:val="22"/>
                <w:szCs w:val="22"/>
                <w:lang w:eastAsia="en-GB"/>
              </w:rPr>
            </w:pPr>
          </w:p>
        </w:tc>
        <w:tc>
          <w:tcPr>
            <w:tcW w:w="1685" w:type="dxa"/>
            <w:vMerge/>
            <w:tcBorders>
              <w:top w:val="single" w:sz="4" w:space="0" w:color="auto"/>
              <w:left w:val="single" w:sz="4" w:space="0" w:color="auto"/>
              <w:bottom w:val="single" w:sz="4" w:space="0" w:color="auto"/>
              <w:right w:val="single" w:sz="4" w:space="0" w:color="auto"/>
            </w:tcBorders>
            <w:vAlign w:val="center"/>
            <w:hideMark/>
          </w:tcPr>
          <w:p w:rsidR="009225B3" w:rsidRPr="009225B3" w:rsidRDefault="009225B3" w:rsidP="009225B3">
            <w:pPr>
              <w:spacing w:line="276" w:lineRule="auto"/>
              <w:jc w:val="center"/>
              <w:rPr>
                <w:color w:val="000000"/>
                <w:sz w:val="22"/>
                <w:szCs w:val="22"/>
                <w:lang w:eastAsia="en-GB"/>
              </w:rPr>
            </w:pPr>
          </w:p>
        </w:tc>
        <w:tc>
          <w:tcPr>
            <w:tcW w:w="1292" w:type="dxa"/>
            <w:vMerge/>
            <w:tcBorders>
              <w:top w:val="single" w:sz="4" w:space="0" w:color="auto"/>
              <w:left w:val="single" w:sz="4" w:space="0" w:color="auto"/>
              <w:bottom w:val="single" w:sz="4" w:space="0" w:color="auto"/>
              <w:right w:val="single" w:sz="4" w:space="0" w:color="auto"/>
            </w:tcBorders>
            <w:vAlign w:val="center"/>
            <w:hideMark/>
          </w:tcPr>
          <w:p w:rsidR="009225B3" w:rsidRPr="009225B3" w:rsidRDefault="009225B3" w:rsidP="009225B3">
            <w:pPr>
              <w:spacing w:line="276" w:lineRule="auto"/>
              <w:jc w:val="center"/>
              <w:rPr>
                <w:color w:val="000000"/>
                <w:sz w:val="22"/>
                <w:szCs w:val="22"/>
                <w:lang w:eastAsia="en-GB"/>
              </w:rPr>
            </w:pPr>
          </w:p>
        </w:tc>
        <w:tc>
          <w:tcPr>
            <w:tcW w:w="4537" w:type="dxa"/>
            <w:tcBorders>
              <w:top w:val="nil"/>
              <w:left w:val="single" w:sz="4" w:space="0" w:color="auto"/>
              <w:bottom w:val="single" w:sz="4" w:space="0" w:color="auto"/>
              <w:right w:val="single" w:sz="4" w:space="0" w:color="auto"/>
            </w:tcBorders>
            <w:shd w:val="clear" w:color="auto" w:fill="auto"/>
            <w:noWrap/>
            <w:vAlign w:val="center"/>
            <w:hideMark/>
          </w:tcPr>
          <w:p w:rsidR="009225B3" w:rsidRPr="009225B3" w:rsidRDefault="009225B3" w:rsidP="009225B3">
            <w:pPr>
              <w:spacing w:line="276" w:lineRule="auto"/>
              <w:jc w:val="center"/>
              <w:rPr>
                <w:sz w:val="22"/>
                <w:szCs w:val="22"/>
                <w:lang w:eastAsia="en-GB"/>
              </w:rPr>
            </w:pPr>
            <w:r w:rsidRPr="009225B3">
              <w:rPr>
                <w:sz w:val="22"/>
                <w:szCs w:val="22"/>
                <w:lang w:eastAsia="en-GB"/>
              </w:rPr>
              <w:t>Pietų  kambarys</w:t>
            </w:r>
          </w:p>
        </w:tc>
        <w:tc>
          <w:tcPr>
            <w:tcW w:w="1274" w:type="dxa"/>
            <w:tcBorders>
              <w:top w:val="nil"/>
              <w:left w:val="nil"/>
              <w:bottom w:val="single" w:sz="4" w:space="0" w:color="auto"/>
              <w:right w:val="single" w:sz="4" w:space="0" w:color="auto"/>
            </w:tcBorders>
            <w:shd w:val="clear" w:color="auto" w:fill="auto"/>
            <w:noWrap/>
            <w:vAlign w:val="center"/>
            <w:hideMark/>
          </w:tcPr>
          <w:p w:rsidR="009225B3" w:rsidRPr="009225B3" w:rsidRDefault="009225B3" w:rsidP="009225B3">
            <w:pPr>
              <w:spacing w:line="276" w:lineRule="auto"/>
              <w:jc w:val="center"/>
              <w:rPr>
                <w:sz w:val="22"/>
                <w:szCs w:val="22"/>
                <w:lang w:eastAsia="en-GB"/>
              </w:rPr>
            </w:pPr>
            <w:r w:rsidRPr="009225B3">
              <w:rPr>
                <w:sz w:val="22"/>
                <w:szCs w:val="22"/>
                <w:lang w:eastAsia="en-GB"/>
              </w:rPr>
              <w:t>30</w:t>
            </w:r>
          </w:p>
        </w:tc>
      </w:tr>
      <w:tr w:rsidR="00242AC2" w:rsidRPr="009225B3" w:rsidTr="00BB7D50">
        <w:trPr>
          <w:trHeight w:val="309"/>
        </w:trPr>
        <w:tc>
          <w:tcPr>
            <w:tcW w:w="1418" w:type="dxa"/>
            <w:vMerge/>
            <w:tcBorders>
              <w:top w:val="single" w:sz="4" w:space="0" w:color="auto"/>
              <w:left w:val="single" w:sz="4" w:space="0" w:color="auto"/>
              <w:bottom w:val="single" w:sz="4" w:space="0" w:color="000000"/>
              <w:right w:val="single" w:sz="4" w:space="0" w:color="auto"/>
            </w:tcBorders>
            <w:vAlign w:val="center"/>
            <w:hideMark/>
          </w:tcPr>
          <w:p w:rsidR="009225B3" w:rsidRPr="009225B3" w:rsidRDefault="009225B3" w:rsidP="009225B3">
            <w:pPr>
              <w:spacing w:line="276" w:lineRule="auto"/>
              <w:jc w:val="center"/>
              <w:rPr>
                <w:color w:val="000000"/>
                <w:sz w:val="22"/>
                <w:szCs w:val="22"/>
                <w:lang w:eastAsia="en-GB"/>
              </w:rPr>
            </w:pPr>
          </w:p>
        </w:tc>
        <w:tc>
          <w:tcPr>
            <w:tcW w:w="1685" w:type="dxa"/>
            <w:vMerge w:val="restart"/>
            <w:tcBorders>
              <w:top w:val="nil"/>
              <w:left w:val="single" w:sz="4" w:space="0" w:color="auto"/>
              <w:bottom w:val="single" w:sz="4" w:space="0" w:color="auto"/>
              <w:right w:val="single" w:sz="4" w:space="0" w:color="auto"/>
            </w:tcBorders>
            <w:shd w:val="clear" w:color="auto" w:fill="auto"/>
            <w:vAlign w:val="center"/>
            <w:hideMark/>
          </w:tcPr>
          <w:p w:rsidR="009225B3" w:rsidRPr="009225B3" w:rsidRDefault="009225B3" w:rsidP="009225B3">
            <w:pPr>
              <w:spacing w:line="276" w:lineRule="auto"/>
              <w:jc w:val="center"/>
              <w:rPr>
                <w:color w:val="000000"/>
                <w:sz w:val="22"/>
                <w:szCs w:val="22"/>
                <w:lang w:eastAsia="en-GB"/>
              </w:rPr>
            </w:pPr>
            <w:r w:rsidRPr="009225B3">
              <w:rPr>
                <w:bCs/>
                <w:color w:val="000000"/>
                <w:sz w:val="22"/>
                <w:szCs w:val="22"/>
                <w:lang w:eastAsia="en-GB"/>
              </w:rPr>
              <w:t>Administracinės erdvės</w:t>
            </w:r>
          </w:p>
        </w:tc>
        <w:tc>
          <w:tcPr>
            <w:tcW w:w="1292" w:type="dxa"/>
            <w:vMerge w:val="restart"/>
            <w:tcBorders>
              <w:top w:val="nil"/>
              <w:left w:val="single" w:sz="4" w:space="0" w:color="auto"/>
              <w:bottom w:val="single" w:sz="4" w:space="0" w:color="auto"/>
              <w:right w:val="single" w:sz="4" w:space="0" w:color="auto"/>
            </w:tcBorders>
            <w:shd w:val="clear" w:color="auto" w:fill="auto"/>
            <w:vAlign w:val="center"/>
            <w:hideMark/>
          </w:tcPr>
          <w:p w:rsidR="009225B3" w:rsidRPr="009225B3" w:rsidRDefault="009225B3" w:rsidP="009225B3">
            <w:pPr>
              <w:spacing w:line="276" w:lineRule="auto"/>
              <w:jc w:val="center"/>
              <w:rPr>
                <w:color w:val="000000"/>
                <w:sz w:val="22"/>
                <w:szCs w:val="22"/>
                <w:lang w:eastAsia="en-GB"/>
              </w:rPr>
            </w:pPr>
            <w:r w:rsidRPr="009225B3">
              <w:rPr>
                <w:color w:val="000000"/>
                <w:sz w:val="22"/>
                <w:szCs w:val="22"/>
                <w:lang w:eastAsia="en-GB"/>
              </w:rPr>
              <w:t>1,230</w:t>
            </w:r>
          </w:p>
        </w:tc>
        <w:tc>
          <w:tcPr>
            <w:tcW w:w="4537" w:type="dxa"/>
            <w:tcBorders>
              <w:top w:val="nil"/>
              <w:left w:val="single" w:sz="4" w:space="0" w:color="auto"/>
              <w:bottom w:val="single" w:sz="4" w:space="0" w:color="auto"/>
              <w:right w:val="single" w:sz="4" w:space="0" w:color="auto"/>
            </w:tcBorders>
            <w:shd w:val="clear" w:color="auto" w:fill="auto"/>
            <w:noWrap/>
            <w:vAlign w:val="center"/>
            <w:hideMark/>
          </w:tcPr>
          <w:p w:rsidR="009225B3" w:rsidRPr="009225B3" w:rsidRDefault="009225B3" w:rsidP="009225B3">
            <w:pPr>
              <w:spacing w:line="276" w:lineRule="auto"/>
              <w:jc w:val="center"/>
              <w:rPr>
                <w:sz w:val="22"/>
                <w:szCs w:val="22"/>
                <w:lang w:eastAsia="en-GB"/>
              </w:rPr>
            </w:pPr>
            <w:r w:rsidRPr="009225B3">
              <w:rPr>
                <w:sz w:val="22"/>
                <w:szCs w:val="22"/>
                <w:lang w:eastAsia="en-GB"/>
              </w:rPr>
              <w:t>Darbuotojų ir aptarnaujančio personalo įėjimas</w:t>
            </w:r>
          </w:p>
        </w:tc>
        <w:tc>
          <w:tcPr>
            <w:tcW w:w="1274" w:type="dxa"/>
            <w:tcBorders>
              <w:top w:val="nil"/>
              <w:left w:val="nil"/>
              <w:bottom w:val="single" w:sz="4" w:space="0" w:color="auto"/>
              <w:right w:val="single" w:sz="4" w:space="0" w:color="auto"/>
            </w:tcBorders>
            <w:shd w:val="clear" w:color="auto" w:fill="auto"/>
            <w:noWrap/>
            <w:vAlign w:val="center"/>
            <w:hideMark/>
          </w:tcPr>
          <w:p w:rsidR="009225B3" w:rsidRPr="009225B3" w:rsidRDefault="009225B3" w:rsidP="009225B3">
            <w:pPr>
              <w:spacing w:line="276" w:lineRule="auto"/>
              <w:jc w:val="center"/>
              <w:rPr>
                <w:sz w:val="22"/>
                <w:szCs w:val="22"/>
                <w:lang w:eastAsia="en-GB"/>
              </w:rPr>
            </w:pPr>
            <w:r w:rsidRPr="009225B3">
              <w:rPr>
                <w:sz w:val="22"/>
                <w:szCs w:val="22"/>
                <w:lang w:eastAsia="en-GB"/>
              </w:rPr>
              <w:t>40</w:t>
            </w:r>
          </w:p>
        </w:tc>
      </w:tr>
      <w:tr w:rsidR="00242AC2" w:rsidRPr="009225B3" w:rsidTr="00BB7D50">
        <w:trPr>
          <w:trHeight w:val="309"/>
        </w:trPr>
        <w:tc>
          <w:tcPr>
            <w:tcW w:w="1418" w:type="dxa"/>
            <w:vMerge/>
            <w:tcBorders>
              <w:top w:val="single" w:sz="4" w:space="0" w:color="auto"/>
              <w:left w:val="single" w:sz="4" w:space="0" w:color="auto"/>
              <w:bottom w:val="single" w:sz="4" w:space="0" w:color="000000"/>
              <w:right w:val="single" w:sz="4" w:space="0" w:color="auto"/>
            </w:tcBorders>
            <w:vAlign w:val="center"/>
            <w:hideMark/>
          </w:tcPr>
          <w:p w:rsidR="009225B3" w:rsidRPr="009225B3" w:rsidRDefault="009225B3" w:rsidP="009225B3">
            <w:pPr>
              <w:spacing w:line="276" w:lineRule="auto"/>
              <w:jc w:val="center"/>
              <w:rPr>
                <w:color w:val="000000"/>
                <w:sz w:val="22"/>
                <w:szCs w:val="22"/>
                <w:lang w:eastAsia="en-GB"/>
              </w:rPr>
            </w:pPr>
          </w:p>
        </w:tc>
        <w:tc>
          <w:tcPr>
            <w:tcW w:w="1685" w:type="dxa"/>
            <w:vMerge/>
            <w:tcBorders>
              <w:top w:val="nil"/>
              <w:left w:val="single" w:sz="4" w:space="0" w:color="auto"/>
              <w:bottom w:val="single" w:sz="4" w:space="0" w:color="auto"/>
              <w:right w:val="single" w:sz="4" w:space="0" w:color="auto"/>
            </w:tcBorders>
            <w:vAlign w:val="center"/>
            <w:hideMark/>
          </w:tcPr>
          <w:p w:rsidR="009225B3" w:rsidRPr="009225B3" w:rsidRDefault="009225B3" w:rsidP="009225B3">
            <w:pPr>
              <w:spacing w:line="276" w:lineRule="auto"/>
              <w:jc w:val="center"/>
              <w:rPr>
                <w:color w:val="000000"/>
                <w:sz w:val="22"/>
                <w:szCs w:val="22"/>
                <w:lang w:eastAsia="en-GB"/>
              </w:rPr>
            </w:pPr>
          </w:p>
        </w:tc>
        <w:tc>
          <w:tcPr>
            <w:tcW w:w="1292" w:type="dxa"/>
            <w:vMerge/>
            <w:tcBorders>
              <w:top w:val="nil"/>
              <w:left w:val="single" w:sz="4" w:space="0" w:color="auto"/>
              <w:bottom w:val="single" w:sz="4" w:space="0" w:color="auto"/>
              <w:right w:val="single" w:sz="4" w:space="0" w:color="auto"/>
            </w:tcBorders>
            <w:vAlign w:val="center"/>
            <w:hideMark/>
          </w:tcPr>
          <w:p w:rsidR="009225B3" w:rsidRPr="009225B3" w:rsidRDefault="009225B3" w:rsidP="009225B3">
            <w:pPr>
              <w:spacing w:line="276" w:lineRule="auto"/>
              <w:jc w:val="center"/>
              <w:rPr>
                <w:color w:val="000000"/>
                <w:sz w:val="22"/>
                <w:szCs w:val="22"/>
                <w:lang w:eastAsia="en-GB"/>
              </w:rPr>
            </w:pPr>
          </w:p>
        </w:tc>
        <w:tc>
          <w:tcPr>
            <w:tcW w:w="4537" w:type="dxa"/>
            <w:tcBorders>
              <w:top w:val="nil"/>
              <w:left w:val="single" w:sz="4" w:space="0" w:color="auto"/>
              <w:bottom w:val="single" w:sz="4" w:space="0" w:color="auto"/>
              <w:right w:val="single" w:sz="4" w:space="0" w:color="auto"/>
            </w:tcBorders>
            <w:shd w:val="clear" w:color="auto" w:fill="auto"/>
            <w:noWrap/>
            <w:vAlign w:val="center"/>
            <w:hideMark/>
          </w:tcPr>
          <w:p w:rsidR="009225B3" w:rsidRPr="009225B3" w:rsidRDefault="009225B3" w:rsidP="009225B3">
            <w:pPr>
              <w:spacing w:line="276" w:lineRule="auto"/>
              <w:jc w:val="center"/>
              <w:rPr>
                <w:sz w:val="22"/>
                <w:szCs w:val="22"/>
                <w:lang w:eastAsia="en-GB"/>
              </w:rPr>
            </w:pPr>
            <w:r w:rsidRPr="009225B3">
              <w:rPr>
                <w:sz w:val="22"/>
                <w:szCs w:val="22"/>
                <w:lang w:eastAsia="en-GB"/>
              </w:rPr>
              <w:t>Apsauga</w:t>
            </w:r>
          </w:p>
        </w:tc>
        <w:tc>
          <w:tcPr>
            <w:tcW w:w="1274" w:type="dxa"/>
            <w:tcBorders>
              <w:top w:val="nil"/>
              <w:left w:val="nil"/>
              <w:bottom w:val="single" w:sz="4" w:space="0" w:color="auto"/>
              <w:right w:val="single" w:sz="4" w:space="0" w:color="auto"/>
            </w:tcBorders>
            <w:shd w:val="clear" w:color="auto" w:fill="auto"/>
            <w:noWrap/>
            <w:vAlign w:val="center"/>
            <w:hideMark/>
          </w:tcPr>
          <w:p w:rsidR="009225B3" w:rsidRPr="009225B3" w:rsidRDefault="009225B3" w:rsidP="009225B3">
            <w:pPr>
              <w:spacing w:line="276" w:lineRule="auto"/>
              <w:jc w:val="center"/>
              <w:rPr>
                <w:sz w:val="22"/>
                <w:szCs w:val="22"/>
                <w:lang w:eastAsia="en-GB"/>
              </w:rPr>
            </w:pPr>
            <w:r w:rsidRPr="009225B3">
              <w:rPr>
                <w:sz w:val="22"/>
                <w:szCs w:val="22"/>
                <w:lang w:eastAsia="en-GB"/>
              </w:rPr>
              <w:t>30</w:t>
            </w:r>
          </w:p>
        </w:tc>
      </w:tr>
      <w:tr w:rsidR="00242AC2" w:rsidRPr="009225B3" w:rsidTr="00BB7D50">
        <w:trPr>
          <w:trHeight w:val="309"/>
        </w:trPr>
        <w:tc>
          <w:tcPr>
            <w:tcW w:w="1418" w:type="dxa"/>
            <w:vMerge/>
            <w:tcBorders>
              <w:top w:val="single" w:sz="4" w:space="0" w:color="auto"/>
              <w:left w:val="single" w:sz="4" w:space="0" w:color="auto"/>
              <w:bottom w:val="single" w:sz="4" w:space="0" w:color="000000"/>
              <w:right w:val="single" w:sz="4" w:space="0" w:color="auto"/>
            </w:tcBorders>
            <w:vAlign w:val="center"/>
            <w:hideMark/>
          </w:tcPr>
          <w:p w:rsidR="009225B3" w:rsidRPr="009225B3" w:rsidRDefault="009225B3" w:rsidP="009225B3">
            <w:pPr>
              <w:spacing w:line="276" w:lineRule="auto"/>
              <w:jc w:val="center"/>
              <w:rPr>
                <w:color w:val="000000"/>
                <w:sz w:val="22"/>
                <w:szCs w:val="22"/>
                <w:lang w:eastAsia="en-GB"/>
              </w:rPr>
            </w:pPr>
          </w:p>
        </w:tc>
        <w:tc>
          <w:tcPr>
            <w:tcW w:w="1685" w:type="dxa"/>
            <w:vMerge/>
            <w:tcBorders>
              <w:top w:val="nil"/>
              <w:left w:val="single" w:sz="4" w:space="0" w:color="auto"/>
              <w:bottom w:val="single" w:sz="4" w:space="0" w:color="auto"/>
              <w:right w:val="single" w:sz="4" w:space="0" w:color="auto"/>
            </w:tcBorders>
            <w:vAlign w:val="center"/>
            <w:hideMark/>
          </w:tcPr>
          <w:p w:rsidR="009225B3" w:rsidRPr="009225B3" w:rsidRDefault="009225B3" w:rsidP="009225B3">
            <w:pPr>
              <w:spacing w:line="276" w:lineRule="auto"/>
              <w:jc w:val="center"/>
              <w:rPr>
                <w:color w:val="000000"/>
                <w:sz w:val="22"/>
                <w:szCs w:val="22"/>
                <w:lang w:eastAsia="en-GB"/>
              </w:rPr>
            </w:pPr>
          </w:p>
        </w:tc>
        <w:tc>
          <w:tcPr>
            <w:tcW w:w="1292" w:type="dxa"/>
            <w:vMerge/>
            <w:tcBorders>
              <w:top w:val="nil"/>
              <w:left w:val="single" w:sz="4" w:space="0" w:color="auto"/>
              <w:bottom w:val="single" w:sz="4" w:space="0" w:color="auto"/>
              <w:right w:val="single" w:sz="4" w:space="0" w:color="auto"/>
            </w:tcBorders>
            <w:vAlign w:val="center"/>
            <w:hideMark/>
          </w:tcPr>
          <w:p w:rsidR="009225B3" w:rsidRPr="009225B3" w:rsidRDefault="009225B3" w:rsidP="009225B3">
            <w:pPr>
              <w:spacing w:line="276" w:lineRule="auto"/>
              <w:jc w:val="center"/>
              <w:rPr>
                <w:color w:val="000000"/>
                <w:sz w:val="22"/>
                <w:szCs w:val="22"/>
                <w:lang w:eastAsia="en-GB"/>
              </w:rPr>
            </w:pPr>
          </w:p>
        </w:tc>
        <w:tc>
          <w:tcPr>
            <w:tcW w:w="4537" w:type="dxa"/>
            <w:tcBorders>
              <w:top w:val="nil"/>
              <w:left w:val="single" w:sz="4" w:space="0" w:color="auto"/>
              <w:bottom w:val="single" w:sz="4" w:space="0" w:color="auto"/>
              <w:right w:val="single" w:sz="4" w:space="0" w:color="auto"/>
            </w:tcBorders>
            <w:shd w:val="clear" w:color="auto" w:fill="auto"/>
            <w:noWrap/>
            <w:vAlign w:val="center"/>
            <w:hideMark/>
          </w:tcPr>
          <w:p w:rsidR="009225B3" w:rsidRPr="009225B3" w:rsidRDefault="009225B3" w:rsidP="009225B3">
            <w:pPr>
              <w:spacing w:line="276" w:lineRule="auto"/>
              <w:jc w:val="center"/>
              <w:rPr>
                <w:sz w:val="22"/>
                <w:szCs w:val="22"/>
                <w:lang w:eastAsia="en-GB"/>
              </w:rPr>
            </w:pPr>
            <w:r w:rsidRPr="009225B3">
              <w:rPr>
                <w:sz w:val="22"/>
                <w:szCs w:val="22"/>
                <w:lang w:eastAsia="en-GB"/>
              </w:rPr>
              <w:t>Krovinių platforma</w:t>
            </w:r>
          </w:p>
        </w:tc>
        <w:tc>
          <w:tcPr>
            <w:tcW w:w="1274" w:type="dxa"/>
            <w:tcBorders>
              <w:top w:val="nil"/>
              <w:left w:val="nil"/>
              <w:bottom w:val="single" w:sz="4" w:space="0" w:color="auto"/>
              <w:right w:val="single" w:sz="4" w:space="0" w:color="auto"/>
            </w:tcBorders>
            <w:shd w:val="clear" w:color="auto" w:fill="auto"/>
            <w:noWrap/>
            <w:vAlign w:val="center"/>
            <w:hideMark/>
          </w:tcPr>
          <w:p w:rsidR="009225B3" w:rsidRPr="009225B3" w:rsidRDefault="009225B3" w:rsidP="009225B3">
            <w:pPr>
              <w:spacing w:line="276" w:lineRule="auto"/>
              <w:jc w:val="center"/>
              <w:rPr>
                <w:sz w:val="22"/>
                <w:szCs w:val="22"/>
                <w:lang w:eastAsia="en-GB"/>
              </w:rPr>
            </w:pPr>
            <w:r w:rsidRPr="009225B3">
              <w:rPr>
                <w:sz w:val="22"/>
                <w:szCs w:val="22"/>
                <w:lang w:eastAsia="en-GB"/>
              </w:rPr>
              <w:t>125</w:t>
            </w:r>
          </w:p>
        </w:tc>
      </w:tr>
      <w:tr w:rsidR="00242AC2" w:rsidRPr="009225B3" w:rsidTr="00BB7D50">
        <w:trPr>
          <w:trHeight w:val="309"/>
        </w:trPr>
        <w:tc>
          <w:tcPr>
            <w:tcW w:w="1418" w:type="dxa"/>
            <w:vMerge/>
            <w:tcBorders>
              <w:top w:val="single" w:sz="4" w:space="0" w:color="auto"/>
              <w:left w:val="single" w:sz="4" w:space="0" w:color="auto"/>
              <w:bottom w:val="single" w:sz="4" w:space="0" w:color="000000"/>
              <w:right w:val="single" w:sz="4" w:space="0" w:color="auto"/>
            </w:tcBorders>
            <w:vAlign w:val="center"/>
            <w:hideMark/>
          </w:tcPr>
          <w:p w:rsidR="009225B3" w:rsidRPr="009225B3" w:rsidRDefault="009225B3" w:rsidP="009225B3">
            <w:pPr>
              <w:spacing w:line="276" w:lineRule="auto"/>
              <w:jc w:val="center"/>
              <w:rPr>
                <w:color w:val="000000"/>
                <w:sz w:val="22"/>
                <w:szCs w:val="22"/>
                <w:lang w:eastAsia="en-GB"/>
              </w:rPr>
            </w:pPr>
          </w:p>
        </w:tc>
        <w:tc>
          <w:tcPr>
            <w:tcW w:w="1685" w:type="dxa"/>
            <w:vMerge/>
            <w:tcBorders>
              <w:top w:val="nil"/>
              <w:left w:val="single" w:sz="4" w:space="0" w:color="auto"/>
              <w:bottom w:val="single" w:sz="4" w:space="0" w:color="auto"/>
              <w:right w:val="single" w:sz="4" w:space="0" w:color="auto"/>
            </w:tcBorders>
            <w:vAlign w:val="center"/>
            <w:hideMark/>
          </w:tcPr>
          <w:p w:rsidR="009225B3" w:rsidRPr="009225B3" w:rsidRDefault="009225B3" w:rsidP="009225B3">
            <w:pPr>
              <w:spacing w:line="276" w:lineRule="auto"/>
              <w:jc w:val="center"/>
              <w:rPr>
                <w:color w:val="000000"/>
                <w:sz w:val="22"/>
                <w:szCs w:val="22"/>
                <w:lang w:eastAsia="en-GB"/>
              </w:rPr>
            </w:pPr>
          </w:p>
        </w:tc>
        <w:tc>
          <w:tcPr>
            <w:tcW w:w="1292" w:type="dxa"/>
            <w:vMerge/>
            <w:tcBorders>
              <w:top w:val="nil"/>
              <w:left w:val="single" w:sz="4" w:space="0" w:color="auto"/>
              <w:bottom w:val="single" w:sz="4" w:space="0" w:color="auto"/>
              <w:right w:val="single" w:sz="4" w:space="0" w:color="auto"/>
            </w:tcBorders>
            <w:vAlign w:val="center"/>
            <w:hideMark/>
          </w:tcPr>
          <w:p w:rsidR="009225B3" w:rsidRPr="009225B3" w:rsidRDefault="009225B3" w:rsidP="009225B3">
            <w:pPr>
              <w:spacing w:line="276" w:lineRule="auto"/>
              <w:jc w:val="center"/>
              <w:rPr>
                <w:color w:val="000000"/>
                <w:sz w:val="22"/>
                <w:szCs w:val="22"/>
                <w:lang w:eastAsia="en-GB"/>
              </w:rPr>
            </w:pPr>
          </w:p>
        </w:tc>
        <w:tc>
          <w:tcPr>
            <w:tcW w:w="4537" w:type="dxa"/>
            <w:tcBorders>
              <w:top w:val="nil"/>
              <w:left w:val="single" w:sz="4" w:space="0" w:color="auto"/>
              <w:bottom w:val="single" w:sz="4" w:space="0" w:color="auto"/>
              <w:right w:val="single" w:sz="4" w:space="0" w:color="auto"/>
            </w:tcBorders>
            <w:shd w:val="clear" w:color="auto" w:fill="auto"/>
            <w:noWrap/>
            <w:vAlign w:val="center"/>
            <w:hideMark/>
          </w:tcPr>
          <w:p w:rsidR="009225B3" w:rsidRPr="009225B3" w:rsidRDefault="009225B3" w:rsidP="009225B3">
            <w:pPr>
              <w:spacing w:line="276" w:lineRule="auto"/>
              <w:jc w:val="center"/>
              <w:rPr>
                <w:sz w:val="22"/>
                <w:szCs w:val="22"/>
                <w:lang w:eastAsia="en-GB"/>
              </w:rPr>
            </w:pPr>
            <w:r w:rsidRPr="009225B3">
              <w:rPr>
                <w:sz w:val="22"/>
                <w:szCs w:val="22"/>
                <w:lang w:eastAsia="en-GB"/>
              </w:rPr>
              <w:t>Krovinių pakavimo ir išpakavimo erdvė</w:t>
            </w:r>
          </w:p>
        </w:tc>
        <w:tc>
          <w:tcPr>
            <w:tcW w:w="1274" w:type="dxa"/>
            <w:tcBorders>
              <w:top w:val="nil"/>
              <w:left w:val="nil"/>
              <w:bottom w:val="single" w:sz="4" w:space="0" w:color="auto"/>
              <w:right w:val="single" w:sz="4" w:space="0" w:color="auto"/>
            </w:tcBorders>
            <w:shd w:val="clear" w:color="auto" w:fill="auto"/>
            <w:noWrap/>
            <w:vAlign w:val="center"/>
            <w:hideMark/>
          </w:tcPr>
          <w:p w:rsidR="009225B3" w:rsidRPr="009225B3" w:rsidRDefault="009225B3" w:rsidP="009225B3">
            <w:pPr>
              <w:spacing w:line="276" w:lineRule="auto"/>
              <w:jc w:val="center"/>
              <w:rPr>
                <w:sz w:val="22"/>
                <w:szCs w:val="22"/>
                <w:lang w:eastAsia="en-GB"/>
              </w:rPr>
            </w:pPr>
            <w:r w:rsidRPr="009225B3">
              <w:rPr>
                <w:sz w:val="22"/>
                <w:szCs w:val="22"/>
                <w:lang w:eastAsia="en-GB"/>
              </w:rPr>
              <w:t>150</w:t>
            </w:r>
          </w:p>
        </w:tc>
      </w:tr>
      <w:tr w:rsidR="00242AC2" w:rsidRPr="009225B3" w:rsidTr="00BB7D50">
        <w:trPr>
          <w:trHeight w:val="309"/>
        </w:trPr>
        <w:tc>
          <w:tcPr>
            <w:tcW w:w="1418" w:type="dxa"/>
            <w:vMerge/>
            <w:tcBorders>
              <w:top w:val="single" w:sz="4" w:space="0" w:color="auto"/>
              <w:left w:val="single" w:sz="4" w:space="0" w:color="auto"/>
              <w:bottom w:val="single" w:sz="4" w:space="0" w:color="000000"/>
              <w:right w:val="single" w:sz="4" w:space="0" w:color="auto"/>
            </w:tcBorders>
            <w:vAlign w:val="center"/>
            <w:hideMark/>
          </w:tcPr>
          <w:p w:rsidR="009225B3" w:rsidRPr="009225B3" w:rsidRDefault="009225B3" w:rsidP="009225B3">
            <w:pPr>
              <w:spacing w:line="276" w:lineRule="auto"/>
              <w:jc w:val="center"/>
              <w:rPr>
                <w:color w:val="000000"/>
                <w:sz w:val="22"/>
                <w:szCs w:val="22"/>
                <w:lang w:eastAsia="en-GB"/>
              </w:rPr>
            </w:pPr>
          </w:p>
        </w:tc>
        <w:tc>
          <w:tcPr>
            <w:tcW w:w="1685" w:type="dxa"/>
            <w:vMerge/>
            <w:tcBorders>
              <w:top w:val="nil"/>
              <w:left w:val="single" w:sz="4" w:space="0" w:color="auto"/>
              <w:bottom w:val="single" w:sz="4" w:space="0" w:color="auto"/>
              <w:right w:val="single" w:sz="4" w:space="0" w:color="auto"/>
            </w:tcBorders>
            <w:vAlign w:val="center"/>
            <w:hideMark/>
          </w:tcPr>
          <w:p w:rsidR="009225B3" w:rsidRPr="009225B3" w:rsidRDefault="009225B3" w:rsidP="009225B3">
            <w:pPr>
              <w:spacing w:line="276" w:lineRule="auto"/>
              <w:jc w:val="center"/>
              <w:rPr>
                <w:color w:val="000000"/>
                <w:sz w:val="22"/>
                <w:szCs w:val="22"/>
                <w:lang w:eastAsia="en-GB"/>
              </w:rPr>
            </w:pPr>
          </w:p>
        </w:tc>
        <w:tc>
          <w:tcPr>
            <w:tcW w:w="1292" w:type="dxa"/>
            <w:vMerge/>
            <w:tcBorders>
              <w:top w:val="nil"/>
              <w:left w:val="single" w:sz="4" w:space="0" w:color="auto"/>
              <w:bottom w:val="single" w:sz="4" w:space="0" w:color="auto"/>
              <w:right w:val="single" w:sz="4" w:space="0" w:color="auto"/>
            </w:tcBorders>
            <w:vAlign w:val="center"/>
            <w:hideMark/>
          </w:tcPr>
          <w:p w:rsidR="009225B3" w:rsidRPr="009225B3" w:rsidRDefault="009225B3" w:rsidP="009225B3">
            <w:pPr>
              <w:spacing w:line="276" w:lineRule="auto"/>
              <w:jc w:val="center"/>
              <w:rPr>
                <w:color w:val="000000"/>
                <w:sz w:val="22"/>
                <w:szCs w:val="22"/>
                <w:lang w:eastAsia="en-GB"/>
              </w:rPr>
            </w:pPr>
          </w:p>
        </w:tc>
        <w:tc>
          <w:tcPr>
            <w:tcW w:w="4537" w:type="dxa"/>
            <w:tcBorders>
              <w:top w:val="nil"/>
              <w:left w:val="single" w:sz="4" w:space="0" w:color="auto"/>
              <w:bottom w:val="single" w:sz="4" w:space="0" w:color="auto"/>
              <w:right w:val="single" w:sz="4" w:space="0" w:color="auto"/>
            </w:tcBorders>
            <w:shd w:val="clear" w:color="auto" w:fill="auto"/>
            <w:noWrap/>
            <w:vAlign w:val="center"/>
            <w:hideMark/>
          </w:tcPr>
          <w:p w:rsidR="009225B3" w:rsidRPr="009225B3" w:rsidRDefault="009225B3" w:rsidP="009225B3">
            <w:pPr>
              <w:spacing w:line="276" w:lineRule="auto"/>
              <w:jc w:val="center"/>
              <w:rPr>
                <w:sz w:val="22"/>
                <w:szCs w:val="22"/>
                <w:lang w:eastAsia="en-GB"/>
              </w:rPr>
            </w:pPr>
            <w:r w:rsidRPr="009225B3">
              <w:rPr>
                <w:sz w:val="22"/>
                <w:szCs w:val="22"/>
                <w:lang w:eastAsia="en-GB"/>
              </w:rPr>
              <w:t>Eksponatų parengimo ir saugojimo erdvė</w:t>
            </w:r>
          </w:p>
        </w:tc>
        <w:tc>
          <w:tcPr>
            <w:tcW w:w="1274" w:type="dxa"/>
            <w:tcBorders>
              <w:top w:val="nil"/>
              <w:left w:val="nil"/>
              <w:bottom w:val="single" w:sz="4" w:space="0" w:color="auto"/>
              <w:right w:val="single" w:sz="4" w:space="0" w:color="auto"/>
            </w:tcBorders>
            <w:shd w:val="clear" w:color="auto" w:fill="auto"/>
            <w:noWrap/>
            <w:vAlign w:val="center"/>
            <w:hideMark/>
          </w:tcPr>
          <w:p w:rsidR="009225B3" w:rsidRPr="009225B3" w:rsidRDefault="009225B3" w:rsidP="009225B3">
            <w:pPr>
              <w:spacing w:line="276" w:lineRule="auto"/>
              <w:jc w:val="center"/>
              <w:rPr>
                <w:sz w:val="22"/>
                <w:szCs w:val="22"/>
                <w:lang w:eastAsia="en-GB"/>
              </w:rPr>
            </w:pPr>
            <w:r w:rsidRPr="009225B3">
              <w:rPr>
                <w:sz w:val="22"/>
                <w:szCs w:val="22"/>
                <w:lang w:eastAsia="en-GB"/>
              </w:rPr>
              <w:t>350</w:t>
            </w:r>
          </w:p>
        </w:tc>
      </w:tr>
      <w:tr w:rsidR="00242AC2" w:rsidRPr="009225B3" w:rsidTr="00BB7D50">
        <w:trPr>
          <w:trHeight w:val="309"/>
        </w:trPr>
        <w:tc>
          <w:tcPr>
            <w:tcW w:w="1418" w:type="dxa"/>
            <w:vMerge/>
            <w:tcBorders>
              <w:top w:val="single" w:sz="4" w:space="0" w:color="auto"/>
              <w:left w:val="single" w:sz="4" w:space="0" w:color="auto"/>
              <w:bottom w:val="single" w:sz="4" w:space="0" w:color="000000"/>
              <w:right w:val="single" w:sz="4" w:space="0" w:color="auto"/>
            </w:tcBorders>
            <w:vAlign w:val="center"/>
            <w:hideMark/>
          </w:tcPr>
          <w:p w:rsidR="009225B3" w:rsidRPr="009225B3" w:rsidRDefault="009225B3" w:rsidP="009225B3">
            <w:pPr>
              <w:spacing w:line="276" w:lineRule="auto"/>
              <w:jc w:val="center"/>
              <w:rPr>
                <w:color w:val="000000"/>
                <w:sz w:val="22"/>
                <w:szCs w:val="22"/>
                <w:lang w:eastAsia="en-GB"/>
              </w:rPr>
            </w:pPr>
          </w:p>
        </w:tc>
        <w:tc>
          <w:tcPr>
            <w:tcW w:w="1685" w:type="dxa"/>
            <w:vMerge/>
            <w:tcBorders>
              <w:top w:val="nil"/>
              <w:left w:val="single" w:sz="4" w:space="0" w:color="auto"/>
              <w:bottom w:val="single" w:sz="4" w:space="0" w:color="auto"/>
              <w:right w:val="single" w:sz="4" w:space="0" w:color="auto"/>
            </w:tcBorders>
            <w:vAlign w:val="center"/>
            <w:hideMark/>
          </w:tcPr>
          <w:p w:rsidR="009225B3" w:rsidRPr="009225B3" w:rsidRDefault="009225B3" w:rsidP="009225B3">
            <w:pPr>
              <w:spacing w:line="276" w:lineRule="auto"/>
              <w:jc w:val="center"/>
              <w:rPr>
                <w:color w:val="000000"/>
                <w:sz w:val="22"/>
                <w:szCs w:val="22"/>
                <w:lang w:eastAsia="en-GB"/>
              </w:rPr>
            </w:pPr>
          </w:p>
        </w:tc>
        <w:tc>
          <w:tcPr>
            <w:tcW w:w="1292" w:type="dxa"/>
            <w:vMerge/>
            <w:tcBorders>
              <w:top w:val="nil"/>
              <w:left w:val="single" w:sz="4" w:space="0" w:color="auto"/>
              <w:bottom w:val="single" w:sz="4" w:space="0" w:color="auto"/>
              <w:right w:val="single" w:sz="4" w:space="0" w:color="auto"/>
            </w:tcBorders>
            <w:vAlign w:val="center"/>
            <w:hideMark/>
          </w:tcPr>
          <w:p w:rsidR="009225B3" w:rsidRPr="009225B3" w:rsidRDefault="009225B3" w:rsidP="009225B3">
            <w:pPr>
              <w:spacing w:line="276" w:lineRule="auto"/>
              <w:jc w:val="center"/>
              <w:rPr>
                <w:color w:val="000000"/>
                <w:sz w:val="22"/>
                <w:szCs w:val="22"/>
                <w:lang w:eastAsia="en-GB"/>
              </w:rPr>
            </w:pPr>
          </w:p>
        </w:tc>
        <w:tc>
          <w:tcPr>
            <w:tcW w:w="4537" w:type="dxa"/>
            <w:tcBorders>
              <w:top w:val="nil"/>
              <w:left w:val="single" w:sz="4" w:space="0" w:color="auto"/>
              <w:bottom w:val="single" w:sz="4" w:space="0" w:color="auto"/>
              <w:right w:val="single" w:sz="4" w:space="0" w:color="auto"/>
            </w:tcBorders>
            <w:shd w:val="clear" w:color="auto" w:fill="auto"/>
            <w:noWrap/>
            <w:vAlign w:val="center"/>
            <w:hideMark/>
          </w:tcPr>
          <w:p w:rsidR="009225B3" w:rsidRPr="009225B3" w:rsidRDefault="009225B3" w:rsidP="009225B3">
            <w:pPr>
              <w:spacing w:line="276" w:lineRule="auto"/>
              <w:jc w:val="center"/>
              <w:rPr>
                <w:sz w:val="22"/>
                <w:szCs w:val="22"/>
                <w:lang w:eastAsia="en-GB"/>
              </w:rPr>
            </w:pPr>
            <w:r w:rsidRPr="009225B3">
              <w:rPr>
                <w:sz w:val="22"/>
                <w:szCs w:val="22"/>
                <w:lang w:eastAsia="en-GB"/>
              </w:rPr>
              <w:t>Dirbtuvės</w:t>
            </w:r>
          </w:p>
        </w:tc>
        <w:tc>
          <w:tcPr>
            <w:tcW w:w="1274" w:type="dxa"/>
            <w:tcBorders>
              <w:top w:val="nil"/>
              <w:left w:val="nil"/>
              <w:bottom w:val="single" w:sz="4" w:space="0" w:color="auto"/>
              <w:right w:val="single" w:sz="4" w:space="0" w:color="auto"/>
            </w:tcBorders>
            <w:shd w:val="clear" w:color="auto" w:fill="auto"/>
            <w:noWrap/>
            <w:vAlign w:val="center"/>
            <w:hideMark/>
          </w:tcPr>
          <w:p w:rsidR="009225B3" w:rsidRPr="009225B3" w:rsidRDefault="009225B3" w:rsidP="009225B3">
            <w:pPr>
              <w:spacing w:line="276" w:lineRule="auto"/>
              <w:jc w:val="center"/>
              <w:rPr>
                <w:sz w:val="22"/>
                <w:szCs w:val="22"/>
                <w:lang w:eastAsia="en-GB"/>
              </w:rPr>
            </w:pPr>
            <w:r w:rsidRPr="009225B3">
              <w:rPr>
                <w:sz w:val="22"/>
                <w:szCs w:val="22"/>
                <w:lang w:eastAsia="en-GB"/>
              </w:rPr>
              <w:t>250</w:t>
            </w:r>
          </w:p>
        </w:tc>
      </w:tr>
      <w:tr w:rsidR="00242AC2" w:rsidRPr="009225B3" w:rsidTr="00BB7D50">
        <w:trPr>
          <w:trHeight w:val="309"/>
        </w:trPr>
        <w:tc>
          <w:tcPr>
            <w:tcW w:w="1418" w:type="dxa"/>
            <w:vMerge/>
            <w:tcBorders>
              <w:top w:val="single" w:sz="4" w:space="0" w:color="auto"/>
              <w:left w:val="single" w:sz="4" w:space="0" w:color="auto"/>
              <w:bottom w:val="single" w:sz="4" w:space="0" w:color="000000"/>
              <w:right w:val="single" w:sz="4" w:space="0" w:color="auto"/>
            </w:tcBorders>
            <w:vAlign w:val="center"/>
            <w:hideMark/>
          </w:tcPr>
          <w:p w:rsidR="009225B3" w:rsidRPr="009225B3" w:rsidRDefault="009225B3" w:rsidP="009225B3">
            <w:pPr>
              <w:spacing w:line="276" w:lineRule="auto"/>
              <w:jc w:val="center"/>
              <w:rPr>
                <w:color w:val="000000"/>
                <w:sz w:val="22"/>
                <w:szCs w:val="22"/>
                <w:lang w:eastAsia="en-GB"/>
              </w:rPr>
            </w:pPr>
          </w:p>
        </w:tc>
        <w:tc>
          <w:tcPr>
            <w:tcW w:w="1685" w:type="dxa"/>
            <w:vMerge/>
            <w:tcBorders>
              <w:top w:val="nil"/>
              <w:left w:val="single" w:sz="4" w:space="0" w:color="auto"/>
              <w:bottom w:val="single" w:sz="4" w:space="0" w:color="auto"/>
              <w:right w:val="single" w:sz="4" w:space="0" w:color="auto"/>
            </w:tcBorders>
            <w:vAlign w:val="center"/>
            <w:hideMark/>
          </w:tcPr>
          <w:p w:rsidR="009225B3" w:rsidRPr="009225B3" w:rsidRDefault="009225B3" w:rsidP="009225B3">
            <w:pPr>
              <w:spacing w:line="276" w:lineRule="auto"/>
              <w:jc w:val="center"/>
              <w:rPr>
                <w:color w:val="000000"/>
                <w:sz w:val="22"/>
                <w:szCs w:val="22"/>
                <w:lang w:eastAsia="en-GB"/>
              </w:rPr>
            </w:pPr>
          </w:p>
        </w:tc>
        <w:tc>
          <w:tcPr>
            <w:tcW w:w="1292" w:type="dxa"/>
            <w:vMerge/>
            <w:tcBorders>
              <w:top w:val="nil"/>
              <w:left w:val="single" w:sz="4" w:space="0" w:color="auto"/>
              <w:bottom w:val="single" w:sz="4" w:space="0" w:color="auto"/>
              <w:right w:val="single" w:sz="4" w:space="0" w:color="auto"/>
            </w:tcBorders>
            <w:vAlign w:val="center"/>
            <w:hideMark/>
          </w:tcPr>
          <w:p w:rsidR="009225B3" w:rsidRPr="009225B3" w:rsidRDefault="009225B3" w:rsidP="009225B3">
            <w:pPr>
              <w:spacing w:line="276" w:lineRule="auto"/>
              <w:jc w:val="center"/>
              <w:rPr>
                <w:color w:val="000000"/>
                <w:sz w:val="22"/>
                <w:szCs w:val="22"/>
                <w:lang w:eastAsia="en-GB"/>
              </w:rPr>
            </w:pPr>
          </w:p>
        </w:tc>
        <w:tc>
          <w:tcPr>
            <w:tcW w:w="4537" w:type="dxa"/>
            <w:tcBorders>
              <w:top w:val="nil"/>
              <w:left w:val="single" w:sz="4" w:space="0" w:color="auto"/>
              <w:bottom w:val="single" w:sz="4" w:space="0" w:color="auto"/>
              <w:right w:val="single" w:sz="4" w:space="0" w:color="auto"/>
            </w:tcBorders>
            <w:shd w:val="clear" w:color="auto" w:fill="auto"/>
            <w:noWrap/>
            <w:vAlign w:val="center"/>
            <w:hideMark/>
          </w:tcPr>
          <w:p w:rsidR="009225B3" w:rsidRPr="009225B3" w:rsidRDefault="009225B3" w:rsidP="009225B3">
            <w:pPr>
              <w:spacing w:line="276" w:lineRule="auto"/>
              <w:jc w:val="center"/>
              <w:rPr>
                <w:sz w:val="22"/>
                <w:szCs w:val="22"/>
                <w:lang w:eastAsia="en-GB"/>
              </w:rPr>
            </w:pPr>
            <w:r w:rsidRPr="009225B3">
              <w:rPr>
                <w:sz w:val="22"/>
                <w:szCs w:val="22"/>
                <w:lang w:eastAsia="en-GB"/>
              </w:rPr>
              <w:t>Dirbtuvių sandėlis</w:t>
            </w:r>
          </w:p>
        </w:tc>
        <w:tc>
          <w:tcPr>
            <w:tcW w:w="1274" w:type="dxa"/>
            <w:tcBorders>
              <w:top w:val="nil"/>
              <w:left w:val="nil"/>
              <w:bottom w:val="single" w:sz="4" w:space="0" w:color="auto"/>
              <w:right w:val="single" w:sz="4" w:space="0" w:color="auto"/>
            </w:tcBorders>
            <w:shd w:val="clear" w:color="auto" w:fill="auto"/>
            <w:noWrap/>
            <w:vAlign w:val="center"/>
            <w:hideMark/>
          </w:tcPr>
          <w:p w:rsidR="009225B3" w:rsidRPr="009225B3" w:rsidRDefault="009225B3" w:rsidP="009225B3">
            <w:pPr>
              <w:spacing w:line="276" w:lineRule="auto"/>
              <w:jc w:val="center"/>
              <w:rPr>
                <w:sz w:val="22"/>
                <w:szCs w:val="22"/>
                <w:lang w:eastAsia="en-GB"/>
              </w:rPr>
            </w:pPr>
            <w:r w:rsidRPr="009225B3">
              <w:rPr>
                <w:sz w:val="22"/>
                <w:szCs w:val="22"/>
                <w:lang w:eastAsia="en-GB"/>
              </w:rPr>
              <w:t>50</w:t>
            </w:r>
          </w:p>
        </w:tc>
      </w:tr>
      <w:tr w:rsidR="00242AC2" w:rsidRPr="009225B3" w:rsidTr="00BB7D50">
        <w:trPr>
          <w:trHeight w:val="309"/>
        </w:trPr>
        <w:tc>
          <w:tcPr>
            <w:tcW w:w="1418" w:type="dxa"/>
            <w:vMerge/>
            <w:tcBorders>
              <w:top w:val="single" w:sz="4" w:space="0" w:color="auto"/>
              <w:left w:val="single" w:sz="4" w:space="0" w:color="auto"/>
              <w:bottom w:val="single" w:sz="4" w:space="0" w:color="000000"/>
              <w:right w:val="single" w:sz="4" w:space="0" w:color="auto"/>
            </w:tcBorders>
            <w:vAlign w:val="center"/>
            <w:hideMark/>
          </w:tcPr>
          <w:p w:rsidR="009225B3" w:rsidRPr="009225B3" w:rsidRDefault="009225B3" w:rsidP="009225B3">
            <w:pPr>
              <w:spacing w:line="276" w:lineRule="auto"/>
              <w:jc w:val="center"/>
              <w:rPr>
                <w:color w:val="000000"/>
                <w:sz w:val="22"/>
                <w:szCs w:val="22"/>
                <w:lang w:eastAsia="en-GB"/>
              </w:rPr>
            </w:pPr>
          </w:p>
        </w:tc>
        <w:tc>
          <w:tcPr>
            <w:tcW w:w="1685" w:type="dxa"/>
            <w:vMerge/>
            <w:tcBorders>
              <w:top w:val="nil"/>
              <w:left w:val="single" w:sz="4" w:space="0" w:color="auto"/>
              <w:bottom w:val="single" w:sz="4" w:space="0" w:color="auto"/>
              <w:right w:val="single" w:sz="4" w:space="0" w:color="auto"/>
            </w:tcBorders>
            <w:vAlign w:val="center"/>
            <w:hideMark/>
          </w:tcPr>
          <w:p w:rsidR="009225B3" w:rsidRPr="009225B3" w:rsidRDefault="009225B3" w:rsidP="009225B3">
            <w:pPr>
              <w:spacing w:line="276" w:lineRule="auto"/>
              <w:jc w:val="center"/>
              <w:rPr>
                <w:color w:val="000000"/>
                <w:sz w:val="22"/>
                <w:szCs w:val="22"/>
                <w:lang w:eastAsia="en-GB"/>
              </w:rPr>
            </w:pPr>
          </w:p>
        </w:tc>
        <w:tc>
          <w:tcPr>
            <w:tcW w:w="1292" w:type="dxa"/>
            <w:vMerge/>
            <w:tcBorders>
              <w:top w:val="nil"/>
              <w:left w:val="single" w:sz="4" w:space="0" w:color="auto"/>
              <w:bottom w:val="single" w:sz="4" w:space="0" w:color="auto"/>
              <w:right w:val="single" w:sz="4" w:space="0" w:color="auto"/>
            </w:tcBorders>
            <w:vAlign w:val="center"/>
            <w:hideMark/>
          </w:tcPr>
          <w:p w:rsidR="009225B3" w:rsidRPr="009225B3" w:rsidRDefault="009225B3" w:rsidP="009225B3">
            <w:pPr>
              <w:spacing w:line="276" w:lineRule="auto"/>
              <w:jc w:val="center"/>
              <w:rPr>
                <w:color w:val="000000"/>
                <w:sz w:val="22"/>
                <w:szCs w:val="22"/>
                <w:lang w:eastAsia="en-GB"/>
              </w:rPr>
            </w:pPr>
          </w:p>
        </w:tc>
        <w:tc>
          <w:tcPr>
            <w:tcW w:w="4537" w:type="dxa"/>
            <w:tcBorders>
              <w:top w:val="nil"/>
              <w:left w:val="single" w:sz="4" w:space="0" w:color="auto"/>
              <w:bottom w:val="single" w:sz="4" w:space="0" w:color="auto"/>
              <w:right w:val="single" w:sz="4" w:space="0" w:color="auto"/>
            </w:tcBorders>
            <w:shd w:val="clear" w:color="auto" w:fill="auto"/>
            <w:noWrap/>
            <w:vAlign w:val="center"/>
            <w:hideMark/>
          </w:tcPr>
          <w:p w:rsidR="009225B3" w:rsidRPr="009225B3" w:rsidRDefault="009225B3" w:rsidP="009225B3">
            <w:pPr>
              <w:spacing w:line="276" w:lineRule="auto"/>
              <w:jc w:val="center"/>
              <w:rPr>
                <w:sz w:val="22"/>
                <w:szCs w:val="22"/>
                <w:lang w:eastAsia="en-GB"/>
              </w:rPr>
            </w:pPr>
            <w:r w:rsidRPr="009225B3">
              <w:rPr>
                <w:sz w:val="22"/>
                <w:szCs w:val="22"/>
                <w:lang w:eastAsia="en-GB"/>
              </w:rPr>
              <w:t>Dirbtuvių biuro patalpos</w:t>
            </w:r>
          </w:p>
        </w:tc>
        <w:tc>
          <w:tcPr>
            <w:tcW w:w="1274" w:type="dxa"/>
            <w:tcBorders>
              <w:top w:val="nil"/>
              <w:left w:val="nil"/>
              <w:bottom w:val="single" w:sz="4" w:space="0" w:color="auto"/>
              <w:right w:val="single" w:sz="4" w:space="0" w:color="auto"/>
            </w:tcBorders>
            <w:shd w:val="clear" w:color="auto" w:fill="auto"/>
            <w:noWrap/>
            <w:vAlign w:val="center"/>
            <w:hideMark/>
          </w:tcPr>
          <w:p w:rsidR="009225B3" w:rsidRPr="009225B3" w:rsidRDefault="009225B3" w:rsidP="009225B3">
            <w:pPr>
              <w:spacing w:line="276" w:lineRule="auto"/>
              <w:jc w:val="center"/>
              <w:rPr>
                <w:sz w:val="22"/>
                <w:szCs w:val="22"/>
                <w:lang w:eastAsia="en-GB"/>
              </w:rPr>
            </w:pPr>
            <w:r w:rsidRPr="009225B3">
              <w:rPr>
                <w:sz w:val="22"/>
                <w:szCs w:val="22"/>
                <w:lang w:eastAsia="en-GB"/>
              </w:rPr>
              <w:t>25</w:t>
            </w:r>
          </w:p>
        </w:tc>
      </w:tr>
      <w:tr w:rsidR="00242AC2" w:rsidRPr="009225B3" w:rsidTr="00BB7D50">
        <w:trPr>
          <w:trHeight w:val="309"/>
        </w:trPr>
        <w:tc>
          <w:tcPr>
            <w:tcW w:w="1418" w:type="dxa"/>
            <w:vMerge/>
            <w:tcBorders>
              <w:top w:val="single" w:sz="4" w:space="0" w:color="auto"/>
              <w:left w:val="single" w:sz="4" w:space="0" w:color="auto"/>
              <w:bottom w:val="single" w:sz="4" w:space="0" w:color="000000"/>
              <w:right w:val="single" w:sz="4" w:space="0" w:color="auto"/>
            </w:tcBorders>
            <w:vAlign w:val="center"/>
            <w:hideMark/>
          </w:tcPr>
          <w:p w:rsidR="009225B3" w:rsidRPr="009225B3" w:rsidRDefault="009225B3" w:rsidP="009225B3">
            <w:pPr>
              <w:spacing w:line="276" w:lineRule="auto"/>
              <w:jc w:val="center"/>
              <w:rPr>
                <w:color w:val="000000"/>
                <w:sz w:val="22"/>
                <w:szCs w:val="22"/>
                <w:lang w:eastAsia="en-GB"/>
              </w:rPr>
            </w:pPr>
          </w:p>
        </w:tc>
        <w:tc>
          <w:tcPr>
            <w:tcW w:w="1685" w:type="dxa"/>
            <w:vMerge/>
            <w:tcBorders>
              <w:top w:val="nil"/>
              <w:left w:val="single" w:sz="4" w:space="0" w:color="auto"/>
              <w:bottom w:val="single" w:sz="4" w:space="0" w:color="auto"/>
              <w:right w:val="single" w:sz="4" w:space="0" w:color="auto"/>
            </w:tcBorders>
            <w:vAlign w:val="center"/>
            <w:hideMark/>
          </w:tcPr>
          <w:p w:rsidR="009225B3" w:rsidRPr="009225B3" w:rsidRDefault="009225B3" w:rsidP="009225B3">
            <w:pPr>
              <w:spacing w:line="276" w:lineRule="auto"/>
              <w:jc w:val="center"/>
              <w:rPr>
                <w:color w:val="000000"/>
                <w:sz w:val="22"/>
                <w:szCs w:val="22"/>
                <w:lang w:eastAsia="en-GB"/>
              </w:rPr>
            </w:pPr>
          </w:p>
        </w:tc>
        <w:tc>
          <w:tcPr>
            <w:tcW w:w="1292" w:type="dxa"/>
            <w:vMerge/>
            <w:tcBorders>
              <w:top w:val="nil"/>
              <w:left w:val="single" w:sz="4" w:space="0" w:color="auto"/>
              <w:bottom w:val="single" w:sz="4" w:space="0" w:color="auto"/>
              <w:right w:val="single" w:sz="4" w:space="0" w:color="auto"/>
            </w:tcBorders>
            <w:vAlign w:val="center"/>
            <w:hideMark/>
          </w:tcPr>
          <w:p w:rsidR="009225B3" w:rsidRPr="009225B3" w:rsidRDefault="009225B3" w:rsidP="009225B3">
            <w:pPr>
              <w:spacing w:line="276" w:lineRule="auto"/>
              <w:jc w:val="center"/>
              <w:rPr>
                <w:color w:val="000000"/>
                <w:sz w:val="22"/>
                <w:szCs w:val="22"/>
                <w:lang w:eastAsia="en-GB"/>
              </w:rPr>
            </w:pPr>
          </w:p>
        </w:tc>
        <w:tc>
          <w:tcPr>
            <w:tcW w:w="4537" w:type="dxa"/>
            <w:tcBorders>
              <w:top w:val="nil"/>
              <w:left w:val="single" w:sz="4" w:space="0" w:color="auto"/>
              <w:bottom w:val="single" w:sz="4" w:space="0" w:color="auto"/>
              <w:right w:val="single" w:sz="4" w:space="0" w:color="auto"/>
            </w:tcBorders>
            <w:shd w:val="clear" w:color="auto" w:fill="auto"/>
            <w:noWrap/>
            <w:vAlign w:val="center"/>
            <w:hideMark/>
          </w:tcPr>
          <w:p w:rsidR="009225B3" w:rsidRPr="009225B3" w:rsidRDefault="009225B3" w:rsidP="009225B3">
            <w:pPr>
              <w:spacing w:line="276" w:lineRule="auto"/>
              <w:jc w:val="center"/>
              <w:rPr>
                <w:sz w:val="22"/>
                <w:szCs w:val="22"/>
                <w:lang w:eastAsia="en-GB"/>
              </w:rPr>
            </w:pPr>
            <w:r w:rsidRPr="009225B3">
              <w:rPr>
                <w:sz w:val="22"/>
                <w:szCs w:val="22"/>
                <w:lang w:eastAsia="en-GB"/>
              </w:rPr>
              <w:t>Baldų saugojimo patalpos</w:t>
            </w:r>
          </w:p>
        </w:tc>
        <w:tc>
          <w:tcPr>
            <w:tcW w:w="1274" w:type="dxa"/>
            <w:tcBorders>
              <w:top w:val="nil"/>
              <w:left w:val="nil"/>
              <w:bottom w:val="single" w:sz="4" w:space="0" w:color="auto"/>
              <w:right w:val="single" w:sz="4" w:space="0" w:color="auto"/>
            </w:tcBorders>
            <w:shd w:val="clear" w:color="auto" w:fill="auto"/>
            <w:noWrap/>
            <w:vAlign w:val="center"/>
            <w:hideMark/>
          </w:tcPr>
          <w:p w:rsidR="009225B3" w:rsidRPr="009225B3" w:rsidRDefault="009225B3" w:rsidP="009225B3">
            <w:pPr>
              <w:spacing w:line="276" w:lineRule="auto"/>
              <w:jc w:val="center"/>
              <w:rPr>
                <w:sz w:val="22"/>
                <w:szCs w:val="22"/>
                <w:lang w:eastAsia="en-GB"/>
              </w:rPr>
            </w:pPr>
            <w:r w:rsidRPr="009225B3">
              <w:rPr>
                <w:sz w:val="22"/>
                <w:szCs w:val="22"/>
                <w:lang w:eastAsia="en-GB"/>
              </w:rPr>
              <w:t>50</w:t>
            </w:r>
          </w:p>
        </w:tc>
      </w:tr>
      <w:tr w:rsidR="00242AC2" w:rsidRPr="009225B3" w:rsidTr="00BB7D50">
        <w:trPr>
          <w:trHeight w:val="309"/>
        </w:trPr>
        <w:tc>
          <w:tcPr>
            <w:tcW w:w="1418" w:type="dxa"/>
            <w:vMerge/>
            <w:tcBorders>
              <w:top w:val="single" w:sz="4" w:space="0" w:color="auto"/>
              <w:left w:val="single" w:sz="4" w:space="0" w:color="auto"/>
              <w:bottom w:val="single" w:sz="4" w:space="0" w:color="000000"/>
              <w:right w:val="single" w:sz="4" w:space="0" w:color="auto"/>
            </w:tcBorders>
            <w:vAlign w:val="center"/>
            <w:hideMark/>
          </w:tcPr>
          <w:p w:rsidR="009225B3" w:rsidRPr="009225B3" w:rsidRDefault="009225B3" w:rsidP="009225B3">
            <w:pPr>
              <w:spacing w:line="276" w:lineRule="auto"/>
              <w:jc w:val="center"/>
              <w:rPr>
                <w:color w:val="000000"/>
                <w:sz w:val="22"/>
                <w:szCs w:val="22"/>
                <w:lang w:eastAsia="en-GB"/>
              </w:rPr>
            </w:pPr>
          </w:p>
        </w:tc>
        <w:tc>
          <w:tcPr>
            <w:tcW w:w="1685" w:type="dxa"/>
            <w:vMerge/>
            <w:tcBorders>
              <w:top w:val="nil"/>
              <w:left w:val="single" w:sz="4" w:space="0" w:color="auto"/>
              <w:bottom w:val="single" w:sz="4" w:space="0" w:color="auto"/>
              <w:right w:val="single" w:sz="4" w:space="0" w:color="auto"/>
            </w:tcBorders>
            <w:vAlign w:val="center"/>
            <w:hideMark/>
          </w:tcPr>
          <w:p w:rsidR="009225B3" w:rsidRPr="009225B3" w:rsidRDefault="009225B3" w:rsidP="009225B3">
            <w:pPr>
              <w:spacing w:line="276" w:lineRule="auto"/>
              <w:jc w:val="center"/>
              <w:rPr>
                <w:color w:val="000000"/>
                <w:sz w:val="22"/>
                <w:szCs w:val="22"/>
                <w:lang w:eastAsia="en-GB"/>
              </w:rPr>
            </w:pPr>
          </w:p>
        </w:tc>
        <w:tc>
          <w:tcPr>
            <w:tcW w:w="1292" w:type="dxa"/>
            <w:vMerge/>
            <w:tcBorders>
              <w:top w:val="nil"/>
              <w:left w:val="single" w:sz="4" w:space="0" w:color="auto"/>
              <w:bottom w:val="single" w:sz="4" w:space="0" w:color="auto"/>
              <w:right w:val="single" w:sz="4" w:space="0" w:color="auto"/>
            </w:tcBorders>
            <w:vAlign w:val="center"/>
            <w:hideMark/>
          </w:tcPr>
          <w:p w:rsidR="009225B3" w:rsidRPr="009225B3" w:rsidRDefault="009225B3" w:rsidP="009225B3">
            <w:pPr>
              <w:spacing w:line="276" w:lineRule="auto"/>
              <w:jc w:val="center"/>
              <w:rPr>
                <w:color w:val="000000"/>
                <w:sz w:val="22"/>
                <w:szCs w:val="22"/>
                <w:lang w:eastAsia="en-GB"/>
              </w:rPr>
            </w:pPr>
          </w:p>
        </w:tc>
        <w:tc>
          <w:tcPr>
            <w:tcW w:w="4537" w:type="dxa"/>
            <w:tcBorders>
              <w:top w:val="nil"/>
              <w:left w:val="single" w:sz="4" w:space="0" w:color="auto"/>
              <w:bottom w:val="single" w:sz="4" w:space="0" w:color="auto"/>
              <w:right w:val="single" w:sz="4" w:space="0" w:color="auto"/>
            </w:tcBorders>
            <w:shd w:val="clear" w:color="auto" w:fill="auto"/>
            <w:noWrap/>
            <w:vAlign w:val="center"/>
            <w:hideMark/>
          </w:tcPr>
          <w:p w:rsidR="009225B3" w:rsidRPr="009225B3" w:rsidRDefault="009225B3" w:rsidP="009225B3">
            <w:pPr>
              <w:spacing w:line="276" w:lineRule="auto"/>
              <w:jc w:val="center"/>
              <w:rPr>
                <w:sz w:val="22"/>
                <w:szCs w:val="22"/>
                <w:lang w:eastAsia="en-GB"/>
              </w:rPr>
            </w:pPr>
            <w:r w:rsidRPr="009225B3">
              <w:rPr>
                <w:sz w:val="22"/>
                <w:szCs w:val="22"/>
                <w:lang w:eastAsia="en-GB"/>
              </w:rPr>
              <w:t>Valytojo kambarys/kambariai</w:t>
            </w:r>
          </w:p>
        </w:tc>
        <w:tc>
          <w:tcPr>
            <w:tcW w:w="1274" w:type="dxa"/>
            <w:tcBorders>
              <w:top w:val="nil"/>
              <w:left w:val="nil"/>
              <w:bottom w:val="single" w:sz="4" w:space="0" w:color="auto"/>
              <w:right w:val="single" w:sz="4" w:space="0" w:color="auto"/>
            </w:tcBorders>
            <w:shd w:val="clear" w:color="auto" w:fill="auto"/>
            <w:noWrap/>
            <w:vAlign w:val="center"/>
            <w:hideMark/>
          </w:tcPr>
          <w:p w:rsidR="009225B3" w:rsidRPr="009225B3" w:rsidRDefault="009225B3" w:rsidP="009225B3">
            <w:pPr>
              <w:spacing w:line="276" w:lineRule="auto"/>
              <w:jc w:val="center"/>
              <w:rPr>
                <w:sz w:val="22"/>
                <w:szCs w:val="22"/>
                <w:lang w:eastAsia="en-GB"/>
              </w:rPr>
            </w:pPr>
            <w:r w:rsidRPr="009225B3">
              <w:rPr>
                <w:sz w:val="22"/>
                <w:szCs w:val="22"/>
                <w:lang w:eastAsia="en-GB"/>
              </w:rPr>
              <w:t>25</w:t>
            </w:r>
          </w:p>
        </w:tc>
      </w:tr>
      <w:tr w:rsidR="00242AC2" w:rsidRPr="009225B3" w:rsidTr="00BB7D50">
        <w:trPr>
          <w:trHeight w:val="309"/>
        </w:trPr>
        <w:tc>
          <w:tcPr>
            <w:tcW w:w="1418" w:type="dxa"/>
            <w:vMerge/>
            <w:tcBorders>
              <w:top w:val="single" w:sz="4" w:space="0" w:color="auto"/>
              <w:left w:val="single" w:sz="4" w:space="0" w:color="auto"/>
              <w:bottom w:val="single" w:sz="4" w:space="0" w:color="000000"/>
              <w:right w:val="single" w:sz="4" w:space="0" w:color="auto"/>
            </w:tcBorders>
            <w:vAlign w:val="center"/>
            <w:hideMark/>
          </w:tcPr>
          <w:p w:rsidR="009225B3" w:rsidRPr="009225B3" w:rsidRDefault="009225B3" w:rsidP="009225B3">
            <w:pPr>
              <w:spacing w:line="276" w:lineRule="auto"/>
              <w:jc w:val="center"/>
              <w:rPr>
                <w:color w:val="000000"/>
                <w:sz w:val="22"/>
                <w:szCs w:val="22"/>
                <w:lang w:eastAsia="en-GB"/>
              </w:rPr>
            </w:pPr>
          </w:p>
        </w:tc>
        <w:tc>
          <w:tcPr>
            <w:tcW w:w="1685" w:type="dxa"/>
            <w:vMerge/>
            <w:tcBorders>
              <w:top w:val="nil"/>
              <w:left w:val="single" w:sz="4" w:space="0" w:color="auto"/>
              <w:bottom w:val="single" w:sz="4" w:space="0" w:color="auto"/>
              <w:right w:val="single" w:sz="4" w:space="0" w:color="auto"/>
            </w:tcBorders>
            <w:vAlign w:val="center"/>
            <w:hideMark/>
          </w:tcPr>
          <w:p w:rsidR="009225B3" w:rsidRPr="009225B3" w:rsidRDefault="009225B3" w:rsidP="009225B3">
            <w:pPr>
              <w:spacing w:line="276" w:lineRule="auto"/>
              <w:jc w:val="center"/>
              <w:rPr>
                <w:color w:val="000000"/>
                <w:sz w:val="22"/>
                <w:szCs w:val="22"/>
                <w:lang w:eastAsia="en-GB"/>
              </w:rPr>
            </w:pPr>
          </w:p>
        </w:tc>
        <w:tc>
          <w:tcPr>
            <w:tcW w:w="1292" w:type="dxa"/>
            <w:vMerge/>
            <w:tcBorders>
              <w:top w:val="nil"/>
              <w:left w:val="single" w:sz="4" w:space="0" w:color="auto"/>
              <w:bottom w:val="single" w:sz="4" w:space="0" w:color="auto"/>
              <w:right w:val="single" w:sz="4" w:space="0" w:color="auto"/>
            </w:tcBorders>
            <w:vAlign w:val="center"/>
            <w:hideMark/>
          </w:tcPr>
          <w:p w:rsidR="009225B3" w:rsidRPr="009225B3" w:rsidRDefault="009225B3" w:rsidP="009225B3">
            <w:pPr>
              <w:spacing w:line="276" w:lineRule="auto"/>
              <w:jc w:val="center"/>
              <w:rPr>
                <w:color w:val="000000"/>
                <w:sz w:val="22"/>
                <w:szCs w:val="22"/>
                <w:lang w:eastAsia="en-GB"/>
              </w:rPr>
            </w:pPr>
          </w:p>
        </w:tc>
        <w:tc>
          <w:tcPr>
            <w:tcW w:w="4537" w:type="dxa"/>
            <w:tcBorders>
              <w:top w:val="nil"/>
              <w:left w:val="single" w:sz="4" w:space="0" w:color="auto"/>
              <w:bottom w:val="single" w:sz="4" w:space="0" w:color="auto"/>
              <w:right w:val="single" w:sz="4" w:space="0" w:color="auto"/>
            </w:tcBorders>
            <w:shd w:val="clear" w:color="auto" w:fill="auto"/>
            <w:noWrap/>
            <w:vAlign w:val="center"/>
            <w:hideMark/>
          </w:tcPr>
          <w:p w:rsidR="009225B3" w:rsidRPr="009225B3" w:rsidRDefault="009225B3" w:rsidP="009225B3">
            <w:pPr>
              <w:spacing w:line="276" w:lineRule="auto"/>
              <w:jc w:val="center"/>
              <w:rPr>
                <w:sz w:val="22"/>
                <w:szCs w:val="22"/>
                <w:lang w:eastAsia="en-GB"/>
              </w:rPr>
            </w:pPr>
            <w:r w:rsidRPr="009225B3">
              <w:rPr>
                <w:sz w:val="22"/>
                <w:szCs w:val="22"/>
                <w:lang w:eastAsia="en-GB"/>
              </w:rPr>
              <w:t>Atliekų ir perdirbamų medžiagų saugojimo patalpos</w:t>
            </w:r>
          </w:p>
        </w:tc>
        <w:tc>
          <w:tcPr>
            <w:tcW w:w="1274" w:type="dxa"/>
            <w:tcBorders>
              <w:top w:val="nil"/>
              <w:left w:val="nil"/>
              <w:bottom w:val="single" w:sz="4" w:space="0" w:color="auto"/>
              <w:right w:val="single" w:sz="4" w:space="0" w:color="auto"/>
            </w:tcBorders>
            <w:shd w:val="clear" w:color="auto" w:fill="auto"/>
            <w:noWrap/>
            <w:vAlign w:val="center"/>
            <w:hideMark/>
          </w:tcPr>
          <w:p w:rsidR="009225B3" w:rsidRPr="009225B3" w:rsidRDefault="009225B3" w:rsidP="009225B3">
            <w:pPr>
              <w:spacing w:line="276" w:lineRule="auto"/>
              <w:jc w:val="center"/>
              <w:rPr>
                <w:sz w:val="22"/>
                <w:szCs w:val="22"/>
                <w:lang w:eastAsia="en-GB"/>
              </w:rPr>
            </w:pPr>
            <w:r w:rsidRPr="009225B3">
              <w:rPr>
                <w:sz w:val="22"/>
                <w:szCs w:val="22"/>
                <w:lang w:eastAsia="en-GB"/>
              </w:rPr>
              <w:t>35</w:t>
            </w:r>
          </w:p>
        </w:tc>
      </w:tr>
      <w:tr w:rsidR="00242AC2" w:rsidRPr="009225B3" w:rsidTr="00BB7D50">
        <w:trPr>
          <w:trHeight w:val="309"/>
        </w:trPr>
        <w:tc>
          <w:tcPr>
            <w:tcW w:w="1418" w:type="dxa"/>
            <w:vMerge/>
            <w:tcBorders>
              <w:top w:val="single" w:sz="4" w:space="0" w:color="auto"/>
              <w:left w:val="single" w:sz="4" w:space="0" w:color="auto"/>
              <w:bottom w:val="single" w:sz="4" w:space="0" w:color="000000"/>
              <w:right w:val="single" w:sz="4" w:space="0" w:color="auto"/>
            </w:tcBorders>
            <w:vAlign w:val="center"/>
            <w:hideMark/>
          </w:tcPr>
          <w:p w:rsidR="009225B3" w:rsidRPr="009225B3" w:rsidRDefault="009225B3" w:rsidP="009225B3">
            <w:pPr>
              <w:spacing w:line="276" w:lineRule="auto"/>
              <w:jc w:val="center"/>
              <w:rPr>
                <w:color w:val="000000"/>
                <w:sz w:val="22"/>
                <w:szCs w:val="22"/>
                <w:lang w:eastAsia="en-GB"/>
              </w:rPr>
            </w:pPr>
          </w:p>
        </w:tc>
        <w:tc>
          <w:tcPr>
            <w:tcW w:w="1685" w:type="dxa"/>
            <w:vMerge/>
            <w:tcBorders>
              <w:top w:val="nil"/>
              <w:left w:val="single" w:sz="4" w:space="0" w:color="auto"/>
              <w:bottom w:val="single" w:sz="4" w:space="0" w:color="auto"/>
              <w:right w:val="single" w:sz="4" w:space="0" w:color="auto"/>
            </w:tcBorders>
            <w:vAlign w:val="center"/>
            <w:hideMark/>
          </w:tcPr>
          <w:p w:rsidR="009225B3" w:rsidRPr="009225B3" w:rsidRDefault="009225B3" w:rsidP="009225B3">
            <w:pPr>
              <w:spacing w:line="276" w:lineRule="auto"/>
              <w:jc w:val="center"/>
              <w:rPr>
                <w:color w:val="000000"/>
                <w:sz w:val="22"/>
                <w:szCs w:val="22"/>
                <w:lang w:eastAsia="en-GB"/>
              </w:rPr>
            </w:pPr>
          </w:p>
        </w:tc>
        <w:tc>
          <w:tcPr>
            <w:tcW w:w="1292" w:type="dxa"/>
            <w:vMerge/>
            <w:tcBorders>
              <w:top w:val="nil"/>
              <w:left w:val="single" w:sz="4" w:space="0" w:color="auto"/>
              <w:bottom w:val="single" w:sz="4" w:space="0" w:color="auto"/>
              <w:right w:val="single" w:sz="4" w:space="0" w:color="auto"/>
            </w:tcBorders>
            <w:vAlign w:val="center"/>
            <w:hideMark/>
          </w:tcPr>
          <w:p w:rsidR="009225B3" w:rsidRPr="009225B3" w:rsidRDefault="009225B3" w:rsidP="009225B3">
            <w:pPr>
              <w:spacing w:line="276" w:lineRule="auto"/>
              <w:jc w:val="center"/>
              <w:rPr>
                <w:color w:val="000000"/>
                <w:sz w:val="22"/>
                <w:szCs w:val="22"/>
                <w:lang w:eastAsia="en-GB"/>
              </w:rPr>
            </w:pPr>
          </w:p>
        </w:tc>
        <w:tc>
          <w:tcPr>
            <w:tcW w:w="4537" w:type="dxa"/>
            <w:tcBorders>
              <w:top w:val="nil"/>
              <w:left w:val="single" w:sz="4" w:space="0" w:color="auto"/>
              <w:bottom w:val="single" w:sz="4" w:space="0" w:color="auto"/>
              <w:right w:val="single" w:sz="4" w:space="0" w:color="auto"/>
            </w:tcBorders>
            <w:shd w:val="clear" w:color="auto" w:fill="auto"/>
            <w:noWrap/>
            <w:vAlign w:val="center"/>
            <w:hideMark/>
          </w:tcPr>
          <w:p w:rsidR="009225B3" w:rsidRPr="009225B3" w:rsidRDefault="009225B3" w:rsidP="009225B3">
            <w:pPr>
              <w:spacing w:line="276" w:lineRule="auto"/>
              <w:jc w:val="center"/>
              <w:rPr>
                <w:sz w:val="22"/>
                <w:szCs w:val="22"/>
                <w:lang w:eastAsia="en-GB"/>
              </w:rPr>
            </w:pPr>
            <w:r w:rsidRPr="009225B3">
              <w:rPr>
                <w:sz w:val="22"/>
                <w:szCs w:val="22"/>
                <w:lang w:eastAsia="en-GB"/>
              </w:rPr>
              <w:t>IT patalpa</w:t>
            </w:r>
          </w:p>
        </w:tc>
        <w:tc>
          <w:tcPr>
            <w:tcW w:w="1274" w:type="dxa"/>
            <w:tcBorders>
              <w:top w:val="nil"/>
              <w:left w:val="nil"/>
              <w:bottom w:val="single" w:sz="4" w:space="0" w:color="auto"/>
              <w:right w:val="single" w:sz="4" w:space="0" w:color="auto"/>
            </w:tcBorders>
            <w:shd w:val="clear" w:color="auto" w:fill="auto"/>
            <w:noWrap/>
            <w:vAlign w:val="center"/>
            <w:hideMark/>
          </w:tcPr>
          <w:p w:rsidR="009225B3" w:rsidRPr="009225B3" w:rsidRDefault="009225B3" w:rsidP="009225B3">
            <w:pPr>
              <w:spacing w:line="276" w:lineRule="auto"/>
              <w:jc w:val="center"/>
              <w:rPr>
                <w:sz w:val="22"/>
                <w:szCs w:val="22"/>
                <w:lang w:eastAsia="en-GB"/>
              </w:rPr>
            </w:pPr>
            <w:r w:rsidRPr="009225B3">
              <w:rPr>
                <w:sz w:val="22"/>
                <w:szCs w:val="22"/>
                <w:lang w:eastAsia="en-GB"/>
              </w:rPr>
              <w:t>100</w:t>
            </w:r>
          </w:p>
        </w:tc>
      </w:tr>
      <w:tr w:rsidR="00242AC2" w:rsidRPr="009225B3" w:rsidTr="00BB7D50">
        <w:trPr>
          <w:trHeight w:val="309"/>
        </w:trPr>
        <w:tc>
          <w:tcPr>
            <w:tcW w:w="1418" w:type="dxa"/>
            <w:vMerge/>
            <w:tcBorders>
              <w:top w:val="single" w:sz="4" w:space="0" w:color="auto"/>
              <w:left w:val="single" w:sz="4" w:space="0" w:color="auto"/>
              <w:bottom w:val="single" w:sz="4" w:space="0" w:color="000000"/>
              <w:right w:val="single" w:sz="4" w:space="0" w:color="auto"/>
            </w:tcBorders>
            <w:vAlign w:val="center"/>
            <w:hideMark/>
          </w:tcPr>
          <w:p w:rsidR="009225B3" w:rsidRPr="009225B3" w:rsidRDefault="009225B3" w:rsidP="009225B3">
            <w:pPr>
              <w:spacing w:line="276" w:lineRule="auto"/>
              <w:jc w:val="center"/>
              <w:rPr>
                <w:color w:val="000000"/>
                <w:sz w:val="22"/>
                <w:szCs w:val="22"/>
                <w:lang w:eastAsia="en-GB"/>
              </w:rPr>
            </w:pPr>
          </w:p>
        </w:tc>
        <w:tc>
          <w:tcPr>
            <w:tcW w:w="1685" w:type="dxa"/>
            <w:tcBorders>
              <w:top w:val="nil"/>
              <w:left w:val="nil"/>
              <w:bottom w:val="single" w:sz="4" w:space="0" w:color="auto"/>
              <w:right w:val="single" w:sz="4" w:space="0" w:color="auto"/>
            </w:tcBorders>
            <w:shd w:val="clear" w:color="auto" w:fill="auto"/>
            <w:noWrap/>
            <w:vAlign w:val="center"/>
            <w:hideMark/>
          </w:tcPr>
          <w:p w:rsidR="009225B3" w:rsidRPr="009225B3" w:rsidRDefault="009225B3" w:rsidP="009225B3">
            <w:pPr>
              <w:spacing w:line="276" w:lineRule="auto"/>
              <w:jc w:val="center"/>
              <w:rPr>
                <w:color w:val="000000"/>
                <w:sz w:val="22"/>
                <w:szCs w:val="22"/>
                <w:lang w:eastAsia="en-GB"/>
              </w:rPr>
            </w:pPr>
            <w:r w:rsidRPr="009225B3">
              <w:rPr>
                <w:sz w:val="22"/>
                <w:szCs w:val="22"/>
              </w:rPr>
              <w:t>Erdvė, reikalinga horizontaliam ir vertikaliam judėjimui</w:t>
            </w:r>
          </w:p>
        </w:tc>
        <w:tc>
          <w:tcPr>
            <w:tcW w:w="1292" w:type="dxa"/>
            <w:tcBorders>
              <w:top w:val="nil"/>
              <w:left w:val="nil"/>
              <w:bottom w:val="single" w:sz="4" w:space="0" w:color="auto"/>
              <w:right w:val="single" w:sz="4" w:space="0" w:color="auto"/>
            </w:tcBorders>
            <w:shd w:val="clear" w:color="auto" w:fill="auto"/>
            <w:noWrap/>
            <w:vAlign w:val="center"/>
            <w:hideMark/>
          </w:tcPr>
          <w:p w:rsidR="009225B3" w:rsidRPr="009225B3" w:rsidRDefault="009225B3" w:rsidP="009225B3">
            <w:pPr>
              <w:spacing w:line="276" w:lineRule="auto"/>
              <w:jc w:val="center"/>
              <w:rPr>
                <w:color w:val="000000"/>
                <w:sz w:val="22"/>
                <w:szCs w:val="22"/>
                <w:lang w:eastAsia="en-GB"/>
              </w:rPr>
            </w:pPr>
            <w:r w:rsidRPr="009225B3">
              <w:rPr>
                <w:color w:val="000000"/>
                <w:sz w:val="22"/>
                <w:szCs w:val="22"/>
                <w:lang w:eastAsia="en-GB"/>
              </w:rPr>
              <w:t>1,250</w:t>
            </w:r>
          </w:p>
        </w:tc>
        <w:tc>
          <w:tcPr>
            <w:tcW w:w="4537" w:type="dxa"/>
            <w:tcBorders>
              <w:top w:val="nil"/>
              <w:left w:val="single" w:sz="4" w:space="0" w:color="auto"/>
              <w:bottom w:val="single" w:sz="4" w:space="0" w:color="auto"/>
              <w:right w:val="single" w:sz="4" w:space="0" w:color="auto"/>
            </w:tcBorders>
            <w:shd w:val="clear" w:color="auto" w:fill="auto"/>
            <w:noWrap/>
            <w:vAlign w:val="center"/>
            <w:hideMark/>
          </w:tcPr>
          <w:p w:rsidR="009225B3" w:rsidRPr="009225B3" w:rsidRDefault="009225B3" w:rsidP="009225B3">
            <w:pPr>
              <w:spacing w:line="276" w:lineRule="auto"/>
              <w:jc w:val="center"/>
              <w:rPr>
                <w:sz w:val="22"/>
                <w:szCs w:val="22"/>
                <w:lang w:eastAsia="en-GB"/>
              </w:rPr>
            </w:pPr>
            <w:r w:rsidRPr="009225B3">
              <w:rPr>
                <w:sz w:val="22"/>
                <w:szCs w:val="22"/>
                <w:lang w:eastAsia="en-GB"/>
              </w:rPr>
              <w:t>Koridoriai, liftai, eskalatoriai, laiptinės ir pan.</w:t>
            </w:r>
          </w:p>
        </w:tc>
        <w:tc>
          <w:tcPr>
            <w:tcW w:w="1274" w:type="dxa"/>
            <w:tcBorders>
              <w:top w:val="nil"/>
              <w:left w:val="nil"/>
              <w:bottom w:val="single" w:sz="4" w:space="0" w:color="auto"/>
              <w:right w:val="single" w:sz="4" w:space="0" w:color="auto"/>
            </w:tcBorders>
            <w:shd w:val="clear" w:color="auto" w:fill="auto"/>
            <w:noWrap/>
            <w:vAlign w:val="center"/>
            <w:hideMark/>
          </w:tcPr>
          <w:p w:rsidR="009225B3" w:rsidRPr="009225B3" w:rsidRDefault="009225B3" w:rsidP="009225B3">
            <w:pPr>
              <w:spacing w:line="276" w:lineRule="auto"/>
              <w:jc w:val="center"/>
              <w:rPr>
                <w:sz w:val="22"/>
                <w:szCs w:val="22"/>
                <w:lang w:eastAsia="en-GB"/>
              </w:rPr>
            </w:pPr>
            <w:r w:rsidRPr="009225B3">
              <w:rPr>
                <w:sz w:val="22"/>
                <w:szCs w:val="22"/>
                <w:lang w:eastAsia="en-GB"/>
              </w:rPr>
              <w:t>1,250</w:t>
            </w:r>
          </w:p>
        </w:tc>
      </w:tr>
      <w:tr w:rsidR="00242AC2" w:rsidRPr="009225B3" w:rsidTr="00BB7D50">
        <w:trPr>
          <w:trHeight w:val="340"/>
        </w:trPr>
        <w:tc>
          <w:tcPr>
            <w:tcW w:w="3103" w:type="dxa"/>
            <w:gridSpan w:val="2"/>
            <w:tcBorders>
              <w:top w:val="nil"/>
              <w:left w:val="single" w:sz="4" w:space="0" w:color="auto"/>
              <w:bottom w:val="single" w:sz="4" w:space="0" w:color="auto"/>
              <w:right w:val="nil"/>
            </w:tcBorders>
            <w:shd w:val="clear" w:color="auto" w:fill="auto"/>
            <w:noWrap/>
            <w:vAlign w:val="center"/>
            <w:hideMark/>
          </w:tcPr>
          <w:p w:rsidR="009225B3" w:rsidRPr="009225B3" w:rsidRDefault="009225B3" w:rsidP="009225B3">
            <w:pPr>
              <w:spacing w:line="276" w:lineRule="auto"/>
              <w:jc w:val="center"/>
              <w:rPr>
                <w:b/>
                <w:bCs/>
                <w:color w:val="000000"/>
                <w:sz w:val="22"/>
                <w:szCs w:val="22"/>
                <w:lang w:eastAsia="en-GB"/>
              </w:rPr>
            </w:pPr>
            <w:r w:rsidRPr="009225B3">
              <w:rPr>
                <w:b/>
                <w:bCs/>
                <w:color w:val="000000"/>
                <w:sz w:val="22"/>
                <w:szCs w:val="22"/>
                <w:lang w:eastAsia="en-GB"/>
              </w:rPr>
              <w:t xml:space="preserve">VISO – </w:t>
            </w:r>
            <w:r w:rsidR="00242AC2" w:rsidRPr="009225B3">
              <w:rPr>
                <w:b/>
                <w:bCs/>
                <w:color w:val="000000"/>
                <w:sz w:val="22"/>
                <w:szCs w:val="22"/>
                <w:lang w:eastAsia="en-GB"/>
              </w:rPr>
              <w:t>pagrindinis pastatas</w:t>
            </w:r>
          </w:p>
        </w:tc>
        <w:tc>
          <w:tcPr>
            <w:tcW w:w="1292"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9225B3" w:rsidRPr="009225B3" w:rsidRDefault="009225B3" w:rsidP="009225B3">
            <w:pPr>
              <w:spacing w:line="276" w:lineRule="auto"/>
              <w:jc w:val="center"/>
              <w:rPr>
                <w:b/>
                <w:bCs/>
                <w:color w:val="000000"/>
                <w:sz w:val="22"/>
                <w:szCs w:val="22"/>
                <w:lang w:eastAsia="en-GB"/>
              </w:rPr>
            </w:pPr>
            <w:r w:rsidRPr="009225B3">
              <w:rPr>
                <w:b/>
                <w:bCs/>
                <w:color w:val="000000"/>
                <w:sz w:val="22"/>
                <w:szCs w:val="22"/>
                <w:lang w:eastAsia="en-GB"/>
              </w:rPr>
              <w:t>9,000</w:t>
            </w:r>
          </w:p>
        </w:tc>
        <w:tc>
          <w:tcPr>
            <w:tcW w:w="4537" w:type="dxa"/>
            <w:tcBorders>
              <w:top w:val="nil"/>
              <w:left w:val="nil"/>
              <w:bottom w:val="single" w:sz="4" w:space="0" w:color="auto"/>
              <w:right w:val="nil"/>
            </w:tcBorders>
            <w:shd w:val="clear" w:color="auto" w:fill="auto"/>
            <w:noWrap/>
            <w:vAlign w:val="center"/>
            <w:hideMark/>
          </w:tcPr>
          <w:p w:rsidR="009225B3" w:rsidRPr="009225B3" w:rsidRDefault="009225B3" w:rsidP="009225B3">
            <w:pPr>
              <w:spacing w:line="276" w:lineRule="auto"/>
              <w:jc w:val="center"/>
              <w:rPr>
                <w:b/>
                <w:bCs/>
                <w:color w:val="000000"/>
                <w:sz w:val="22"/>
                <w:szCs w:val="22"/>
                <w:lang w:eastAsia="en-GB"/>
              </w:rPr>
            </w:pPr>
          </w:p>
        </w:tc>
        <w:tc>
          <w:tcPr>
            <w:tcW w:w="127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9225B3" w:rsidRPr="009225B3" w:rsidRDefault="009225B3" w:rsidP="009225B3">
            <w:pPr>
              <w:spacing w:line="276" w:lineRule="auto"/>
              <w:jc w:val="center"/>
              <w:rPr>
                <w:b/>
                <w:bCs/>
                <w:color w:val="000000"/>
                <w:sz w:val="22"/>
                <w:szCs w:val="22"/>
                <w:lang w:eastAsia="en-GB"/>
              </w:rPr>
            </w:pPr>
            <w:r w:rsidRPr="009225B3">
              <w:rPr>
                <w:b/>
                <w:bCs/>
                <w:color w:val="000000"/>
                <w:sz w:val="22"/>
                <w:szCs w:val="22"/>
                <w:lang w:eastAsia="en-GB"/>
              </w:rPr>
              <w:t>9,000</w:t>
            </w:r>
          </w:p>
        </w:tc>
      </w:tr>
      <w:tr w:rsidR="00242AC2" w:rsidRPr="009225B3" w:rsidTr="00BB7D50">
        <w:trPr>
          <w:trHeight w:val="340"/>
        </w:trPr>
        <w:tc>
          <w:tcPr>
            <w:tcW w:w="3103" w:type="dxa"/>
            <w:gridSpan w:val="2"/>
            <w:tcBorders>
              <w:top w:val="single" w:sz="4" w:space="0" w:color="auto"/>
              <w:left w:val="single" w:sz="4" w:space="0" w:color="auto"/>
              <w:bottom w:val="single" w:sz="4" w:space="0" w:color="auto"/>
              <w:right w:val="nil"/>
            </w:tcBorders>
            <w:shd w:val="clear" w:color="auto" w:fill="auto"/>
            <w:noWrap/>
            <w:vAlign w:val="center"/>
          </w:tcPr>
          <w:p w:rsidR="009225B3" w:rsidRPr="009225B3" w:rsidRDefault="009225B3" w:rsidP="009225B3">
            <w:pPr>
              <w:spacing w:line="276" w:lineRule="auto"/>
              <w:jc w:val="center"/>
              <w:rPr>
                <w:bCs/>
                <w:color w:val="000000"/>
                <w:sz w:val="22"/>
                <w:szCs w:val="22"/>
                <w:lang w:eastAsia="en-GB"/>
              </w:rPr>
            </w:pPr>
            <w:r w:rsidRPr="009225B3">
              <w:rPr>
                <w:bCs/>
                <w:color w:val="000000"/>
                <w:sz w:val="22"/>
                <w:szCs w:val="22"/>
                <w:lang w:eastAsia="en-GB"/>
              </w:rPr>
              <w:t>Kita</w:t>
            </w:r>
          </w:p>
        </w:tc>
        <w:tc>
          <w:tcPr>
            <w:tcW w:w="1292" w:type="dxa"/>
            <w:tcBorders>
              <w:top w:val="single" w:sz="4" w:space="0" w:color="auto"/>
              <w:left w:val="single" w:sz="8" w:space="0" w:color="auto"/>
              <w:bottom w:val="single" w:sz="4" w:space="0" w:color="auto"/>
              <w:right w:val="single" w:sz="8" w:space="0" w:color="auto"/>
            </w:tcBorders>
            <w:shd w:val="clear" w:color="auto" w:fill="auto"/>
            <w:noWrap/>
            <w:vAlign w:val="center"/>
          </w:tcPr>
          <w:p w:rsidR="009225B3" w:rsidRPr="009225B3" w:rsidRDefault="009225B3" w:rsidP="009225B3">
            <w:pPr>
              <w:spacing w:line="276" w:lineRule="auto"/>
              <w:jc w:val="center"/>
              <w:rPr>
                <w:bCs/>
                <w:color w:val="000000"/>
                <w:sz w:val="22"/>
                <w:szCs w:val="22"/>
                <w:lang w:eastAsia="en-GB"/>
              </w:rPr>
            </w:pPr>
            <w:r w:rsidRPr="009225B3">
              <w:rPr>
                <w:bCs/>
                <w:color w:val="000000"/>
                <w:sz w:val="22"/>
                <w:szCs w:val="22"/>
                <w:lang w:eastAsia="en-GB"/>
              </w:rPr>
              <w:t>4,000</w:t>
            </w:r>
          </w:p>
        </w:tc>
        <w:tc>
          <w:tcPr>
            <w:tcW w:w="4537" w:type="dxa"/>
            <w:tcBorders>
              <w:top w:val="single" w:sz="4" w:space="0" w:color="auto"/>
              <w:left w:val="nil"/>
              <w:bottom w:val="single" w:sz="4" w:space="0" w:color="auto"/>
              <w:right w:val="nil"/>
            </w:tcBorders>
            <w:shd w:val="clear" w:color="auto" w:fill="auto"/>
            <w:noWrap/>
            <w:vAlign w:val="center"/>
          </w:tcPr>
          <w:p w:rsidR="009225B3" w:rsidRPr="009225B3" w:rsidRDefault="009225B3" w:rsidP="009225B3">
            <w:pPr>
              <w:spacing w:line="276" w:lineRule="auto"/>
              <w:jc w:val="center"/>
              <w:rPr>
                <w:bCs/>
                <w:color w:val="000000"/>
                <w:sz w:val="22"/>
                <w:szCs w:val="22"/>
                <w:lang w:eastAsia="en-GB"/>
              </w:rPr>
            </w:pPr>
            <w:r w:rsidRPr="009225B3">
              <w:rPr>
                <w:bCs/>
                <w:color w:val="000000"/>
                <w:sz w:val="22"/>
                <w:szCs w:val="22"/>
                <w:lang w:eastAsia="en-GB"/>
              </w:rPr>
              <w:t>Lauko eksplozijų erdvės ir centro prieigos</w:t>
            </w:r>
          </w:p>
        </w:tc>
        <w:tc>
          <w:tcPr>
            <w:tcW w:w="1274" w:type="dxa"/>
            <w:tcBorders>
              <w:top w:val="single" w:sz="8" w:space="0" w:color="auto"/>
              <w:left w:val="single" w:sz="8" w:space="0" w:color="auto"/>
              <w:bottom w:val="single" w:sz="8" w:space="0" w:color="auto"/>
              <w:right w:val="single" w:sz="8" w:space="0" w:color="auto"/>
            </w:tcBorders>
            <w:shd w:val="clear" w:color="auto" w:fill="auto"/>
            <w:noWrap/>
            <w:vAlign w:val="center"/>
          </w:tcPr>
          <w:p w:rsidR="009225B3" w:rsidRPr="009225B3" w:rsidRDefault="009225B3" w:rsidP="009225B3">
            <w:pPr>
              <w:spacing w:line="276" w:lineRule="auto"/>
              <w:jc w:val="center"/>
              <w:rPr>
                <w:bCs/>
                <w:color w:val="000000"/>
                <w:sz w:val="22"/>
                <w:szCs w:val="22"/>
                <w:lang w:eastAsia="en-GB"/>
              </w:rPr>
            </w:pPr>
            <w:r w:rsidRPr="009225B3">
              <w:rPr>
                <w:bCs/>
                <w:color w:val="000000"/>
                <w:sz w:val="22"/>
                <w:szCs w:val="22"/>
                <w:lang w:eastAsia="en-GB"/>
              </w:rPr>
              <w:t>4,000</w:t>
            </w:r>
          </w:p>
        </w:tc>
      </w:tr>
      <w:tr w:rsidR="00242AC2" w:rsidRPr="009225B3" w:rsidTr="00BB7D50">
        <w:trPr>
          <w:trHeight w:val="340"/>
        </w:trPr>
        <w:tc>
          <w:tcPr>
            <w:tcW w:w="3103" w:type="dxa"/>
            <w:gridSpan w:val="2"/>
            <w:tcBorders>
              <w:top w:val="single" w:sz="4" w:space="0" w:color="auto"/>
              <w:left w:val="single" w:sz="4" w:space="0" w:color="auto"/>
              <w:bottom w:val="single" w:sz="4" w:space="0" w:color="auto"/>
              <w:right w:val="nil"/>
            </w:tcBorders>
            <w:shd w:val="clear" w:color="auto" w:fill="auto"/>
            <w:noWrap/>
            <w:vAlign w:val="center"/>
          </w:tcPr>
          <w:p w:rsidR="009225B3" w:rsidRPr="009225B3" w:rsidRDefault="009225B3" w:rsidP="009225B3">
            <w:pPr>
              <w:spacing w:line="276" w:lineRule="auto"/>
              <w:jc w:val="center"/>
              <w:rPr>
                <w:b/>
                <w:bCs/>
                <w:color w:val="000000"/>
                <w:sz w:val="22"/>
                <w:szCs w:val="22"/>
                <w:lang w:eastAsia="en-GB"/>
              </w:rPr>
            </w:pPr>
            <w:r w:rsidRPr="009225B3">
              <w:rPr>
                <w:b/>
                <w:bCs/>
                <w:color w:val="000000"/>
                <w:sz w:val="22"/>
                <w:szCs w:val="22"/>
                <w:lang w:eastAsia="en-GB"/>
              </w:rPr>
              <w:t xml:space="preserve">VISO – </w:t>
            </w:r>
            <w:r w:rsidR="00242AC2" w:rsidRPr="009225B3">
              <w:rPr>
                <w:b/>
                <w:bCs/>
                <w:color w:val="000000"/>
                <w:sz w:val="22"/>
                <w:szCs w:val="22"/>
                <w:lang w:eastAsia="en-GB"/>
              </w:rPr>
              <w:t xml:space="preserve">bendra erdvė </w:t>
            </w:r>
            <w:r w:rsidRPr="009225B3">
              <w:rPr>
                <w:b/>
                <w:bCs/>
                <w:color w:val="000000"/>
                <w:sz w:val="22"/>
                <w:szCs w:val="22"/>
                <w:lang w:eastAsia="en-GB"/>
              </w:rPr>
              <w:t>(įskaitant lauko erdvę)</w:t>
            </w:r>
          </w:p>
        </w:tc>
        <w:tc>
          <w:tcPr>
            <w:tcW w:w="1292" w:type="dxa"/>
            <w:tcBorders>
              <w:top w:val="single" w:sz="4" w:space="0" w:color="auto"/>
              <w:left w:val="single" w:sz="8" w:space="0" w:color="auto"/>
              <w:bottom w:val="single" w:sz="4" w:space="0" w:color="auto"/>
              <w:right w:val="single" w:sz="8" w:space="0" w:color="auto"/>
            </w:tcBorders>
            <w:shd w:val="clear" w:color="auto" w:fill="auto"/>
            <w:noWrap/>
            <w:vAlign w:val="center"/>
          </w:tcPr>
          <w:p w:rsidR="009225B3" w:rsidRPr="009225B3" w:rsidRDefault="009225B3" w:rsidP="009225B3">
            <w:pPr>
              <w:spacing w:line="276" w:lineRule="auto"/>
              <w:jc w:val="center"/>
              <w:rPr>
                <w:b/>
                <w:bCs/>
                <w:color w:val="000000"/>
                <w:sz w:val="22"/>
                <w:szCs w:val="22"/>
                <w:lang w:eastAsia="en-GB"/>
              </w:rPr>
            </w:pPr>
            <w:r w:rsidRPr="009225B3">
              <w:rPr>
                <w:b/>
                <w:bCs/>
                <w:color w:val="000000"/>
                <w:sz w:val="22"/>
                <w:szCs w:val="22"/>
                <w:lang w:eastAsia="en-GB"/>
              </w:rPr>
              <w:t>13,000</w:t>
            </w:r>
          </w:p>
        </w:tc>
        <w:tc>
          <w:tcPr>
            <w:tcW w:w="4537" w:type="dxa"/>
            <w:tcBorders>
              <w:top w:val="single" w:sz="4" w:space="0" w:color="auto"/>
              <w:left w:val="nil"/>
              <w:bottom w:val="single" w:sz="4" w:space="0" w:color="auto"/>
              <w:right w:val="nil"/>
            </w:tcBorders>
            <w:shd w:val="clear" w:color="auto" w:fill="auto"/>
            <w:noWrap/>
            <w:vAlign w:val="center"/>
          </w:tcPr>
          <w:p w:rsidR="009225B3" w:rsidRPr="009225B3" w:rsidRDefault="009225B3" w:rsidP="009225B3">
            <w:pPr>
              <w:spacing w:line="276" w:lineRule="auto"/>
              <w:jc w:val="center"/>
              <w:rPr>
                <w:b/>
                <w:bCs/>
                <w:color w:val="000000"/>
                <w:sz w:val="22"/>
                <w:szCs w:val="22"/>
                <w:lang w:eastAsia="en-GB"/>
              </w:rPr>
            </w:pPr>
          </w:p>
        </w:tc>
        <w:tc>
          <w:tcPr>
            <w:tcW w:w="1274" w:type="dxa"/>
            <w:tcBorders>
              <w:top w:val="single" w:sz="8" w:space="0" w:color="auto"/>
              <w:left w:val="single" w:sz="8" w:space="0" w:color="auto"/>
              <w:bottom w:val="single" w:sz="8" w:space="0" w:color="auto"/>
              <w:right w:val="single" w:sz="8" w:space="0" w:color="auto"/>
            </w:tcBorders>
            <w:shd w:val="clear" w:color="auto" w:fill="auto"/>
            <w:noWrap/>
            <w:vAlign w:val="center"/>
          </w:tcPr>
          <w:p w:rsidR="009225B3" w:rsidRPr="009225B3" w:rsidRDefault="009225B3" w:rsidP="009225B3">
            <w:pPr>
              <w:spacing w:line="276" w:lineRule="auto"/>
              <w:jc w:val="center"/>
              <w:rPr>
                <w:b/>
                <w:bCs/>
                <w:color w:val="000000"/>
                <w:sz w:val="22"/>
                <w:szCs w:val="22"/>
                <w:lang w:eastAsia="en-GB"/>
              </w:rPr>
            </w:pPr>
            <w:r w:rsidRPr="009225B3">
              <w:rPr>
                <w:b/>
                <w:bCs/>
                <w:color w:val="000000"/>
                <w:sz w:val="22"/>
                <w:szCs w:val="22"/>
                <w:lang w:eastAsia="en-GB"/>
              </w:rPr>
              <w:t>13,000</w:t>
            </w:r>
          </w:p>
        </w:tc>
      </w:tr>
    </w:tbl>
    <w:p w:rsidR="009225B3" w:rsidRDefault="009225B3" w:rsidP="00242AC2">
      <w:pPr>
        <w:spacing w:after="120" w:line="276" w:lineRule="auto"/>
        <w:jc w:val="both"/>
        <w:rPr>
          <w:sz w:val="22"/>
          <w:szCs w:val="22"/>
        </w:rPr>
      </w:pPr>
      <w:r w:rsidRPr="00242AC2">
        <w:rPr>
          <w:sz w:val="22"/>
          <w:szCs w:val="22"/>
        </w:rPr>
        <w:t>Šis erdvių planas yra rekomendacinio pobūdžio. Į nurodytą patalpų plotą įskaičiuota jų viduje judėjimui reikalinga erdvė.</w:t>
      </w:r>
    </w:p>
    <w:p w:rsidR="009225B3" w:rsidRPr="00A8199D" w:rsidRDefault="009225B3" w:rsidP="00086F8A">
      <w:pPr>
        <w:numPr>
          <w:ilvl w:val="0"/>
          <w:numId w:val="29"/>
        </w:numPr>
        <w:spacing w:after="120" w:line="276" w:lineRule="auto"/>
        <w:ind w:left="709" w:hanging="283"/>
        <w:rPr>
          <w:b/>
          <w:i/>
          <w:sz w:val="22"/>
          <w:szCs w:val="22"/>
        </w:rPr>
      </w:pPr>
      <w:r w:rsidRPr="00A8199D">
        <w:rPr>
          <w:b/>
          <w:i/>
          <w:sz w:val="22"/>
          <w:szCs w:val="22"/>
        </w:rPr>
        <w:t>Erdviniai reikalavimai</w:t>
      </w:r>
    </w:p>
    <w:p w:rsidR="009225B3" w:rsidRPr="00242AC2" w:rsidRDefault="009225B3" w:rsidP="00242AC2">
      <w:pPr>
        <w:spacing w:after="120" w:line="276" w:lineRule="auto"/>
        <w:rPr>
          <w:i/>
          <w:sz w:val="22"/>
          <w:szCs w:val="22"/>
        </w:rPr>
      </w:pPr>
      <w:r w:rsidRPr="00242AC2">
        <w:rPr>
          <w:b/>
          <w:i/>
          <w:sz w:val="22"/>
          <w:szCs w:val="22"/>
        </w:rPr>
        <w:t>Viešosios erdvės</w:t>
      </w:r>
      <w:r w:rsidR="00242AC2" w:rsidRPr="00242AC2">
        <w:rPr>
          <w:b/>
          <w:i/>
          <w:sz w:val="22"/>
          <w:szCs w:val="22"/>
        </w:rPr>
        <w:t>.</w:t>
      </w:r>
      <w:r w:rsidR="00242AC2">
        <w:rPr>
          <w:b/>
          <w:i/>
          <w:sz w:val="22"/>
          <w:szCs w:val="22"/>
        </w:rPr>
        <w:t xml:space="preserve"> </w:t>
      </w:r>
      <w:r w:rsidRPr="00242AC2">
        <w:rPr>
          <w:sz w:val="22"/>
          <w:szCs w:val="22"/>
        </w:rPr>
        <w:t>Pirmasis lankytojų kontaktas su centru ir pirmieji centro potyriai įvyks pagrindiniame vestibiulyje. Čia yra pagrindinis įėjimas, rodyklė ir apsaugos postas, tačiau jame turi būti ir erdvės pauzei, refleksijai ir atsipalaidavimui.</w:t>
      </w:r>
    </w:p>
    <w:p w:rsidR="009225B3" w:rsidRPr="00242AC2" w:rsidRDefault="009225B3" w:rsidP="00242AC2">
      <w:pPr>
        <w:spacing w:after="120" w:line="276" w:lineRule="auto"/>
        <w:jc w:val="both"/>
        <w:rPr>
          <w:sz w:val="22"/>
          <w:szCs w:val="22"/>
        </w:rPr>
      </w:pPr>
      <w:r w:rsidRPr="00242AC2">
        <w:rPr>
          <w:sz w:val="22"/>
          <w:szCs w:val="22"/>
        </w:rPr>
        <w:t>Pagrindinis įėjimas iš išorės turi būti aiškiai suprantamas iš architektūros, o ne iš sudėtingų nuorodų. Įėjusiems į vidų lankytojams vestibiulis turi atrodyti šviesus, kviečiantis eiti toliau, darantis įspūdį savo masteliu ir didele erdve. Labai svarbi natūrali šviesa ir vizualinis ryšys su išore. Maršrutų tarp gretimų erdvių hierarchija turi būti aiški ir intuityvi, todėl orientavimosi priemonių reikėtų minimaliai.</w:t>
      </w:r>
    </w:p>
    <w:p w:rsidR="009225B3" w:rsidRPr="00242AC2" w:rsidRDefault="009225B3" w:rsidP="00242AC2">
      <w:pPr>
        <w:spacing w:after="120" w:line="276" w:lineRule="auto"/>
        <w:jc w:val="both"/>
        <w:rPr>
          <w:sz w:val="22"/>
          <w:szCs w:val="22"/>
        </w:rPr>
      </w:pPr>
      <w:r w:rsidRPr="00242AC2">
        <w:rPr>
          <w:sz w:val="22"/>
          <w:szCs w:val="22"/>
        </w:rPr>
        <w:t xml:space="preserve">Vestibiulyje turi būti numatytas </w:t>
      </w:r>
      <w:r w:rsidR="005B0813">
        <w:rPr>
          <w:bCs/>
          <w:sz w:val="22"/>
          <w:szCs w:val="22"/>
        </w:rPr>
        <w:t>Mokslo</w:t>
      </w:r>
      <w:r w:rsidR="005B0813" w:rsidRPr="00E46C85" w:rsidDel="005B0813">
        <w:rPr>
          <w:bCs/>
          <w:sz w:val="22"/>
          <w:szCs w:val="22"/>
        </w:rPr>
        <w:t xml:space="preserve"> </w:t>
      </w:r>
      <w:r w:rsidR="00A8199D" w:rsidRPr="00E46C85">
        <w:rPr>
          <w:bCs/>
          <w:sz w:val="22"/>
          <w:szCs w:val="22"/>
        </w:rPr>
        <w:t xml:space="preserve">centro </w:t>
      </w:r>
      <w:r w:rsidRPr="00242AC2">
        <w:rPr>
          <w:sz w:val="22"/>
          <w:szCs w:val="22"/>
        </w:rPr>
        <w:t>priėmimo, bilietų pardavimo ir informacijos punktas, aiškiai vizualiai ir fiziškai susijęs su įėjimu ir kitomis viešosiomis funkcijomis bei patogumais lankytojams. Jame turi būti numatyta vieta trims informacijos darbuotojams, trims bilietų pardavimo darbuotojams ir nedideliam darbo priemonių kambariui arba erdvei (spausdintuvams, skeneriams, lentynoms ir t. t.).</w:t>
      </w:r>
    </w:p>
    <w:p w:rsidR="009225B3" w:rsidRPr="00242AC2" w:rsidRDefault="009225B3" w:rsidP="00242AC2">
      <w:pPr>
        <w:spacing w:after="120" w:line="276" w:lineRule="auto"/>
        <w:jc w:val="both"/>
        <w:rPr>
          <w:sz w:val="22"/>
          <w:szCs w:val="22"/>
        </w:rPr>
      </w:pPr>
      <w:r w:rsidRPr="00242AC2">
        <w:rPr>
          <w:sz w:val="22"/>
          <w:szCs w:val="22"/>
        </w:rPr>
        <w:t>Kitos viešosios erdvės, tokios kaip rūbinė, sanitarinis mazgas ir pirmosios pagalbos patalpa, turi būti aiškiai pažymėtos ir prieinamos iš vestibiulio, tačiau neturėtų užgožti pagrindinio priėmimo, bilietų pardavimo ir informacijos punkto. Rūbinė turėtų talpinti 300 pakabų, joje turi būti numatyta patalpa arba erdvė su 100 užrakinamų spintelių. Taip pat turi būti numatyta papildoma 100 vietų rūbinė mokinių ekskursijoms arba kitokioms organizuotoms grupėms. Viešosios erdvės sanitarinis mazgas turi būti pakankamas 15-ai naudotojų, su vietomis neįgaliesiems ir kūdikių vystymui. Be to, turi būti numatytas mažas privatus kambarys ar erdvė kūdikių maitinimui.</w:t>
      </w:r>
    </w:p>
    <w:p w:rsidR="009225B3" w:rsidRPr="00242AC2" w:rsidRDefault="009225B3" w:rsidP="00242AC2">
      <w:pPr>
        <w:spacing w:after="120" w:line="276" w:lineRule="auto"/>
        <w:jc w:val="both"/>
        <w:rPr>
          <w:sz w:val="22"/>
          <w:szCs w:val="22"/>
        </w:rPr>
      </w:pPr>
      <w:r w:rsidRPr="00242AC2">
        <w:rPr>
          <w:sz w:val="22"/>
          <w:szCs w:val="22"/>
        </w:rPr>
        <w:t>Turi būti nurodyta apsaugos posto vieta ir ribos, tačiau vestibiulio erdvėje jis neturėtų atrodyti valdingai arba grėsmingai.</w:t>
      </w:r>
    </w:p>
    <w:p w:rsidR="009225B3" w:rsidRPr="00A8199D" w:rsidRDefault="009225B3" w:rsidP="00086F8A">
      <w:pPr>
        <w:numPr>
          <w:ilvl w:val="0"/>
          <w:numId w:val="29"/>
        </w:numPr>
        <w:spacing w:after="120" w:line="276" w:lineRule="auto"/>
        <w:ind w:left="709" w:hanging="283"/>
        <w:rPr>
          <w:b/>
          <w:i/>
          <w:sz w:val="22"/>
          <w:szCs w:val="22"/>
        </w:rPr>
      </w:pPr>
      <w:r w:rsidRPr="00A8199D">
        <w:rPr>
          <w:b/>
          <w:i/>
          <w:sz w:val="22"/>
          <w:szCs w:val="22"/>
        </w:rPr>
        <w:t>Patogumai lankytojams</w:t>
      </w:r>
    </w:p>
    <w:p w:rsidR="009225B3" w:rsidRPr="00242AC2" w:rsidRDefault="009225B3" w:rsidP="00242AC2">
      <w:pPr>
        <w:spacing w:after="120" w:line="276" w:lineRule="auto"/>
        <w:jc w:val="both"/>
        <w:rPr>
          <w:sz w:val="22"/>
          <w:szCs w:val="22"/>
        </w:rPr>
      </w:pPr>
      <w:r w:rsidRPr="00242AC2">
        <w:rPr>
          <w:b/>
          <w:i/>
          <w:sz w:val="22"/>
          <w:szCs w:val="22"/>
        </w:rPr>
        <w:t>Prekybos vieta:</w:t>
      </w:r>
      <w:r w:rsidRPr="00242AC2">
        <w:rPr>
          <w:sz w:val="22"/>
          <w:szCs w:val="22"/>
        </w:rPr>
        <w:t xml:space="preserve"> netoli pagrindinio įėjimo turi būti įrengta įeinantiems arba išeinantiems lankytojams patogi parduotuvė, skirta parduoti </w:t>
      </w:r>
      <w:r w:rsidR="005B0813">
        <w:rPr>
          <w:bCs/>
          <w:sz w:val="22"/>
          <w:szCs w:val="22"/>
        </w:rPr>
        <w:t>Mokslo</w:t>
      </w:r>
      <w:r w:rsidR="005B0813" w:rsidRPr="00E46C85" w:rsidDel="005B0813">
        <w:rPr>
          <w:bCs/>
          <w:sz w:val="22"/>
          <w:szCs w:val="22"/>
        </w:rPr>
        <w:t xml:space="preserve"> </w:t>
      </w:r>
      <w:r w:rsidR="00242AC2" w:rsidRPr="00E46C85">
        <w:rPr>
          <w:bCs/>
          <w:sz w:val="22"/>
          <w:szCs w:val="22"/>
        </w:rPr>
        <w:t xml:space="preserve">centro  </w:t>
      </w:r>
      <w:r w:rsidRPr="00242AC2">
        <w:rPr>
          <w:sz w:val="22"/>
          <w:szCs w:val="22"/>
        </w:rPr>
        <w:t>prekes ir reklaminę medžiagą, o taip pat knygas ir kitas susijusias publikacijas. Parduotuvėje turėtų būti numatytas mažas sandėliukas arba biuro kambarėlis.</w:t>
      </w:r>
    </w:p>
    <w:p w:rsidR="009225B3" w:rsidRPr="00242AC2" w:rsidRDefault="009225B3" w:rsidP="00242AC2">
      <w:pPr>
        <w:spacing w:after="120" w:line="276" w:lineRule="auto"/>
        <w:jc w:val="both"/>
        <w:rPr>
          <w:sz w:val="22"/>
          <w:szCs w:val="22"/>
        </w:rPr>
      </w:pPr>
      <w:r w:rsidRPr="00242AC2">
        <w:rPr>
          <w:sz w:val="22"/>
          <w:szCs w:val="22"/>
        </w:rPr>
        <w:t>Parduotuvėje turi būti numatytas atskiras įėjimas, nedarantis įtakos viso pastato saugumui, kad reikalui esant, parduotuvė galėtų dirbti po įprastinių Mokslo centro darbo valandų.</w:t>
      </w:r>
    </w:p>
    <w:p w:rsidR="009225B3" w:rsidRPr="00242AC2" w:rsidRDefault="009225B3" w:rsidP="00242AC2">
      <w:pPr>
        <w:spacing w:after="120" w:line="276" w:lineRule="auto"/>
        <w:jc w:val="both"/>
        <w:rPr>
          <w:sz w:val="22"/>
          <w:szCs w:val="22"/>
        </w:rPr>
      </w:pPr>
      <w:r w:rsidRPr="00242AC2">
        <w:rPr>
          <w:b/>
          <w:i/>
          <w:sz w:val="22"/>
          <w:szCs w:val="22"/>
        </w:rPr>
        <w:t>Maistas ir gėrimai:</w:t>
      </w:r>
      <w:r w:rsidRPr="00242AC2">
        <w:rPr>
          <w:sz w:val="22"/>
          <w:szCs w:val="22"/>
        </w:rPr>
        <w:t xml:space="preserve"> reikia numatyti 100 vietų kavinę. Joje turi vyrauti bendravimą ir atsipalaidavimą skatinanti atmosfera; kavinę reikėtų įsivaizduoti kaip svarbią Kauno miesto susitikimų vietą. Joje reikėtų išnaudoti vaizdingus rakursus ir būtinai pasitelkti dienos šviesą. Virtuvę turi būti įmanoma naudoti ir kaip serviravimo virtuvę, skirtą aptarnauti iki 600 svečių, jeigu to prireiktų po Mokslo centro darbo valandų vykstantiems renginiams, pavyzdžiui, atidarant naujas parodas.</w:t>
      </w:r>
    </w:p>
    <w:p w:rsidR="009225B3" w:rsidRPr="00242AC2" w:rsidRDefault="009225B3" w:rsidP="00242AC2">
      <w:pPr>
        <w:spacing w:after="120" w:line="276" w:lineRule="auto"/>
        <w:jc w:val="both"/>
        <w:rPr>
          <w:sz w:val="22"/>
          <w:szCs w:val="22"/>
        </w:rPr>
      </w:pPr>
      <w:r w:rsidRPr="00242AC2">
        <w:rPr>
          <w:sz w:val="22"/>
          <w:szCs w:val="22"/>
        </w:rPr>
        <w:t>Kavinėje turi būti serviravimo stalas (kurį vakare galima transformuoti į barą), pagrindinė virtuvė ir virtuvės sandėliukas. Joje turi būti atskiri sanitariniai mazgai lankytojams ir darbuotojams, o taip pat dušai, persirengimo ir spintelių patalpos darbuotojams.</w:t>
      </w:r>
    </w:p>
    <w:p w:rsidR="009225B3" w:rsidRPr="00242AC2" w:rsidRDefault="009225B3" w:rsidP="00242AC2">
      <w:pPr>
        <w:spacing w:after="120" w:line="276" w:lineRule="auto"/>
        <w:jc w:val="both"/>
        <w:rPr>
          <w:sz w:val="22"/>
          <w:szCs w:val="22"/>
        </w:rPr>
      </w:pPr>
      <w:r w:rsidRPr="00242AC2">
        <w:rPr>
          <w:sz w:val="22"/>
          <w:szCs w:val="22"/>
        </w:rPr>
        <w:lastRenderedPageBreak/>
        <w:t>Kaip ir parduotuvės atveju, reikia numatyti atskirą įėjimą. Be to, kavinei reikalinga atskira prieiga į atskirtą išorinę zoną, kurioje būtų aptarnaujama iki 50 staliukų. Kavinei skirtą vietą pastato viduje reikia parinkti atsižvelgiant į tai, kad būtų užtikrintas atskiras įėjimas, atskirta išorinė erdvė ir speciali tiesioginė prieiga prekėms pristatyti ir atliekoms išvežti.</w:t>
      </w:r>
    </w:p>
    <w:p w:rsidR="009225B3" w:rsidRPr="00A8199D" w:rsidRDefault="009225B3" w:rsidP="00086F8A">
      <w:pPr>
        <w:numPr>
          <w:ilvl w:val="0"/>
          <w:numId w:val="29"/>
        </w:numPr>
        <w:spacing w:after="120" w:line="276" w:lineRule="auto"/>
        <w:ind w:left="709" w:hanging="283"/>
        <w:rPr>
          <w:b/>
          <w:i/>
          <w:sz w:val="22"/>
          <w:szCs w:val="22"/>
        </w:rPr>
      </w:pPr>
      <w:r w:rsidRPr="00A8199D">
        <w:rPr>
          <w:b/>
          <w:i/>
          <w:sz w:val="22"/>
          <w:szCs w:val="22"/>
        </w:rPr>
        <w:t>Galerijos</w:t>
      </w:r>
    </w:p>
    <w:p w:rsidR="009225B3" w:rsidRPr="00242AC2" w:rsidRDefault="009225B3" w:rsidP="00837F1A">
      <w:pPr>
        <w:spacing w:after="120" w:line="276" w:lineRule="auto"/>
        <w:jc w:val="both"/>
        <w:rPr>
          <w:sz w:val="22"/>
          <w:szCs w:val="22"/>
        </w:rPr>
      </w:pPr>
      <w:r w:rsidRPr="00242AC2">
        <w:rPr>
          <w:b/>
          <w:i/>
          <w:sz w:val="22"/>
          <w:szCs w:val="22"/>
        </w:rPr>
        <w:t>Nuolatinės galerijos:</w:t>
      </w:r>
      <w:r w:rsidRPr="00242AC2">
        <w:rPr>
          <w:sz w:val="22"/>
          <w:szCs w:val="22"/>
        </w:rPr>
        <w:t xml:space="preserve"> Žemė, jos aplinka ir ekosistemos </w:t>
      </w:r>
      <w:r w:rsidR="005B0813">
        <w:rPr>
          <w:bCs/>
          <w:sz w:val="22"/>
          <w:szCs w:val="22"/>
        </w:rPr>
        <w:t>Mokslo</w:t>
      </w:r>
      <w:r w:rsidR="005B0813" w:rsidRPr="00E46C85" w:rsidDel="005B0813">
        <w:rPr>
          <w:bCs/>
          <w:sz w:val="22"/>
          <w:szCs w:val="22"/>
        </w:rPr>
        <w:t xml:space="preserve"> </w:t>
      </w:r>
      <w:r w:rsidR="00A8199D" w:rsidRPr="00E46C85">
        <w:rPr>
          <w:bCs/>
          <w:sz w:val="22"/>
          <w:szCs w:val="22"/>
        </w:rPr>
        <w:t xml:space="preserve">centro </w:t>
      </w:r>
      <w:r w:rsidRPr="00242AC2">
        <w:rPr>
          <w:sz w:val="22"/>
          <w:szCs w:val="22"/>
        </w:rPr>
        <w:t>bus pristatomos per žmonijos daromo poveikio prizmę, įskaitant ir technologijų plėtrą.</w:t>
      </w:r>
    </w:p>
    <w:p w:rsidR="009225B3" w:rsidRPr="00837F1A" w:rsidRDefault="009225B3" w:rsidP="00837F1A">
      <w:pPr>
        <w:spacing w:after="120" w:line="276" w:lineRule="auto"/>
        <w:jc w:val="both"/>
        <w:rPr>
          <w:sz w:val="22"/>
          <w:szCs w:val="22"/>
        </w:rPr>
      </w:pPr>
      <w:r w:rsidRPr="00837F1A">
        <w:rPr>
          <w:sz w:val="22"/>
          <w:szCs w:val="22"/>
        </w:rPr>
        <w:t xml:space="preserve">Nuolatinėse galerijose dėmesys galėtų būti sutelktas į tris tarpusavyje susijusias temas: </w:t>
      </w:r>
      <w:r w:rsidRPr="00837F1A">
        <w:rPr>
          <w:i/>
          <w:sz w:val="22"/>
          <w:szCs w:val="22"/>
        </w:rPr>
        <w:t>Žmogų, Mašinas ir Gamtą/ekologij</w:t>
      </w:r>
      <w:r w:rsidRPr="00837F1A">
        <w:rPr>
          <w:sz w:val="22"/>
          <w:szCs w:val="22"/>
        </w:rPr>
        <w:t xml:space="preserve">ą. Ketvirtoji, įžanginė galerija turėtų pristatyti šias tris temas ir atlikti vestibiulio arba </w:t>
      </w:r>
      <w:proofErr w:type="spellStart"/>
      <w:r w:rsidRPr="00837F1A">
        <w:rPr>
          <w:sz w:val="22"/>
          <w:szCs w:val="22"/>
        </w:rPr>
        <w:t>atriumo</w:t>
      </w:r>
      <w:proofErr w:type="spellEnd"/>
      <w:r w:rsidRPr="00837F1A">
        <w:rPr>
          <w:sz w:val="22"/>
          <w:szCs w:val="22"/>
        </w:rPr>
        <w:t xml:space="preserve"> į kitas tris galerijas funkciją. Joje taip pat turėtų būti maža parodinė erdvė, skirta neformalioms ekspozicijoms arba įžanginiams filmams. Tam gali prireikti į patalpą įnešti iki 150 sėdimų vietų.</w:t>
      </w:r>
    </w:p>
    <w:p w:rsidR="009225B3" w:rsidRPr="00242AC2" w:rsidRDefault="005B0813" w:rsidP="00837F1A">
      <w:pPr>
        <w:spacing w:after="120" w:line="276" w:lineRule="auto"/>
        <w:jc w:val="both"/>
      </w:pPr>
      <w:r>
        <w:rPr>
          <w:bCs/>
          <w:sz w:val="22"/>
          <w:szCs w:val="22"/>
        </w:rPr>
        <w:t>Mokslo</w:t>
      </w:r>
      <w:r w:rsidRPr="00E46C85" w:rsidDel="005B0813">
        <w:rPr>
          <w:bCs/>
          <w:sz w:val="22"/>
          <w:szCs w:val="22"/>
        </w:rPr>
        <w:t xml:space="preserve"> </w:t>
      </w:r>
      <w:r w:rsidR="00A8199D" w:rsidRPr="00E46C85">
        <w:rPr>
          <w:bCs/>
          <w:sz w:val="22"/>
          <w:szCs w:val="22"/>
        </w:rPr>
        <w:t>centr</w:t>
      </w:r>
      <w:r w:rsidR="00A8199D">
        <w:rPr>
          <w:bCs/>
          <w:sz w:val="22"/>
          <w:szCs w:val="22"/>
        </w:rPr>
        <w:t>as</w:t>
      </w:r>
      <w:r w:rsidR="00A8199D" w:rsidRPr="00E46C85">
        <w:rPr>
          <w:bCs/>
          <w:sz w:val="22"/>
          <w:szCs w:val="22"/>
        </w:rPr>
        <w:t xml:space="preserve"> </w:t>
      </w:r>
      <w:r w:rsidR="009225B3" w:rsidRPr="00837F1A">
        <w:rPr>
          <w:sz w:val="22"/>
          <w:szCs w:val="22"/>
        </w:rPr>
        <w:t>neturi nuolatinės eksponatų kolekcijos. Vietoje to, tikimasi, kad galerijos temos bus pristatomos daugiausiai per interaktyvius eksponatus, su kuriais lankytojai galėtų sąveikauti ir jais pasinaudoti, o kur reikalinga ir įmanoma ekspozicijos pristatomos ir per kitus, fizinius ir (arba) garsinius-vizualinius, potyrius</w:t>
      </w:r>
      <w:r w:rsidR="009225B3" w:rsidRPr="00242AC2">
        <w:t>.</w:t>
      </w:r>
    </w:p>
    <w:p w:rsidR="009225B3" w:rsidRPr="00837F1A" w:rsidRDefault="009225B3" w:rsidP="00837F1A">
      <w:pPr>
        <w:spacing w:after="120" w:line="276" w:lineRule="auto"/>
        <w:jc w:val="both"/>
        <w:rPr>
          <w:sz w:val="22"/>
          <w:szCs w:val="22"/>
        </w:rPr>
      </w:pPr>
      <w:r w:rsidRPr="00837F1A">
        <w:rPr>
          <w:i/>
          <w:sz w:val="22"/>
          <w:szCs w:val="22"/>
        </w:rPr>
        <w:t>Žmogaus</w:t>
      </w:r>
      <w:r w:rsidRPr="00837F1A">
        <w:rPr>
          <w:sz w:val="22"/>
          <w:szCs w:val="22"/>
        </w:rPr>
        <w:t xml:space="preserve"> pažinimo galerijoje dėmesys bus sutelktas į visuomenės pasiekimus sveikatos ir gyvybės mokslų srityse. Tai galėtų apimti, bet neapsiriboti, dėmesiu žmogaus kūno anatomijai, įvairių sudėtingų organizmų funkcionavimui, žmogaus </w:t>
      </w:r>
      <w:proofErr w:type="spellStart"/>
      <w:r w:rsidRPr="00837F1A">
        <w:rPr>
          <w:sz w:val="22"/>
          <w:szCs w:val="22"/>
        </w:rPr>
        <w:t>socio-psichologiniam</w:t>
      </w:r>
      <w:proofErr w:type="spellEnd"/>
      <w:r w:rsidRPr="00837F1A">
        <w:rPr>
          <w:sz w:val="22"/>
          <w:szCs w:val="22"/>
        </w:rPr>
        <w:t xml:space="preserve"> vystymuisi, sveikatos ugdymui ir gydymo metodų poveikiui. Žmogaus pažinimo galerija didžiąja dalimi bus eksperimentinė, joje bus įrengti interaktyvūs ekranai, kuriuose lankytojams būtų pateikiama informacija ir garsinis-vaizdinis turinys. Pasakojimui ir ekspozicijai pagyvinti galima pasitelkti papildomą fizinį turinį, pavyzdžiui, istorinę medicininę įrangą.</w:t>
      </w:r>
    </w:p>
    <w:p w:rsidR="009225B3" w:rsidRPr="00837F1A" w:rsidRDefault="009225B3" w:rsidP="00837F1A">
      <w:pPr>
        <w:spacing w:after="120" w:line="276" w:lineRule="auto"/>
        <w:jc w:val="both"/>
        <w:rPr>
          <w:sz w:val="22"/>
          <w:szCs w:val="22"/>
        </w:rPr>
      </w:pPr>
      <w:r w:rsidRPr="00837F1A">
        <w:rPr>
          <w:i/>
          <w:sz w:val="22"/>
          <w:szCs w:val="22"/>
        </w:rPr>
        <w:t>Mašinų</w:t>
      </w:r>
      <w:r w:rsidRPr="00837F1A">
        <w:rPr>
          <w:sz w:val="22"/>
          <w:szCs w:val="22"/>
        </w:rPr>
        <w:t xml:space="preserve"> pažinimo galerijoje dėmesys bus skirtas mechanikos ir technologijų komponentams ir jų kūrimui. Šioje galerijoje žvelgiama iš viešojo, komercinio ir buitinio sektorių perspektyvos, pristatomi išmaniųjų technologijų pasiekimai (pvz. virtualioji realybė) kartu su technologiniais objektais (pvz., iliustruojančiais asmeninių telekomunikacijos priemonių raidą), o taip pat kritiškai žvelgiama į ateitį. Tuo pačiu bus pasitelkta labiau įtraukianti patirtis, </w:t>
      </w:r>
      <w:r w:rsidRPr="00837F1A">
        <w:rPr>
          <w:sz w:val="22"/>
          <w:szCs w:val="22"/>
        </w:rPr>
        <w:softHyphen/>
        <w:t>mechaniką ir technologijas atskleidžiant per pagrindinius fizikos ir matematikos dėsnius bei sąvokas, panaudojant interaktyvius ekranus ir vaidmenų žaidimus.</w:t>
      </w:r>
    </w:p>
    <w:p w:rsidR="009225B3" w:rsidRDefault="009225B3" w:rsidP="00837F1A">
      <w:pPr>
        <w:spacing w:after="120" w:line="276" w:lineRule="auto"/>
        <w:jc w:val="both"/>
        <w:rPr>
          <w:sz w:val="22"/>
          <w:szCs w:val="22"/>
        </w:rPr>
      </w:pPr>
      <w:r w:rsidRPr="00837F1A">
        <w:rPr>
          <w:i/>
          <w:sz w:val="22"/>
          <w:szCs w:val="22"/>
        </w:rPr>
        <w:t>Gamtos/ekologijos</w:t>
      </w:r>
      <w:r w:rsidRPr="00837F1A">
        <w:rPr>
          <w:sz w:val="22"/>
          <w:szCs w:val="22"/>
        </w:rPr>
        <w:t xml:space="preserve"> pažinimo galerijoje dėmesys bus daugiausiai skiriamas planetos problemoms, kurios buvo aktualios praeityje ir yra dabartyje, bei kaip jos galėtų paveikti mūsų ateitį. Kelios iš galimų </w:t>
      </w:r>
      <w:proofErr w:type="spellStart"/>
      <w:r w:rsidRPr="00837F1A">
        <w:rPr>
          <w:sz w:val="22"/>
          <w:szCs w:val="22"/>
        </w:rPr>
        <w:t>potemių</w:t>
      </w:r>
      <w:proofErr w:type="spellEnd"/>
      <w:r w:rsidRPr="00837F1A">
        <w:rPr>
          <w:sz w:val="22"/>
          <w:szCs w:val="22"/>
        </w:rPr>
        <w:t xml:space="preserve"> yra klimato kaita, rūgštūs lietūs, poliarinių ledynų tirpimas, </w:t>
      </w:r>
      <w:proofErr w:type="spellStart"/>
      <w:r w:rsidRPr="00837F1A">
        <w:rPr>
          <w:sz w:val="22"/>
          <w:szCs w:val="22"/>
        </w:rPr>
        <w:t>šlapžemių</w:t>
      </w:r>
      <w:proofErr w:type="spellEnd"/>
      <w:r w:rsidRPr="00837F1A">
        <w:rPr>
          <w:sz w:val="22"/>
          <w:szCs w:val="22"/>
        </w:rPr>
        <w:t xml:space="preserve"> nykimas, dirvos erozija ir t. t. Šioje galerijoje dėmesys bus sutelktas į žmogaus veiklą ir mūsų gyvenimo būdo įtaką gamtai. Tai bus atliekama per praktines, neformalias ir „mokymosi per veiklą“ ekspozicijas, panaudojant tokias </w:t>
      </w:r>
      <w:proofErr w:type="spellStart"/>
      <w:r w:rsidRPr="00837F1A">
        <w:rPr>
          <w:sz w:val="22"/>
          <w:szCs w:val="22"/>
        </w:rPr>
        <w:t>medijas</w:t>
      </w:r>
      <w:proofErr w:type="spellEnd"/>
      <w:r w:rsidRPr="00837F1A">
        <w:rPr>
          <w:sz w:val="22"/>
          <w:szCs w:val="22"/>
        </w:rPr>
        <w:t>, kaip simuliacijos ir realaus laiko modeliavimas, kad lankytojai galėtų sukurti savo naują santykį su gamtos pasauliu ar bent jau jį persvarstyti.</w:t>
      </w:r>
    </w:p>
    <w:p w:rsidR="00837F1A" w:rsidRPr="00837F1A" w:rsidRDefault="00837F1A" w:rsidP="00837F1A">
      <w:pPr>
        <w:spacing w:after="120" w:line="276" w:lineRule="auto"/>
        <w:jc w:val="center"/>
        <w:rPr>
          <w:sz w:val="22"/>
          <w:szCs w:val="22"/>
        </w:rPr>
      </w:pPr>
      <w:r>
        <w:rPr>
          <w:noProof/>
          <w:sz w:val="22"/>
          <w:szCs w:val="22"/>
          <w:lang w:eastAsia="lt-LT"/>
        </w:rPr>
        <w:drawing>
          <wp:inline distT="0" distB="0" distL="0" distR="0" wp14:anchorId="017762A9" wp14:editId="5C10A61D">
            <wp:extent cx="2097598" cy="189542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S.jpg"/>
                    <pic:cNvPicPr/>
                  </pic:nvPicPr>
                  <pic:blipFill rotWithShape="1">
                    <a:blip r:embed="rId18" cstate="print">
                      <a:extLst>
                        <a:ext uri="{28A0092B-C50C-407E-A947-70E740481C1C}">
                          <a14:useLocalDpi xmlns:a14="http://schemas.microsoft.com/office/drawing/2010/main" val="0"/>
                        </a:ext>
                      </a:extLst>
                    </a:blip>
                    <a:srcRect l="16441" t="7558" r="15329" b="5233"/>
                    <a:stretch/>
                  </pic:blipFill>
                  <pic:spPr bwMode="auto">
                    <a:xfrm>
                      <a:off x="0" y="0"/>
                      <a:ext cx="2099872" cy="1897474"/>
                    </a:xfrm>
                    <a:prstGeom prst="rect">
                      <a:avLst/>
                    </a:prstGeom>
                    <a:ln>
                      <a:noFill/>
                    </a:ln>
                    <a:extLst>
                      <a:ext uri="{53640926-AAD7-44D8-BBD7-CCE9431645EC}">
                        <a14:shadowObscured xmlns:a14="http://schemas.microsoft.com/office/drawing/2010/main"/>
                      </a:ext>
                    </a:extLst>
                  </pic:spPr>
                </pic:pic>
              </a:graphicData>
            </a:graphic>
          </wp:inline>
        </w:drawing>
      </w:r>
    </w:p>
    <w:p w:rsidR="009225B3" w:rsidRPr="00837F1A" w:rsidRDefault="009225B3" w:rsidP="00837F1A">
      <w:pPr>
        <w:spacing w:after="120" w:line="276" w:lineRule="auto"/>
        <w:jc w:val="both"/>
        <w:rPr>
          <w:sz w:val="22"/>
          <w:szCs w:val="22"/>
        </w:rPr>
      </w:pPr>
      <w:r w:rsidRPr="00837F1A">
        <w:rPr>
          <w:sz w:val="22"/>
          <w:szCs w:val="22"/>
        </w:rPr>
        <w:t>Galerijų erdvėse labai svarbu panaudoti moduliuotą natūralią dienos šviesą; pageidautina išnaudoti svarbiausius aplinkos vaizdus. Nors pagrindinės galerijos apibrėžtos kaip keturios atskiros erdvės, jos turi būti lanksčiai išdėliotos, kad esant reikalui jas būtų galima sujungti. Atskirose galerijose turi būti galimybė atskirti zonas ir taip sukurti mažesnes ir intymesnes „juodąsias dėžes“. Nuolatinę ekspoziciją būtų galima rotaciniu būdu keisti kas ketverius arba penkerius metus.</w:t>
      </w:r>
    </w:p>
    <w:p w:rsidR="009225B3" w:rsidRPr="00837F1A" w:rsidRDefault="009225B3" w:rsidP="00837F1A">
      <w:pPr>
        <w:spacing w:after="120" w:line="276" w:lineRule="auto"/>
        <w:jc w:val="both"/>
        <w:rPr>
          <w:sz w:val="22"/>
          <w:szCs w:val="22"/>
        </w:rPr>
      </w:pPr>
      <w:r w:rsidRPr="00837F1A">
        <w:rPr>
          <w:b/>
          <w:i/>
          <w:sz w:val="22"/>
          <w:szCs w:val="22"/>
        </w:rPr>
        <w:lastRenderedPageBreak/>
        <w:t>Laikinoji galerija:</w:t>
      </w:r>
      <w:r w:rsidRPr="00837F1A">
        <w:rPr>
          <w:sz w:val="22"/>
          <w:szCs w:val="22"/>
        </w:rPr>
        <w:t xml:space="preserve"> turi būti numatyta labai lanksti laikinoji galerija, kurioje būtų galima organizuoti reikšmingesnes tarptautines parodas, susijusias su bendrosiomis </w:t>
      </w:r>
      <w:r w:rsidR="005B0813">
        <w:rPr>
          <w:bCs/>
          <w:sz w:val="22"/>
          <w:szCs w:val="22"/>
        </w:rPr>
        <w:t>Mokslo</w:t>
      </w:r>
      <w:r w:rsidR="005B0813" w:rsidRPr="00E46C85" w:rsidDel="005B0813">
        <w:rPr>
          <w:bCs/>
          <w:sz w:val="22"/>
          <w:szCs w:val="22"/>
        </w:rPr>
        <w:t xml:space="preserve"> </w:t>
      </w:r>
      <w:r w:rsidR="00A8199D" w:rsidRPr="00E46C85">
        <w:rPr>
          <w:bCs/>
          <w:sz w:val="22"/>
          <w:szCs w:val="22"/>
        </w:rPr>
        <w:t xml:space="preserve">centro </w:t>
      </w:r>
      <w:r w:rsidRPr="00837F1A">
        <w:rPr>
          <w:sz w:val="22"/>
          <w:szCs w:val="22"/>
        </w:rPr>
        <w:t>temomis. Galerija turi būti suprojektuota pagal tarptautinius klimato kontrolės, apšvietimo, saugos ir gaisrinės saugos standartus. Joje turi būti galimi keli išdėstymo būdai: arba vienoje erdvėje, arba pagal poreikį padalintoje erdvėje. Jeigu iškiltų poreikis, turi būti galimybė užtemdyti galeriją nuo natūralios dienos šviesos. Kaip ir nuolatinėse galerijose, turi būti įrengta įžanginė erdvė.</w:t>
      </w:r>
    </w:p>
    <w:p w:rsidR="009225B3" w:rsidRPr="00837F1A" w:rsidRDefault="009225B3" w:rsidP="00837F1A">
      <w:pPr>
        <w:spacing w:after="120" w:line="276" w:lineRule="auto"/>
        <w:jc w:val="both"/>
        <w:rPr>
          <w:sz w:val="22"/>
          <w:szCs w:val="22"/>
        </w:rPr>
      </w:pPr>
      <w:r w:rsidRPr="00837F1A">
        <w:rPr>
          <w:sz w:val="22"/>
          <w:szCs w:val="22"/>
        </w:rPr>
        <w:t>Numatoma, kad šios ekspozicijos keisis bent kartą per metus (su galimybe per metus organizuoti bent dvi parodas).</w:t>
      </w:r>
    </w:p>
    <w:p w:rsidR="009225B3" w:rsidRPr="00A8199D" w:rsidRDefault="009225B3" w:rsidP="00086F8A">
      <w:pPr>
        <w:numPr>
          <w:ilvl w:val="0"/>
          <w:numId w:val="29"/>
        </w:numPr>
        <w:spacing w:after="120" w:line="276" w:lineRule="auto"/>
        <w:ind w:left="709" w:hanging="283"/>
        <w:rPr>
          <w:b/>
          <w:i/>
          <w:sz w:val="22"/>
          <w:szCs w:val="22"/>
        </w:rPr>
      </w:pPr>
      <w:r w:rsidRPr="00A8199D">
        <w:rPr>
          <w:b/>
          <w:i/>
          <w:sz w:val="22"/>
          <w:szCs w:val="22"/>
        </w:rPr>
        <w:t>Renginių erdvės</w:t>
      </w:r>
    </w:p>
    <w:p w:rsidR="009225B3" w:rsidRPr="00837F1A" w:rsidRDefault="009225B3" w:rsidP="00837F1A">
      <w:pPr>
        <w:spacing w:after="120" w:line="276" w:lineRule="auto"/>
        <w:jc w:val="both"/>
        <w:rPr>
          <w:sz w:val="22"/>
          <w:szCs w:val="22"/>
        </w:rPr>
      </w:pPr>
      <w:r w:rsidRPr="00837F1A">
        <w:rPr>
          <w:b/>
          <w:i/>
          <w:sz w:val="22"/>
          <w:szCs w:val="22"/>
        </w:rPr>
        <w:t>Lanksti renginių erdvė:</w:t>
      </w:r>
      <w:r w:rsidRPr="00837F1A">
        <w:rPr>
          <w:sz w:val="22"/>
          <w:szCs w:val="22"/>
        </w:rPr>
        <w:t xml:space="preserve"> turi būti įrengta lanksti įvairios paskirties renginių erdvė, skirta įvairioms veikloms, įskaitant projekcijas, paskaitas, simpoziumus ir t. t. Tai nėra formali auditorija, todėl jos grindys turi būti lygios, tačiau reikalinga galimybė susodinti iki 200 lankytojų, išdėstant juos erdvėje įvairiais būdais, naudojant pernešamas sėdimas vietas (pvz., atskirus baldus, statomus ant lygių grindų ir (arba) ant įvežamų tribūnos tipo terasų, kuriuose sėdimos vietos būtų su nuolydžiu). Reikalinga galimybė šią erdvę padalinti į dvi mažesnes erdves, atskirtas </w:t>
      </w:r>
      <w:proofErr w:type="spellStart"/>
      <w:r w:rsidRPr="00837F1A">
        <w:rPr>
          <w:sz w:val="22"/>
          <w:szCs w:val="22"/>
        </w:rPr>
        <w:t>akustiškai</w:t>
      </w:r>
      <w:proofErr w:type="spellEnd"/>
      <w:r w:rsidRPr="00837F1A">
        <w:rPr>
          <w:sz w:val="22"/>
          <w:szCs w:val="22"/>
        </w:rPr>
        <w:t>.</w:t>
      </w:r>
    </w:p>
    <w:p w:rsidR="009225B3" w:rsidRPr="00837F1A" w:rsidRDefault="009225B3" w:rsidP="00837F1A">
      <w:pPr>
        <w:spacing w:after="120" w:line="276" w:lineRule="auto"/>
        <w:jc w:val="both"/>
        <w:rPr>
          <w:sz w:val="22"/>
          <w:szCs w:val="22"/>
        </w:rPr>
      </w:pPr>
      <w:r w:rsidRPr="00837F1A">
        <w:rPr>
          <w:sz w:val="22"/>
          <w:szCs w:val="22"/>
        </w:rPr>
        <w:t>Be to, turi būti įmanoma suformuoti „juodosios dėžės“ aplinką, su aukštus kokybės reikalavimus atitinkančia garsine-vaizdine įranga. Lanksčioje renginių erdvėje reikia numatyti techninę patalpą ir įrangos sandėliuką.</w:t>
      </w:r>
    </w:p>
    <w:p w:rsidR="009225B3" w:rsidRPr="00A8199D" w:rsidRDefault="009225B3" w:rsidP="00A8199D">
      <w:pPr>
        <w:spacing w:after="120" w:line="276" w:lineRule="auto"/>
        <w:jc w:val="both"/>
        <w:rPr>
          <w:sz w:val="22"/>
          <w:szCs w:val="22"/>
        </w:rPr>
      </w:pPr>
      <w:r w:rsidRPr="00A8199D">
        <w:rPr>
          <w:b/>
          <w:i/>
          <w:sz w:val="22"/>
          <w:szCs w:val="22"/>
        </w:rPr>
        <w:t>„Virtualus“ planetariumas:</w:t>
      </w:r>
      <w:r w:rsidRPr="00A8199D">
        <w:rPr>
          <w:sz w:val="22"/>
          <w:szCs w:val="22"/>
        </w:rPr>
        <w:t xml:space="preserve"> turi būti numatytas „virtualus“ planetariumas. Tai </w:t>
      </w:r>
      <w:proofErr w:type="spellStart"/>
      <w:r w:rsidRPr="00A8199D">
        <w:rPr>
          <w:sz w:val="22"/>
          <w:szCs w:val="22"/>
        </w:rPr>
        <w:t>multimedijos</w:t>
      </w:r>
      <w:proofErr w:type="spellEnd"/>
      <w:r w:rsidRPr="00A8199D">
        <w:rPr>
          <w:sz w:val="22"/>
          <w:szCs w:val="22"/>
        </w:rPr>
        <w:t xml:space="preserve"> patalpa, talpinanti iki 100 lankytojų, mokslo centre sukurianti 3-D/4-D patirtį. Už įėjimą būtų galima susimokėti atskirai.</w:t>
      </w:r>
    </w:p>
    <w:p w:rsidR="009225B3" w:rsidRPr="00A8199D" w:rsidRDefault="009225B3" w:rsidP="00A8199D">
      <w:pPr>
        <w:spacing w:after="120" w:line="276" w:lineRule="auto"/>
        <w:jc w:val="both"/>
        <w:rPr>
          <w:sz w:val="22"/>
          <w:szCs w:val="22"/>
        </w:rPr>
      </w:pPr>
      <w:r w:rsidRPr="00A8199D">
        <w:rPr>
          <w:b/>
          <w:i/>
          <w:sz w:val="22"/>
          <w:szCs w:val="22"/>
        </w:rPr>
        <w:t>Tyrimų laboratorijos:</w:t>
      </w:r>
      <w:r w:rsidRPr="00A8199D">
        <w:rPr>
          <w:sz w:val="22"/>
          <w:szCs w:val="22"/>
        </w:rPr>
        <w:t xml:space="preserve"> </w:t>
      </w:r>
      <w:r w:rsidR="005B0813">
        <w:rPr>
          <w:bCs/>
          <w:sz w:val="22"/>
          <w:szCs w:val="22"/>
        </w:rPr>
        <w:t>Mokslo</w:t>
      </w:r>
      <w:r w:rsidR="005B0813" w:rsidRPr="00E46C85" w:rsidDel="005B0813">
        <w:rPr>
          <w:bCs/>
          <w:sz w:val="22"/>
          <w:szCs w:val="22"/>
        </w:rPr>
        <w:t xml:space="preserve"> </w:t>
      </w:r>
      <w:r w:rsidR="00A8199D" w:rsidRPr="00E46C85">
        <w:rPr>
          <w:bCs/>
          <w:sz w:val="22"/>
          <w:szCs w:val="22"/>
        </w:rPr>
        <w:t>centr</w:t>
      </w:r>
      <w:r w:rsidR="00A8199D">
        <w:rPr>
          <w:bCs/>
          <w:sz w:val="22"/>
          <w:szCs w:val="22"/>
        </w:rPr>
        <w:t>e</w:t>
      </w:r>
      <w:r w:rsidR="00A8199D" w:rsidRPr="00E46C85">
        <w:rPr>
          <w:bCs/>
          <w:sz w:val="22"/>
          <w:szCs w:val="22"/>
        </w:rPr>
        <w:t xml:space="preserve">  </w:t>
      </w:r>
      <w:r w:rsidRPr="00A8199D">
        <w:rPr>
          <w:sz w:val="22"/>
          <w:szCs w:val="22"/>
        </w:rPr>
        <w:t>turi būti įrengtos dviejų tipų laboratorijos. Pirmojo tipo laboratorijos būtų skirtos tyrimams ir apimtų biologiją, chemiją, fiziką ir robotų inžineriją. Patekti į šias laboratorijas galima tik su kvietimais, jos yra skirtos rimtiems tyrimams, visų pirma laikantis STEM (gamtos mokslų, technologijų, inžinerijos ir matematikos) nacionalinės mokymo programos mokyklinio amžiaus lankytojams.</w:t>
      </w:r>
    </w:p>
    <w:p w:rsidR="009225B3" w:rsidRPr="00A8199D" w:rsidRDefault="009225B3" w:rsidP="00A8199D">
      <w:pPr>
        <w:spacing w:after="120" w:line="276" w:lineRule="auto"/>
        <w:jc w:val="both"/>
        <w:rPr>
          <w:sz w:val="22"/>
          <w:szCs w:val="22"/>
        </w:rPr>
      </w:pPr>
      <w:r w:rsidRPr="00A8199D">
        <w:rPr>
          <w:sz w:val="22"/>
          <w:szCs w:val="22"/>
        </w:rPr>
        <w:t>Laboratorijos turi atitikti savo paskirtį: turėti reikalingą ventiliaciją, būti aprūpintos modernia įranga, prijungtos prie reikiamų tinklų (pvz., dujų, vandens, elektros ir t. t.). Kiekvienoje laboratorijoje turėtų tilpti viena mokinių klasė (iki 30 žmonių vienoje grupėje), prie laboratorijų turi būti įrengtos „drėgnų“ ir „sausų“ preparatų paruošimo ir sandėliavimo patalpos. Patekti į šias dvi preparatų paruošimo ir sandėliavimo patalpas gali tik darbuotojai, jose turi būti užtikrinamas aukštas saugumo lygis.</w:t>
      </w:r>
    </w:p>
    <w:p w:rsidR="009225B3" w:rsidRPr="00A8199D" w:rsidRDefault="009225B3" w:rsidP="00A8199D">
      <w:pPr>
        <w:spacing w:after="120" w:line="276" w:lineRule="auto"/>
        <w:jc w:val="both"/>
        <w:rPr>
          <w:sz w:val="22"/>
          <w:szCs w:val="22"/>
        </w:rPr>
      </w:pPr>
      <w:r w:rsidRPr="00A8199D">
        <w:rPr>
          <w:b/>
          <w:i/>
          <w:sz w:val="22"/>
          <w:szCs w:val="22"/>
        </w:rPr>
        <w:t>„</w:t>
      </w:r>
      <w:proofErr w:type="spellStart"/>
      <w:r w:rsidRPr="00A8199D">
        <w:rPr>
          <w:b/>
          <w:i/>
          <w:sz w:val="22"/>
          <w:szCs w:val="22"/>
        </w:rPr>
        <w:t>Eksperimentariumas</w:t>
      </w:r>
      <w:proofErr w:type="spellEnd"/>
      <w:r w:rsidRPr="00A8199D">
        <w:rPr>
          <w:b/>
          <w:i/>
          <w:sz w:val="22"/>
          <w:szCs w:val="22"/>
        </w:rPr>
        <w:t>“:</w:t>
      </w:r>
      <w:r w:rsidRPr="00A8199D">
        <w:rPr>
          <w:sz w:val="22"/>
          <w:szCs w:val="22"/>
        </w:rPr>
        <w:t xml:space="preserve"> antrojo tipo laboratorijos sudaro „</w:t>
      </w:r>
      <w:proofErr w:type="spellStart"/>
      <w:r w:rsidRPr="00A8199D">
        <w:rPr>
          <w:sz w:val="22"/>
          <w:szCs w:val="22"/>
        </w:rPr>
        <w:t>Eksperimentariumą</w:t>
      </w:r>
      <w:proofErr w:type="spellEnd"/>
      <w:r w:rsidRPr="00A8199D">
        <w:rPr>
          <w:sz w:val="22"/>
          <w:szCs w:val="22"/>
        </w:rPr>
        <w:t xml:space="preserve">“. Tai yra labai lanksti laboratorijos erdvė, skirta mokslo demonstracijoms ir eksperimentams. Ji turi būti dirbtuvių tipo, kad reikalui esant būtų galima lanksčiai panaudoti aplinką. </w:t>
      </w:r>
      <w:r w:rsidR="005B0813">
        <w:rPr>
          <w:bCs/>
          <w:sz w:val="22"/>
          <w:szCs w:val="22"/>
        </w:rPr>
        <w:t>Mokslo</w:t>
      </w:r>
      <w:r w:rsidR="005B0813" w:rsidRPr="00E46C85" w:rsidDel="005B0813">
        <w:rPr>
          <w:bCs/>
          <w:sz w:val="22"/>
          <w:szCs w:val="22"/>
        </w:rPr>
        <w:t xml:space="preserve"> </w:t>
      </w:r>
      <w:r w:rsidR="005B0813">
        <w:rPr>
          <w:bCs/>
          <w:sz w:val="22"/>
          <w:szCs w:val="22"/>
        </w:rPr>
        <w:t>centro</w:t>
      </w:r>
      <w:r w:rsidR="005B0813" w:rsidRPr="00E46C85">
        <w:rPr>
          <w:bCs/>
          <w:sz w:val="22"/>
          <w:szCs w:val="22"/>
        </w:rPr>
        <w:t xml:space="preserve">  </w:t>
      </w:r>
      <w:r w:rsidRPr="00A8199D">
        <w:rPr>
          <w:sz w:val="22"/>
          <w:szCs w:val="22"/>
        </w:rPr>
        <w:t>lankytojai galėtų užeiti ir naudotis patalpomis be išankstinio suderinimo, todėl šioje erdvėje reikės aukšto saugumo lygio ir daugiau darbuotojų. Tyrimų laboratorijos turi būti prijungtos prie visų reikiamų tinklų ir vėdinamos, turėti savo „drėgnų“ ir „sausų“ preparatų ruošimo ir saugojimo patalpas.</w:t>
      </w:r>
    </w:p>
    <w:p w:rsidR="009225B3" w:rsidRPr="00A8199D" w:rsidRDefault="009225B3" w:rsidP="00086F8A">
      <w:pPr>
        <w:numPr>
          <w:ilvl w:val="0"/>
          <w:numId w:val="29"/>
        </w:numPr>
        <w:spacing w:after="120" w:line="276" w:lineRule="auto"/>
        <w:ind w:left="709" w:hanging="283"/>
        <w:rPr>
          <w:b/>
          <w:i/>
          <w:sz w:val="22"/>
          <w:szCs w:val="22"/>
        </w:rPr>
      </w:pPr>
      <w:r w:rsidRPr="00A8199D">
        <w:rPr>
          <w:b/>
          <w:i/>
          <w:sz w:val="22"/>
          <w:szCs w:val="22"/>
        </w:rPr>
        <w:t>Erdvės darbuotojams</w:t>
      </w:r>
    </w:p>
    <w:p w:rsidR="009225B3" w:rsidRPr="00A8199D" w:rsidRDefault="005B0813" w:rsidP="00A8199D">
      <w:pPr>
        <w:spacing w:after="120" w:line="276" w:lineRule="auto"/>
        <w:jc w:val="both"/>
        <w:rPr>
          <w:sz w:val="22"/>
          <w:szCs w:val="22"/>
        </w:rPr>
      </w:pPr>
      <w:r>
        <w:rPr>
          <w:bCs/>
          <w:sz w:val="22"/>
          <w:szCs w:val="22"/>
        </w:rPr>
        <w:t>Mokslo</w:t>
      </w:r>
      <w:r w:rsidRPr="00E46C85" w:rsidDel="005B0813">
        <w:rPr>
          <w:bCs/>
          <w:sz w:val="22"/>
          <w:szCs w:val="22"/>
        </w:rPr>
        <w:t xml:space="preserve"> </w:t>
      </w:r>
      <w:r>
        <w:rPr>
          <w:bCs/>
          <w:sz w:val="22"/>
          <w:szCs w:val="22"/>
        </w:rPr>
        <w:t>centrui</w:t>
      </w:r>
      <w:r w:rsidRPr="00E46C85">
        <w:rPr>
          <w:bCs/>
          <w:sz w:val="22"/>
          <w:szCs w:val="22"/>
        </w:rPr>
        <w:t xml:space="preserve">  </w:t>
      </w:r>
      <w:r w:rsidR="009225B3" w:rsidRPr="00A8199D">
        <w:rPr>
          <w:sz w:val="22"/>
          <w:szCs w:val="22"/>
        </w:rPr>
        <w:t>kuruoti, tvarkyti ir eksploatuoti bus suburta ekspertų ir administracijos komanda. Biurų ir pagalbinių darbuotojų erdvės turi būti numatytos pakankamai arti galerijų, viešųjų ir neviešųjų administracinių erdvių.</w:t>
      </w:r>
    </w:p>
    <w:p w:rsidR="009225B3" w:rsidRPr="00A8199D" w:rsidRDefault="009225B3" w:rsidP="00A8199D">
      <w:pPr>
        <w:spacing w:after="120" w:line="276" w:lineRule="auto"/>
        <w:jc w:val="both"/>
        <w:rPr>
          <w:sz w:val="22"/>
          <w:szCs w:val="22"/>
        </w:rPr>
      </w:pPr>
      <w:r w:rsidRPr="00A8199D">
        <w:rPr>
          <w:sz w:val="22"/>
          <w:szCs w:val="22"/>
        </w:rPr>
        <w:t>Reikia numatyti iki 60 nuolatinių darbo vietų, su dalinimuisi skirtais stalais ir pasitarimų zona, kuriose laikinas darbo vietas galėtų įsirengti dar 20 darbuotojų. Numatomas darbuotojų erdvių planas:</w:t>
      </w:r>
    </w:p>
    <w:p w:rsidR="009225B3" w:rsidRPr="00A8199D" w:rsidRDefault="009225B3" w:rsidP="00086F8A">
      <w:pPr>
        <w:pStyle w:val="Sraopastraipa"/>
        <w:numPr>
          <w:ilvl w:val="0"/>
          <w:numId w:val="12"/>
        </w:numPr>
        <w:spacing w:after="120" w:line="276" w:lineRule="auto"/>
        <w:jc w:val="both"/>
        <w:rPr>
          <w:sz w:val="22"/>
          <w:szCs w:val="22"/>
          <w:lang w:val="lt-LT"/>
        </w:rPr>
      </w:pPr>
      <w:r w:rsidRPr="00A8199D">
        <w:rPr>
          <w:sz w:val="22"/>
          <w:szCs w:val="22"/>
          <w:lang w:val="lt-LT"/>
        </w:rPr>
        <w:t>sekretoriatas, priėmimas (1 darbo vieta);</w:t>
      </w:r>
    </w:p>
    <w:p w:rsidR="009225B3" w:rsidRPr="00A8199D" w:rsidRDefault="009225B3" w:rsidP="00086F8A">
      <w:pPr>
        <w:pStyle w:val="Sraopastraipa"/>
        <w:numPr>
          <w:ilvl w:val="0"/>
          <w:numId w:val="12"/>
        </w:numPr>
        <w:spacing w:after="120" w:line="276" w:lineRule="auto"/>
        <w:jc w:val="both"/>
        <w:rPr>
          <w:sz w:val="22"/>
          <w:szCs w:val="22"/>
          <w:lang w:val="lt-LT"/>
        </w:rPr>
      </w:pPr>
      <w:r w:rsidRPr="00A8199D">
        <w:rPr>
          <w:sz w:val="22"/>
          <w:szCs w:val="22"/>
          <w:lang w:val="lt-LT"/>
        </w:rPr>
        <w:t>buhalterija (2 darbo vietos atskirame kabinete netoli sekretoriato);</w:t>
      </w:r>
    </w:p>
    <w:p w:rsidR="009225B3" w:rsidRPr="00A8199D" w:rsidRDefault="009225B3" w:rsidP="00086F8A">
      <w:pPr>
        <w:pStyle w:val="Sraopastraipa"/>
        <w:numPr>
          <w:ilvl w:val="0"/>
          <w:numId w:val="12"/>
        </w:numPr>
        <w:spacing w:after="120" w:line="276" w:lineRule="auto"/>
        <w:jc w:val="both"/>
        <w:rPr>
          <w:sz w:val="22"/>
          <w:szCs w:val="22"/>
          <w:lang w:val="lt-LT"/>
        </w:rPr>
      </w:pPr>
      <w:r w:rsidRPr="00A8199D">
        <w:rPr>
          <w:sz w:val="22"/>
          <w:szCs w:val="22"/>
          <w:lang w:val="lt-LT"/>
        </w:rPr>
        <w:t>direktoriaus kabinetas (1 darbo vieta);</w:t>
      </w:r>
    </w:p>
    <w:p w:rsidR="009225B3" w:rsidRPr="00A8199D" w:rsidRDefault="009225B3" w:rsidP="00086F8A">
      <w:pPr>
        <w:pStyle w:val="Sraopastraipa"/>
        <w:numPr>
          <w:ilvl w:val="0"/>
          <w:numId w:val="12"/>
        </w:numPr>
        <w:spacing w:after="120" w:line="276" w:lineRule="auto"/>
        <w:jc w:val="both"/>
        <w:rPr>
          <w:sz w:val="22"/>
          <w:szCs w:val="22"/>
          <w:lang w:val="lt-LT"/>
        </w:rPr>
      </w:pPr>
      <w:r w:rsidRPr="00A8199D">
        <w:rPr>
          <w:sz w:val="22"/>
          <w:szCs w:val="22"/>
          <w:lang w:val="lt-LT"/>
        </w:rPr>
        <w:t>vadovaujanti direktoriaus komanda (4 darbo vietos);</w:t>
      </w:r>
    </w:p>
    <w:p w:rsidR="009225B3" w:rsidRPr="00A8199D" w:rsidRDefault="009225B3" w:rsidP="00086F8A">
      <w:pPr>
        <w:pStyle w:val="Sraopastraipa"/>
        <w:numPr>
          <w:ilvl w:val="0"/>
          <w:numId w:val="12"/>
        </w:numPr>
        <w:spacing w:after="120" w:line="276" w:lineRule="auto"/>
        <w:jc w:val="both"/>
        <w:rPr>
          <w:sz w:val="22"/>
          <w:szCs w:val="22"/>
          <w:lang w:val="lt-LT"/>
        </w:rPr>
      </w:pPr>
      <w:r w:rsidRPr="00A8199D">
        <w:rPr>
          <w:sz w:val="22"/>
          <w:szCs w:val="22"/>
          <w:lang w:val="lt-LT"/>
        </w:rPr>
        <w:t xml:space="preserve">viešųjų ryšių, rinkodaros, renginių ir parodų vadybos darbuotojai (10 - 15 darbo vietų); </w:t>
      </w:r>
    </w:p>
    <w:p w:rsidR="009225B3" w:rsidRPr="00A8199D" w:rsidRDefault="009225B3" w:rsidP="00086F8A">
      <w:pPr>
        <w:pStyle w:val="Sraopastraipa"/>
        <w:numPr>
          <w:ilvl w:val="0"/>
          <w:numId w:val="12"/>
        </w:numPr>
        <w:spacing w:after="120" w:line="276" w:lineRule="auto"/>
        <w:jc w:val="both"/>
        <w:rPr>
          <w:sz w:val="22"/>
          <w:szCs w:val="22"/>
          <w:lang w:val="lt-LT"/>
        </w:rPr>
      </w:pPr>
      <w:r w:rsidRPr="00A8199D">
        <w:rPr>
          <w:sz w:val="22"/>
          <w:szCs w:val="22"/>
          <w:lang w:val="lt-LT"/>
        </w:rPr>
        <w:t>žmogiškųjų išteklių ir patalpų eksploatavimo darbuotojai (iki 10 darbo vietų);</w:t>
      </w:r>
    </w:p>
    <w:p w:rsidR="009225B3" w:rsidRPr="00A8199D" w:rsidRDefault="009225B3" w:rsidP="00086F8A">
      <w:pPr>
        <w:pStyle w:val="Sraopastraipa"/>
        <w:numPr>
          <w:ilvl w:val="0"/>
          <w:numId w:val="12"/>
        </w:numPr>
        <w:spacing w:after="120" w:line="276" w:lineRule="auto"/>
        <w:jc w:val="both"/>
        <w:rPr>
          <w:sz w:val="22"/>
          <w:szCs w:val="22"/>
          <w:lang w:val="lt-LT"/>
        </w:rPr>
      </w:pPr>
      <w:r w:rsidRPr="00A8199D">
        <w:rPr>
          <w:sz w:val="22"/>
          <w:szCs w:val="22"/>
          <w:lang w:val="lt-LT"/>
        </w:rPr>
        <w:t xml:space="preserve">kuratorių ir pedagogų komanda (20 - 25 darbo vietos). </w:t>
      </w:r>
    </w:p>
    <w:p w:rsidR="00723997" w:rsidRPr="00723997" w:rsidRDefault="009225B3" w:rsidP="00723997">
      <w:pPr>
        <w:spacing w:after="120" w:line="276" w:lineRule="auto"/>
        <w:jc w:val="both"/>
        <w:rPr>
          <w:bCs/>
          <w:sz w:val="22"/>
          <w:szCs w:val="22"/>
        </w:rPr>
      </w:pPr>
      <w:r w:rsidRPr="00723997">
        <w:rPr>
          <w:bCs/>
          <w:sz w:val="22"/>
          <w:szCs w:val="22"/>
        </w:rPr>
        <w:t xml:space="preserve">Trumpalaikio sandėliavimo vietos turėtų būti numatytos anksčiau minėtose darbo vietose, o ilgalaikiam archyvavimui bus skirta atskira patalpa. </w:t>
      </w:r>
      <w:r w:rsidR="00723997">
        <w:rPr>
          <w:bCs/>
          <w:sz w:val="22"/>
          <w:szCs w:val="22"/>
        </w:rPr>
        <w:t>Ilgalaikio archyvavimo p</w:t>
      </w:r>
      <w:r w:rsidR="00723997" w:rsidRPr="00723997">
        <w:rPr>
          <w:bCs/>
          <w:sz w:val="22"/>
          <w:szCs w:val="22"/>
        </w:rPr>
        <w:t xml:space="preserve">atalpai taikomi bendri reikalavimai, kurie nustatyti </w:t>
      </w:r>
      <w:r w:rsidR="00723997" w:rsidRPr="00723997">
        <w:rPr>
          <w:bCs/>
          <w:sz w:val="22"/>
          <w:szCs w:val="22"/>
        </w:rPr>
        <w:lastRenderedPageBreak/>
        <w:t>2011 m. gruodžio 28 d. įsakymu Nr. V-157 Lietuvos vyriausiojo archyvaro patvirtintose „Dokumentų saugojimo taisyklėse“ bei specialūs ilgalaikio dokumentų saugykloms keliami reikalavimai tokie kaip: patalpoje turi būti įrengta oro kondicionavimo sistema, stacionarioji gaisrų gesinimo sistema ir dūmų šalinimo sistema, apšvietimas turi būti suskirstytas į atskiras sekcijas: pagrindinis takas ir atskiros apšvietimo sekcijos virš stelažų, Patalpa turi būti apšviečiama tik liuminescenciniais šviestuvais;</w:t>
      </w:r>
    </w:p>
    <w:p w:rsidR="009225B3" w:rsidRPr="00A8199D" w:rsidRDefault="009225B3" w:rsidP="00A8199D">
      <w:pPr>
        <w:spacing w:after="120" w:line="276" w:lineRule="auto"/>
        <w:jc w:val="both"/>
        <w:rPr>
          <w:sz w:val="22"/>
          <w:szCs w:val="22"/>
        </w:rPr>
      </w:pPr>
      <w:r w:rsidRPr="00A8199D">
        <w:rPr>
          <w:sz w:val="22"/>
          <w:szCs w:val="22"/>
        </w:rPr>
        <w:t>Taip pat darbuotojams turi būti numatytos kitos pagalbinės patalpos, įskaitant persirengimo patalpas ir patalpas su spintelėmis, skirtas galerijoje dirbantiems darbuotojams (iki 50 darbuotojų), atitinkamoje vietoje įrengtus sanitarinius mazgus (įskaitant dušus), posėdžių patalpas (įskaitant iki 20 žmonių talpinantį posėdžių kambarį), kopijavimo ir darbo priemonių kambarius, darbuotojams skirtą poilsio kambarį (su virtuvėle) ir pietų kambarį.</w:t>
      </w:r>
    </w:p>
    <w:p w:rsidR="009225B3" w:rsidRPr="00A8199D" w:rsidRDefault="009225B3" w:rsidP="00A8199D">
      <w:pPr>
        <w:spacing w:after="120" w:line="276" w:lineRule="auto"/>
        <w:jc w:val="both"/>
        <w:rPr>
          <w:sz w:val="22"/>
          <w:szCs w:val="22"/>
        </w:rPr>
      </w:pPr>
      <w:r w:rsidRPr="00A8199D">
        <w:rPr>
          <w:sz w:val="22"/>
          <w:szCs w:val="22"/>
        </w:rPr>
        <w:t>Darbuotojų patalpų dizainas ir aplinka turi būti šiuolaikiški ir patogūs. Kiekvienoje darbo vietoje reikalinga natūrali dienos šviesa, pageidaujamas patrauklus vaizdas pro langą. Darbuotojų patogumui turi būti užtikrintos atitinkamos aplinkos sąlygos, kiek įmanoma daugiau naudojant pasyvaus projektavimo metodus. Pageidaujama, kad darbuotojams skirtų erdvių išdėstymas ir dizainas pasižymėtų dideliu lankstumu ir efektyvumu.</w:t>
      </w:r>
    </w:p>
    <w:p w:rsidR="009225B3" w:rsidRDefault="009225B3" w:rsidP="00A8199D">
      <w:pPr>
        <w:spacing w:after="120" w:line="276" w:lineRule="auto"/>
        <w:jc w:val="both"/>
        <w:rPr>
          <w:sz w:val="22"/>
          <w:szCs w:val="22"/>
        </w:rPr>
      </w:pPr>
      <w:r w:rsidRPr="00A8199D">
        <w:rPr>
          <w:sz w:val="22"/>
          <w:szCs w:val="22"/>
        </w:rPr>
        <w:t>Reikalingas atskiras įėjimas darbuotojams, įrengtas netoli vieno iš centro apsaugos punktų.</w:t>
      </w:r>
    </w:p>
    <w:p w:rsidR="009225B3" w:rsidRPr="00A8199D" w:rsidRDefault="009225B3" w:rsidP="00086F8A">
      <w:pPr>
        <w:numPr>
          <w:ilvl w:val="0"/>
          <w:numId w:val="29"/>
        </w:numPr>
        <w:spacing w:after="120" w:line="276" w:lineRule="auto"/>
        <w:ind w:left="709" w:hanging="283"/>
        <w:rPr>
          <w:b/>
          <w:i/>
          <w:sz w:val="22"/>
          <w:szCs w:val="22"/>
        </w:rPr>
      </w:pPr>
      <w:r w:rsidRPr="00A8199D">
        <w:rPr>
          <w:b/>
          <w:i/>
          <w:sz w:val="22"/>
          <w:szCs w:val="22"/>
        </w:rPr>
        <w:t>Neviešosios administracinės erdvės</w:t>
      </w:r>
    </w:p>
    <w:p w:rsidR="009225B3" w:rsidRPr="00A8199D" w:rsidRDefault="009225B3" w:rsidP="00A8199D">
      <w:pPr>
        <w:spacing w:after="120" w:line="276" w:lineRule="auto"/>
        <w:jc w:val="both"/>
        <w:rPr>
          <w:sz w:val="22"/>
          <w:szCs w:val="22"/>
        </w:rPr>
      </w:pPr>
      <w:r w:rsidRPr="00A8199D">
        <w:rPr>
          <w:sz w:val="22"/>
          <w:szCs w:val="22"/>
        </w:rPr>
        <w:t xml:space="preserve">Pastatui aptarnauti ir prižiūrėti naudojamų neviešųjų administracinių erdvių išdėstymas yra toks pats svarbus, kaip ir labiau matomų viešųjų erdvių. Turi būti numatyta krovinių platforma, naudojama tiek eksponatų, tiek kasdieninių siuntinių pristatymui, kuri būtų prieinama per tarnybinį įėjimą. Tam reikalinga pakankamo dydžio laikinos paskirties zona už </w:t>
      </w:r>
      <w:r w:rsidR="005B0813">
        <w:rPr>
          <w:bCs/>
          <w:sz w:val="22"/>
          <w:szCs w:val="22"/>
        </w:rPr>
        <w:t>Mokslo</w:t>
      </w:r>
      <w:r w:rsidR="005B0813" w:rsidRPr="00E46C85" w:rsidDel="005B0813">
        <w:rPr>
          <w:bCs/>
          <w:sz w:val="22"/>
          <w:szCs w:val="22"/>
        </w:rPr>
        <w:t xml:space="preserve"> </w:t>
      </w:r>
      <w:r w:rsidR="005B0813">
        <w:rPr>
          <w:bCs/>
          <w:sz w:val="22"/>
          <w:szCs w:val="22"/>
        </w:rPr>
        <w:t>centro</w:t>
      </w:r>
      <w:r w:rsidR="005B0813" w:rsidRPr="00E46C85">
        <w:rPr>
          <w:bCs/>
          <w:sz w:val="22"/>
          <w:szCs w:val="22"/>
        </w:rPr>
        <w:t xml:space="preserve">  </w:t>
      </w:r>
      <w:r w:rsidRPr="00A8199D">
        <w:rPr>
          <w:sz w:val="22"/>
          <w:szCs w:val="22"/>
        </w:rPr>
        <w:t>apsaugos erdvės. Įrangos, dirbtuvių, baldų, atliekų, perdirbamų medžiagų ir bendro pobūdžio saugyklos turi būti įrengtos arti krovinių platformos, kaip ir pristatymo, pagrindinė parodų pakavimo ir išpakavimo erdvės.</w:t>
      </w:r>
    </w:p>
    <w:p w:rsidR="009225B3" w:rsidRPr="00577A4C" w:rsidRDefault="009225B3" w:rsidP="00A8199D">
      <w:pPr>
        <w:spacing w:after="120" w:line="276" w:lineRule="auto"/>
        <w:jc w:val="both"/>
        <w:rPr>
          <w:sz w:val="22"/>
          <w:szCs w:val="22"/>
        </w:rPr>
      </w:pPr>
      <w:r w:rsidRPr="00A8199D">
        <w:rPr>
          <w:sz w:val="22"/>
          <w:szCs w:val="22"/>
        </w:rPr>
        <w:t xml:space="preserve">Reikia numatyti pakankamai erdvės parodų eksponatų paruošimui ir saugojimui, o taip pat eksponatų taisymo ir </w:t>
      </w:r>
      <w:r w:rsidRPr="00577A4C">
        <w:rPr>
          <w:sz w:val="22"/>
          <w:szCs w:val="22"/>
        </w:rPr>
        <w:t xml:space="preserve">gamybos dirbtuvėms. Parodos ruošimo erdvė ir su ja susijusios saugyklos turi būti arti nuolatinių ir laikinųjų galerijų, krovinių platformos bei pristatymo, pakavimo ir išpakavimo patalpų. Šioje aplinkoje turi būti užtikrintas aukštas saugumo lygis, įrengtos atitinkamo lygio gaisro gesinimo ir klimato valdymo sistemos; ji turi būti suprojektuota taip, kad sušvelnintų galimų gamtinių nelaimių, pavyzdžiui, potvynio, padarinius. </w:t>
      </w:r>
    </w:p>
    <w:p w:rsidR="009225B3" w:rsidRPr="00A8199D" w:rsidRDefault="009225B3" w:rsidP="00A8199D">
      <w:pPr>
        <w:spacing w:after="120" w:line="276" w:lineRule="auto"/>
        <w:jc w:val="both"/>
        <w:rPr>
          <w:sz w:val="22"/>
          <w:szCs w:val="22"/>
        </w:rPr>
      </w:pPr>
      <w:r w:rsidRPr="00577A4C">
        <w:rPr>
          <w:sz w:val="22"/>
          <w:szCs w:val="22"/>
        </w:rPr>
        <w:t>Medžio, metalo ir apdailos (pvz., dažymo) darbams turi būti įrengtos atskiros dirbtuvės. Šios dirbtuvės turi būti atitinkamai suprojektuotos, su visais reikiamais tinklais</w:t>
      </w:r>
      <w:r w:rsidRPr="00A8199D">
        <w:rPr>
          <w:sz w:val="22"/>
          <w:szCs w:val="22"/>
        </w:rPr>
        <w:t xml:space="preserve">, specialiąja ir bendrąja ventiliacija. Taip pat turi būti numatyti vienoje vietoje sutelkti sandėliukai ir nedidelis dirbtuvių kabinetas, kuriame tilptų iki šešių žmonių. </w:t>
      </w:r>
    </w:p>
    <w:p w:rsidR="009225B3" w:rsidRPr="00A8199D" w:rsidRDefault="009225B3" w:rsidP="00A8199D">
      <w:pPr>
        <w:spacing w:after="120" w:line="276" w:lineRule="auto"/>
        <w:jc w:val="both"/>
        <w:rPr>
          <w:sz w:val="22"/>
          <w:szCs w:val="22"/>
        </w:rPr>
      </w:pPr>
      <w:r w:rsidRPr="00A8199D">
        <w:rPr>
          <w:sz w:val="22"/>
          <w:szCs w:val="22"/>
        </w:rPr>
        <w:t>Be to, neviešosiose administracinėse erdvėse turi būti suprojektuotos pakankamo dydžio saugyklos:</w:t>
      </w:r>
    </w:p>
    <w:p w:rsidR="009225B3" w:rsidRPr="00A8199D" w:rsidRDefault="009225B3" w:rsidP="00086F8A">
      <w:pPr>
        <w:pStyle w:val="Sraopastraipa"/>
        <w:numPr>
          <w:ilvl w:val="0"/>
          <w:numId w:val="30"/>
        </w:numPr>
        <w:spacing w:after="120" w:line="276" w:lineRule="auto"/>
        <w:ind w:left="714" w:hanging="357"/>
        <w:contextualSpacing w:val="0"/>
        <w:jc w:val="both"/>
        <w:rPr>
          <w:sz w:val="22"/>
          <w:szCs w:val="22"/>
          <w:lang w:val="lt-LT"/>
        </w:rPr>
      </w:pPr>
      <w:r w:rsidRPr="00A8199D">
        <w:rPr>
          <w:sz w:val="22"/>
          <w:szCs w:val="22"/>
          <w:lang w:val="lt-LT"/>
        </w:rPr>
        <w:t>techninei įrangai ir papildomoms priemonėms (pvz., garso-vaizdo ir IT įrangai);</w:t>
      </w:r>
    </w:p>
    <w:p w:rsidR="009225B3" w:rsidRPr="00A8199D" w:rsidRDefault="009225B3" w:rsidP="00086F8A">
      <w:pPr>
        <w:pStyle w:val="Sraopastraipa"/>
        <w:numPr>
          <w:ilvl w:val="0"/>
          <w:numId w:val="30"/>
        </w:numPr>
        <w:spacing w:after="120" w:line="276" w:lineRule="auto"/>
        <w:ind w:left="714" w:hanging="357"/>
        <w:contextualSpacing w:val="0"/>
        <w:jc w:val="both"/>
        <w:rPr>
          <w:sz w:val="22"/>
          <w:szCs w:val="22"/>
          <w:lang w:val="lt-LT"/>
        </w:rPr>
      </w:pPr>
      <w:r w:rsidRPr="00A8199D">
        <w:rPr>
          <w:sz w:val="22"/>
          <w:szCs w:val="22"/>
          <w:lang w:val="lt-LT"/>
        </w:rPr>
        <w:t>kilnojamiems baldams (iki 10 sulankstomų stalų ir 100 viena ant kitos sudedamų kėdžių);</w:t>
      </w:r>
    </w:p>
    <w:p w:rsidR="009225B3" w:rsidRPr="00A8199D" w:rsidRDefault="009225B3" w:rsidP="00086F8A">
      <w:pPr>
        <w:pStyle w:val="Sraopastraipa"/>
        <w:numPr>
          <w:ilvl w:val="0"/>
          <w:numId w:val="30"/>
        </w:numPr>
        <w:spacing w:after="120" w:line="276" w:lineRule="auto"/>
        <w:ind w:left="714" w:hanging="357"/>
        <w:contextualSpacing w:val="0"/>
        <w:jc w:val="both"/>
        <w:rPr>
          <w:sz w:val="22"/>
          <w:szCs w:val="22"/>
          <w:lang w:val="lt-LT"/>
        </w:rPr>
      </w:pPr>
      <w:r w:rsidRPr="00A8199D">
        <w:rPr>
          <w:sz w:val="22"/>
          <w:szCs w:val="22"/>
          <w:lang w:val="lt-LT"/>
        </w:rPr>
        <w:t>saugoti dėžėms (susijusioms su parodomis);</w:t>
      </w:r>
    </w:p>
    <w:p w:rsidR="009225B3" w:rsidRPr="00A8199D" w:rsidRDefault="009225B3" w:rsidP="00086F8A">
      <w:pPr>
        <w:pStyle w:val="Sraopastraipa"/>
        <w:numPr>
          <w:ilvl w:val="0"/>
          <w:numId w:val="30"/>
        </w:numPr>
        <w:spacing w:after="120" w:line="276" w:lineRule="auto"/>
        <w:ind w:left="714" w:hanging="357"/>
        <w:contextualSpacing w:val="0"/>
        <w:jc w:val="both"/>
        <w:rPr>
          <w:sz w:val="22"/>
          <w:szCs w:val="22"/>
          <w:lang w:val="lt-LT"/>
        </w:rPr>
      </w:pPr>
      <w:r w:rsidRPr="00A8199D">
        <w:rPr>
          <w:sz w:val="22"/>
          <w:szCs w:val="22"/>
          <w:lang w:val="lt-LT"/>
        </w:rPr>
        <w:t>kasdieninių poreikių prekėms, pavyzdžiui, valymo priemonėms arba tualetinio popieriaus ritinėliams;</w:t>
      </w:r>
    </w:p>
    <w:p w:rsidR="009225B3" w:rsidRPr="00A8199D" w:rsidRDefault="009225B3" w:rsidP="00086F8A">
      <w:pPr>
        <w:pStyle w:val="Sraopastraipa"/>
        <w:numPr>
          <w:ilvl w:val="0"/>
          <w:numId w:val="30"/>
        </w:numPr>
        <w:spacing w:after="120" w:line="276" w:lineRule="auto"/>
        <w:ind w:left="714" w:hanging="357"/>
        <w:contextualSpacing w:val="0"/>
        <w:jc w:val="both"/>
        <w:rPr>
          <w:sz w:val="22"/>
          <w:szCs w:val="22"/>
          <w:lang w:val="lt-LT"/>
        </w:rPr>
      </w:pPr>
      <w:r w:rsidRPr="00A8199D">
        <w:rPr>
          <w:sz w:val="22"/>
          <w:szCs w:val="22"/>
          <w:lang w:val="lt-LT"/>
        </w:rPr>
        <w:t>atliekoms ir perdirbamoms medžiagoms.</w:t>
      </w:r>
    </w:p>
    <w:p w:rsidR="009225B3" w:rsidRPr="00A8199D" w:rsidRDefault="009225B3" w:rsidP="00A8199D">
      <w:pPr>
        <w:spacing w:after="120" w:line="276" w:lineRule="auto"/>
        <w:jc w:val="both"/>
        <w:rPr>
          <w:sz w:val="22"/>
          <w:szCs w:val="22"/>
        </w:rPr>
      </w:pPr>
      <w:r w:rsidRPr="00A8199D">
        <w:rPr>
          <w:sz w:val="22"/>
          <w:szCs w:val="22"/>
        </w:rPr>
        <w:t xml:space="preserve">Turi būti numatyta pakankamai vietos aptarnavimo darbams: techninėse patalpose, aplink įrangą, </w:t>
      </w:r>
      <w:r w:rsidR="00A8199D">
        <w:rPr>
          <w:sz w:val="22"/>
          <w:szCs w:val="22"/>
        </w:rPr>
        <w:t>stovus</w:t>
      </w:r>
      <w:r w:rsidRPr="00A8199D">
        <w:rPr>
          <w:sz w:val="22"/>
          <w:szCs w:val="22"/>
        </w:rPr>
        <w:t xml:space="preserve"> ir ortakius; tokios vietos turi būti lengvai prieinamos pastatą aptarnaujantiems darbuotojams.</w:t>
      </w:r>
    </w:p>
    <w:p w:rsidR="009225B3" w:rsidRPr="00A8199D" w:rsidRDefault="009225B3" w:rsidP="00A8199D">
      <w:pPr>
        <w:spacing w:after="120" w:line="276" w:lineRule="auto"/>
        <w:jc w:val="both"/>
        <w:rPr>
          <w:sz w:val="22"/>
          <w:szCs w:val="22"/>
        </w:rPr>
      </w:pPr>
      <w:r w:rsidRPr="00A8199D">
        <w:rPr>
          <w:sz w:val="22"/>
          <w:szCs w:val="22"/>
        </w:rPr>
        <w:t>PASTABA: erdvė, reikalinga horizontaliam ir vertikaliam judėjimui (pvz., koridoriai, liftai, eskalatoriai ir laiptinės) yra įtraukta į bendrus erdvės reikalavimus kiekvienam erdvės tipui.</w:t>
      </w:r>
    </w:p>
    <w:p w:rsidR="009225B3" w:rsidRPr="00A8199D" w:rsidRDefault="009225B3" w:rsidP="00086F8A">
      <w:pPr>
        <w:numPr>
          <w:ilvl w:val="0"/>
          <w:numId w:val="29"/>
        </w:numPr>
        <w:spacing w:after="120" w:line="276" w:lineRule="auto"/>
        <w:ind w:left="709" w:hanging="283"/>
        <w:rPr>
          <w:b/>
          <w:i/>
          <w:sz w:val="22"/>
          <w:szCs w:val="22"/>
        </w:rPr>
      </w:pPr>
      <w:r w:rsidRPr="00A8199D">
        <w:rPr>
          <w:b/>
          <w:i/>
          <w:sz w:val="22"/>
          <w:szCs w:val="22"/>
        </w:rPr>
        <w:t>Kita</w:t>
      </w:r>
    </w:p>
    <w:p w:rsidR="009225B3" w:rsidRPr="00A8199D" w:rsidRDefault="009225B3" w:rsidP="00A8199D">
      <w:pPr>
        <w:spacing w:after="120" w:line="276" w:lineRule="auto"/>
        <w:jc w:val="both"/>
        <w:rPr>
          <w:sz w:val="22"/>
          <w:szCs w:val="22"/>
        </w:rPr>
      </w:pPr>
      <w:r w:rsidRPr="00A8199D">
        <w:rPr>
          <w:b/>
          <w:i/>
          <w:sz w:val="22"/>
          <w:szCs w:val="22"/>
        </w:rPr>
        <w:t>Lauko erdvė:</w:t>
      </w:r>
      <w:r w:rsidRPr="00A8199D">
        <w:rPr>
          <w:sz w:val="22"/>
          <w:szCs w:val="22"/>
        </w:rPr>
        <w:t xml:space="preserve"> reikia suprojektuoti maždaug 4 000 kvadratinių metrų atvirą erdvę, kuri tiek žymėtų teritorijos ribą, tiek tarnautų kaip prieigos maršrutas link pagrindinių </w:t>
      </w:r>
      <w:r w:rsidR="005B0813">
        <w:rPr>
          <w:bCs/>
          <w:sz w:val="22"/>
          <w:szCs w:val="22"/>
        </w:rPr>
        <w:t>Mokslo</w:t>
      </w:r>
      <w:r w:rsidR="005B0813" w:rsidRPr="00E46C85" w:rsidDel="005B0813">
        <w:rPr>
          <w:bCs/>
          <w:sz w:val="22"/>
          <w:szCs w:val="22"/>
        </w:rPr>
        <w:t xml:space="preserve"> </w:t>
      </w:r>
      <w:r w:rsidR="005B0813">
        <w:rPr>
          <w:bCs/>
          <w:sz w:val="22"/>
          <w:szCs w:val="22"/>
        </w:rPr>
        <w:t>centro</w:t>
      </w:r>
      <w:r w:rsidR="005B0813" w:rsidRPr="00E46C85">
        <w:rPr>
          <w:bCs/>
          <w:sz w:val="22"/>
          <w:szCs w:val="22"/>
        </w:rPr>
        <w:t xml:space="preserve">  </w:t>
      </w:r>
      <w:r w:rsidRPr="00A8199D">
        <w:rPr>
          <w:sz w:val="22"/>
          <w:szCs w:val="22"/>
        </w:rPr>
        <w:t>įėjimų, o taip pat joje būtų eksponuojamas lauko ekspozicijos turinys.</w:t>
      </w:r>
    </w:p>
    <w:p w:rsidR="009225B3" w:rsidRPr="00A8199D" w:rsidRDefault="009225B3" w:rsidP="00A8199D">
      <w:pPr>
        <w:spacing w:after="120" w:line="276" w:lineRule="auto"/>
        <w:jc w:val="both"/>
        <w:rPr>
          <w:sz w:val="22"/>
          <w:szCs w:val="22"/>
        </w:rPr>
      </w:pPr>
      <w:r w:rsidRPr="00A8199D">
        <w:rPr>
          <w:sz w:val="22"/>
          <w:szCs w:val="22"/>
        </w:rPr>
        <w:lastRenderedPageBreak/>
        <w:t xml:space="preserve">Pagrindinis įėjimas į </w:t>
      </w:r>
      <w:r w:rsidR="005B0813">
        <w:rPr>
          <w:bCs/>
          <w:sz w:val="22"/>
          <w:szCs w:val="22"/>
        </w:rPr>
        <w:t>Mokslo</w:t>
      </w:r>
      <w:r w:rsidR="005B0813" w:rsidRPr="00E46C85" w:rsidDel="005B0813">
        <w:rPr>
          <w:bCs/>
          <w:sz w:val="22"/>
          <w:szCs w:val="22"/>
        </w:rPr>
        <w:t xml:space="preserve"> </w:t>
      </w:r>
      <w:r w:rsidR="005B0813">
        <w:rPr>
          <w:bCs/>
          <w:sz w:val="22"/>
          <w:szCs w:val="22"/>
        </w:rPr>
        <w:t>centro</w:t>
      </w:r>
      <w:r w:rsidR="005B0813" w:rsidRPr="00E46C85">
        <w:rPr>
          <w:bCs/>
          <w:sz w:val="22"/>
          <w:szCs w:val="22"/>
        </w:rPr>
        <w:t xml:space="preserve">  </w:t>
      </w:r>
      <w:r w:rsidRPr="00A8199D">
        <w:rPr>
          <w:sz w:val="22"/>
          <w:szCs w:val="22"/>
        </w:rPr>
        <w:t>pastatą turi būti aiškiai matomas Nemuno saloje ir mieste už jos ribų, jis turėtų būti aiškiai pastebimas iš architektūros, o ne iš sudėtingų nuorodų.</w:t>
      </w:r>
    </w:p>
    <w:p w:rsidR="009225B3" w:rsidRPr="00A8199D" w:rsidRDefault="009225B3" w:rsidP="00A8199D">
      <w:pPr>
        <w:spacing w:after="120" w:line="276" w:lineRule="auto"/>
        <w:jc w:val="both"/>
        <w:rPr>
          <w:sz w:val="22"/>
          <w:szCs w:val="22"/>
        </w:rPr>
      </w:pPr>
      <w:r w:rsidRPr="00A8199D">
        <w:rPr>
          <w:sz w:val="22"/>
          <w:szCs w:val="22"/>
        </w:rPr>
        <w:t xml:space="preserve">Dėl išorinės ekspozicijų erdvės, konkurso dalyviai turėtų atidžiai parinkti </w:t>
      </w:r>
      <w:r w:rsidR="005B0813">
        <w:rPr>
          <w:bCs/>
          <w:sz w:val="22"/>
          <w:szCs w:val="22"/>
        </w:rPr>
        <w:t>Mokslo</w:t>
      </w:r>
      <w:r w:rsidR="005B0813" w:rsidRPr="00E46C85" w:rsidDel="005B0813">
        <w:rPr>
          <w:bCs/>
          <w:sz w:val="22"/>
          <w:szCs w:val="22"/>
        </w:rPr>
        <w:t xml:space="preserve"> </w:t>
      </w:r>
      <w:r w:rsidR="005B0813">
        <w:rPr>
          <w:bCs/>
          <w:sz w:val="22"/>
          <w:szCs w:val="22"/>
        </w:rPr>
        <w:t>centro</w:t>
      </w:r>
      <w:r w:rsidR="005B0813" w:rsidRPr="00E46C85">
        <w:rPr>
          <w:bCs/>
          <w:sz w:val="22"/>
          <w:szCs w:val="22"/>
        </w:rPr>
        <w:t xml:space="preserve">  </w:t>
      </w:r>
      <w:r w:rsidRPr="00A8199D">
        <w:rPr>
          <w:sz w:val="22"/>
          <w:szCs w:val="22"/>
        </w:rPr>
        <w:t>apsaugos punkto ir mokėjimo kasos eilės vietas. Labiausiai tikėtina, kad iš visų nuolatinių galerijų, būtent Gamtos/ekologijos galerija dėl savo temos turės lauke demonstruojamų eksponatų, ir, atitinkamai, ryšį su centrą supančia aplinka. Su šia išorine erdve taip pat turėtų gerai sietis ir laikinosios galerijos.</w:t>
      </w:r>
    </w:p>
    <w:p w:rsidR="009225B3" w:rsidRPr="00A8199D" w:rsidRDefault="009225B3" w:rsidP="00A8199D">
      <w:pPr>
        <w:spacing w:after="120" w:line="276" w:lineRule="auto"/>
        <w:jc w:val="both"/>
        <w:rPr>
          <w:sz w:val="22"/>
          <w:szCs w:val="22"/>
        </w:rPr>
      </w:pPr>
      <w:r w:rsidRPr="00A8199D">
        <w:rPr>
          <w:sz w:val="22"/>
          <w:szCs w:val="22"/>
        </w:rPr>
        <w:t>Kiti reikalavimai, susiję su lauko erdve, yra maitinimo terasa (susieta su kavine) ir lauko žaidimų zona.</w:t>
      </w:r>
    </w:p>
    <w:p w:rsidR="00A8199D" w:rsidRPr="00A8199D" w:rsidRDefault="009225B3" w:rsidP="00086F8A">
      <w:pPr>
        <w:numPr>
          <w:ilvl w:val="0"/>
          <w:numId w:val="29"/>
        </w:numPr>
        <w:spacing w:after="120" w:line="276" w:lineRule="auto"/>
        <w:ind w:left="709" w:hanging="283"/>
        <w:rPr>
          <w:b/>
          <w:i/>
          <w:sz w:val="22"/>
          <w:szCs w:val="22"/>
        </w:rPr>
      </w:pPr>
      <w:r w:rsidRPr="00A8199D">
        <w:rPr>
          <w:b/>
          <w:i/>
          <w:sz w:val="22"/>
          <w:szCs w:val="22"/>
        </w:rPr>
        <w:t xml:space="preserve">Erdvių planavimas, funkcinės gretimybės ir eksploatavimo logistika. </w:t>
      </w:r>
    </w:p>
    <w:p w:rsidR="00A8199D" w:rsidRDefault="009225B3" w:rsidP="00A8199D">
      <w:pPr>
        <w:spacing w:after="120" w:line="276" w:lineRule="auto"/>
        <w:jc w:val="both"/>
        <w:rPr>
          <w:sz w:val="22"/>
          <w:szCs w:val="22"/>
        </w:rPr>
      </w:pPr>
      <w:r w:rsidRPr="00A8199D">
        <w:rPr>
          <w:sz w:val="22"/>
          <w:szCs w:val="22"/>
        </w:rPr>
        <w:t>Toliau pateikta schema</w:t>
      </w:r>
      <w:r w:rsidR="00A8199D">
        <w:rPr>
          <w:sz w:val="22"/>
          <w:szCs w:val="22"/>
        </w:rPr>
        <w:t xml:space="preserve"> Nr. 1</w:t>
      </w:r>
      <w:r w:rsidRPr="00A8199D">
        <w:rPr>
          <w:sz w:val="22"/>
          <w:szCs w:val="22"/>
        </w:rPr>
        <w:t xml:space="preserve"> iliustruoja </w:t>
      </w:r>
      <w:r w:rsidR="005B0813">
        <w:rPr>
          <w:bCs/>
          <w:sz w:val="22"/>
          <w:szCs w:val="22"/>
        </w:rPr>
        <w:t>Mokslo</w:t>
      </w:r>
      <w:r w:rsidR="005B0813" w:rsidRPr="00E46C85" w:rsidDel="005B0813">
        <w:rPr>
          <w:bCs/>
          <w:sz w:val="22"/>
          <w:szCs w:val="22"/>
        </w:rPr>
        <w:t xml:space="preserve"> </w:t>
      </w:r>
      <w:r w:rsidR="005B0813">
        <w:rPr>
          <w:bCs/>
          <w:sz w:val="22"/>
          <w:szCs w:val="22"/>
        </w:rPr>
        <w:t xml:space="preserve">centro </w:t>
      </w:r>
      <w:r w:rsidRPr="00A8199D">
        <w:rPr>
          <w:sz w:val="22"/>
          <w:szCs w:val="22"/>
        </w:rPr>
        <w:t xml:space="preserve">aukšto lygio funkcines gretimybes. </w:t>
      </w:r>
      <w:r w:rsidR="00A8199D">
        <w:rPr>
          <w:sz w:val="22"/>
          <w:szCs w:val="22"/>
        </w:rPr>
        <w:t>Paslaugos teikėjas</w:t>
      </w:r>
      <w:r w:rsidRPr="00A8199D">
        <w:rPr>
          <w:sz w:val="22"/>
          <w:szCs w:val="22"/>
        </w:rPr>
        <w:t xml:space="preserve"> turėtų atkreipti dėmesį, kad šie pateikiami </w:t>
      </w:r>
      <w:r w:rsidR="00A8199D">
        <w:rPr>
          <w:sz w:val="22"/>
          <w:szCs w:val="22"/>
        </w:rPr>
        <w:t xml:space="preserve">duomenys yra tik orientaciniai. </w:t>
      </w:r>
    </w:p>
    <w:p w:rsidR="009225B3" w:rsidRPr="00A8199D" w:rsidRDefault="009225B3" w:rsidP="00A8199D">
      <w:pPr>
        <w:spacing w:after="120" w:line="276" w:lineRule="auto"/>
        <w:jc w:val="both"/>
        <w:rPr>
          <w:sz w:val="22"/>
          <w:szCs w:val="22"/>
        </w:rPr>
      </w:pPr>
      <w:r w:rsidRPr="00A8199D">
        <w:rPr>
          <w:sz w:val="22"/>
          <w:szCs w:val="22"/>
        </w:rPr>
        <w:t xml:space="preserve">Judėjimas ir orientavimasis </w:t>
      </w:r>
      <w:r w:rsidR="005B0813">
        <w:rPr>
          <w:bCs/>
          <w:sz w:val="22"/>
          <w:szCs w:val="22"/>
        </w:rPr>
        <w:t>Mokslo</w:t>
      </w:r>
      <w:r w:rsidR="005B0813" w:rsidRPr="00E46C85" w:rsidDel="005B0813">
        <w:rPr>
          <w:bCs/>
          <w:sz w:val="22"/>
          <w:szCs w:val="22"/>
        </w:rPr>
        <w:t xml:space="preserve"> </w:t>
      </w:r>
      <w:r w:rsidR="005B0813">
        <w:rPr>
          <w:bCs/>
          <w:sz w:val="22"/>
          <w:szCs w:val="22"/>
        </w:rPr>
        <w:t xml:space="preserve">centre </w:t>
      </w:r>
      <w:r w:rsidRPr="00A8199D">
        <w:rPr>
          <w:sz w:val="22"/>
          <w:szCs w:val="22"/>
        </w:rPr>
        <w:t>turėtų būti natūralus ir intuityvus, kad nereikėtų naudotis perteklinėmis nuorodomis ir orientavimosi priemonėmis. Pastatą turi būti paprasta naudoti, pasiekti, jame judėti ir orientuotis, turi būti kuo mažiau sankirtų, kliūčių ir trukdžių vizualinėms ir fizinėms jungtims.</w:t>
      </w:r>
    </w:p>
    <w:p w:rsidR="009225B3" w:rsidRPr="00A8199D" w:rsidRDefault="009225B3" w:rsidP="00A8199D">
      <w:pPr>
        <w:spacing w:after="120" w:line="276" w:lineRule="auto"/>
        <w:jc w:val="both"/>
        <w:rPr>
          <w:sz w:val="22"/>
          <w:szCs w:val="22"/>
        </w:rPr>
      </w:pPr>
      <w:r w:rsidRPr="00A8199D">
        <w:rPr>
          <w:sz w:val="22"/>
          <w:szCs w:val="22"/>
        </w:rPr>
        <w:t>Tam, kad pastatas veiktų sklandžiai, organizuojant pastatą ir aplinkinį kraštovaizdį labai svarbu numatyti tris atskirus judėjimo takus (ir su jais susietus įėjimus):</w:t>
      </w:r>
    </w:p>
    <w:p w:rsidR="009225B3" w:rsidRPr="00A8199D" w:rsidRDefault="009225B3" w:rsidP="00086F8A">
      <w:pPr>
        <w:pStyle w:val="Sraopastraipa"/>
        <w:numPr>
          <w:ilvl w:val="0"/>
          <w:numId w:val="30"/>
        </w:numPr>
        <w:spacing w:after="120" w:line="276" w:lineRule="auto"/>
        <w:ind w:left="714" w:hanging="357"/>
        <w:contextualSpacing w:val="0"/>
        <w:jc w:val="both"/>
        <w:rPr>
          <w:sz w:val="22"/>
          <w:szCs w:val="22"/>
          <w:lang w:val="lt-LT"/>
        </w:rPr>
      </w:pPr>
      <w:r w:rsidRPr="00A8199D">
        <w:rPr>
          <w:b/>
          <w:i/>
          <w:sz w:val="22"/>
          <w:szCs w:val="22"/>
          <w:lang w:val="lt-LT"/>
        </w:rPr>
        <w:t>lankytojų maršrutai:</w:t>
      </w:r>
      <w:r w:rsidRPr="00A8199D">
        <w:rPr>
          <w:sz w:val="22"/>
          <w:szCs w:val="22"/>
          <w:lang w:val="lt-LT"/>
        </w:rPr>
        <w:t xml:space="preserve">  ekspozicijų erdvės ir kitos viešosios erdvės turi būti logiškai išdėstytos taip, kad lankytojams būtų lengviau orientuotis ir judėti; jos turi būti suprojektuotos taip, kad būtų išvengta galimų konfliktų arba tokių vietų maršrutuose, kur lankytojai galėtų sukelti spūstį. Projekte reikėtų numatyti atskirą viešą įėjimą lankytojų grupėms (pvz. mokiniams). Neviešosios administracinės erdvės ir darbuotojų patalpos turi būti neprieinamos lankytojams.</w:t>
      </w:r>
    </w:p>
    <w:p w:rsidR="009225B3" w:rsidRPr="00A8199D" w:rsidRDefault="009225B3" w:rsidP="00086F8A">
      <w:pPr>
        <w:pStyle w:val="Sraopastraipa"/>
        <w:numPr>
          <w:ilvl w:val="0"/>
          <w:numId w:val="30"/>
        </w:numPr>
        <w:spacing w:after="120" w:line="276" w:lineRule="auto"/>
        <w:ind w:left="714" w:hanging="357"/>
        <w:contextualSpacing w:val="0"/>
        <w:jc w:val="both"/>
        <w:rPr>
          <w:sz w:val="22"/>
          <w:szCs w:val="22"/>
          <w:lang w:val="lt-LT"/>
        </w:rPr>
      </w:pPr>
      <w:r w:rsidRPr="00A8199D">
        <w:rPr>
          <w:b/>
          <w:i/>
          <w:sz w:val="22"/>
          <w:szCs w:val="22"/>
          <w:lang w:val="lt-LT"/>
        </w:rPr>
        <w:t>Darbuotojų maršrutai:</w:t>
      </w:r>
      <w:r w:rsidRPr="00A8199D">
        <w:rPr>
          <w:sz w:val="22"/>
          <w:szCs w:val="22"/>
          <w:lang w:val="lt-LT"/>
        </w:rPr>
        <w:t xml:space="preserve"> darbuotojams turi būti numatyti atskiri takai, kurie nesikirstų su lankytojų maršrutais. </w:t>
      </w:r>
    </w:p>
    <w:p w:rsidR="009225B3" w:rsidRPr="00A8199D" w:rsidRDefault="009225B3" w:rsidP="00086F8A">
      <w:pPr>
        <w:pStyle w:val="Sraopastraipa"/>
        <w:numPr>
          <w:ilvl w:val="0"/>
          <w:numId w:val="30"/>
        </w:numPr>
        <w:spacing w:after="120" w:line="276" w:lineRule="auto"/>
        <w:ind w:left="714" w:hanging="357"/>
        <w:contextualSpacing w:val="0"/>
        <w:jc w:val="both"/>
        <w:rPr>
          <w:sz w:val="22"/>
          <w:szCs w:val="22"/>
          <w:lang w:val="lt-LT"/>
        </w:rPr>
      </w:pPr>
      <w:r w:rsidRPr="00A8199D">
        <w:rPr>
          <w:b/>
          <w:i/>
          <w:sz w:val="22"/>
          <w:szCs w:val="22"/>
          <w:lang w:val="lt-LT"/>
        </w:rPr>
        <w:t>Eksponatų maršrutai:</w:t>
      </w:r>
      <w:r w:rsidRPr="00A8199D">
        <w:rPr>
          <w:sz w:val="22"/>
          <w:szCs w:val="22"/>
          <w:lang w:val="lt-LT"/>
        </w:rPr>
        <w:t xml:space="preserve"> turi būti įrengti saugūs, tik tam naudojami, nenutrūkstami, uždengti ir tinkamai kondicionuojami maršrutai eksponatams, kad būtų galima pagal reikalavimus juos pristatyti, saugoti ir demonstruoti </w:t>
      </w:r>
      <w:r w:rsidR="005B0813" w:rsidRPr="005B0813">
        <w:rPr>
          <w:bCs/>
          <w:sz w:val="22"/>
          <w:szCs w:val="22"/>
          <w:lang w:val="lt-LT"/>
        </w:rPr>
        <w:t>M</w:t>
      </w:r>
      <w:r w:rsidR="005B0813">
        <w:rPr>
          <w:bCs/>
          <w:sz w:val="22"/>
          <w:szCs w:val="22"/>
          <w:lang w:val="lt-LT"/>
        </w:rPr>
        <w:t>okslo</w:t>
      </w:r>
      <w:r w:rsidR="005B0813" w:rsidRPr="005B0813" w:rsidDel="005B0813">
        <w:rPr>
          <w:bCs/>
          <w:sz w:val="22"/>
          <w:szCs w:val="22"/>
          <w:lang w:val="lt-LT"/>
        </w:rPr>
        <w:t xml:space="preserve"> </w:t>
      </w:r>
      <w:r w:rsidR="005B0813" w:rsidRPr="005B0813">
        <w:rPr>
          <w:bCs/>
          <w:sz w:val="22"/>
          <w:szCs w:val="22"/>
          <w:lang w:val="lt-LT"/>
        </w:rPr>
        <w:t>centr</w:t>
      </w:r>
      <w:r w:rsidR="005B0813">
        <w:rPr>
          <w:bCs/>
          <w:sz w:val="22"/>
          <w:szCs w:val="22"/>
          <w:lang w:val="lt-LT"/>
        </w:rPr>
        <w:t xml:space="preserve">e </w:t>
      </w:r>
      <w:r w:rsidRPr="00A8199D">
        <w:rPr>
          <w:sz w:val="22"/>
          <w:szCs w:val="22"/>
          <w:lang w:val="lt-LT"/>
        </w:rPr>
        <w:t>. Šios erdvės, kuriose prižiūrimos gautos siuntos, yra skirtos tik darbuotojams; jose turi tilpti 4 m x 5 m x 4 m dydžio objektai.</w:t>
      </w:r>
    </w:p>
    <w:p w:rsidR="009225B3" w:rsidRPr="00982859" w:rsidRDefault="009225B3" w:rsidP="00982859">
      <w:pPr>
        <w:spacing w:after="120" w:line="276" w:lineRule="auto"/>
        <w:jc w:val="both"/>
        <w:rPr>
          <w:sz w:val="22"/>
          <w:szCs w:val="22"/>
        </w:rPr>
      </w:pPr>
      <w:r w:rsidRPr="00982859">
        <w:rPr>
          <w:sz w:val="22"/>
          <w:szCs w:val="22"/>
        </w:rPr>
        <w:t>Tam, kad centras neprarastų savo vertės greitai besikeičiančiame pasaulyje, svarbu, kad jį būtų galima aptarnauti, o ypač įnešti didelius objektus į viešąsias erdves ir galerijas kuo mažiau sutrikdant darbą, bei atnaujinti centro interaktyviuosius ekranus ir jų turinį. Reikia įvertinti, kaip pastato viduje (tiek horizontaliai, tiek vertikaliai) bus atliekami aptarnavimo darbai, įskaitant ir kasdieninių siuntų pristatymą. Reikia atidžiai įvertinti manevravimo erdves lauke, kad jose tilptų ir galėtų apsisukti krovinius pristatančios transporto priemonės.</w:t>
      </w:r>
    </w:p>
    <w:p w:rsidR="00982859" w:rsidRDefault="00982859" w:rsidP="00982859">
      <w:pPr>
        <w:pStyle w:val="MRCReportBodyText"/>
        <w:spacing w:after="0"/>
        <w:ind w:left="0"/>
        <w:rPr>
          <w:rFonts w:ascii="Times New Roman" w:eastAsia="Times New Roman" w:hAnsi="Times New Roman" w:cs="Times New Roman"/>
          <w:bCs w:val="0"/>
          <w:color w:val="auto"/>
          <w:sz w:val="22"/>
          <w:szCs w:val="22"/>
          <w:lang w:eastAsia="en-US" w:bidi="ar-SA"/>
        </w:rPr>
      </w:pPr>
      <w:r>
        <w:rPr>
          <w:rFonts w:ascii="Times New Roman" w:eastAsia="Times New Roman" w:hAnsi="Times New Roman" w:cs="Times New Roman"/>
          <w:bCs w:val="0"/>
          <w:color w:val="auto"/>
          <w:sz w:val="22"/>
          <w:szCs w:val="22"/>
          <w:lang w:eastAsia="en-US" w:bidi="ar-SA"/>
        </w:rPr>
        <w:t>Schema Nr. 1</w:t>
      </w:r>
      <w:r w:rsidR="009225B3" w:rsidRPr="00A8199D">
        <w:rPr>
          <w:rFonts w:ascii="Times New Roman" w:eastAsia="Times New Roman" w:hAnsi="Times New Roman" w:cs="Times New Roman"/>
          <w:bCs w:val="0"/>
          <w:color w:val="auto"/>
          <w:sz w:val="22"/>
          <w:szCs w:val="22"/>
          <w:lang w:eastAsia="en-US" w:bidi="ar-SA"/>
        </w:rPr>
        <w:t xml:space="preserve"> </w:t>
      </w:r>
    </w:p>
    <w:p w:rsidR="009225B3" w:rsidRPr="0069530D" w:rsidRDefault="00982859" w:rsidP="00982859">
      <w:pPr>
        <w:jc w:val="center"/>
        <w:rPr>
          <w:b/>
        </w:rPr>
      </w:pPr>
      <w:r>
        <w:rPr>
          <w:b/>
          <w:noProof/>
          <w:lang w:eastAsia="lt-LT"/>
        </w:rPr>
        <w:lastRenderedPageBreak/>
        <w:drawing>
          <wp:inline distT="0" distB="0" distL="0" distR="0" wp14:anchorId="05C193A3" wp14:editId="6E497EC6">
            <wp:extent cx="3513103" cy="4614072"/>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3.jpg"/>
                    <pic:cNvPicPr/>
                  </pic:nvPicPr>
                  <pic:blipFill rotWithShape="1">
                    <a:blip r:embed="rId19" cstate="print">
                      <a:extLst>
                        <a:ext uri="{28A0092B-C50C-407E-A947-70E740481C1C}">
                          <a14:useLocalDpi xmlns:a14="http://schemas.microsoft.com/office/drawing/2010/main" val="0"/>
                        </a:ext>
                      </a:extLst>
                    </a:blip>
                    <a:srcRect l="5200" t="8492" r="6199" b="9255"/>
                    <a:stretch/>
                  </pic:blipFill>
                  <pic:spPr bwMode="auto">
                    <a:xfrm>
                      <a:off x="0" y="0"/>
                      <a:ext cx="3518324" cy="4620930"/>
                    </a:xfrm>
                    <a:prstGeom prst="rect">
                      <a:avLst/>
                    </a:prstGeom>
                    <a:ln>
                      <a:noFill/>
                    </a:ln>
                    <a:extLst>
                      <a:ext uri="{53640926-AAD7-44D8-BBD7-CCE9431645EC}">
                        <a14:shadowObscured xmlns:a14="http://schemas.microsoft.com/office/drawing/2010/main"/>
                      </a:ext>
                    </a:extLst>
                  </pic:spPr>
                </pic:pic>
              </a:graphicData>
            </a:graphic>
          </wp:inline>
        </w:drawing>
      </w:r>
      <w:r>
        <w:rPr>
          <w:b/>
        </w:rPr>
        <w:br w:type="textWrapping" w:clear="all"/>
      </w:r>
    </w:p>
    <w:p w:rsidR="00982859" w:rsidRPr="00982859" w:rsidRDefault="00982859" w:rsidP="00982859">
      <w:pPr>
        <w:spacing w:after="120" w:line="276" w:lineRule="auto"/>
        <w:jc w:val="both"/>
        <w:rPr>
          <w:sz w:val="22"/>
          <w:szCs w:val="22"/>
        </w:rPr>
      </w:pPr>
      <w:r w:rsidRPr="00982859">
        <w:rPr>
          <w:b/>
          <w:i/>
          <w:sz w:val="22"/>
          <w:szCs w:val="22"/>
        </w:rPr>
        <w:t>Lankstumas ir efektyvumas:</w:t>
      </w:r>
      <w:r w:rsidRPr="00982859">
        <w:rPr>
          <w:sz w:val="22"/>
          <w:szCs w:val="22"/>
        </w:rPr>
        <w:t xml:space="preserve"> dizainas turi pasižymėti lankstumu, erdvių gebėjimu bėgant laikui prisitaikyti prie panaudojimo, ir efektyvumu – vienos erdvės gebėjimu atlikti kelias funkcijas.</w:t>
      </w:r>
    </w:p>
    <w:p w:rsidR="00982859" w:rsidRPr="00982859" w:rsidRDefault="00982859" w:rsidP="00982859">
      <w:pPr>
        <w:spacing w:after="120" w:line="276" w:lineRule="auto"/>
        <w:jc w:val="both"/>
        <w:rPr>
          <w:sz w:val="22"/>
          <w:szCs w:val="22"/>
        </w:rPr>
      </w:pPr>
      <w:r w:rsidRPr="00982859">
        <w:rPr>
          <w:sz w:val="22"/>
          <w:szCs w:val="22"/>
        </w:rPr>
        <w:t>Visą centrą reikia vertinti lanksčiai, ypač viešąsias erdves ir lankytojų patogumų erdves, kad būtų galima prisiderinti prie galimų kultūrinių įpročių arba lankytojų demografinių pokyčių ateityje.</w:t>
      </w:r>
    </w:p>
    <w:p w:rsidR="00982859" w:rsidRPr="00982859" w:rsidRDefault="00982859" w:rsidP="00982859">
      <w:pPr>
        <w:spacing w:after="120" w:line="276" w:lineRule="auto"/>
        <w:jc w:val="both"/>
        <w:rPr>
          <w:sz w:val="22"/>
          <w:szCs w:val="22"/>
        </w:rPr>
      </w:pPr>
      <w:r w:rsidRPr="00982859">
        <w:rPr>
          <w:sz w:val="22"/>
          <w:szCs w:val="22"/>
        </w:rPr>
        <w:t xml:space="preserve">Pastato efektyvumas padės sumažinti </w:t>
      </w:r>
      <w:r w:rsidR="005B0813">
        <w:rPr>
          <w:bCs/>
          <w:sz w:val="22"/>
          <w:szCs w:val="22"/>
        </w:rPr>
        <w:t>Mokslo</w:t>
      </w:r>
      <w:r w:rsidR="005B0813" w:rsidRPr="00E46C85" w:rsidDel="005B0813">
        <w:rPr>
          <w:bCs/>
          <w:sz w:val="22"/>
          <w:szCs w:val="22"/>
        </w:rPr>
        <w:t xml:space="preserve"> </w:t>
      </w:r>
      <w:r w:rsidR="005B0813">
        <w:rPr>
          <w:bCs/>
          <w:sz w:val="22"/>
          <w:szCs w:val="22"/>
        </w:rPr>
        <w:t>centro</w:t>
      </w:r>
      <w:r w:rsidR="00D924E6">
        <w:rPr>
          <w:bCs/>
          <w:sz w:val="22"/>
          <w:szCs w:val="22"/>
        </w:rPr>
        <w:t xml:space="preserve"> </w:t>
      </w:r>
      <w:r w:rsidRPr="00982859">
        <w:rPr>
          <w:sz w:val="22"/>
          <w:szCs w:val="22"/>
        </w:rPr>
        <w:t xml:space="preserve">patalpų išlaikymo naštą. </w:t>
      </w:r>
      <w:r>
        <w:rPr>
          <w:sz w:val="22"/>
          <w:szCs w:val="22"/>
        </w:rPr>
        <w:t>Paslaugos teik4jas</w:t>
      </w:r>
      <w:r w:rsidRPr="00982859">
        <w:rPr>
          <w:sz w:val="22"/>
          <w:szCs w:val="22"/>
        </w:rPr>
        <w:t xml:space="preserve"> turėtų apsvarstyti, kaip kai kurias erdves būtų galima panaudoti dviem skirtingoms, tačiau suderinamoms paskirtims.</w:t>
      </w:r>
    </w:p>
    <w:p w:rsidR="00982859" w:rsidRPr="00982859" w:rsidRDefault="00982859" w:rsidP="00982859">
      <w:pPr>
        <w:spacing w:after="120" w:line="276" w:lineRule="auto"/>
        <w:jc w:val="both"/>
        <w:rPr>
          <w:sz w:val="22"/>
          <w:szCs w:val="22"/>
        </w:rPr>
      </w:pPr>
      <w:r w:rsidRPr="00982859">
        <w:rPr>
          <w:b/>
          <w:i/>
          <w:sz w:val="22"/>
          <w:szCs w:val="22"/>
        </w:rPr>
        <w:t>Prieinamumas:</w:t>
      </w:r>
      <w:r w:rsidRPr="00982859">
        <w:rPr>
          <w:sz w:val="22"/>
          <w:szCs w:val="22"/>
        </w:rPr>
        <w:t xml:space="preserve"> </w:t>
      </w:r>
      <w:r w:rsidR="00D924E6">
        <w:rPr>
          <w:bCs/>
          <w:sz w:val="22"/>
          <w:szCs w:val="22"/>
        </w:rPr>
        <w:t>Mokslo</w:t>
      </w:r>
      <w:r w:rsidR="00D924E6" w:rsidRPr="00E46C85" w:rsidDel="005B0813">
        <w:rPr>
          <w:bCs/>
          <w:sz w:val="22"/>
          <w:szCs w:val="22"/>
        </w:rPr>
        <w:t xml:space="preserve"> </w:t>
      </w:r>
      <w:r w:rsidR="00D924E6">
        <w:rPr>
          <w:bCs/>
          <w:sz w:val="22"/>
          <w:szCs w:val="22"/>
        </w:rPr>
        <w:t>centro</w:t>
      </w:r>
      <w:r w:rsidRPr="00982859">
        <w:rPr>
          <w:sz w:val="22"/>
          <w:szCs w:val="22"/>
        </w:rPr>
        <w:t xml:space="preserve"> pastato ir susijusios aplinkos dizainas turi atitikti Lietuvos Respublikos įstatymą dėl prieinamumo, kuriuo skatinami universalaus dizaino principai.</w:t>
      </w:r>
    </w:p>
    <w:p w:rsidR="00982859" w:rsidRPr="00982859" w:rsidRDefault="00982859" w:rsidP="00982859">
      <w:pPr>
        <w:spacing w:after="120" w:line="276" w:lineRule="auto"/>
        <w:jc w:val="both"/>
        <w:rPr>
          <w:sz w:val="22"/>
          <w:szCs w:val="22"/>
        </w:rPr>
      </w:pPr>
      <w:r w:rsidRPr="00982859">
        <w:rPr>
          <w:sz w:val="22"/>
          <w:szCs w:val="22"/>
        </w:rPr>
        <w:t xml:space="preserve">Apsilankymo </w:t>
      </w:r>
      <w:r w:rsidR="00D924E6">
        <w:rPr>
          <w:bCs/>
          <w:sz w:val="22"/>
          <w:szCs w:val="22"/>
        </w:rPr>
        <w:t>Mokslo</w:t>
      </w:r>
      <w:r w:rsidR="00D924E6" w:rsidRPr="00E46C85" w:rsidDel="005B0813">
        <w:rPr>
          <w:bCs/>
          <w:sz w:val="22"/>
          <w:szCs w:val="22"/>
        </w:rPr>
        <w:t xml:space="preserve"> </w:t>
      </w:r>
      <w:r w:rsidR="00D924E6">
        <w:rPr>
          <w:bCs/>
          <w:sz w:val="22"/>
          <w:szCs w:val="22"/>
        </w:rPr>
        <w:t>centre</w:t>
      </w:r>
      <w:r>
        <w:rPr>
          <w:bCs/>
          <w:sz w:val="22"/>
          <w:szCs w:val="22"/>
        </w:rPr>
        <w:t xml:space="preserve"> </w:t>
      </w:r>
      <w:r w:rsidRPr="00982859">
        <w:rPr>
          <w:sz w:val="22"/>
          <w:szCs w:val="22"/>
        </w:rPr>
        <w:t>patirtis turėtų būti vienoda visiems, nepriklausomai nuo amžiaus ar gebėjimų. Turi būti užtikrintas visų pastato aukštų ir visos aplinkinės teritorijos prieinamumas</w:t>
      </w:r>
    </w:p>
    <w:p w:rsidR="009225B3" w:rsidRPr="00982859" w:rsidRDefault="009225B3" w:rsidP="00982859">
      <w:pPr>
        <w:spacing w:after="120" w:line="276" w:lineRule="auto"/>
        <w:jc w:val="both"/>
        <w:rPr>
          <w:sz w:val="22"/>
          <w:szCs w:val="22"/>
        </w:rPr>
      </w:pPr>
      <w:r w:rsidRPr="00982859">
        <w:rPr>
          <w:b/>
          <w:i/>
          <w:sz w:val="22"/>
          <w:szCs w:val="22"/>
        </w:rPr>
        <w:t>Priežiūra:</w:t>
      </w:r>
      <w:r w:rsidRPr="00982859">
        <w:rPr>
          <w:sz w:val="22"/>
          <w:szCs w:val="22"/>
        </w:rPr>
        <w:t xml:space="preserve"> </w:t>
      </w:r>
      <w:r w:rsidRPr="009D3C47">
        <w:rPr>
          <w:sz w:val="22"/>
          <w:szCs w:val="22"/>
        </w:rPr>
        <w:t>Mokslo ir inovacijų centras</w:t>
      </w:r>
      <w:r w:rsidR="00F259A9">
        <w:rPr>
          <w:sz w:val="22"/>
          <w:szCs w:val="22"/>
        </w:rPr>
        <w:t xml:space="preserve"> </w:t>
      </w:r>
      <w:r w:rsidRPr="00F259A9">
        <w:rPr>
          <w:color w:val="FF0000"/>
          <w:sz w:val="22"/>
          <w:szCs w:val="22"/>
        </w:rPr>
        <w:t xml:space="preserve"> </w:t>
      </w:r>
      <w:r w:rsidRPr="00982859">
        <w:rPr>
          <w:sz w:val="22"/>
          <w:szCs w:val="22"/>
        </w:rPr>
        <w:t>turi būti suprojektuotas taip, kad jį būtų paprasta naudoti, valyti ir prižiūrėti. Projekto sprendimai turi būti tokie, kad sumažintų išlaikymo kaštus; tokiu būdu dizainas teiks vertę visą pastato gyvavimo trukmę. Net koncepcijos projektavimo etape reikia atsižvelgti į priežiūros ir valymo aspektus, įskaitant:</w:t>
      </w:r>
    </w:p>
    <w:p w:rsidR="009225B3" w:rsidRPr="00982859" w:rsidRDefault="009225B3" w:rsidP="00086F8A">
      <w:pPr>
        <w:pStyle w:val="Sraopastraipa"/>
        <w:numPr>
          <w:ilvl w:val="0"/>
          <w:numId w:val="30"/>
        </w:numPr>
        <w:tabs>
          <w:tab w:val="left" w:pos="993"/>
        </w:tabs>
        <w:spacing w:after="120" w:line="276" w:lineRule="auto"/>
        <w:ind w:left="993" w:hanging="284"/>
        <w:contextualSpacing w:val="0"/>
        <w:jc w:val="both"/>
        <w:rPr>
          <w:sz w:val="22"/>
          <w:szCs w:val="22"/>
          <w:lang w:val="lt-LT"/>
        </w:rPr>
      </w:pPr>
      <w:r w:rsidRPr="00982859">
        <w:rPr>
          <w:sz w:val="22"/>
          <w:szCs w:val="22"/>
          <w:lang w:val="lt-LT"/>
        </w:rPr>
        <w:t>apdailą, kuri būtų tvirta ir paprastai valoma;</w:t>
      </w:r>
    </w:p>
    <w:p w:rsidR="009225B3" w:rsidRPr="00982859" w:rsidRDefault="009225B3" w:rsidP="00086F8A">
      <w:pPr>
        <w:pStyle w:val="Sraopastraipa"/>
        <w:numPr>
          <w:ilvl w:val="0"/>
          <w:numId w:val="30"/>
        </w:numPr>
        <w:tabs>
          <w:tab w:val="left" w:pos="993"/>
        </w:tabs>
        <w:spacing w:after="120" w:line="276" w:lineRule="auto"/>
        <w:ind w:left="993" w:hanging="284"/>
        <w:contextualSpacing w:val="0"/>
        <w:jc w:val="both"/>
        <w:rPr>
          <w:sz w:val="22"/>
          <w:szCs w:val="22"/>
          <w:lang w:val="lt-LT"/>
        </w:rPr>
      </w:pPr>
      <w:r w:rsidRPr="00982859">
        <w:rPr>
          <w:sz w:val="22"/>
          <w:szCs w:val="22"/>
          <w:lang w:val="lt-LT"/>
        </w:rPr>
        <w:t>įrangą, kuri būtų ilgaamžė, tačiau ir paprastai pakeičiama su minimaliais skirtumais, tiek viduje, tiek lauke;</w:t>
      </w:r>
    </w:p>
    <w:p w:rsidR="009225B3" w:rsidRPr="00982859" w:rsidRDefault="009225B3" w:rsidP="00086F8A">
      <w:pPr>
        <w:pStyle w:val="Sraopastraipa"/>
        <w:numPr>
          <w:ilvl w:val="0"/>
          <w:numId w:val="30"/>
        </w:numPr>
        <w:tabs>
          <w:tab w:val="left" w:pos="993"/>
        </w:tabs>
        <w:spacing w:after="120" w:line="276" w:lineRule="auto"/>
        <w:ind w:left="993" w:hanging="284"/>
        <w:contextualSpacing w:val="0"/>
        <w:jc w:val="both"/>
        <w:rPr>
          <w:sz w:val="22"/>
          <w:szCs w:val="22"/>
          <w:lang w:val="lt-LT"/>
        </w:rPr>
      </w:pPr>
      <w:r w:rsidRPr="00982859">
        <w:rPr>
          <w:sz w:val="22"/>
          <w:szCs w:val="22"/>
          <w:lang w:val="lt-LT"/>
        </w:rPr>
        <w:t>pakankamai vietos aptarnavimo įrangos priežiūrai ir būsimam pakeitimui.</w:t>
      </w:r>
    </w:p>
    <w:p w:rsidR="002913E6" w:rsidRPr="00982859" w:rsidRDefault="002913E6" w:rsidP="00086F8A">
      <w:pPr>
        <w:numPr>
          <w:ilvl w:val="0"/>
          <w:numId w:val="29"/>
        </w:numPr>
        <w:spacing w:after="120" w:line="276" w:lineRule="auto"/>
        <w:ind w:left="709" w:hanging="283"/>
        <w:rPr>
          <w:b/>
          <w:i/>
          <w:sz w:val="22"/>
          <w:szCs w:val="22"/>
        </w:rPr>
      </w:pPr>
      <w:r w:rsidRPr="00982859">
        <w:rPr>
          <w:b/>
          <w:i/>
          <w:sz w:val="22"/>
          <w:szCs w:val="22"/>
        </w:rPr>
        <w:t>Fasadai</w:t>
      </w:r>
    </w:p>
    <w:p w:rsidR="002913E6" w:rsidRPr="003C6133" w:rsidRDefault="002913E6" w:rsidP="008F4251">
      <w:pPr>
        <w:spacing w:after="120" w:line="276" w:lineRule="auto"/>
        <w:jc w:val="both"/>
        <w:rPr>
          <w:sz w:val="22"/>
          <w:szCs w:val="22"/>
        </w:rPr>
      </w:pPr>
      <w:r w:rsidRPr="00FC6A26">
        <w:rPr>
          <w:sz w:val="22"/>
          <w:szCs w:val="22"/>
        </w:rPr>
        <w:t xml:space="preserve">Pastato fasadų techniniam sprendimui Paslaugų teikėjas privalės pateikti ne mažiau kaip tris projektinius pasiūlymus pateikdamas </w:t>
      </w:r>
      <w:r w:rsidR="00FD70C4">
        <w:rPr>
          <w:sz w:val="22"/>
          <w:szCs w:val="22"/>
        </w:rPr>
        <w:t xml:space="preserve">įrengimo ir </w:t>
      </w:r>
      <w:r w:rsidRPr="00FC6A26">
        <w:rPr>
          <w:sz w:val="22"/>
          <w:szCs w:val="22"/>
        </w:rPr>
        <w:t>eksploatacijos kaštų analizę.</w:t>
      </w:r>
      <w:r w:rsidRPr="003C6133">
        <w:rPr>
          <w:sz w:val="22"/>
          <w:szCs w:val="22"/>
        </w:rPr>
        <w:t xml:space="preserve">  </w:t>
      </w:r>
    </w:p>
    <w:p w:rsidR="002913E6" w:rsidRPr="003C6133" w:rsidRDefault="002913E6" w:rsidP="008F4251">
      <w:pPr>
        <w:spacing w:after="120" w:line="276" w:lineRule="auto"/>
        <w:jc w:val="both"/>
        <w:rPr>
          <w:sz w:val="22"/>
          <w:szCs w:val="22"/>
        </w:rPr>
      </w:pPr>
      <w:r w:rsidRPr="003C6133">
        <w:rPr>
          <w:sz w:val="22"/>
          <w:szCs w:val="22"/>
        </w:rPr>
        <w:lastRenderedPageBreak/>
        <w:t xml:space="preserve">Pastato fasadams numatyti šiuolaikiškus ir pažangius sprendinius, užtikrinančius patrauklią ir estetišką išvaizdą. Siūlomos fasadų sistemos turi būti kokybiškos, atsparios drėgmei, klimatinėms sąlygoms, ilgaamžės ir užtikrinančios atitvarų šilumos perdavimo reikalavimus. Fasadinės medžiagos, jų tvirtinimo ir montavimo sistemos turi būti sertifikuotos ir neprieštarauti gaisrinės saugos reikalavimams. Projekte turi būti numatyti eksploataciniai fasadų valymo sprendiniai.  Numatant fasadines medžiagas atkreipti dėmesį į pastato šilumos taupymą bei energetinės </w:t>
      </w:r>
      <w:r w:rsidRPr="003C6133">
        <w:rPr>
          <w:b/>
          <w:sz w:val="22"/>
          <w:szCs w:val="22"/>
        </w:rPr>
        <w:t>A</w:t>
      </w:r>
      <w:r w:rsidRPr="003C6133">
        <w:rPr>
          <w:sz w:val="22"/>
          <w:szCs w:val="22"/>
        </w:rPr>
        <w:t xml:space="preserve"> klasės</w:t>
      </w:r>
      <w:r w:rsidRPr="003C6133">
        <w:rPr>
          <w:b/>
          <w:sz w:val="22"/>
          <w:szCs w:val="22"/>
        </w:rPr>
        <w:t xml:space="preserve"> </w:t>
      </w:r>
      <w:r w:rsidRPr="003C6133">
        <w:rPr>
          <w:sz w:val="22"/>
          <w:szCs w:val="22"/>
        </w:rPr>
        <w:t xml:space="preserve">reikalavimus. </w:t>
      </w:r>
    </w:p>
    <w:p w:rsidR="0001241B" w:rsidRDefault="002913E6" w:rsidP="008F4251">
      <w:pPr>
        <w:spacing w:after="120" w:line="276" w:lineRule="auto"/>
        <w:jc w:val="both"/>
        <w:rPr>
          <w:sz w:val="22"/>
          <w:szCs w:val="22"/>
        </w:rPr>
      </w:pPr>
      <w:r w:rsidRPr="003C6133">
        <w:rPr>
          <w:sz w:val="22"/>
          <w:szCs w:val="22"/>
        </w:rPr>
        <w:t xml:space="preserve">Projektuojamo pastato langai ir išorės durys turi būti suprojektuoti taip, kad juos naudojant ir prižiūrint būtų užtikrinti mechaninio patvarumo, higienos, naudojimo saugos, apsaugos nuo triukšmo ir kiti reikalavimai. Langų ir išorinių durų sprendiniuose turi būti įvertinti atsparumo vėjo apkrovai, vandens </w:t>
      </w:r>
      <w:proofErr w:type="spellStart"/>
      <w:r w:rsidRPr="003C6133">
        <w:rPr>
          <w:sz w:val="22"/>
          <w:szCs w:val="22"/>
        </w:rPr>
        <w:t>nepralaidumo</w:t>
      </w:r>
      <w:proofErr w:type="spellEnd"/>
      <w:r w:rsidRPr="003C6133">
        <w:rPr>
          <w:sz w:val="22"/>
          <w:szCs w:val="22"/>
        </w:rPr>
        <w:t xml:space="preserve">, atsparumo įsilaužimui bei saugaus stiklo naudojimo reikalavimai. </w:t>
      </w:r>
      <w:r w:rsidR="00FD70C4">
        <w:rPr>
          <w:sz w:val="22"/>
          <w:szCs w:val="22"/>
        </w:rPr>
        <w:t>Būtina į</w:t>
      </w:r>
      <w:r w:rsidRPr="003C6133">
        <w:rPr>
          <w:sz w:val="22"/>
          <w:szCs w:val="22"/>
        </w:rPr>
        <w:t xml:space="preserve">vertinti saulės šilumą ribojančio stiklo naudojimą bei natūralaus apšviestumo poreikį patalpose. Visi projektiniai sprendiniai turi atitikti galiojančius teisės aktų bei standartų reikalavimus. </w:t>
      </w:r>
      <w:r w:rsidR="00532C20" w:rsidRPr="003C6133">
        <w:rPr>
          <w:sz w:val="22"/>
          <w:szCs w:val="22"/>
        </w:rPr>
        <w:t xml:space="preserve">Patalpose, kuriose numatomos darbo vietos turi būti numatyti varstomos langų dalys. Varstomų dalių dydį, kryptis parinkti projekto rengimo metu. </w:t>
      </w:r>
    </w:p>
    <w:p w:rsidR="002913E6" w:rsidRPr="003705F7" w:rsidRDefault="002913E6" w:rsidP="008F4251">
      <w:pPr>
        <w:spacing w:after="120" w:line="276" w:lineRule="auto"/>
        <w:jc w:val="both"/>
        <w:rPr>
          <w:sz w:val="22"/>
          <w:szCs w:val="22"/>
        </w:rPr>
      </w:pPr>
      <w:r w:rsidRPr="003C6133">
        <w:rPr>
          <w:sz w:val="22"/>
          <w:szCs w:val="22"/>
        </w:rPr>
        <w:t xml:space="preserve">Išorinės </w:t>
      </w:r>
      <w:r w:rsidR="00C774AC" w:rsidRPr="003C6133">
        <w:rPr>
          <w:sz w:val="22"/>
          <w:szCs w:val="22"/>
        </w:rPr>
        <w:t xml:space="preserve">pagrindinės </w:t>
      </w:r>
      <w:r w:rsidRPr="003C6133">
        <w:rPr>
          <w:sz w:val="22"/>
          <w:szCs w:val="22"/>
        </w:rPr>
        <w:t xml:space="preserve">durys gali būti varstomos, slenkančios ar besisukančios. Numatant durų tipą atsižvelgti į potencialų žmonių srauto pralaidumą. Durų konstrukcija turi būti tvirta, ilgaamžė, saugi bei atitikti savo paskirtį ir priešgaisrinius reikalavimus. Ugniai atsparios durys turi būti sertifikuotos. Išorinės durys turi būti projektuojamos su varčios </w:t>
      </w:r>
      <w:proofErr w:type="spellStart"/>
      <w:r w:rsidRPr="003C6133">
        <w:rPr>
          <w:sz w:val="22"/>
          <w:szCs w:val="22"/>
        </w:rPr>
        <w:t>pritraukėjais</w:t>
      </w:r>
      <w:proofErr w:type="spellEnd"/>
      <w:r w:rsidRPr="003C6133">
        <w:rPr>
          <w:sz w:val="22"/>
          <w:szCs w:val="22"/>
        </w:rPr>
        <w:t xml:space="preserve">, šalia jų numatyti kojų valymo groteles arba kilimėlius. Stiklinės durys, pertvaros ar vitrinos turi </w:t>
      </w:r>
      <w:r w:rsidRPr="003705F7">
        <w:rPr>
          <w:sz w:val="22"/>
          <w:szCs w:val="22"/>
        </w:rPr>
        <w:t>būti apsaugotos nuo galimo susidūrimo, įrengiant saugos priemones ar įspėjamuosius ženklus.</w:t>
      </w:r>
    </w:p>
    <w:p w:rsidR="002913E6" w:rsidRPr="00982859" w:rsidRDefault="002913E6" w:rsidP="00086F8A">
      <w:pPr>
        <w:numPr>
          <w:ilvl w:val="0"/>
          <w:numId w:val="29"/>
        </w:numPr>
        <w:spacing w:after="120" w:line="276" w:lineRule="auto"/>
        <w:ind w:left="709" w:hanging="283"/>
        <w:rPr>
          <w:b/>
          <w:i/>
          <w:sz w:val="22"/>
          <w:szCs w:val="22"/>
        </w:rPr>
      </w:pPr>
      <w:r w:rsidRPr="00982859">
        <w:rPr>
          <w:b/>
          <w:i/>
          <w:sz w:val="22"/>
          <w:szCs w:val="22"/>
        </w:rPr>
        <w:t>Stogas</w:t>
      </w:r>
    </w:p>
    <w:p w:rsidR="002913E6" w:rsidRPr="003705F7" w:rsidRDefault="002913E6" w:rsidP="008F4251">
      <w:pPr>
        <w:spacing w:after="120" w:line="276" w:lineRule="auto"/>
        <w:jc w:val="both"/>
        <w:rPr>
          <w:sz w:val="22"/>
          <w:szCs w:val="22"/>
        </w:rPr>
      </w:pPr>
      <w:r w:rsidRPr="003705F7">
        <w:rPr>
          <w:sz w:val="22"/>
          <w:szCs w:val="22"/>
        </w:rPr>
        <w:t>Projektuojami pastato stogai turi būti atsparūs atmosferos, cheminiams ir eksploataciniams poveikiams. Stogų sprendiniai turi atitikti galiojančius LR teisės aktus (</w:t>
      </w:r>
      <w:r w:rsidRPr="003705F7">
        <w:rPr>
          <w:i/>
          <w:sz w:val="22"/>
          <w:szCs w:val="22"/>
        </w:rPr>
        <w:t>STR 2.05.02:2008 „Statinių konstrukcijos. Stogai.“</w:t>
      </w:r>
      <w:r w:rsidRPr="003705F7">
        <w:rPr>
          <w:sz w:val="22"/>
          <w:szCs w:val="22"/>
        </w:rPr>
        <w:t xml:space="preserve">) bei priešgaisrinių normų reikalavimus. Stogų konstrukcijos turi turėti pakankamą nuolydį, atitinkantį stogo tipą, bei šilumos bei garsą izoliuojančias savybes. Vanduo turi būti nuvedamas taip, kad nekenktų statinio konstrukcijoms ir fasadų medžiagoms. Nuo stogo konstrukcijos neturi kristi sniego nuošliaužos bei ledo varvekliai.  Numatyti saugius ir patogius užlipimo laiptelius, eksploatacinius takelius. Stogų siūlomos medžiagos turi būti sertifikuotos, nekenkti aplinkai, jų sudėtyje negali būti </w:t>
      </w:r>
      <w:proofErr w:type="spellStart"/>
      <w:r w:rsidRPr="003705F7">
        <w:rPr>
          <w:sz w:val="22"/>
          <w:szCs w:val="22"/>
        </w:rPr>
        <w:t>toksiškų</w:t>
      </w:r>
      <w:proofErr w:type="spellEnd"/>
      <w:r w:rsidRPr="003705F7">
        <w:rPr>
          <w:sz w:val="22"/>
          <w:szCs w:val="22"/>
        </w:rPr>
        <w:t xml:space="preserve"> medžiagų. Ant stogų turi būti įrengti žaibolaidžiai. Žaibolaidžių įrengimo konstrukciniai sprendiniai, jų parinkimo vietos turi būti pagrįsti skaičiavimais.</w:t>
      </w:r>
      <w:r w:rsidR="00211C49" w:rsidRPr="003705F7">
        <w:rPr>
          <w:sz w:val="22"/>
          <w:szCs w:val="22"/>
        </w:rPr>
        <w:t xml:space="preserve"> Paslaugų teikėjas projekto rengimo metu turi išnagrinėti</w:t>
      </w:r>
      <w:r w:rsidR="00E61869" w:rsidRPr="003705F7">
        <w:rPr>
          <w:sz w:val="22"/>
          <w:szCs w:val="22"/>
        </w:rPr>
        <w:t xml:space="preserve"> galimybę</w:t>
      </w:r>
      <w:r w:rsidR="00211C49" w:rsidRPr="003705F7">
        <w:rPr>
          <w:sz w:val="22"/>
          <w:szCs w:val="22"/>
        </w:rPr>
        <w:t xml:space="preserve"> </w:t>
      </w:r>
      <w:r w:rsidR="00E61869" w:rsidRPr="003705F7">
        <w:rPr>
          <w:sz w:val="22"/>
          <w:szCs w:val="22"/>
        </w:rPr>
        <w:t xml:space="preserve">ant stogo įrengti fotovoltinę dangą </w:t>
      </w:r>
      <w:r w:rsidR="00211C49" w:rsidRPr="003705F7">
        <w:rPr>
          <w:sz w:val="22"/>
          <w:szCs w:val="22"/>
        </w:rPr>
        <w:t>ir pristatyti Užsakovui</w:t>
      </w:r>
      <w:r w:rsidR="00E61869" w:rsidRPr="003705F7">
        <w:rPr>
          <w:sz w:val="22"/>
          <w:szCs w:val="22"/>
        </w:rPr>
        <w:t xml:space="preserve"> sistemos privalumus ir trūkumus</w:t>
      </w:r>
      <w:r w:rsidR="00211C49" w:rsidRPr="003705F7">
        <w:rPr>
          <w:sz w:val="22"/>
          <w:szCs w:val="22"/>
        </w:rPr>
        <w:t>. Užsakovui pritarus siūlymui paslaugų teikėj</w:t>
      </w:r>
      <w:r w:rsidR="00E61869" w:rsidRPr="003705F7">
        <w:rPr>
          <w:sz w:val="22"/>
          <w:szCs w:val="22"/>
        </w:rPr>
        <w:t>as turės suproj</w:t>
      </w:r>
      <w:r w:rsidR="001622D0" w:rsidRPr="003705F7">
        <w:rPr>
          <w:sz w:val="22"/>
          <w:szCs w:val="22"/>
        </w:rPr>
        <w:t>ektuoti fotovoltinę stogo dangos sistemą.</w:t>
      </w:r>
      <w:r w:rsidR="00241278" w:rsidRPr="003705F7">
        <w:rPr>
          <w:sz w:val="22"/>
          <w:szCs w:val="22"/>
        </w:rPr>
        <w:t xml:space="preserve">  </w:t>
      </w:r>
      <w:r w:rsidR="008A7ACA" w:rsidRPr="003705F7">
        <w:rPr>
          <w:sz w:val="22"/>
          <w:szCs w:val="22"/>
        </w:rPr>
        <w:t xml:space="preserve">    </w:t>
      </w:r>
    </w:p>
    <w:p w:rsidR="002913E6" w:rsidRPr="00F46819" w:rsidRDefault="002913E6" w:rsidP="00086F8A">
      <w:pPr>
        <w:numPr>
          <w:ilvl w:val="0"/>
          <w:numId w:val="29"/>
        </w:numPr>
        <w:spacing w:after="120" w:line="276" w:lineRule="auto"/>
        <w:ind w:left="709" w:hanging="283"/>
        <w:rPr>
          <w:b/>
          <w:i/>
          <w:sz w:val="22"/>
          <w:szCs w:val="22"/>
        </w:rPr>
      </w:pPr>
      <w:r w:rsidRPr="00F46819">
        <w:rPr>
          <w:b/>
          <w:i/>
          <w:sz w:val="22"/>
          <w:szCs w:val="22"/>
        </w:rPr>
        <w:t xml:space="preserve">Vidaus apdaila </w:t>
      </w:r>
    </w:p>
    <w:p w:rsidR="002913E6" w:rsidRPr="003C6133" w:rsidRDefault="002913E6" w:rsidP="000C6F77">
      <w:pPr>
        <w:spacing w:after="120" w:line="276" w:lineRule="auto"/>
        <w:jc w:val="both"/>
        <w:rPr>
          <w:sz w:val="22"/>
          <w:szCs w:val="22"/>
        </w:rPr>
      </w:pPr>
      <w:r w:rsidRPr="003C6133">
        <w:rPr>
          <w:i/>
          <w:sz w:val="22"/>
          <w:szCs w:val="22"/>
        </w:rPr>
        <w:t>Vidaus pertvaros</w:t>
      </w:r>
      <w:r w:rsidR="000C6F77">
        <w:rPr>
          <w:i/>
          <w:sz w:val="22"/>
          <w:szCs w:val="22"/>
        </w:rPr>
        <w:t xml:space="preserve">. </w:t>
      </w:r>
      <w:r w:rsidRPr="003C6133">
        <w:rPr>
          <w:sz w:val="22"/>
          <w:szCs w:val="22"/>
        </w:rPr>
        <w:t>Vidaus pertvaras projektuoti priklausomai nuo atliekamos jų funkcijos ir reikalavimų (priešgaisrinių savybių, mechaninio, cheminio atsparumo</w:t>
      </w:r>
      <w:r w:rsidR="0001241B">
        <w:rPr>
          <w:sz w:val="22"/>
          <w:szCs w:val="22"/>
        </w:rPr>
        <w:t xml:space="preserve"> </w:t>
      </w:r>
      <w:r w:rsidRPr="003C6133">
        <w:rPr>
          <w:sz w:val="22"/>
          <w:szCs w:val="22"/>
        </w:rPr>
        <w:t xml:space="preserve">ir pan.). Pagal poreikį dalis pertvarų gali būti iš grūdinto stiklo sistemų, </w:t>
      </w:r>
      <w:r w:rsidR="009E40D3" w:rsidRPr="003C6133">
        <w:rPr>
          <w:sz w:val="22"/>
          <w:szCs w:val="22"/>
        </w:rPr>
        <w:t xml:space="preserve">gipso kartono sistemų ir pan. </w:t>
      </w:r>
      <w:r w:rsidRPr="003C6133">
        <w:rPr>
          <w:sz w:val="22"/>
          <w:szCs w:val="22"/>
        </w:rPr>
        <w:t xml:space="preserve">atitinkančius garso izoliacijos ir priešgaisrinius reikalavimus. </w:t>
      </w:r>
    </w:p>
    <w:p w:rsidR="002913E6" w:rsidRPr="003C6133" w:rsidRDefault="002913E6" w:rsidP="008F4251">
      <w:pPr>
        <w:spacing w:after="120" w:line="276" w:lineRule="auto"/>
        <w:jc w:val="both"/>
        <w:rPr>
          <w:sz w:val="22"/>
          <w:szCs w:val="22"/>
          <w:highlight w:val="lightGray"/>
        </w:rPr>
      </w:pPr>
      <w:r w:rsidRPr="003C6133">
        <w:rPr>
          <w:i/>
          <w:sz w:val="22"/>
          <w:szCs w:val="22"/>
        </w:rPr>
        <w:t>Grindys</w:t>
      </w:r>
      <w:r w:rsidR="000C6F77">
        <w:rPr>
          <w:i/>
          <w:sz w:val="22"/>
          <w:szCs w:val="22"/>
        </w:rPr>
        <w:t xml:space="preserve">. </w:t>
      </w:r>
      <w:r w:rsidRPr="003C6133">
        <w:rPr>
          <w:sz w:val="22"/>
          <w:szCs w:val="22"/>
        </w:rPr>
        <w:t>Grindų apdailai projektuoti ilgaamžes, sertifikuotas ir atsparias dėvėjimuisi dangas. Grindų konstrukcijos turi atitikti normatyvinius statybos techninius reikalavimus bei statybos taisykles. Grindų dangos parenkamos atsižvelgiant į patalpų paskirtį bei specifinius jų reikalavimus</w:t>
      </w:r>
      <w:r w:rsidR="00571B09" w:rsidRPr="003C6133">
        <w:rPr>
          <w:sz w:val="22"/>
          <w:szCs w:val="22"/>
        </w:rPr>
        <w:t>.</w:t>
      </w:r>
      <w:r w:rsidRPr="003C6133">
        <w:rPr>
          <w:sz w:val="22"/>
          <w:szCs w:val="22"/>
        </w:rPr>
        <w:t xml:space="preserve"> Bendro naudojimo, pagalbinėse patalpose, koridoriuose, holuose,  dangos turi būti lengvai prižiūrimos, neslidžios. Gali būti naudojamas natūralus akmuo, akmens masės plytelės, epoksidinė ar panašių paviršių dangos. Sanitariniuose mazguose, valytojų patalpose, grindų konstrukcijoje turi būti numatytos hidroizoliacinės medžiagos, drenažai bei vandens nuvedimo trapai. Šių patalpų grindų </w:t>
      </w:r>
      <w:r w:rsidR="008A7ACA">
        <w:rPr>
          <w:sz w:val="22"/>
          <w:szCs w:val="22"/>
        </w:rPr>
        <w:t>danga turi būti praktiška, lengvai valoma, atspari drėgmei, trinčiai.</w:t>
      </w:r>
      <w:r w:rsidRPr="003C6133">
        <w:rPr>
          <w:sz w:val="22"/>
          <w:szCs w:val="22"/>
        </w:rPr>
        <w:t xml:space="preserve"> </w:t>
      </w:r>
      <w:r w:rsidR="0001241B">
        <w:rPr>
          <w:sz w:val="22"/>
          <w:szCs w:val="22"/>
        </w:rPr>
        <w:t>A</w:t>
      </w:r>
      <w:r w:rsidRPr="003C6133">
        <w:rPr>
          <w:sz w:val="22"/>
          <w:szCs w:val="22"/>
        </w:rPr>
        <w:t>dministracinės paskirties patalpoms</w:t>
      </w:r>
      <w:r w:rsidR="0001241B">
        <w:rPr>
          <w:sz w:val="22"/>
          <w:szCs w:val="22"/>
        </w:rPr>
        <w:t>, galerijoms ir kitoms patalpoms</w:t>
      </w:r>
      <w:r w:rsidRPr="003C6133">
        <w:rPr>
          <w:sz w:val="22"/>
          <w:szCs w:val="22"/>
        </w:rPr>
        <w:t xml:space="preserve"> numatyti atsparią dėvėjimui, mechaniniams pažeidimams, patvarią ir lengvai valomą grindų dangą. Pasitarimų ir konferencijų kambariams parinkti grindų paviršius, pagerinančius akustines patalpų savybes. Vietose, kur grindys jungiasi su sienomis, kolonomis, įrenginių pamatais ar kitomis konstrukcijomis, išsikišančiomis virš grindų, reikia numatyti grindjuostes.  </w:t>
      </w:r>
    </w:p>
    <w:p w:rsidR="002913E6" w:rsidRPr="003C6133" w:rsidRDefault="002913E6" w:rsidP="008F4251">
      <w:pPr>
        <w:spacing w:after="120" w:line="276" w:lineRule="auto"/>
        <w:jc w:val="both"/>
        <w:rPr>
          <w:sz w:val="22"/>
          <w:szCs w:val="22"/>
        </w:rPr>
      </w:pPr>
      <w:r w:rsidRPr="003C6133">
        <w:rPr>
          <w:i/>
          <w:sz w:val="22"/>
          <w:szCs w:val="22"/>
        </w:rPr>
        <w:t>Lubos</w:t>
      </w:r>
      <w:r w:rsidR="000C6F77">
        <w:rPr>
          <w:i/>
          <w:sz w:val="22"/>
          <w:szCs w:val="22"/>
        </w:rPr>
        <w:t xml:space="preserve">. </w:t>
      </w:r>
      <w:r w:rsidRPr="003C6133">
        <w:rPr>
          <w:sz w:val="22"/>
          <w:szCs w:val="22"/>
        </w:rPr>
        <w:t>Lubų medžiagos turi būti sertifikuotos ir atitikti keliamus higienos bei priešgaisrinius reikalavimus. Lubų paviršiai patalpose turi būti lengvai</w:t>
      </w:r>
      <w:r w:rsidR="009D3C47">
        <w:rPr>
          <w:sz w:val="22"/>
          <w:szCs w:val="22"/>
        </w:rPr>
        <w:t xml:space="preserve"> valomi</w:t>
      </w:r>
      <w:r w:rsidRPr="003C6133">
        <w:rPr>
          <w:sz w:val="22"/>
          <w:szCs w:val="22"/>
        </w:rPr>
        <w:t xml:space="preserve">. Eksploatacijos metu lubų medžiagos turi būti atsparios drėgmei, kondensatui, ant paviršių negali kauptis pelėsiai, dulkės bei nešvarumai. Turi būti numatytas lengvas ir patogus </w:t>
      </w:r>
      <w:r w:rsidRPr="003C6133">
        <w:rPr>
          <w:sz w:val="22"/>
          <w:szCs w:val="22"/>
        </w:rPr>
        <w:lastRenderedPageBreak/>
        <w:t xml:space="preserve">priėjimas prie ortakių bei kitų inžinerinių sistemų, </w:t>
      </w:r>
      <w:r w:rsidR="00571B09" w:rsidRPr="003C6133">
        <w:rPr>
          <w:sz w:val="22"/>
          <w:szCs w:val="22"/>
        </w:rPr>
        <w:t>lubų tipus privaloma iš anksto susiderinti su Užsakovu</w:t>
      </w:r>
      <w:r w:rsidRPr="003C6133">
        <w:rPr>
          <w:sz w:val="22"/>
          <w:szCs w:val="22"/>
        </w:rPr>
        <w:t>. Parenkant lubų medžiagas būtina atsižvelgti į patalpų keliamus specifinius reikalavimus, t.y. atitikti akustinius, sanitarinius bei technologinius reikalavimus.</w:t>
      </w:r>
    </w:p>
    <w:p w:rsidR="002913E6" w:rsidRPr="00F46819" w:rsidRDefault="002913E6" w:rsidP="00086F8A">
      <w:pPr>
        <w:numPr>
          <w:ilvl w:val="0"/>
          <w:numId w:val="29"/>
        </w:numPr>
        <w:spacing w:after="120" w:line="276" w:lineRule="auto"/>
        <w:ind w:left="709" w:hanging="283"/>
        <w:rPr>
          <w:b/>
          <w:i/>
          <w:sz w:val="22"/>
          <w:szCs w:val="22"/>
        </w:rPr>
      </w:pPr>
      <w:r w:rsidRPr="00F46819">
        <w:rPr>
          <w:b/>
          <w:i/>
          <w:sz w:val="22"/>
          <w:szCs w:val="22"/>
        </w:rPr>
        <w:t>Vidaus durys</w:t>
      </w:r>
    </w:p>
    <w:p w:rsidR="002913E6" w:rsidRPr="003C6133" w:rsidRDefault="002913E6" w:rsidP="008F4251">
      <w:pPr>
        <w:spacing w:after="120" w:line="276" w:lineRule="auto"/>
        <w:jc w:val="both"/>
        <w:rPr>
          <w:sz w:val="22"/>
          <w:szCs w:val="22"/>
          <w:highlight w:val="lightGray"/>
        </w:rPr>
      </w:pPr>
      <w:r w:rsidRPr="003C6133">
        <w:rPr>
          <w:sz w:val="22"/>
          <w:szCs w:val="22"/>
        </w:rPr>
        <w:t>Vidaus durų konstrukcija, medžiagiškumas bei garso izoliacinės savybės turi būti parenkamos pagal patalpų paskirtį. Durys turi būti sertifikuotos, atitikti priešgaisrinius</w:t>
      </w:r>
      <w:r w:rsidR="00571B09" w:rsidRPr="003C6133">
        <w:rPr>
          <w:sz w:val="22"/>
          <w:szCs w:val="22"/>
        </w:rPr>
        <w:t>, saugumo</w:t>
      </w:r>
      <w:r w:rsidRPr="003C6133">
        <w:rPr>
          <w:sz w:val="22"/>
          <w:szCs w:val="22"/>
        </w:rPr>
        <w:t xml:space="preserve"> ir keliamus specialiuosius technologinius reikalavimus. Visos pastate projektuojamos vidaus durys turi būti be laiptų, peraukštėjimų ar kitų kliūčių. Pagrindiniuose evakuaciniuose keliuose (koridoriuose, holuose, vestibiuliuose, laiptinėse) numatyti duris su įstiklinta dalimi. </w:t>
      </w:r>
      <w:r w:rsidR="00181C26">
        <w:rPr>
          <w:sz w:val="22"/>
          <w:szCs w:val="22"/>
        </w:rPr>
        <w:t xml:space="preserve">Neprojektuoti berėmės stiklo konstrukcijos durų. </w:t>
      </w:r>
      <w:r w:rsidRPr="003C6133">
        <w:rPr>
          <w:sz w:val="22"/>
          <w:szCs w:val="22"/>
        </w:rPr>
        <w:t xml:space="preserve">Durų konstrukcija, mechaninis atsparumas, varstymo ciklų skaičius, furnitūra, ir kiti reikalavimai turi atitikti Lietuvos standartus bei kitus teisės aktus. Durų konstrukcija bei furnitūra turi būti pritaikyta </w:t>
      </w:r>
      <w:proofErr w:type="spellStart"/>
      <w:r w:rsidRPr="003C6133">
        <w:rPr>
          <w:sz w:val="22"/>
          <w:szCs w:val="22"/>
        </w:rPr>
        <w:t>elektromechaninių</w:t>
      </w:r>
      <w:proofErr w:type="spellEnd"/>
      <w:r w:rsidRPr="003C6133">
        <w:rPr>
          <w:sz w:val="22"/>
          <w:szCs w:val="22"/>
        </w:rPr>
        <w:t xml:space="preserve"> ir mechaninių užraktų (sklendžių ir spynų bei</w:t>
      </w:r>
      <w:r w:rsidR="00FC6A26">
        <w:rPr>
          <w:sz w:val="22"/>
          <w:szCs w:val="22"/>
        </w:rPr>
        <w:t xml:space="preserve"> </w:t>
      </w:r>
      <w:r w:rsidRPr="003C6133">
        <w:rPr>
          <w:sz w:val="22"/>
          <w:szCs w:val="22"/>
        </w:rPr>
        <w:t>„vieno rakto“) sistemoms.</w:t>
      </w:r>
    </w:p>
    <w:p w:rsidR="002913E6" w:rsidRPr="00F46819" w:rsidRDefault="002913E6" w:rsidP="00086F8A">
      <w:pPr>
        <w:numPr>
          <w:ilvl w:val="0"/>
          <w:numId w:val="29"/>
        </w:numPr>
        <w:spacing w:after="120" w:line="276" w:lineRule="auto"/>
        <w:ind w:left="709" w:hanging="283"/>
        <w:rPr>
          <w:b/>
          <w:i/>
          <w:sz w:val="22"/>
          <w:szCs w:val="22"/>
        </w:rPr>
      </w:pPr>
      <w:r w:rsidRPr="00F46819">
        <w:rPr>
          <w:b/>
          <w:i/>
          <w:sz w:val="22"/>
          <w:szCs w:val="22"/>
        </w:rPr>
        <w:t>Reikalavimai langų, durų ir įstiklinimo sprendiniams</w:t>
      </w:r>
    </w:p>
    <w:p w:rsidR="002913E6" w:rsidRPr="00F46819" w:rsidRDefault="002913E6" w:rsidP="00F46819">
      <w:pPr>
        <w:spacing w:after="120" w:line="276" w:lineRule="auto"/>
        <w:jc w:val="both"/>
        <w:rPr>
          <w:sz w:val="22"/>
          <w:szCs w:val="22"/>
        </w:rPr>
      </w:pPr>
      <w:r w:rsidRPr="003C6133">
        <w:rPr>
          <w:sz w:val="22"/>
          <w:szCs w:val="22"/>
        </w:rPr>
        <w:t xml:space="preserve">Langų šilumos perdavimo koeficientų </w:t>
      </w:r>
      <w:r w:rsidRPr="00F46819">
        <w:rPr>
          <w:sz w:val="22"/>
          <w:szCs w:val="22"/>
        </w:rPr>
        <w:t>U(A)</w:t>
      </w:r>
      <w:r w:rsidRPr="003C6133">
        <w:rPr>
          <w:sz w:val="22"/>
          <w:szCs w:val="22"/>
        </w:rPr>
        <w:t xml:space="preserve"> (W/(m</w:t>
      </w:r>
      <w:r w:rsidRPr="00F46819">
        <w:rPr>
          <w:sz w:val="22"/>
          <w:szCs w:val="22"/>
        </w:rPr>
        <w:t>2</w:t>
      </w:r>
      <w:r w:rsidRPr="003C6133">
        <w:rPr>
          <w:sz w:val="22"/>
          <w:szCs w:val="22"/>
        </w:rPr>
        <w:t xml:space="preserve">K)) vertė tenkintų </w:t>
      </w:r>
      <w:r w:rsidR="00F46819" w:rsidRPr="00F46819">
        <w:rPr>
          <w:sz w:val="22"/>
          <w:szCs w:val="22"/>
        </w:rPr>
        <w:t>STR 2.01.02:2016</w:t>
      </w:r>
      <w:r w:rsidR="00F46819">
        <w:rPr>
          <w:sz w:val="22"/>
          <w:szCs w:val="22"/>
        </w:rPr>
        <w:t xml:space="preserve"> „</w:t>
      </w:r>
      <w:r w:rsidR="00F46819" w:rsidRPr="00F46819">
        <w:rPr>
          <w:sz w:val="22"/>
          <w:szCs w:val="22"/>
        </w:rPr>
        <w:t>Pastatų energinio naudingumo projektavimas ir sertifikavimas</w:t>
      </w:r>
      <w:r w:rsidR="00F46819">
        <w:rPr>
          <w:sz w:val="22"/>
          <w:szCs w:val="22"/>
        </w:rPr>
        <w:t>“</w:t>
      </w:r>
      <w:r w:rsidR="00F46819" w:rsidRPr="003C6133">
        <w:rPr>
          <w:sz w:val="22"/>
          <w:szCs w:val="22"/>
        </w:rPr>
        <w:t xml:space="preserve"> </w:t>
      </w:r>
      <w:r w:rsidRPr="003C6133">
        <w:rPr>
          <w:sz w:val="22"/>
          <w:szCs w:val="22"/>
        </w:rPr>
        <w:t xml:space="preserve">reikalavimus, keliamus pastatams (jo dalims), kurių energetinio naudingumo klasė </w:t>
      </w:r>
      <w:r w:rsidRPr="00F46819">
        <w:rPr>
          <w:sz w:val="22"/>
          <w:szCs w:val="22"/>
        </w:rPr>
        <w:t>A.</w:t>
      </w:r>
      <w:r w:rsidRPr="003C6133">
        <w:rPr>
          <w:sz w:val="22"/>
          <w:szCs w:val="22"/>
        </w:rPr>
        <w:t xml:space="preserve"> </w:t>
      </w:r>
    </w:p>
    <w:p w:rsidR="002913E6" w:rsidRPr="003C6133" w:rsidRDefault="002913E6" w:rsidP="008F4251">
      <w:pPr>
        <w:spacing w:after="120" w:line="276" w:lineRule="auto"/>
        <w:jc w:val="both"/>
        <w:rPr>
          <w:sz w:val="22"/>
          <w:szCs w:val="22"/>
        </w:rPr>
      </w:pPr>
      <w:r w:rsidRPr="003C6133">
        <w:rPr>
          <w:sz w:val="22"/>
          <w:szCs w:val="22"/>
        </w:rPr>
        <w:t xml:space="preserve">Siekiant išvengti kondensacijos ant langų, stoglangių ir </w:t>
      </w:r>
      <w:proofErr w:type="spellStart"/>
      <w:r w:rsidRPr="003C6133">
        <w:rPr>
          <w:sz w:val="22"/>
          <w:szCs w:val="22"/>
        </w:rPr>
        <w:t>švieslangių</w:t>
      </w:r>
      <w:proofErr w:type="spellEnd"/>
      <w:r w:rsidRPr="003C6133">
        <w:rPr>
          <w:sz w:val="22"/>
          <w:szCs w:val="22"/>
        </w:rPr>
        <w:t xml:space="preserve"> rėmų paviršių, </w:t>
      </w:r>
      <w:r w:rsidRPr="003C6133">
        <w:rPr>
          <w:sz w:val="22"/>
          <w:szCs w:val="22"/>
          <w:u w:val="single"/>
        </w:rPr>
        <w:t>šių rėmų šilumos perdavimo koeficientų</w:t>
      </w:r>
      <w:r w:rsidRPr="003C6133">
        <w:rPr>
          <w:sz w:val="22"/>
          <w:szCs w:val="22"/>
        </w:rPr>
        <w:t xml:space="preserve"> </w:t>
      </w:r>
      <w:r w:rsidRPr="003C6133">
        <w:rPr>
          <w:i/>
          <w:sz w:val="22"/>
          <w:szCs w:val="22"/>
        </w:rPr>
        <w:t>U</w:t>
      </w:r>
      <w:r w:rsidRPr="003C6133">
        <w:rPr>
          <w:i/>
          <w:sz w:val="22"/>
          <w:szCs w:val="22"/>
          <w:vertAlign w:val="subscript"/>
        </w:rPr>
        <w:t>(3)</w:t>
      </w:r>
      <w:r w:rsidRPr="003C6133">
        <w:rPr>
          <w:sz w:val="22"/>
          <w:szCs w:val="22"/>
        </w:rPr>
        <w:t xml:space="preserve"> (W/(m</w:t>
      </w:r>
      <w:r w:rsidRPr="003C6133">
        <w:rPr>
          <w:sz w:val="22"/>
          <w:szCs w:val="22"/>
          <w:vertAlign w:val="superscript"/>
        </w:rPr>
        <w:t>2</w:t>
      </w:r>
      <w:r w:rsidRPr="003C6133">
        <w:rPr>
          <w:sz w:val="22"/>
          <w:szCs w:val="22"/>
        </w:rPr>
        <w:t xml:space="preserve">K)) vertė turi atitikti Reglamento </w:t>
      </w:r>
      <w:r w:rsidR="00F46819" w:rsidRPr="00F46819">
        <w:rPr>
          <w:sz w:val="22"/>
          <w:szCs w:val="22"/>
        </w:rPr>
        <w:t>STR 2.01.02:2016</w:t>
      </w:r>
      <w:r w:rsidR="00F46819">
        <w:rPr>
          <w:sz w:val="22"/>
          <w:szCs w:val="22"/>
        </w:rPr>
        <w:t xml:space="preserve"> „</w:t>
      </w:r>
      <w:r w:rsidR="00F46819" w:rsidRPr="00F46819">
        <w:rPr>
          <w:sz w:val="22"/>
          <w:szCs w:val="22"/>
        </w:rPr>
        <w:t>Pastatų energinio naudingumo projektavimas ir sertifikavimas</w:t>
      </w:r>
      <w:r w:rsidR="00F46819">
        <w:rPr>
          <w:sz w:val="22"/>
          <w:szCs w:val="22"/>
        </w:rPr>
        <w:t xml:space="preserve">“ </w:t>
      </w:r>
      <w:r w:rsidRPr="003C6133">
        <w:rPr>
          <w:sz w:val="22"/>
          <w:szCs w:val="22"/>
        </w:rPr>
        <w:t>reikalavimus.</w:t>
      </w:r>
    </w:p>
    <w:p w:rsidR="002913E6" w:rsidRPr="003C6133" w:rsidRDefault="002913E6" w:rsidP="008F4251">
      <w:pPr>
        <w:spacing w:after="120" w:line="276" w:lineRule="auto"/>
        <w:jc w:val="both"/>
        <w:rPr>
          <w:sz w:val="22"/>
          <w:szCs w:val="22"/>
        </w:rPr>
      </w:pPr>
      <w:r w:rsidRPr="003C6133">
        <w:rPr>
          <w:sz w:val="22"/>
          <w:szCs w:val="22"/>
        </w:rPr>
        <w:t xml:space="preserve">Skaidrioms </w:t>
      </w:r>
      <w:proofErr w:type="spellStart"/>
      <w:r w:rsidRPr="003C6133">
        <w:rPr>
          <w:sz w:val="22"/>
          <w:szCs w:val="22"/>
        </w:rPr>
        <w:t>atitvaroms</w:t>
      </w:r>
      <w:proofErr w:type="spellEnd"/>
      <w:r w:rsidRPr="003C6133">
        <w:rPr>
          <w:sz w:val="22"/>
          <w:szCs w:val="22"/>
        </w:rPr>
        <w:t xml:space="preserve">, esant poreikiui, turi būti numatytos šešėliavimo priemonės netrukdančios išnaudoti saulės </w:t>
      </w:r>
      <w:proofErr w:type="spellStart"/>
      <w:r w:rsidRPr="003C6133">
        <w:rPr>
          <w:sz w:val="22"/>
          <w:szCs w:val="22"/>
        </w:rPr>
        <w:t>pritiekių</w:t>
      </w:r>
      <w:proofErr w:type="spellEnd"/>
      <w:r w:rsidRPr="003C6133">
        <w:rPr>
          <w:sz w:val="22"/>
          <w:szCs w:val="22"/>
        </w:rPr>
        <w:t xml:space="preserve"> šildymo sezono metu ir išvengti patalpų perkaitimo nešildymo sezono metu. Priemonių pasirinkimas atsižvelgiant į siektinas esminių rodiklių vertes.</w:t>
      </w:r>
    </w:p>
    <w:p w:rsidR="002913E6" w:rsidRDefault="00571B09" w:rsidP="008F4251">
      <w:pPr>
        <w:spacing w:after="120" w:line="276" w:lineRule="auto"/>
        <w:jc w:val="both"/>
        <w:rPr>
          <w:sz w:val="22"/>
          <w:szCs w:val="22"/>
        </w:rPr>
      </w:pPr>
      <w:r w:rsidRPr="003C6133">
        <w:rPr>
          <w:sz w:val="22"/>
          <w:szCs w:val="22"/>
        </w:rPr>
        <w:t xml:space="preserve">Durų </w:t>
      </w:r>
      <w:r w:rsidR="002913E6" w:rsidRPr="003C6133">
        <w:rPr>
          <w:sz w:val="22"/>
          <w:szCs w:val="22"/>
        </w:rPr>
        <w:t xml:space="preserve">šilumos perdavimo koeficientų </w:t>
      </w:r>
      <w:r w:rsidR="002913E6" w:rsidRPr="003C6133">
        <w:rPr>
          <w:i/>
          <w:sz w:val="22"/>
          <w:szCs w:val="22"/>
        </w:rPr>
        <w:t>U</w:t>
      </w:r>
      <w:r w:rsidR="002913E6" w:rsidRPr="003C6133">
        <w:rPr>
          <w:i/>
          <w:sz w:val="22"/>
          <w:szCs w:val="22"/>
          <w:vertAlign w:val="subscript"/>
        </w:rPr>
        <w:t>(A)</w:t>
      </w:r>
      <w:r w:rsidR="002913E6" w:rsidRPr="003C6133">
        <w:rPr>
          <w:sz w:val="22"/>
          <w:szCs w:val="22"/>
        </w:rPr>
        <w:t xml:space="preserve"> (W/(m</w:t>
      </w:r>
      <w:r w:rsidR="002913E6" w:rsidRPr="003C6133">
        <w:rPr>
          <w:sz w:val="22"/>
          <w:szCs w:val="22"/>
          <w:vertAlign w:val="superscript"/>
        </w:rPr>
        <w:t>2</w:t>
      </w:r>
      <w:r w:rsidR="002913E6" w:rsidRPr="003C6133">
        <w:rPr>
          <w:sz w:val="22"/>
          <w:szCs w:val="22"/>
        </w:rPr>
        <w:t xml:space="preserve">K)) vertė atitiktų Reglamento </w:t>
      </w:r>
      <w:r w:rsidR="00031B4F" w:rsidRPr="00F46819">
        <w:rPr>
          <w:sz w:val="22"/>
          <w:szCs w:val="22"/>
        </w:rPr>
        <w:t>STR 2.01.02:2016</w:t>
      </w:r>
      <w:r w:rsidR="00031B4F">
        <w:rPr>
          <w:sz w:val="22"/>
          <w:szCs w:val="22"/>
        </w:rPr>
        <w:t xml:space="preserve"> </w:t>
      </w:r>
      <w:r w:rsidR="002913E6" w:rsidRPr="003C6133">
        <w:rPr>
          <w:sz w:val="22"/>
          <w:szCs w:val="22"/>
        </w:rPr>
        <w:t xml:space="preserve">reikalavimus, keliamus pastatams (jo dalims), kurių energetinio naudingumo klasė A. Įvertinant ilginių šilumos tiltelių šilumos perdavimo koeficientų </w:t>
      </w:r>
      <w:r w:rsidR="002913E6" w:rsidRPr="003C6133">
        <w:rPr>
          <w:i/>
          <w:sz w:val="22"/>
          <w:szCs w:val="22"/>
        </w:rPr>
        <w:t></w:t>
      </w:r>
      <w:r w:rsidR="002913E6" w:rsidRPr="003C6133">
        <w:rPr>
          <w:i/>
          <w:sz w:val="22"/>
          <w:szCs w:val="22"/>
          <w:vertAlign w:val="subscript"/>
        </w:rPr>
        <w:t>(A),</w:t>
      </w:r>
      <w:r w:rsidR="002913E6" w:rsidRPr="003C6133">
        <w:rPr>
          <w:sz w:val="22"/>
          <w:szCs w:val="22"/>
        </w:rPr>
        <w:t xml:space="preserve"> kurių vertės nurodytos  Reglamente.</w:t>
      </w:r>
    </w:p>
    <w:p w:rsidR="002913E6" w:rsidRPr="00F46819" w:rsidRDefault="002913E6" w:rsidP="00086F8A">
      <w:pPr>
        <w:numPr>
          <w:ilvl w:val="0"/>
          <w:numId w:val="29"/>
        </w:numPr>
        <w:spacing w:after="120" w:line="276" w:lineRule="auto"/>
        <w:ind w:left="709" w:hanging="283"/>
        <w:rPr>
          <w:b/>
          <w:i/>
          <w:sz w:val="22"/>
          <w:szCs w:val="22"/>
        </w:rPr>
      </w:pPr>
      <w:r w:rsidRPr="00F46819">
        <w:rPr>
          <w:b/>
          <w:i/>
          <w:sz w:val="22"/>
          <w:szCs w:val="22"/>
        </w:rPr>
        <w:t>Liftai ir laiptinės</w:t>
      </w:r>
    </w:p>
    <w:p w:rsidR="002913E6" w:rsidRPr="003C6133" w:rsidRDefault="002913E6" w:rsidP="008F4251">
      <w:pPr>
        <w:spacing w:after="120" w:line="276" w:lineRule="auto"/>
        <w:jc w:val="both"/>
        <w:rPr>
          <w:sz w:val="22"/>
          <w:szCs w:val="22"/>
        </w:rPr>
      </w:pPr>
      <w:r w:rsidRPr="003C6133">
        <w:rPr>
          <w:sz w:val="22"/>
          <w:szCs w:val="22"/>
        </w:rPr>
        <w:t>Projektuojant statinio vertikalius ryšius, numatyti laiptines ir liftų blokus. Pastat</w:t>
      </w:r>
      <w:r w:rsidR="00E84D4B" w:rsidRPr="003C6133">
        <w:rPr>
          <w:sz w:val="22"/>
          <w:szCs w:val="22"/>
        </w:rPr>
        <w:t>o vestibiulyje ir kitoje pastato dalyje (jei tam yra pagrįstas poreikis)</w:t>
      </w:r>
      <w:r w:rsidRPr="003C6133">
        <w:rPr>
          <w:sz w:val="22"/>
          <w:szCs w:val="22"/>
        </w:rPr>
        <w:t xml:space="preserve"> turi būti numatyti keleiviniai</w:t>
      </w:r>
      <w:r w:rsidR="00E84D4B" w:rsidRPr="003C6133">
        <w:rPr>
          <w:sz w:val="22"/>
          <w:szCs w:val="22"/>
        </w:rPr>
        <w:t xml:space="preserve"> liftai</w:t>
      </w:r>
      <w:r w:rsidRPr="003C6133">
        <w:rPr>
          <w:sz w:val="22"/>
          <w:szCs w:val="22"/>
        </w:rPr>
        <w:t>. Liftas turi būti pritaikytas žmonėms su negalia.</w:t>
      </w:r>
      <w:r w:rsidR="00555DB1">
        <w:rPr>
          <w:sz w:val="22"/>
          <w:szCs w:val="22"/>
        </w:rPr>
        <w:t xml:space="preserve"> </w:t>
      </w:r>
      <w:r w:rsidRPr="003C6133">
        <w:rPr>
          <w:sz w:val="22"/>
          <w:szCs w:val="22"/>
        </w:rPr>
        <w:t xml:space="preserve"> </w:t>
      </w:r>
      <w:r w:rsidR="00555DB1">
        <w:rPr>
          <w:sz w:val="22"/>
          <w:szCs w:val="22"/>
        </w:rPr>
        <w:t xml:space="preserve">Liftai turi būti energiją taupantis t.y. automatinis lifto sistemų (apšvietimo, vėdinimo, ir </w:t>
      </w:r>
      <w:proofErr w:type="spellStart"/>
      <w:r w:rsidR="00555DB1">
        <w:rPr>
          <w:sz w:val="22"/>
          <w:szCs w:val="22"/>
        </w:rPr>
        <w:t>kt</w:t>
      </w:r>
      <w:proofErr w:type="spellEnd"/>
      <w:r w:rsidR="00555DB1">
        <w:rPr>
          <w:sz w:val="22"/>
          <w:szCs w:val="22"/>
        </w:rPr>
        <w:t xml:space="preserve">) išjungimas jei </w:t>
      </w:r>
      <w:r w:rsidR="00555DB1" w:rsidRPr="00DA33C5">
        <w:rPr>
          <w:strike/>
          <w:sz w:val="22"/>
          <w:szCs w:val="22"/>
        </w:rPr>
        <w:t>kuri</w:t>
      </w:r>
      <w:r w:rsidR="00555DB1">
        <w:rPr>
          <w:sz w:val="22"/>
          <w:szCs w:val="22"/>
        </w:rPr>
        <w:t xml:space="preserve"> </w:t>
      </w:r>
      <w:r w:rsidR="00DA33C5" w:rsidRPr="002560EA">
        <w:rPr>
          <w:color w:val="FF0000"/>
          <w:sz w:val="22"/>
          <w:szCs w:val="22"/>
        </w:rPr>
        <w:t xml:space="preserve">(kurį) </w:t>
      </w:r>
      <w:r w:rsidR="00555DB1">
        <w:rPr>
          <w:sz w:val="22"/>
          <w:szCs w:val="22"/>
        </w:rPr>
        <w:t xml:space="preserve">laiką liftas yra nenaudojamas ir panašiai. </w:t>
      </w:r>
      <w:r w:rsidRPr="003C6133">
        <w:rPr>
          <w:sz w:val="22"/>
          <w:szCs w:val="22"/>
        </w:rPr>
        <w:t>Laiptų konstrukciją derinti su Užsakovu projektavimo metu. Laiptinių grindų danga turi būti ilgaamžė, neslidi ir lengvai prižiūrima. Turėklai projektuojami pagal architektūrinę</w:t>
      </w:r>
      <w:r w:rsidR="00F46819">
        <w:rPr>
          <w:sz w:val="22"/>
          <w:szCs w:val="22"/>
        </w:rPr>
        <w:t xml:space="preserve"> </w:t>
      </w:r>
      <w:r w:rsidR="00E61869" w:rsidRPr="003C6133">
        <w:rPr>
          <w:sz w:val="22"/>
          <w:szCs w:val="22"/>
        </w:rPr>
        <w:t>koncepciją</w:t>
      </w:r>
      <w:r w:rsidRPr="003C6133">
        <w:rPr>
          <w:sz w:val="22"/>
          <w:szCs w:val="22"/>
        </w:rPr>
        <w:t>, sprendiniai turi atitikti saugos, ergonomikos ir priešgaisrinius reikalavimus. Atsižvelgiant į neįgaliųjų, kurie savarankiškai negali evakuotis, skaičių, pastato aukšte turi būti įrengtos saugos zonos.</w:t>
      </w:r>
    </w:p>
    <w:p w:rsidR="00E017A0" w:rsidRDefault="00E017A0" w:rsidP="008F4251">
      <w:pPr>
        <w:spacing w:after="120" w:line="276" w:lineRule="auto"/>
        <w:jc w:val="both"/>
        <w:rPr>
          <w:sz w:val="22"/>
          <w:szCs w:val="22"/>
        </w:rPr>
      </w:pPr>
      <w:r w:rsidRPr="00E017A0">
        <w:rPr>
          <w:sz w:val="22"/>
          <w:szCs w:val="22"/>
        </w:rPr>
        <w:t>Projektuojamame pastate patalpos turi būti išdėstytos pagal patalpų grupes ir susietos įvairaus lygmens funkciniais ryšiais</w:t>
      </w:r>
    </w:p>
    <w:p w:rsidR="00994801" w:rsidRDefault="00D40449" w:rsidP="008F4251">
      <w:pPr>
        <w:spacing w:after="120" w:line="276" w:lineRule="auto"/>
        <w:jc w:val="both"/>
        <w:rPr>
          <w:sz w:val="22"/>
          <w:szCs w:val="22"/>
        </w:rPr>
      </w:pPr>
      <w:r w:rsidRPr="003C6133">
        <w:rPr>
          <w:sz w:val="22"/>
          <w:szCs w:val="22"/>
        </w:rPr>
        <w:t>Specialūs reikalavimai patalpoms</w:t>
      </w:r>
      <w:r w:rsidR="00897940" w:rsidRPr="003C6133">
        <w:rPr>
          <w:sz w:val="22"/>
          <w:szCs w:val="22"/>
        </w:rPr>
        <w:t>:</w:t>
      </w:r>
    </w:p>
    <w:p w:rsidR="00994801" w:rsidRPr="003C6133" w:rsidRDefault="00994801" w:rsidP="00086F8A">
      <w:pPr>
        <w:numPr>
          <w:ilvl w:val="0"/>
          <w:numId w:val="17"/>
        </w:numPr>
        <w:spacing w:after="120" w:line="276" w:lineRule="auto"/>
        <w:jc w:val="both"/>
        <w:rPr>
          <w:sz w:val="22"/>
          <w:szCs w:val="22"/>
        </w:rPr>
      </w:pPr>
      <w:r>
        <w:rPr>
          <w:sz w:val="22"/>
          <w:szCs w:val="22"/>
        </w:rPr>
        <w:t>Sanitariniai mazgai. Projekte turi būti numatytas pakankamas kiekis sanitarinių mazgų. Jų išdėstymas racionalus ir maksimaliai vienodai nutolęs nuo bet kurios pastato vietos. Sanitarinių mazgų išplanavimas turi būti patogus, prietaisai išdėstyti</w:t>
      </w:r>
      <w:r w:rsidR="008F4251">
        <w:rPr>
          <w:sz w:val="22"/>
          <w:szCs w:val="22"/>
        </w:rPr>
        <w:t>;</w:t>
      </w:r>
    </w:p>
    <w:p w:rsidR="00532C20" w:rsidRDefault="00532C20" w:rsidP="00086F8A">
      <w:pPr>
        <w:numPr>
          <w:ilvl w:val="0"/>
          <w:numId w:val="17"/>
        </w:numPr>
        <w:spacing w:after="120" w:line="276" w:lineRule="auto"/>
        <w:jc w:val="both"/>
        <w:rPr>
          <w:sz w:val="22"/>
          <w:szCs w:val="22"/>
        </w:rPr>
      </w:pPr>
      <w:r w:rsidRPr="003C6133">
        <w:rPr>
          <w:sz w:val="22"/>
          <w:szCs w:val="22"/>
        </w:rPr>
        <w:t>Dušai. Pastate turi būti suprojektuoti dušai. Dušų kiekį ir išdėstymą</w:t>
      </w:r>
      <w:r w:rsidR="008F4251">
        <w:rPr>
          <w:sz w:val="22"/>
          <w:szCs w:val="22"/>
        </w:rPr>
        <w:t xml:space="preserve"> parinkti projekto rengimo metu;</w:t>
      </w:r>
    </w:p>
    <w:p w:rsidR="00994801" w:rsidRPr="003C6133" w:rsidRDefault="00994801" w:rsidP="00086F8A">
      <w:pPr>
        <w:numPr>
          <w:ilvl w:val="0"/>
          <w:numId w:val="17"/>
        </w:numPr>
        <w:spacing w:after="120" w:line="276" w:lineRule="auto"/>
        <w:jc w:val="both"/>
        <w:rPr>
          <w:sz w:val="22"/>
          <w:szCs w:val="22"/>
        </w:rPr>
      </w:pPr>
      <w:r>
        <w:rPr>
          <w:sz w:val="22"/>
          <w:szCs w:val="22"/>
        </w:rPr>
        <w:t>Techninės patalpos. Pastate turi būti suprojektuotas pakankamas kiekis techninių patalpų pastato inžinerinių sistemoms (</w:t>
      </w:r>
      <w:proofErr w:type="spellStart"/>
      <w:r>
        <w:rPr>
          <w:sz w:val="22"/>
          <w:szCs w:val="22"/>
        </w:rPr>
        <w:t>ventiliatorinės</w:t>
      </w:r>
      <w:proofErr w:type="spellEnd"/>
      <w:r>
        <w:rPr>
          <w:sz w:val="22"/>
          <w:szCs w:val="22"/>
        </w:rPr>
        <w:t>, ryšių patalpos, elektros skydinės, vandens apskaitos mazgas, šilumos mazgas, PVS patalpa ir kt.)</w:t>
      </w:r>
      <w:r w:rsidR="008F4251">
        <w:rPr>
          <w:sz w:val="22"/>
          <w:szCs w:val="22"/>
        </w:rPr>
        <w:t>;</w:t>
      </w:r>
    </w:p>
    <w:p w:rsidR="000C754C" w:rsidRPr="00595C85" w:rsidRDefault="003740C4" w:rsidP="00086F8A">
      <w:pPr>
        <w:pStyle w:val="Antrat3"/>
        <w:numPr>
          <w:ilvl w:val="1"/>
          <w:numId w:val="27"/>
        </w:numPr>
        <w:rPr>
          <w:b/>
        </w:rPr>
      </w:pPr>
      <w:bookmarkStart w:id="89" w:name="_Toc450231559"/>
      <w:r w:rsidRPr="00595C85">
        <w:rPr>
          <w:b/>
        </w:rPr>
        <w:lastRenderedPageBreak/>
        <w:t xml:space="preserve"> </w:t>
      </w:r>
      <w:bookmarkStart w:id="90" w:name="_Toc474404907"/>
      <w:r w:rsidRPr="00595C85">
        <w:rPr>
          <w:b/>
        </w:rPr>
        <w:t>Interjero projekto dalis</w:t>
      </w:r>
      <w:bookmarkEnd w:id="89"/>
      <w:bookmarkEnd w:id="90"/>
    </w:p>
    <w:p w:rsidR="00151712" w:rsidRPr="003705F7" w:rsidRDefault="00151712" w:rsidP="008F4251">
      <w:pPr>
        <w:spacing w:after="120" w:line="276" w:lineRule="auto"/>
        <w:jc w:val="both"/>
        <w:rPr>
          <w:sz w:val="22"/>
          <w:szCs w:val="22"/>
        </w:rPr>
      </w:pPr>
      <w:r w:rsidRPr="003C6133">
        <w:rPr>
          <w:sz w:val="22"/>
          <w:szCs w:val="22"/>
        </w:rPr>
        <w:t xml:space="preserve">Techninio projekto apimtyje </w:t>
      </w:r>
      <w:r w:rsidR="00965263">
        <w:rPr>
          <w:bCs/>
          <w:sz w:val="22"/>
          <w:szCs w:val="22"/>
        </w:rPr>
        <w:t>paslaugos teikėjas</w:t>
      </w:r>
      <w:r w:rsidRPr="003C6133">
        <w:rPr>
          <w:sz w:val="22"/>
          <w:szCs w:val="22"/>
        </w:rPr>
        <w:t xml:space="preserve"> privalės parengti pastato interjero koncepciją, kurios pagrindu techninėse specifikacijose ir sąnaudų </w:t>
      </w:r>
      <w:r w:rsidR="009D3C47">
        <w:rPr>
          <w:sz w:val="22"/>
          <w:szCs w:val="22"/>
        </w:rPr>
        <w:t xml:space="preserve">kiekių </w:t>
      </w:r>
      <w:r w:rsidRPr="003C6133">
        <w:rPr>
          <w:sz w:val="22"/>
          <w:szCs w:val="22"/>
        </w:rPr>
        <w:t xml:space="preserve">žiniaraščiuose turi būti pateikti reikalavimai apdailos medžiagoms, parinkti </w:t>
      </w:r>
      <w:r w:rsidRPr="003705F7">
        <w:rPr>
          <w:sz w:val="22"/>
          <w:szCs w:val="22"/>
        </w:rPr>
        <w:t>santechnikos, šviestuvų ir furnitūros analogai, pateiktas principinis baldų išdėstymas</w:t>
      </w:r>
      <w:r w:rsidR="00D40449" w:rsidRPr="003705F7">
        <w:rPr>
          <w:sz w:val="22"/>
          <w:szCs w:val="22"/>
        </w:rPr>
        <w:t>.</w:t>
      </w:r>
      <w:r w:rsidRPr="003705F7">
        <w:rPr>
          <w:sz w:val="22"/>
          <w:szCs w:val="22"/>
        </w:rPr>
        <w:t xml:space="preserve"> Brėžiniuose ir </w:t>
      </w:r>
      <w:proofErr w:type="spellStart"/>
      <w:r w:rsidRPr="003705F7">
        <w:rPr>
          <w:sz w:val="22"/>
          <w:szCs w:val="22"/>
        </w:rPr>
        <w:t>vizualizacijose</w:t>
      </w:r>
      <w:proofErr w:type="spellEnd"/>
      <w:r w:rsidRPr="003705F7">
        <w:rPr>
          <w:sz w:val="22"/>
          <w:szCs w:val="22"/>
        </w:rPr>
        <w:t xml:space="preserve"> </w:t>
      </w:r>
      <w:r w:rsidR="00FA4852" w:rsidRPr="003705F7">
        <w:rPr>
          <w:sz w:val="22"/>
          <w:szCs w:val="22"/>
        </w:rPr>
        <w:t xml:space="preserve">turi būti pateikta </w:t>
      </w:r>
      <w:r w:rsidRPr="003705F7">
        <w:rPr>
          <w:sz w:val="22"/>
          <w:szCs w:val="22"/>
        </w:rPr>
        <w:t>baldų koncep</w:t>
      </w:r>
      <w:r w:rsidR="00FA4852" w:rsidRPr="003705F7">
        <w:rPr>
          <w:sz w:val="22"/>
          <w:szCs w:val="22"/>
        </w:rPr>
        <w:t>c</w:t>
      </w:r>
      <w:r w:rsidRPr="003705F7">
        <w:rPr>
          <w:sz w:val="22"/>
          <w:szCs w:val="22"/>
        </w:rPr>
        <w:t>ij</w:t>
      </w:r>
      <w:r w:rsidR="00FA4852" w:rsidRPr="003705F7">
        <w:rPr>
          <w:sz w:val="22"/>
          <w:szCs w:val="22"/>
        </w:rPr>
        <w:t>a</w:t>
      </w:r>
      <w:r w:rsidRPr="003705F7">
        <w:rPr>
          <w:sz w:val="22"/>
          <w:szCs w:val="22"/>
        </w:rPr>
        <w:t xml:space="preserve"> (funkciniai sprendiniai, spalvų deriniai, esminės detalės, išmatavimai, ekonomiškai ir funkciškai pagrįstas medžiagų parinkimas, baldų kiekiai sąnaudų</w:t>
      </w:r>
      <w:r w:rsidR="00D924E6">
        <w:rPr>
          <w:sz w:val="22"/>
          <w:szCs w:val="22"/>
        </w:rPr>
        <w:t xml:space="preserve"> kiekių</w:t>
      </w:r>
      <w:r w:rsidRPr="003705F7">
        <w:rPr>
          <w:sz w:val="22"/>
          <w:szCs w:val="22"/>
        </w:rPr>
        <w:t xml:space="preserve"> žiniaraščiuose) siekiant vientiso ir harmoningo estetinio išpildymo.</w:t>
      </w:r>
      <w:r w:rsidR="00410790" w:rsidRPr="003705F7">
        <w:rPr>
          <w:sz w:val="22"/>
          <w:szCs w:val="22"/>
        </w:rPr>
        <w:t xml:space="preserve"> </w:t>
      </w:r>
      <w:r w:rsidRPr="003705F7">
        <w:rPr>
          <w:sz w:val="22"/>
          <w:szCs w:val="22"/>
        </w:rPr>
        <w:t>Interjero projekto dalyje turi būti:</w:t>
      </w:r>
    </w:p>
    <w:p w:rsidR="003740C4" w:rsidRPr="003705F7" w:rsidRDefault="00151712" w:rsidP="00086F8A">
      <w:pPr>
        <w:numPr>
          <w:ilvl w:val="0"/>
          <w:numId w:val="12"/>
        </w:numPr>
        <w:spacing w:after="120" w:line="276" w:lineRule="auto"/>
        <w:jc w:val="both"/>
        <w:rPr>
          <w:sz w:val="22"/>
          <w:szCs w:val="22"/>
        </w:rPr>
      </w:pPr>
      <w:r w:rsidRPr="003705F7">
        <w:rPr>
          <w:sz w:val="22"/>
          <w:szCs w:val="22"/>
        </w:rPr>
        <w:t>Aiškinamoji dalis</w:t>
      </w:r>
      <w:r w:rsidR="008F4251" w:rsidRPr="003705F7">
        <w:rPr>
          <w:sz w:val="22"/>
          <w:szCs w:val="22"/>
        </w:rPr>
        <w:t>;</w:t>
      </w:r>
    </w:p>
    <w:p w:rsidR="00151712" w:rsidRPr="003705F7" w:rsidRDefault="00151712" w:rsidP="00086F8A">
      <w:pPr>
        <w:numPr>
          <w:ilvl w:val="0"/>
          <w:numId w:val="12"/>
        </w:numPr>
        <w:spacing w:after="120" w:line="276" w:lineRule="auto"/>
        <w:jc w:val="both"/>
        <w:rPr>
          <w:sz w:val="22"/>
          <w:szCs w:val="22"/>
        </w:rPr>
      </w:pPr>
      <w:r w:rsidRPr="003705F7">
        <w:rPr>
          <w:sz w:val="22"/>
          <w:szCs w:val="22"/>
        </w:rPr>
        <w:t>Techninės specifikacijos</w:t>
      </w:r>
      <w:r w:rsidR="008F4251" w:rsidRPr="003705F7">
        <w:rPr>
          <w:sz w:val="22"/>
          <w:szCs w:val="22"/>
        </w:rPr>
        <w:t>;</w:t>
      </w:r>
    </w:p>
    <w:p w:rsidR="00151712" w:rsidRPr="003705F7" w:rsidRDefault="00151712" w:rsidP="00086F8A">
      <w:pPr>
        <w:numPr>
          <w:ilvl w:val="0"/>
          <w:numId w:val="12"/>
        </w:numPr>
        <w:spacing w:after="120" w:line="276" w:lineRule="auto"/>
        <w:jc w:val="both"/>
        <w:rPr>
          <w:sz w:val="22"/>
          <w:szCs w:val="22"/>
        </w:rPr>
      </w:pPr>
      <w:r w:rsidRPr="003705F7">
        <w:rPr>
          <w:sz w:val="22"/>
          <w:szCs w:val="22"/>
        </w:rPr>
        <w:t>Medžiagų žiniaraštis</w:t>
      </w:r>
      <w:r w:rsidR="008F4251" w:rsidRPr="003705F7">
        <w:rPr>
          <w:sz w:val="22"/>
          <w:szCs w:val="22"/>
        </w:rPr>
        <w:t>;</w:t>
      </w:r>
    </w:p>
    <w:p w:rsidR="00151712" w:rsidRPr="003705F7" w:rsidRDefault="00151712" w:rsidP="00086F8A">
      <w:pPr>
        <w:numPr>
          <w:ilvl w:val="0"/>
          <w:numId w:val="12"/>
        </w:numPr>
        <w:spacing w:after="120" w:line="276" w:lineRule="auto"/>
        <w:jc w:val="both"/>
        <w:rPr>
          <w:sz w:val="22"/>
          <w:szCs w:val="22"/>
        </w:rPr>
      </w:pPr>
      <w:r w:rsidRPr="003705F7">
        <w:rPr>
          <w:sz w:val="22"/>
          <w:szCs w:val="22"/>
        </w:rPr>
        <w:t>Principiniai baldų išdėstymo planai</w:t>
      </w:r>
      <w:r w:rsidR="008F4251" w:rsidRPr="003705F7">
        <w:rPr>
          <w:sz w:val="22"/>
          <w:szCs w:val="22"/>
        </w:rPr>
        <w:t>;</w:t>
      </w:r>
    </w:p>
    <w:p w:rsidR="00151712" w:rsidRPr="003705F7" w:rsidRDefault="00151712" w:rsidP="00086F8A">
      <w:pPr>
        <w:numPr>
          <w:ilvl w:val="0"/>
          <w:numId w:val="12"/>
        </w:numPr>
        <w:spacing w:after="120" w:line="276" w:lineRule="auto"/>
        <w:jc w:val="both"/>
        <w:rPr>
          <w:sz w:val="22"/>
          <w:szCs w:val="22"/>
        </w:rPr>
      </w:pPr>
      <w:r w:rsidRPr="003705F7">
        <w:rPr>
          <w:sz w:val="22"/>
          <w:szCs w:val="22"/>
        </w:rPr>
        <w:t>Grindų dangų spalvų planai</w:t>
      </w:r>
      <w:r w:rsidR="008F4251" w:rsidRPr="003705F7">
        <w:rPr>
          <w:sz w:val="22"/>
          <w:szCs w:val="22"/>
        </w:rPr>
        <w:t>;</w:t>
      </w:r>
    </w:p>
    <w:p w:rsidR="00151712" w:rsidRPr="003705F7" w:rsidRDefault="00151712" w:rsidP="00086F8A">
      <w:pPr>
        <w:numPr>
          <w:ilvl w:val="0"/>
          <w:numId w:val="12"/>
        </w:numPr>
        <w:spacing w:after="120" w:line="276" w:lineRule="auto"/>
        <w:jc w:val="both"/>
        <w:rPr>
          <w:sz w:val="22"/>
          <w:szCs w:val="22"/>
        </w:rPr>
      </w:pPr>
      <w:r w:rsidRPr="003705F7">
        <w:rPr>
          <w:sz w:val="22"/>
          <w:szCs w:val="22"/>
        </w:rPr>
        <w:t>Sienų apdailos planai</w:t>
      </w:r>
      <w:r w:rsidR="008F4251" w:rsidRPr="003705F7">
        <w:rPr>
          <w:sz w:val="22"/>
          <w:szCs w:val="22"/>
        </w:rPr>
        <w:t>;</w:t>
      </w:r>
    </w:p>
    <w:p w:rsidR="00151712" w:rsidRPr="003C6133" w:rsidRDefault="00151712" w:rsidP="00086F8A">
      <w:pPr>
        <w:numPr>
          <w:ilvl w:val="0"/>
          <w:numId w:val="12"/>
        </w:numPr>
        <w:spacing w:after="120" w:line="276" w:lineRule="auto"/>
        <w:jc w:val="both"/>
        <w:rPr>
          <w:sz w:val="22"/>
          <w:szCs w:val="22"/>
        </w:rPr>
      </w:pPr>
      <w:r w:rsidRPr="003C6133">
        <w:rPr>
          <w:sz w:val="22"/>
          <w:szCs w:val="22"/>
        </w:rPr>
        <w:t>Lubų apdailos planai</w:t>
      </w:r>
      <w:r w:rsidR="008F4251">
        <w:rPr>
          <w:sz w:val="22"/>
          <w:szCs w:val="22"/>
        </w:rPr>
        <w:t>;</w:t>
      </w:r>
    </w:p>
    <w:p w:rsidR="00151712" w:rsidRPr="003C6133" w:rsidRDefault="00151712" w:rsidP="00086F8A">
      <w:pPr>
        <w:numPr>
          <w:ilvl w:val="0"/>
          <w:numId w:val="12"/>
        </w:numPr>
        <w:spacing w:after="120" w:line="276" w:lineRule="auto"/>
        <w:jc w:val="both"/>
        <w:rPr>
          <w:sz w:val="22"/>
          <w:szCs w:val="22"/>
        </w:rPr>
      </w:pPr>
      <w:r w:rsidRPr="003C6133">
        <w:rPr>
          <w:sz w:val="22"/>
          <w:szCs w:val="22"/>
        </w:rPr>
        <w:t xml:space="preserve">Tipinių </w:t>
      </w:r>
      <w:r w:rsidR="00DA33C5" w:rsidRPr="009D3C47">
        <w:rPr>
          <w:sz w:val="22"/>
          <w:szCs w:val="22"/>
        </w:rPr>
        <w:t xml:space="preserve">biuro </w:t>
      </w:r>
      <w:r w:rsidRPr="003C6133">
        <w:rPr>
          <w:sz w:val="22"/>
          <w:szCs w:val="22"/>
        </w:rPr>
        <w:t xml:space="preserve">kabineto interjero sprendiniai (išklotinės, aprašymai,  </w:t>
      </w:r>
      <w:proofErr w:type="spellStart"/>
      <w:r w:rsidRPr="003C6133">
        <w:rPr>
          <w:sz w:val="22"/>
          <w:szCs w:val="22"/>
        </w:rPr>
        <w:t>vizualizacijos</w:t>
      </w:r>
      <w:proofErr w:type="spellEnd"/>
      <w:r w:rsidRPr="003C6133">
        <w:rPr>
          <w:sz w:val="22"/>
          <w:szCs w:val="22"/>
        </w:rPr>
        <w:t>)</w:t>
      </w:r>
      <w:r w:rsidR="008F4251">
        <w:rPr>
          <w:sz w:val="22"/>
          <w:szCs w:val="22"/>
        </w:rPr>
        <w:t>;</w:t>
      </w:r>
    </w:p>
    <w:p w:rsidR="00151712" w:rsidRDefault="00151712" w:rsidP="00086F8A">
      <w:pPr>
        <w:numPr>
          <w:ilvl w:val="0"/>
          <w:numId w:val="12"/>
        </w:numPr>
        <w:spacing w:after="120" w:line="276" w:lineRule="auto"/>
        <w:jc w:val="both"/>
        <w:rPr>
          <w:sz w:val="22"/>
          <w:szCs w:val="22"/>
        </w:rPr>
      </w:pPr>
      <w:r w:rsidRPr="003C6133">
        <w:rPr>
          <w:sz w:val="22"/>
          <w:szCs w:val="22"/>
        </w:rPr>
        <w:t xml:space="preserve">San. mazgų elementų išdėstymo sprendiniai (išklotinės, aprašymai, </w:t>
      </w:r>
      <w:proofErr w:type="spellStart"/>
      <w:r w:rsidRPr="003C6133">
        <w:rPr>
          <w:sz w:val="22"/>
          <w:szCs w:val="22"/>
        </w:rPr>
        <w:t>vizualizacijos</w:t>
      </w:r>
      <w:proofErr w:type="spellEnd"/>
      <w:r w:rsidRPr="003C6133">
        <w:rPr>
          <w:sz w:val="22"/>
          <w:szCs w:val="22"/>
        </w:rPr>
        <w:t>)</w:t>
      </w:r>
      <w:r w:rsidR="008F4251">
        <w:rPr>
          <w:sz w:val="22"/>
          <w:szCs w:val="22"/>
        </w:rPr>
        <w:t>;</w:t>
      </w:r>
    </w:p>
    <w:p w:rsidR="00BB7D50" w:rsidRPr="003C6133" w:rsidRDefault="00BB7D50" w:rsidP="00086F8A">
      <w:pPr>
        <w:numPr>
          <w:ilvl w:val="0"/>
          <w:numId w:val="12"/>
        </w:numPr>
        <w:spacing w:after="120" w:line="276" w:lineRule="auto"/>
        <w:jc w:val="both"/>
        <w:rPr>
          <w:sz w:val="22"/>
          <w:szCs w:val="22"/>
        </w:rPr>
      </w:pPr>
      <w:r>
        <w:rPr>
          <w:sz w:val="22"/>
          <w:szCs w:val="22"/>
        </w:rPr>
        <w:t xml:space="preserve">Galerijų, vestibiulio, </w:t>
      </w:r>
      <w:proofErr w:type="spellStart"/>
      <w:r w:rsidR="00031B4F">
        <w:rPr>
          <w:sz w:val="22"/>
          <w:szCs w:val="22"/>
        </w:rPr>
        <w:t>info</w:t>
      </w:r>
      <w:proofErr w:type="spellEnd"/>
      <w:r w:rsidR="00031B4F">
        <w:rPr>
          <w:sz w:val="22"/>
          <w:szCs w:val="22"/>
        </w:rPr>
        <w:t xml:space="preserve"> centro, posėdžių kambarių ir renginių erdvių sprendiniai</w:t>
      </w:r>
      <w:r>
        <w:rPr>
          <w:sz w:val="22"/>
          <w:szCs w:val="22"/>
        </w:rPr>
        <w:t xml:space="preserve"> </w:t>
      </w:r>
      <w:r w:rsidR="00031B4F" w:rsidRPr="003C6133">
        <w:rPr>
          <w:sz w:val="22"/>
          <w:szCs w:val="22"/>
        </w:rPr>
        <w:t xml:space="preserve">(išklotinės, aprašymai,  </w:t>
      </w:r>
      <w:proofErr w:type="spellStart"/>
      <w:r w:rsidR="00031B4F" w:rsidRPr="003C6133">
        <w:rPr>
          <w:sz w:val="22"/>
          <w:szCs w:val="22"/>
        </w:rPr>
        <w:t>vizualizacijos</w:t>
      </w:r>
      <w:proofErr w:type="spellEnd"/>
      <w:r w:rsidR="00031B4F" w:rsidRPr="003C6133">
        <w:rPr>
          <w:sz w:val="22"/>
          <w:szCs w:val="22"/>
        </w:rPr>
        <w:t>)</w:t>
      </w:r>
      <w:r w:rsidR="00031B4F">
        <w:rPr>
          <w:sz w:val="22"/>
          <w:szCs w:val="22"/>
        </w:rPr>
        <w:t>;</w:t>
      </w:r>
    </w:p>
    <w:p w:rsidR="003740C4" w:rsidRPr="003C6133" w:rsidRDefault="00151712" w:rsidP="00086F8A">
      <w:pPr>
        <w:numPr>
          <w:ilvl w:val="0"/>
          <w:numId w:val="12"/>
        </w:numPr>
        <w:spacing w:after="120" w:line="276" w:lineRule="auto"/>
        <w:jc w:val="both"/>
        <w:rPr>
          <w:sz w:val="22"/>
          <w:szCs w:val="22"/>
        </w:rPr>
      </w:pPr>
      <w:r w:rsidRPr="003C6133">
        <w:rPr>
          <w:sz w:val="22"/>
          <w:szCs w:val="22"/>
        </w:rPr>
        <w:t>Kit</w:t>
      </w:r>
      <w:r w:rsidR="00364935">
        <w:rPr>
          <w:sz w:val="22"/>
          <w:szCs w:val="22"/>
        </w:rPr>
        <w:t>ų</w:t>
      </w:r>
      <w:r w:rsidRPr="003C6133">
        <w:rPr>
          <w:sz w:val="22"/>
          <w:szCs w:val="22"/>
        </w:rPr>
        <w:t xml:space="preserve"> interjero elementų</w:t>
      </w:r>
      <w:r w:rsidR="00EA0E05">
        <w:rPr>
          <w:sz w:val="22"/>
          <w:szCs w:val="22"/>
        </w:rPr>
        <w:t xml:space="preserve"> (priimamojo darbo zona</w:t>
      </w:r>
      <w:r w:rsidR="00364935">
        <w:rPr>
          <w:sz w:val="22"/>
          <w:szCs w:val="22"/>
        </w:rPr>
        <w:t>, plėvelių ant stiklų ir pan.)</w:t>
      </w:r>
      <w:r w:rsidRPr="003C6133">
        <w:rPr>
          <w:sz w:val="22"/>
          <w:szCs w:val="22"/>
        </w:rPr>
        <w:t xml:space="preserve"> sprendiniai  (brėžiniai, aprašymai, kiekiai)</w:t>
      </w:r>
      <w:r w:rsidR="008F4251">
        <w:rPr>
          <w:sz w:val="22"/>
          <w:szCs w:val="22"/>
        </w:rPr>
        <w:t>.</w:t>
      </w:r>
    </w:p>
    <w:p w:rsidR="00A25B6B" w:rsidRPr="003C6133" w:rsidRDefault="00D40449" w:rsidP="008F4251">
      <w:pPr>
        <w:spacing w:after="120" w:line="276" w:lineRule="auto"/>
        <w:jc w:val="both"/>
        <w:rPr>
          <w:bCs/>
          <w:sz w:val="22"/>
          <w:szCs w:val="22"/>
        </w:rPr>
      </w:pPr>
      <w:r w:rsidRPr="003C6133">
        <w:rPr>
          <w:bCs/>
          <w:sz w:val="22"/>
          <w:szCs w:val="22"/>
        </w:rPr>
        <w:t xml:space="preserve">Interjero projekto dalyje turi būti pateikti </w:t>
      </w:r>
      <w:r w:rsidRPr="003C6133">
        <w:rPr>
          <w:sz w:val="22"/>
          <w:szCs w:val="22"/>
        </w:rPr>
        <w:t>be</w:t>
      </w:r>
      <w:r w:rsidR="00BB7D50">
        <w:rPr>
          <w:sz w:val="22"/>
          <w:szCs w:val="22"/>
        </w:rPr>
        <w:t>ndro naudojimo</w:t>
      </w:r>
      <w:r w:rsidRPr="003C6133">
        <w:rPr>
          <w:sz w:val="22"/>
          <w:szCs w:val="22"/>
        </w:rPr>
        <w:t>, sanitarinių mazgų patalpų interjero sprendiniai.</w:t>
      </w:r>
      <w:r w:rsidRPr="003C6133">
        <w:rPr>
          <w:bCs/>
          <w:sz w:val="22"/>
          <w:szCs w:val="22"/>
        </w:rPr>
        <w:t xml:space="preserve"> </w:t>
      </w:r>
    </w:p>
    <w:p w:rsidR="00151712" w:rsidRPr="00595C85" w:rsidRDefault="00A25B6B" w:rsidP="00086F8A">
      <w:pPr>
        <w:pStyle w:val="Antrat3"/>
        <w:numPr>
          <w:ilvl w:val="1"/>
          <w:numId w:val="27"/>
        </w:numPr>
        <w:rPr>
          <w:b/>
        </w:rPr>
      </w:pPr>
      <w:bookmarkStart w:id="91" w:name="_Toc450231560"/>
      <w:bookmarkStart w:id="92" w:name="_Toc474404908"/>
      <w:r w:rsidRPr="00595C85">
        <w:rPr>
          <w:b/>
        </w:rPr>
        <w:t>Statinio konstrukcijų dalis</w:t>
      </w:r>
      <w:bookmarkEnd w:id="91"/>
      <w:bookmarkEnd w:id="92"/>
    </w:p>
    <w:p w:rsidR="00A25B6B" w:rsidRPr="003C6133" w:rsidRDefault="00A25B6B" w:rsidP="008F4251">
      <w:pPr>
        <w:spacing w:after="120" w:line="276" w:lineRule="auto"/>
        <w:jc w:val="both"/>
        <w:rPr>
          <w:sz w:val="22"/>
          <w:szCs w:val="22"/>
        </w:rPr>
      </w:pPr>
      <w:r w:rsidRPr="003C6133">
        <w:rPr>
          <w:sz w:val="22"/>
          <w:szCs w:val="22"/>
        </w:rPr>
        <w:t>Atsižvelgiant į projektuojamo statinio architektūrinę koncep</w:t>
      </w:r>
      <w:r w:rsidR="00D40449" w:rsidRPr="003C6133">
        <w:rPr>
          <w:sz w:val="22"/>
          <w:szCs w:val="22"/>
        </w:rPr>
        <w:t>c</w:t>
      </w:r>
      <w:r w:rsidRPr="003C6133">
        <w:rPr>
          <w:sz w:val="22"/>
          <w:szCs w:val="22"/>
        </w:rPr>
        <w:t xml:space="preserve">iją, statinio pagrindų geologinius ir hidrogeologinius tyrimus bei statinio technologinius reikalavimus parinkti statinio konstrukciją. </w:t>
      </w:r>
      <w:r w:rsidR="00965263">
        <w:rPr>
          <w:bCs/>
          <w:sz w:val="22"/>
          <w:szCs w:val="22"/>
        </w:rPr>
        <w:t>Paslaugos teikėjas</w:t>
      </w:r>
      <w:r w:rsidR="00031B4F">
        <w:rPr>
          <w:bCs/>
          <w:sz w:val="22"/>
          <w:szCs w:val="22"/>
        </w:rPr>
        <w:t xml:space="preserve"> </w:t>
      </w:r>
      <w:r w:rsidRPr="003C6133">
        <w:rPr>
          <w:sz w:val="22"/>
          <w:szCs w:val="22"/>
        </w:rPr>
        <w:t xml:space="preserve">turi išnagrinėti ir pateikti </w:t>
      </w:r>
      <w:r w:rsidR="00965263">
        <w:rPr>
          <w:sz w:val="22"/>
          <w:szCs w:val="22"/>
        </w:rPr>
        <w:t>Užsakov</w:t>
      </w:r>
      <w:r w:rsidRPr="003C6133">
        <w:rPr>
          <w:sz w:val="22"/>
          <w:szCs w:val="22"/>
        </w:rPr>
        <w:t>ui ne mažiau kaip 2 optimalius pastato konstrukcinės schemos variantus. Galutinė konstrukcinė schema turi būti suderinta su Užsakovu. Atraminių konstrukcijų išdėstymas turi būti toks, kad netrukdytų patogiam ir e</w:t>
      </w:r>
      <w:r w:rsidR="00031B4F">
        <w:rPr>
          <w:sz w:val="22"/>
          <w:szCs w:val="22"/>
        </w:rPr>
        <w:t xml:space="preserve">fektyviam patalpų </w:t>
      </w:r>
      <w:r w:rsidR="00DA33C5" w:rsidRPr="00115291">
        <w:rPr>
          <w:sz w:val="22"/>
          <w:szCs w:val="22"/>
        </w:rPr>
        <w:t>funkcionavimui.</w:t>
      </w:r>
    </w:p>
    <w:p w:rsidR="00A25B6B" w:rsidRPr="003C6133" w:rsidRDefault="00D40449" w:rsidP="008F4251">
      <w:pPr>
        <w:spacing w:after="120" w:line="276" w:lineRule="auto"/>
        <w:jc w:val="both"/>
        <w:rPr>
          <w:sz w:val="22"/>
          <w:szCs w:val="22"/>
        </w:rPr>
      </w:pPr>
      <w:r w:rsidRPr="003C6133">
        <w:rPr>
          <w:sz w:val="22"/>
          <w:szCs w:val="22"/>
        </w:rPr>
        <w:t>P</w:t>
      </w:r>
      <w:r w:rsidR="00A25B6B" w:rsidRPr="003C6133">
        <w:rPr>
          <w:sz w:val="22"/>
          <w:szCs w:val="22"/>
        </w:rPr>
        <w:t>astatų atitvarų</w:t>
      </w:r>
      <w:r w:rsidRPr="003C6133">
        <w:rPr>
          <w:sz w:val="22"/>
          <w:szCs w:val="22"/>
        </w:rPr>
        <w:t xml:space="preserve"> (vidaus ir išorės sienos, perdangos, grindų konstrukcija, stogo konstrukcijos ir kt.)</w:t>
      </w:r>
      <w:r w:rsidR="00A25B6B" w:rsidRPr="003C6133">
        <w:rPr>
          <w:sz w:val="22"/>
          <w:szCs w:val="22"/>
        </w:rPr>
        <w:t xml:space="preserve"> šilumos perdavimo koeficientų </w:t>
      </w:r>
      <w:r w:rsidR="00A25B6B" w:rsidRPr="003C6133">
        <w:rPr>
          <w:i/>
          <w:sz w:val="22"/>
          <w:szCs w:val="22"/>
        </w:rPr>
        <w:t>U</w:t>
      </w:r>
      <w:r w:rsidRPr="003C6133">
        <w:rPr>
          <w:i/>
          <w:sz w:val="22"/>
          <w:szCs w:val="22"/>
          <w:vertAlign w:val="subscript"/>
        </w:rPr>
        <w:t xml:space="preserve"> </w:t>
      </w:r>
      <w:r w:rsidR="00A25B6B" w:rsidRPr="003C6133">
        <w:rPr>
          <w:sz w:val="22"/>
          <w:szCs w:val="22"/>
        </w:rPr>
        <w:t xml:space="preserve">vertė tenkintų Reglamento </w:t>
      </w:r>
      <w:r w:rsidR="00031B4F" w:rsidRPr="00F46819">
        <w:rPr>
          <w:sz w:val="22"/>
          <w:szCs w:val="22"/>
        </w:rPr>
        <w:t>STR 2.01.02:2016</w:t>
      </w:r>
      <w:r w:rsidR="00C264EF">
        <w:rPr>
          <w:sz w:val="22"/>
          <w:szCs w:val="22"/>
        </w:rPr>
        <w:t xml:space="preserve"> </w:t>
      </w:r>
      <w:r w:rsidR="00A25B6B" w:rsidRPr="003C6133">
        <w:rPr>
          <w:sz w:val="22"/>
          <w:szCs w:val="22"/>
        </w:rPr>
        <w:t xml:space="preserve">reikalavimus, keliamus pastatams (jo dalims), kurių energetinio naudingumo klasė A. </w:t>
      </w:r>
      <w:r w:rsidR="00965263">
        <w:rPr>
          <w:bCs/>
          <w:sz w:val="22"/>
          <w:szCs w:val="22"/>
        </w:rPr>
        <w:t>Paslaugos teikėjas</w:t>
      </w:r>
      <w:r w:rsidRPr="003C6133">
        <w:rPr>
          <w:sz w:val="22"/>
          <w:szCs w:val="22"/>
        </w:rPr>
        <w:t xml:space="preserve"> turi pateikti projektavimo metu atliktus skaičiavim</w:t>
      </w:r>
      <w:r w:rsidR="00031B4F">
        <w:rPr>
          <w:sz w:val="22"/>
          <w:szCs w:val="22"/>
        </w:rPr>
        <w:t>us</w:t>
      </w:r>
      <w:r w:rsidRPr="003C6133">
        <w:rPr>
          <w:sz w:val="22"/>
          <w:szCs w:val="22"/>
        </w:rPr>
        <w:t xml:space="preserve"> ir modeliavimo metu gautus rezultatus</w:t>
      </w:r>
      <w:r w:rsidR="00031B4F">
        <w:rPr>
          <w:sz w:val="22"/>
          <w:szCs w:val="22"/>
        </w:rPr>
        <w:t>,</w:t>
      </w:r>
      <w:r w:rsidRPr="003C6133">
        <w:rPr>
          <w:sz w:val="22"/>
          <w:szCs w:val="22"/>
        </w:rPr>
        <w:t xml:space="preserve"> pagrindžiantis nustatytus atitvarų šiluminio laidumo rodiklius.</w:t>
      </w:r>
    </w:p>
    <w:p w:rsidR="00C93F08" w:rsidRPr="00595C85" w:rsidRDefault="00031B4F" w:rsidP="00086F8A">
      <w:pPr>
        <w:pStyle w:val="Antrat3"/>
        <w:numPr>
          <w:ilvl w:val="1"/>
          <w:numId w:val="27"/>
        </w:numPr>
        <w:rPr>
          <w:b/>
        </w:rPr>
      </w:pPr>
      <w:bookmarkStart w:id="93" w:name="_Toc450231561"/>
      <w:bookmarkStart w:id="94" w:name="_Toc474404909"/>
      <w:r>
        <w:rPr>
          <w:b/>
        </w:rPr>
        <w:t>Technologinė</w:t>
      </w:r>
      <w:r w:rsidR="00C93F08" w:rsidRPr="00595C85">
        <w:rPr>
          <w:b/>
        </w:rPr>
        <w:t xml:space="preserve"> dalis</w:t>
      </w:r>
      <w:bookmarkEnd w:id="93"/>
      <w:bookmarkEnd w:id="94"/>
    </w:p>
    <w:p w:rsidR="00C93F08" w:rsidRPr="003C6133" w:rsidRDefault="00965263" w:rsidP="008F4251">
      <w:pPr>
        <w:spacing w:after="120" w:line="276" w:lineRule="auto"/>
        <w:jc w:val="both"/>
        <w:rPr>
          <w:sz w:val="22"/>
          <w:szCs w:val="22"/>
        </w:rPr>
      </w:pPr>
      <w:r>
        <w:rPr>
          <w:bCs/>
          <w:sz w:val="22"/>
          <w:szCs w:val="22"/>
        </w:rPr>
        <w:t>Paslaugos teikėjas</w:t>
      </w:r>
      <w:r w:rsidR="00C93F08" w:rsidRPr="003C6133">
        <w:rPr>
          <w:sz w:val="22"/>
          <w:szCs w:val="22"/>
        </w:rPr>
        <w:t xml:space="preserve"> privalo organizuoti susitikimus su </w:t>
      </w:r>
      <w:r w:rsidR="00DA33C5" w:rsidRPr="00115291">
        <w:rPr>
          <w:sz w:val="22"/>
          <w:szCs w:val="22"/>
        </w:rPr>
        <w:t xml:space="preserve">Užsakovu </w:t>
      </w:r>
      <w:r w:rsidR="00C774AC" w:rsidRPr="003C6133">
        <w:rPr>
          <w:sz w:val="22"/>
          <w:szCs w:val="22"/>
        </w:rPr>
        <w:t xml:space="preserve"> ir jo</w:t>
      </w:r>
      <w:r w:rsidR="00C93F08" w:rsidRPr="003C6133">
        <w:rPr>
          <w:sz w:val="22"/>
          <w:szCs w:val="22"/>
        </w:rPr>
        <w:t xml:space="preserve"> įgaliotais atstovais technologinės - funkcinės užduoties konkretizavimo tikslais. Konkretizuojant šią užduotį susitikimų metu </w:t>
      </w:r>
      <w:r>
        <w:rPr>
          <w:bCs/>
          <w:sz w:val="22"/>
          <w:szCs w:val="22"/>
        </w:rPr>
        <w:t>Paslaugos teikėjas</w:t>
      </w:r>
      <w:r w:rsidR="00C93F08" w:rsidRPr="003C6133">
        <w:rPr>
          <w:sz w:val="22"/>
          <w:szCs w:val="22"/>
        </w:rPr>
        <w:t xml:space="preserve"> privalo surinkti informaciją apie:</w:t>
      </w:r>
    </w:p>
    <w:p w:rsidR="00031B4F" w:rsidRDefault="00031B4F" w:rsidP="00086F8A">
      <w:pPr>
        <w:numPr>
          <w:ilvl w:val="0"/>
          <w:numId w:val="9"/>
        </w:numPr>
        <w:spacing w:after="120" w:line="276" w:lineRule="auto"/>
        <w:jc w:val="both"/>
        <w:rPr>
          <w:sz w:val="22"/>
          <w:szCs w:val="22"/>
        </w:rPr>
      </w:pPr>
      <w:r>
        <w:rPr>
          <w:sz w:val="22"/>
          <w:szCs w:val="22"/>
        </w:rPr>
        <w:t xml:space="preserve">Apie patalpose numatomą veiklą ir reikalavimus tinkamam ir saugiam veiklos užtikrinimui (lokalus oro ištraukimas, </w:t>
      </w:r>
      <w:proofErr w:type="spellStart"/>
      <w:r>
        <w:rPr>
          <w:sz w:val="22"/>
          <w:szCs w:val="22"/>
        </w:rPr>
        <w:t>spec</w:t>
      </w:r>
      <w:proofErr w:type="spellEnd"/>
      <w:r>
        <w:rPr>
          <w:sz w:val="22"/>
          <w:szCs w:val="22"/>
        </w:rPr>
        <w:t>. baldai</w:t>
      </w:r>
      <w:r w:rsidR="00606704">
        <w:rPr>
          <w:sz w:val="22"/>
          <w:szCs w:val="22"/>
        </w:rPr>
        <w:t>, maisto gaminimo įranga ir panašiai</w:t>
      </w:r>
      <w:r>
        <w:rPr>
          <w:sz w:val="22"/>
          <w:szCs w:val="22"/>
        </w:rPr>
        <w:t>)</w:t>
      </w:r>
    </w:p>
    <w:p w:rsidR="00C93F08" w:rsidRPr="003C6133" w:rsidRDefault="00C93F08" w:rsidP="00086F8A">
      <w:pPr>
        <w:numPr>
          <w:ilvl w:val="0"/>
          <w:numId w:val="9"/>
        </w:numPr>
        <w:spacing w:after="120" w:line="276" w:lineRule="auto"/>
        <w:jc w:val="both"/>
        <w:rPr>
          <w:sz w:val="22"/>
          <w:szCs w:val="22"/>
        </w:rPr>
      </w:pPr>
      <w:r w:rsidRPr="003C6133">
        <w:rPr>
          <w:sz w:val="22"/>
          <w:szCs w:val="22"/>
        </w:rPr>
        <w:t xml:space="preserve">kiekvienoje patalpoje numatomus </w:t>
      </w:r>
      <w:r w:rsidR="00F22893">
        <w:rPr>
          <w:sz w:val="22"/>
          <w:szCs w:val="22"/>
        </w:rPr>
        <w:t>prisijungimo prie inžinerinių komunikacijų taškų kiekį, parametrus ir tipus;</w:t>
      </w:r>
      <w:r w:rsidRPr="003C6133">
        <w:rPr>
          <w:sz w:val="22"/>
          <w:szCs w:val="22"/>
        </w:rPr>
        <w:t xml:space="preserve"> </w:t>
      </w:r>
    </w:p>
    <w:p w:rsidR="00C93F08" w:rsidRPr="003C6133" w:rsidRDefault="00C93F08" w:rsidP="00086F8A">
      <w:pPr>
        <w:numPr>
          <w:ilvl w:val="0"/>
          <w:numId w:val="9"/>
        </w:numPr>
        <w:spacing w:after="120" w:line="276" w:lineRule="auto"/>
        <w:jc w:val="both"/>
        <w:rPr>
          <w:sz w:val="22"/>
          <w:szCs w:val="22"/>
        </w:rPr>
      </w:pPr>
      <w:r w:rsidRPr="003C6133">
        <w:rPr>
          <w:sz w:val="22"/>
          <w:szCs w:val="22"/>
        </w:rPr>
        <w:t>surinkti informaciją apie naudojamą (numatomą) įrangą, jos inžinerinį aprūpinimą bei emisijas į aplinką, įrangos svorius, tvirtinimo būdus,</w:t>
      </w:r>
      <w:r w:rsidR="008F4251">
        <w:rPr>
          <w:sz w:val="22"/>
          <w:szCs w:val="22"/>
        </w:rPr>
        <w:t xml:space="preserve"> keliamą triukšmą bei vibraciją;</w:t>
      </w:r>
    </w:p>
    <w:p w:rsidR="00C93F08" w:rsidRPr="003C6133" w:rsidRDefault="00C93F08" w:rsidP="00086F8A">
      <w:pPr>
        <w:numPr>
          <w:ilvl w:val="0"/>
          <w:numId w:val="9"/>
        </w:numPr>
        <w:spacing w:after="120" w:line="276" w:lineRule="auto"/>
        <w:jc w:val="both"/>
        <w:rPr>
          <w:sz w:val="22"/>
          <w:szCs w:val="22"/>
        </w:rPr>
      </w:pPr>
      <w:r w:rsidRPr="003C6133">
        <w:rPr>
          <w:sz w:val="22"/>
          <w:szCs w:val="22"/>
        </w:rPr>
        <w:lastRenderedPageBreak/>
        <w:t>specifinius reikalavimus patalpų apdailai (reikalavimai, grindų apdaila</w:t>
      </w:r>
      <w:r w:rsidR="00F22893">
        <w:rPr>
          <w:sz w:val="22"/>
          <w:szCs w:val="22"/>
        </w:rPr>
        <w:t>i</w:t>
      </w:r>
      <w:r w:rsidRPr="003C6133">
        <w:rPr>
          <w:sz w:val="22"/>
          <w:szCs w:val="22"/>
        </w:rPr>
        <w:t xml:space="preserve"> ir grindjuosč</w:t>
      </w:r>
      <w:r w:rsidR="008F4251">
        <w:rPr>
          <w:sz w:val="22"/>
          <w:szCs w:val="22"/>
        </w:rPr>
        <w:t xml:space="preserve">ių tipas, lubų principai ir </w:t>
      </w:r>
      <w:proofErr w:type="spellStart"/>
      <w:r w:rsidR="008F4251">
        <w:rPr>
          <w:sz w:val="22"/>
          <w:szCs w:val="22"/>
        </w:rPr>
        <w:t>kt</w:t>
      </w:r>
      <w:proofErr w:type="spellEnd"/>
      <w:r w:rsidR="008F4251">
        <w:rPr>
          <w:sz w:val="22"/>
          <w:szCs w:val="22"/>
        </w:rPr>
        <w:t>);</w:t>
      </w:r>
    </w:p>
    <w:p w:rsidR="00C93F08" w:rsidRPr="003C6133" w:rsidRDefault="00C93F08" w:rsidP="00086F8A">
      <w:pPr>
        <w:numPr>
          <w:ilvl w:val="0"/>
          <w:numId w:val="9"/>
        </w:numPr>
        <w:spacing w:after="120" w:line="276" w:lineRule="auto"/>
        <w:jc w:val="both"/>
        <w:rPr>
          <w:sz w:val="22"/>
          <w:szCs w:val="22"/>
        </w:rPr>
      </w:pPr>
      <w:r w:rsidRPr="003C6133">
        <w:rPr>
          <w:sz w:val="22"/>
          <w:szCs w:val="22"/>
        </w:rPr>
        <w:t>patalpoje reikalaujamą užtikrinti mikroklimatą, jo stebė</w:t>
      </w:r>
      <w:r w:rsidR="008F4251">
        <w:rPr>
          <w:sz w:val="22"/>
          <w:szCs w:val="22"/>
        </w:rPr>
        <w:t>jimą, registravimą bei kontrolę;</w:t>
      </w:r>
    </w:p>
    <w:p w:rsidR="00C93F08" w:rsidRPr="003C6133" w:rsidRDefault="00C93F08" w:rsidP="00086F8A">
      <w:pPr>
        <w:numPr>
          <w:ilvl w:val="0"/>
          <w:numId w:val="9"/>
        </w:numPr>
        <w:spacing w:after="120" w:line="276" w:lineRule="auto"/>
        <w:jc w:val="both"/>
        <w:rPr>
          <w:sz w:val="22"/>
          <w:szCs w:val="22"/>
        </w:rPr>
      </w:pPr>
      <w:r w:rsidRPr="003C6133">
        <w:rPr>
          <w:sz w:val="22"/>
          <w:szCs w:val="22"/>
        </w:rPr>
        <w:t>specifinius patalpos apšvi</w:t>
      </w:r>
      <w:r w:rsidR="008F4251">
        <w:rPr>
          <w:sz w:val="22"/>
          <w:szCs w:val="22"/>
        </w:rPr>
        <w:t>etimo ir jo valdymo sprendinius;</w:t>
      </w:r>
    </w:p>
    <w:p w:rsidR="00C93F08" w:rsidRDefault="00C93F08" w:rsidP="00086F8A">
      <w:pPr>
        <w:numPr>
          <w:ilvl w:val="0"/>
          <w:numId w:val="9"/>
        </w:numPr>
        <w:spacing w:after="120" w:line="276" w:lineRule="auto"/>
        <w:jc w:val="both"/>
        <w:rPr>
          <w:sz w:val="22"/>
          <w:szCs w:val="22"/>
        </w:rPr>
      </w:pPr>
      <w:r w:rsidRPr="003C6133">
        <w:rPr>
          <w:sz w:val="22"/>
          <w:szCs w:val="22"/>
        </w:rPr>
        <w:t>elektros tiekimo (kištukinių lizdų) poreikį, pageidaujamą išdėstymą (sienoje, balde, grindyse), nepertraukiamo energij</w:t>
      </w:r>
      <w:r w:rsidR="008F4251">
        <w:rPr>
          <w:sz w:val="22"/>
          <w:szCs w:val="22"/>
        </w:rPr>
        <w:t>os šaltinių aprūpinimo aspektai;</w:t>
      </w:r>
    </w:p>
    <w:p w:rsidR="00031B4F" w:rsidRPr="00031B4F" w:rsidRDefault="00031B4F" w:rsidP="00086F8A">
      <w:pPr>
        <w:numPr>
          <w:ilvl w:val="0"/>
          <w:numId w:val="9"/>
        </w:numPr>
        <w:spacing w:after="120" w:line="276" w:lineRule="auto"/>
        <w:jc w:val="both"/>
        <w:rPr>
          <w:sz w:val="22"/>
          <w:szCs w:val="22"/>
        </w:rPr>
      </w:pPr>
      <w:r w:rsidRPr="00031B4F">
        <w:rPr>
          <w:sz w:val="22"/>
          <w:szCs w:val="22"/>
        </w:rPr>
        <w:t>specifinius reikalavimus durims (matmenys įrangos</w:t>
      </w:r>
      <w:r>
        <w:rPr>
          <w:sz w:val="22"/>
          <w:szCs w:val="22"/>
        </w:rPr>
        <w:t>, eksponatų</w:t>
      </w:r>
      <w:r w:rsidRPr="00031B4F">
        <w:rPr>
          <w:sz w:val="22"/>
          <w:szCs w:val="22"/>
        </w:rPr>
        <w:t xml:space="preserve"> įnešimui, varstymo kryptis, stiklo poreikis, rankenų tipai ir pan.).</w:t>
      </w:r>
    </w:p>
    <w:p w:rsidR="00C93F08" w:rsidRPr="003C6133" w:rsidRDefault="008F4251" w:rsidP="00086F8A">
      <w:pPr>
        <w:numPr>
          <w:ilvl w:val="0"/>
          <w:numId w:val="9"/>
        </w:numPr>
        <w:spacing w:after="120" w:line="276" w:lineRule="auto"/>
        <w:jc w:val="both"/>
        <w:rPr>
          <w:sz w:val="22"/>
          <w:szCs w:val="22"/>
        </w:rPr>
      </w:pPr>
      <w:r>
        <w:rPr>
          <w:sz w:val="22"/>
          <w:szCs w:val="22"/>
        </w:rPr>
        <w:t>vėdinimo sistemos ypatumus</w:t>
      </w:r>
      <w:r w:rsidR="00031B4F">
        <w:rPr>
          <w:sz w:val="22"/>
          <w:szCs w:val="22"/>
        </w:rPr>
        <w:t xml:space="preserve"> (lokalių oro ištraukimo taškų poreikis patalpose ir pan.)</w:t>
      </w:r>
      <w:r>
        <w:rPr>
          <w:sz w:val="22"/>
          <w:szCs w:val="22"/>
        </w:rPr>
        <w:t>;</w:t>
      </w:r>
    </w:p>
    <w:p w:rsidR="00C93F08" w:rsidRPr="003C6133" w:rsidRDefault="00C93F08" w:rsidP="008F4251">
      <w:pPr>
        <w:spacing w:after="120" w:line="276" w:lineRule="auto"/>
        <w:jc w:val="both"/>
        <w:rPr>
          <w:sz w:val="22"/>
          <w:szCs w:val="22"/>
        </w:rPr>
      </w:pPr>
      <w:r w:rsidRPr="003C6133">
        <w:rPr>
          <w:sz w:val="22"/>
          <w:szCs w:val="22"/>
        </w:rPr>
        <w:t xml:space="preserve">Atlikus kiekvienos </w:t>
      </w:r>
      <w:r w:rsidR="00F22893">
        <w:rPr>
          <w:sz w:val="22"/>
          <w:szCs w:val="22"/>
        </w:rPr>
        <w:t>pastato</w:t>
      </w:r>
      <w:r w:rsidRPr="003C6133">
        <w:rPr>
          <w:sz w:val="22"/>
          <w:szCs w:val="22"/>
        </w:rPr>
        <w:t xml:space="preserve"> patalpų technologinių poreikių analizę bei iš Užsakovo gautą informaciją </w:t>
      </w:r>
      <w:r w:rsidR="00965263">
        <w:rPr>
          <w:bCs/>
          <w:sz w:val="22"/>
          <w:szCs w:val="22"/>
        </w:rPr>
        <w:t>paslaugos teikėjas</w:t>
      </w:r>
      <w:r w:rsidRPr="003C6133">
        <w:rPr>
          <w:sz w:val="22"/>
          <w:szCs w:val="22"/>
        </w:rPr>
        <w:t xml:space="preserve"> pagal žemiau pateikiamą pavyzdį privalės </w:t>
      </w:r>
      <w:r w:rsidRPr="00115291">
        <w:rPr>
          <w:sz w:val="22"/>
          <w:szCs w:val="22"/>
        </w:rPr>
        <w:t xml:space="preserve">parengti </w:t>
      </w:r>
      <w:r w:rsidR="00115291" w:rsidRPr="00115291">
        <w:rPr>
          <w:sz w:val="22"/>
          <w:szCs w:val="22"/>
        </w:rPr>
        <w:t>technines</w:t>
      </w:r>
      <w:r w:rsidR="00DA33C5" w:rsidRPr="00115291">
        <w:rPr>
          <w:sz w:val="22"/>
          <w:szCs w:val="22"/>
        </w:rPr>
        <w:t xml:space="preserve"> </w:t>
      </w:r>
      <w:r w:rsidRPr="003C6133">
        <w:rPr>
          <w:sz w:val="22"/>
          <w:szCs w:val="22"/>
        </w:rPr>
        <w:t>užduotis kiekvienai patalpai</w:t>
      </w:r>
      <w:r w:rsidR="009C69E3">
        <w:rPr>
          <w:sz w:val="22"/>
          <w:szCs w:val="22"/>
        </w:rPr>
        <w:t xml:space="preserve"> (patalpų grupei)</w:t>
      </w:r>
      <w:r w:rsidRPr="003C6133">
        <w:rPr>
          <w:sz w:val="22"/>
          <w:szCs w:val="22"/>
        </w:rPr>
        <w:t>. Šios techninių užduočių lentelės turi būti suderintos su Užsakovu.</w:t>
      </w:r>
    </w:p>
    <w:p w:rsidR="00C93F08" w:rsidRPr="003C6133" w:rsidRDefault="00C93F08" w:rsidP="00C93F08">
      <w:pPr>
        <w:jc w:val="both"/>
        <w:rPr>
          <w:bCs/>
          <w:i/>
          <w:sz w:val="22"/>
          <w:szCs w:val="22"/>
        </w:rPr>
      </w:pPr>
      <w:r w:rsidRPr="003C6133">
        <w:rPr>
          <w:bCs/>
          <w:i/>
          <w:sz w:val="22"/>
          <w:szCs w:val="22"/>
        </w:rPr>
        <w:t xml:space="preserve">Techninės užduoties </w:t>
      </w:r>
      <w:r w:rsidRPr="009C69E3">
        <w:rPr>
          <w:bCs/>
          <w:i/>
          <w:sz w:val="22"/>
          <w:szCs w:val="22"/>
          <w:u w:val="single"/>
        </w:rPr>
        <w:t>pavyzdys</w:t>
      </w:r>
    </w:p>
    <w:tbl>
      <w:tblPr>
        <w:tblW w:w="10023" w:type="dxa"/>
        <w:tblInd w:w="93" w:type="dxa"/>
        <w:tblLook w:val="04A0" w:firstRow="1" w:lastRow="0" w:firstColumn="1" w:lastColumn="0" w:noHBand="0" w:noVBand="1"/>
      </w:tblPr>
      <w:tblGrid>
        <w:gridCol w:w="1008"/>
        <w:gridCol w:w="4195"/>
        <w:gridCol w:w="2977"/>
        <w:gridCol w:w="1843"/>
      </w:tblGrid>
      <w:tr w:rsidR="00C93F08" w:rsidRPr="003C6133" w:rsidTr="00C93F08">
        <w:trPr>
          <w:trHeight w:val="511"/>
        </w:trPr>
        <w:tc>
          <w:tcPr>
            <w:tcW w:w="5203" w:type="dxa"/>
            <w:gridSpan w:val="2"/>
            <w:tcBorders>
              <w:top w:val="single" w:sz="12" w:space="0" w:color="auto"/>
              <w:left w:val="single" w:sz="12" w:space="0" w:color="auto"/>
              <w:bottom w:val="single" w:sz="4" w:space="0" w:color="auto"/>
              <w:right w:val="single" w:sz="4" w:space="0" w:color="auto"/>
            </w:tcBorders>
            <w:shd w:val="clear" w:color="auto" w:fill="auto"/>
            <w:vAlign w:val="center"/>
          </w:tcPr>
          <w:p w:rsidR="00C93F08" w:rsidRPr="003C6133" w:rsidRDefault="00C93F08" w:rsidP="00C93F08">
            <w:pPr>
              <w:jc w:val="both"/>
              <w:rPr>
                <w:b/>
                <w:bCs/>
                <w:sz w:val="22"/>
                <w:szCs w:val="22"/>
              </w:rPr>
            </w:pPr>
            <w:r w:rsidRPr="003C6133">
              <w:rPr>
                <w:b/>
                <w:bCs/>
                <w:sz w:val="22"/>
                <w:szCs w:val="22"/>
              </w:rPr>
              <w:t>Patalpos numeris</w:t>
            </w:r>
            <w:r w:rsidRPr="003C6133">
              <w:rPr>
                <w:sz w:val="22"/>
                <w:szCs w:val="22"/>
              </w:rPr>
              <w:t xml:space="preserve"> </w:t>
            </w:r>
          </w:p>
        </w:tc>
        <w:tc>
          <w:tcPr>
            <w:tcW w:w="2977" w:type="dxa"/>
            <w:tcBorders>
              <w:top w:val="single" w:sz="12" w:space="0" w:color="auto"/>
              <w:left w:val="nil"/>
              <w:bottom w:val="single" w:sz="4" w:space="0" w:color="auto"/>
              <w:right w:val="single" w:sz="4" w:space="0" w:color="auto"/>
            </w:tcBorders>
            <w:shd w:val="clear" w:color="auto" w:fill="auto"/>
            <w:vAlign w:val="center"/>
          </w:tcPr>
          <w:p w:rsidR="00C93F08" w:rsidRPr="003C6133" w:rsidRDefault="00C93F08" w:rsidP="00C93F08">
            <w:pPr>
              <w:jc w:val="both"/>
              <w:rPr>
                <w:b/>
                <w:bCs/>
                <w:sz w:val="22"/>
                <w:szCs w:val="22"/>
              </w:rPr>
            </w:pPr>
            <w:r w:rsidRPr="003C6133">
              <w:rPr>
                <w:b/>
                <w:bCs/>
                <w:sz w:val="22"/>
                <w:szCs w:val="22"/>
              </w:rPr>
              <w:t>Patalpos pavadinimas</w:t>
            </w:r>
            <w:r w:rsidRPr="003C6133">
              <w:rPr>
                <w:sz w:val="22"/>
                <w:szCs w:val="22"/>
              </w:rPr>
              <w:t xml:space="preserve"> </w:t>
            </w:r>
          </w:p>
        </w:tc>
        <w:tc>
          <w:tcPr>
            <w:tcW w:w="1843" w:type="dxa"/>
            <w:tcBorders>
              <w:top w:val="single" w:sz="12" w:space="0" w:color="auto"/>
              <w:left w:val="nil"/>
              <w:bottom w:val="single" w:sz="4" w:space="0" w:color="auto"/>
              <w:right w:val="single" w:sz="12" w:space="0" w:color="auto"/>
            </w:tcBorders>
            <w:shd w:val="clear" w:color="auto" w:fill="auto"/>
            <w:vAlign w:val="center"/>
          </w:tcPr>
          <w:p w:rsidR="00C93F08" w:rsidRPr="003C6133" w:rsidRDefault="00C93F08" w:rsidP="00C93F08">
            <w:pPr>
              <w:jc w:val="both"/>
              <w:rPr>
                <w:b/>
                <w:bCs/>
                <w:sz w:val="22"/>
                <w:szCs w:val="22"/>
              </w:rPr>
            </w:pPr>
            <w:r w:rsidRPr="003C6133">
              <w:rPr>
                <w:b/>
                <w:bCs/>
                <w:sz w:val="22"/>
                <w:szCs w:val="22"/>
              </w:rPr>
              <w:t>Aukšto Nr.</w:t>
            </w:r>
          </w:p>
        </w:tc>
      </w:tr>
      <w:tr w:rsidR="00C93F08" w:rsidRPr="003C6133" w:rsidTr="00C93F08">
        <w:trPr>
          <w:trHeight w:val="469"/>
        </w:trPr>
        <w:tc>
          <w:tcPr>
            <w:tcW w:w="1008" w:type="dxa"/>
            <w:tcBorders>
              <w:top w:val="nil"/>
              <w:left w:val="single" w:sz="12" w:space="0" w:color="auto"/>
              <w:bottom w:val="single" w:sz="12" w:space="0" w:color="auto"/>
              <w:right w:val="single" w:sz="4" w:space="0" w:color="auto"/>
            </w:tcBorders>
            <w:shd w:val="clear" w:color="auto" w:fill="auto"/>
            <w:vAlign w:val="center"/>
          </w:tcPr>
          <w:p w:rsidR="00C93F08" w:rsidRPr="003C6133" w:rsidRDefault="00C93F08" w:rsidP="00C93F08">
            <w:pPr>
              <w:jc w:val="both"/>
              <w:rPr>
                <w:b/>
                <w:bCs/>
                <w:sz w:val="22"/>
                <w:szCs w:val="22"/>
              </w:rPr>
            </w:pPr>
            <w:r w:rsidRPr="003C6133">
              <w:rPr>
                <w:b/>
                <w:bCs/>
                <w:sz w:val="22"/>
                <w:szCs w:val="22"/>
              </w:rPr>
              <w:t>Eil. nr.</w:t>
            </w:r>
          </w:p>
        </w:tc>
        <w:tc>
          <w:tcPr>
            <w:tcW w:w="4195" w:type="dxa"/>
            <w:tcBorders>
              <w:top w:val="nil"/>
              <w:left w:val="nil"/>
              <w:bottom w:val="single" w:sz="12" w:space="0" w:color="auto"/>
              <w:right w:val="single" w:sz="4" w:space="0" w:color="auto"/>
            </w:tcBorders>
            <w:shd w:val="clear" w:color="auto" w:fill="auto"/>
            <w:vAlign w:val="center"/>
          </w:tcPr>
          <w:p w:rsidR="00C93F08" w:rsidRPr="003C6133" w:rsidRDefault="00C93F08" w:rsidP="00C93F08">
            <w:pPr>
              <w:jc w:val="both"/>
              <w:rPr>
                <w:b/>
                <w:bCs/>
                <w:sz w:val="22"/>
                <w:szCs w:val="22"/>
              </w:rPr>
            </w:pPr>
            <w:r w:rsidRPr="003C6133">
              <w:rPr>
                <w:b/>
                <w:bCs/>
                <w:sz w:val="22"/>
                <w:szCs w:val="22"/>
              </w:rPr>
              <w:t>Patalpos techninės užduoties pavadinimas</w:t>
            </w:r>
          </w:p>
        </w:tc>
        <w:tc>
          <w:tcPr>
            <w:tcW w:w="2977" w:type="dxa"/>
            <w:tcBorders>
              <w:top w:val="nil"/>
              <w:left w:val="nil"/>
              <w:bottom w:val="single" w:sz="12" w:space="0" w:color="auto"/>
              <w:right w:val="single" w:sz="4" w:space="0" w:color="auto"/>
            </w:tcBorders>
            <w:shd w:val="clear" w:color="auto" w:fill="auto"/>
            <w:vAlign w:val="center"/>
          </w:tcPr>
          <w:p w:rsidR="00C93F08" w:rsidRPr="003C6133" w:rsidRDefault="00C93F08" w:rsidP="00C93F08">
            <w:pPr>
              <w:jc w:val="both"/>
              <w:rPr>
                <w:b/>
                <w:bCs/>
                <w:sz w:val="22"/>
                <w:szCs w:val="22"/>
              </w:rPr>
            </w:pPr>
            <w:r w:rsidRPr="003C6133">
              <w:rPr>
                <w:b/>
                <w:bCs/>
                <w:sz w:val="22"/>
                <w:szCs w:val="22"/>
              </w:rPr>
              <w:t>Techninės užduoties reikšmė</w:t>
            </w:r>
          </w:p>
        </w:tc>
        <w:tc>
          <w:tcPr>
            <w:tcW w:w="1843" w:type="dxa"/>
            <w:tcBorders>
              <w:top w:val="nil"/>
              <w:left w:val="nil"/>
              <w:bottom w:val="single" w:sz="12" w:space="0" w:color="auto"/>
              <w:right w:val="single" w:sz="12" w:space="0" w:color="auto"/>
            </w:tcBorders>
            <w:shd w:val="clear" w:color="auto" w:fill="auto"/>
            <w:vAlign w:val="center"/>
          </w:tcPr>
          <w:p w:rsidR="00C93F08" w:rsidRPr="003C6133" w:rsidRDefault="00C93F08" w:rsidP="00C93F08">
            <w:pPr>
              <w:jc w:val="both"/>
              <w:rPr>
                <w:b/>
                <w:bCs/>
                <w:sz w:val="22"/>
                <w:szCs w:val="22"/>
              </w:rPr>
            </w:pPr>
            <w:r w:rsidRPr="003C6133">
              <w:rPr>
                <w:b/>
                <w:bCs/>
                <w:sz w:val="22"/>
                <w:szCs w:val="22"/>
              </w:rPr>
              <w:t>Pastabos</w:t>
            </w:r>
          </w:p>
        </w:tc>
      </w:tr>
      <w:tr w:rsidR="00C93F08" w:rsidRPr="003C6133" w:rsidTr="00C93F08">
        <w:trPr>
          <w:trHeight w:val="315"/>
        </w:trPr>
        <w:tc>
          <w:tcPr>
            <w:tcW w:w="1008" w:type="dxa"/>
            <w:tcBorders>
              <w:top w:val="nil"/>
              <w:left w:val="single" w:sz="12" w:space="0" w:color="auto"/>
              <w:bottom w:val="single" w:sz="4" w:space="0" w:color="auto"/>
              <w:right w:val="single" w:sz="4" w:space="0" w:color="auto"/>
            </w:tcBorders>
            <w:shd w:val="clear" w:color="000000" w:fill="BFBFBF"/>
            <w:vAlign w:val="center"/>
          </w:tcPr>
          <w:p w:rsidR="00C93F08" w:rsidRPr="003C6133" w:rsidRDefault="00C93F08" w:rsidP="00C93F08">
            <w:pPr>
              <w:jc w:val="both"/>
              <w:rPr>
                <w:b/>
                <w:sz w:val="22"/>
                <w:szCs w:val="22"/>
              </w:rPr>
            </w:pPr>
            <w:r w:rsidRPr="003C6133">
              <w:rPr>
                <w:b/>
                <w:sz w:val="22"/>
                <w:szCs w:val="22"/>
              </w:rPr>
              <w:t>1</w:t>
            </w:r>
          </w:p>
        </w:tc>
        <w:tc>
          <w:tcPr>
            <w:tcW w:w="4195" w:type="dxa"/>
            <w:tcBorders>
              <w:top w:val="nil"/>
              <w:left w:val="nil"/>
              <w:bottom w:val="single" w:sz="4" w:space="0" w:color="auto"/>
              <w:right w:val="single" w:sz="4" w:space="0" w:color="auto"/>
            </w:tcBorders>
            <w:shd w:val="clear" w:color="000000" w:fill="BFBFBF"/>
            <w:vAlign w:val="center"/>
          </w:tcPr>
          <w:p w:rsidR="00C93F08" w:rsidRPr="003C6133" w:rsidRDefault="00C93F08" w:rsidP="00C93F08">
            <w:pPr>
              <w:jc w:val="both"/>
              <w:rPr>
                <w:b/>
                <w:bCs/>
                <w:sz w:val="22"/>
                <w:szCs w:val="22"/>
              </w:rPr>
            </w:pPr>
            <w:r w:rsidRPr="003C6133">
              <w:rPr>
                <w:b/>
                <w:bCs/>
                <w:sz w:val="22"/>
                <w:szCs w:val="22"/>
              </w:rPr>
              <w:t>Patalpos apdaila</w:t>
            </w:r>
          </w:p>
        </w:tc>
        <w:tc>
          <w:tcPr>
            <w:tcW w:w="2977" w:type="dxa"/>
            <w:tcBorders>
              <w:top w:val="nil"/>
              <w:left w:val="nil"/>
              <w:bottom w:val="single" w:sz="4" w:space="0" w:color="auto"/>
              <w:right w:val="single" w:sz="4" w:space="0" w:color="auto"/>
            </w:tcBorders>
            <w:shd w:val="clear" w:color="000000" w:fill="BFBFBF"/>
            <w:vAlign w:val="center"/>
          </w:tcPr>
          <w:p w:rsidR="00C93F08" w:rsidRPr="003C6133" w:rsidRDefault="00C93F08" w:rsidP="00C93F08">
            <w:pPr>
              <w:jc w:val="both"/>
              <w:rPr>
                <w:sz w:val="22"/>
                <w:szCs w:val="22"/>
              </w:rPr>
            </w:pPr>
          </w:p>
        </w:tc>
        <w:tc>
          <w:tcPr>
            <w:tcW w:w="1843" w:type="dxa"/>
            <w:tcBorders>
              <w:top w:val="nil"/>
              <w:left w:val="nil"/>
              <w:bottom w:val="single" w:sz="4" w:space="0" w:color="auto"/>
              <w:right w:val="single" w:sz="12" w:space="0" w:color="auto"/>
            </w:tcBorders>
            <w:shd w:val="clear" w:color="000000" w:fill="BFBFBF"/>
            <w:vAlign w:val="center"/>
          </w:tcPr>
          <w:p w:rsidR="00C93F08" w:rsidRPr="003C6133" w:rsidRDefault="00C93F08" w:rsidP="00C93F08">
            <w:pPr>
              <w:jc w:val="both"/>
              <w:rPr>
                <w:sz w:val="22"/>
                <w:szCs w:val="22"/>
              </w:rPr>
            </w:pPr>
          </w:p>
        </w:tc>
      </w:tr>
      <w:tr w:rsidR="00C93F08" w:rsidRPr="003C6133" w:rsidTr="009C69E3">
        <w:trPr>
          <w:trHeight w:val="227"/>
        </w:trPr>
        <w:tc>
          <w:tcPr>
            <w:tcW w:w="1008" w:type="dxa"/>
            <w:tcBorders>
              <w:top w:val="nil"/>
              <w:left w:val="single" w:sz="12" w:space="0" w:color="auto"/>
              <w:bottom w:val="single" w:sz="4" w:space="0" w:color="auto"/>
              <w:right w:val="single" w:sz="4" w:space="0" w:color="auto"/>
            </w:tcBorders>
            <w:shd w:val="clear" w:color="auto" w:fill="auto"/>
            <w:noWrap/>
            <w:vAlign w:val="center"/>
          </w:tcPr>
          <w:p w:rsidR="00C93F08" w:rsidRPr="003C6133" w:rsidRDefault="00C93F08" w:rsidP="00C93F08">
            <w:pPr>
              <w:jc w:val="both"/>
              <w:rPr>
                <w:sz w:val="22"/>
                <w:szCs w:val="22"/>
              </w:rPr>
            </w:pPr>
          </w:p>
        </w:tc>
        <w:tc>
          <w:tcPr>
            <w:tcW w:w="4195" w:type="dxa"/>
            <w:tcBorders>
              <w:top w:val="nil"/>
              <w:left w:val="nil"/>
              <w:bottom w:val="single" w:sz="4" w:space="0" w:color="auto"/>
              <w:right w:val="single" w:sz="4" w:space="0" w:color="auto"/>
            </w:tcBorders>
            <w:shd w:val="clear" w:color="auto" w:fill="auto"/>
            <w:vAlign w:val="center"/>
          </w:tcPr>
          <w:p w:rsidR="00C93F08" w:rsidRPr="003C6133" w:rsidRDefault="00C93F08" w:rsidP="00C93F08">
            <w:pPr>
              <w:jc w:val="both"/>
              <w:rPr>
                <w:sz w:val="22"/>
                <w:szCs w:val="22"/>
              </w:rPr>
            </w:pPr>
          </w:p>
        </w:tc>
        <w:tc>
          <w:tcPr>
            <w:tcW w:w="2977" w:type="dxa"/>
            <w:tcBorders>
              <w:top w:val="nil"/>
              <w:left w:val="nil"/>
              <w:bottom w:val="single" w:sz="4" w:space="0" w:color="auto"/>
              <w:right w:val="single" w:sz="4" w:space="0" w:color="auto"/>
            </w:tcBorders>
            <w:shd w:val="clear" w:color="auto" w:fill="auto"/>
            <w:vAlign w:val="center"/>
          </w:tcPr>
          <w:p w:rsidR="00C93F08" w:rsidRPr="003C6133" w:rsidRDefault="00C93F08" w:rsidP="00C93F08">
            <w:pPr>
              <w:jc w:val="both"/>
              <w:rPr>
                <w:sz w:val="22"/>
                <w:szCs w:val="22"/>
              </w:rPr>
            </w:pPr>
          </w:p>
        </w:tc>
        <w:tc>
          <w:tcPr>
            <w:tcW w:w="1843" w:type="dxa"/>
            <w:tcBorders>
              <w:top w:val="nil"/>
              <w:left w:val="nil"/>
              <w:bottom w:val="single" w:sz="4" w:space="0" w:color="auto"/>
              <w:right w:val="single" w:sz="12" w:space="0" w:color="auto"/>
            </w:tcBorders>
            <w:shd w:val="clear" w:color="auto" w:fill="auto"/>
            <w:vAlign w:val="center"/>
          </w:tcPr>
          <w:p w:rsidR="00C93F08" w:rsidRPr="003C6133" w:rsidRDefault="00C93F08" w:rsidP="00C93F08">
            <w:pPr>
              <w:jc w:val="both"/>
              <w:rPr>
                <w:sz w:val="22"/>
                <w:szCs w:val="22"/>
              </w:rPr>
            </w:pPr>
          </w:p>
        </w:tc>
      </w:tr>
      <w:tr w:rsidR="00031B4F" w:rsidRPr="003C6133" w:rsidTr="009C69E3">
        <w:trPr>
          <w:trHeight w:val="170"/>
        </w:trPr>
        <w:tc>
          <w:tcPr>
            <w:tcW w:w="1008" w:type="dxa"/>
            <w:tcBorders>
              <w:top w:val="single" w:sz="4" w:space="0" w:color="auto"/>
              <w:left w:val="single" w:sz="12" w:space="0" w:color="auto"/>
              <w:bottom w:val="single" w:sz="4" w:space="0" w:color="auto"/>
              <w:right w:val="single" w:sz="4" w:space="0" w:color="auto"/>
            </w:tcBorders>
            <w:shd w:val="clear" w:color="auto" w:fill="BFBFBF" w:themeFill="background1" w:themeFillShade="BF"/>
            <w:noWrap/>
            <w:vAlign w:val="center"/>
          </w:tcPr>
          <w:p w:rsidR="00031B4F" w:rsidRPr="00031B4F" w:rsidRDefault="00031B4F" w:rsidP="00C93F08">
            <w:pPr>
              <w:jc w:val="both"/>
              <w:rPr>
                <w:b/>
                <w:sz w:val="22"/>
                <w:szCs w:val="22"/>
              </w:rPr>
            </w:pPr>
            <w:r>
              <w:rPr>
                <w:b/>
                <w:sz w:val="22"/>
                <w:szCs w:val="22"/>
              </w:rPr>
              <w:t>2</w:t>
            </w:r>
          </w:p>
        </w:tc>
        <w:tc>
          <w:tcPr>
            <w:tcW w:w="4195"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031B4F" w:rsidRPr="00031B4F" w:rsidRDefault="00031B4F" w:rsidP="00C93F08">
            <w:pPr>
              <w:jc w:val="both"/>
              <w:rPr>
                <w:b/>
                <w:sz w:val="22"/>
                <w:szCs w:val="22"/>
              </w:rPr>
            </w:pPr>
            <w:r>
              <w:rPr>
                <w:b/>
                <w:sz w:val="22"/>
                <w:szCs w:val="22"/>
              </w:rPr>
              <w:t>Technologinė įranga</w:t>
            </w:r>
          </w:p>
        </w:tc>
        <w:tc>
          <w:tcPr>
            <w:tcW w:w="2977"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031B4F" w:rsidRPr="00031B4F" w:rsidRDefault="00031B4F" w:rsidP="00C93F08">
            <w:pPr>
              <w:jc w:val="both"/>
              <w:rPr>
                <w:b/>
                <w:sz w:val="22"/>
                <w:szCs w:val="22"/>
              </w:rPr>
            </w:pPr>
          </w:p>
        </w:tc>
        <w:tc>
          <w:tcPr>
            <w:tcW w:w="1843" w:type="dxa"/>
            <w:tcBorders>
              <w:top w:val="single" w:sz="4" w:space="0" w:color="auto"/>
              <w:left w:val="nil"/>
              <w:bottom w:val="single" w:sz="4" w:space="0" w:color="auto"/>
              <w:right w:val="single" w:sz="12" w:space="0" w:color="auto"/>
            </w:tcBorders>
            <w:shd w:val="clear" w:color="auto" w:fill="BFBFBF" w:themeFill="background1" w:themeFillShade="BF"/>
            <w:vAlign w:val="center"/>
          </w:tcPr>
          <w:p w:rsidR="00031B4F" w:rsidRPr="00031B4F" w:rsidRDefault="00031B4F" w:rsidP="00C93F08">
            <w:pPr>
              <w:jc w:val="both"/>
              <w:rPr>
                <w:b/>
                <w:sz w:val="22"/>
                <w:szCs w:val="22"/>
              </w:rPr>
            </w:pPr>
          </w:p>
        </w:tc>
      </w:tr>
      <w:tr w:rsidR="00031B4F" w:rsidRPr="003C6133" w:rsidTr="009C69E3">
        <w:trPr>
          <w:trHeight w:val="170"/>
        </w:trPr>
        <w:tc>
          <w:tcPr>
            <w:tcW w:w="1008" w:type="dxa"/>
            <w:tcBorders>
              <w:top w:val="single" w:sz="4" w:space="0" w:color="auto"/>
              <w:left w:val="single" w:sz="12" w:space="0" w:color="auto"/>
              <w:bottom w:val="single" w:sz="4" w:space="0" w:color="auto"/>
              <w:right w:val="single" w:sz="4" w:space="0" w:color="auto"/>
            </w:tcBorders>
            <w:shd w:val="clear" w:color="auto" w:fill="auto"/>
            <w:noWrap/>
            <w:vAlign w:val="center"/>
          </w:tcPr>
          <w:p w:rsidR="00031B4F" w:rsidRPr="003C6133" w:rsidRDefault="00031B4F" w:rsidP="00C93F08">
            <w:pPr>
              <w:jc w:val="both"/>
              <w:rPr>
                <w:sz w:val="22"/>
                <w:szCs w:val="22"/>
              </w:rPr>
            </w:pPr>
          </w:p>
        </w:tc>
        <w:tc>
          <w:tcPr>
            <w:tcW w:w="4195" w:type="dxa"/>
            <w:tcBorders>
              <w:top w:val="single" w:sz="4" w:space="0" w:color="auto"/>
              <w:left w:val="nil"/>
              <w:bottom w:val="single" w:sz="4" w:space="0" w:color="auto"/>
              <w:right w:val="single" w:sz="4" w:space="0" w:color="auto"/>
            </w:tcBorders>
            <w:shd w:val="clear" w:color="auto" w:fill="auto"/>
            <w:vAlign w:val="center"/>
          </w:tcPr>
          <w:p w:rsidR="00031B4F" w:rsidRPr="003C6133" w:rsidRDefault="00031B4F" w:rsidP="00C93F08">
            <w:pPr>
              <w:jc w:val="both"/>
              <w:rPr>
                <w:sz w:val="22"/>
                <w:szCs w:val="22"/>
              </w:rPr>
            </w:pPr>
          </w:p>
        </w:tc>
        <w:tc>
          <w:tcPr>
            <w:tcW w:w="2977" w:type="dxa"/>
            <w:tcBorders>
              <w:top w:val="single" w:sz="4" w:space="0" w:color="auto"/>
              <w:left w:val="nil"/>
              <w:bottom w:val="single" w:sz="4" w:space="0" w:color="auto"/>
              <w:right w:val="single" w:sz="4" w:space="0" w:color="auto"/>
            </w:tcBorders>
            <w:shd w:val="clear" w:color="auto" w:fill="auto"/>
            <w:vAlign w:val="center"/>
          </w:tcPr>
          <w:p w:rsidR="00031B4F" w:rsidRPr="003C6133" w:rsidRDefault="00031B4F" w:rsidP="00C93F08">
            <w:pPr>
              <w:jc w:val="both"/>
              <w:rPr>
                <w:sz w:val="22"/>
                <w:szCs w:val="22"/>
              </w:rPr>
            </w:pPr>
          </w:p>
        </w:tc>
        <w:tc>
          <w:tcPr>
            <w:tcW w:w="1843" w:type="dxa"/>
            <w:tcBorders>
              <w:top w:val="single" w:sz="4" w:space="0" w:color="auto"/>
              <w:left w:val="nil"/>
              <w:bottom w:val="single" w:sz="4" w:space="0" w:color="auto"/>
              <w:right w:val="single" w:sz="12" w:space="0" w:color="auto"/>
            </w:tcBorders>
            <w:shd w:val="clear" w:color="auto" w:fill="auto"/>
            <w:vAlign w:val="center"/>
          </w:tcPr>
          <w:p w:rsidR="00031B4F" w:rsidRPr="003C6133" w:rsidRDefault="00031B4F" w:rsidP="00C93F08">
            <w:pPr>
              <w:jc w:val="both"/>
              <w:rPr>
                <w:sz w:val="22"/>
                <w:szCs w:val="22"/>
              </w:rPr>
            </w:pPr>
          </w:p>
        </w:tc>
      </w:tr>
    </w:tbl>
    <w:p w:rsidR="00EC42AC" w:rsidRPr="00595C85" w:rsidRDefault="00EC42AC" w:rsidP="00086F8A">
      <w:pPr>
        <w:pStyle w:val="Antrat3"/>
        <w:numPr>
          <w:ilvl w:val="1"/>
          <w:numId w:val="27"/>
        </w:numPr>
        <w:ind w:left="907" w:hanging="482"/>
        <w:rPr>
          <w:b/>
        </w:rPr>
      </w:pPr>
      <w:bookmarkStart w:id="95" w:name="_Toc450231562"/>
      <w:r w:rsidRPr="00595C85">
        <w:rPr>
          <w:b/>
        </w:rPr>
        <w:t xml:space="preserve"> </w:t>
      </w:r>
      <w:bookmarkStart w:id="96" w:name="_Toc474404910"/>
      <w:r w:rsidRPr="00595C85">
        <w:rPr>
          <w:b/>
        </w:rPr>
        <w:t>Vandens tiekimas bei nuotekų šalinimas</w:t>
      </w:r>
      <w:bookmarkEnd w:id="95"/>
      <w:bookmarkEnd w:id="96"/>
    </w:p>
    <w:p w:rsidR="00F35C70" w:rsidRPr="003C6133" w:rsidRDefault="00F35C70" w:rsidP="008F4251">
      <w:pPr>
        <w:spacing w:after="120" w:line="276" w:lineRule="auto"/>
        <w:jc w:val="both"/>
        <w:rPr>
          <w:b/>
          <w:bCs/>
          <w:sz w:val="22"/>
          <w:szCs w:val="22"/>
        </w:rPr>
      </w:pPr>
      <w:r w:rsidRPr="003C6133">
        <w:rPr>
          <w:bCs/>
          <w:sz w:val="22"/>
          <w:szCs w:val="22"/>
        </w:rPr>
        <w:t>V</w:t>
      </w:r>
      <w:r w:rsidRPr="003C6133">
        <w:rPr>
          <w:sz w:val="22"/>
          <w:szCs w:val="22"/>
        </w:rPr>
        <w:t>andentiekio ir nuotekų sistema projektuojama įvertinus įvairius veiksnius: inžinerinių tinklų prisijungimo technines sąlygas, architektūrinę statybinę dalį, pastato konfigūracijos ypatybes ir kitus veiksnius. Lauko vandentiekio ir nuotekų projektavimo darbai atliekami vadovaujantis UAB „</w:t>
      </w:r>
      <w:r w:rsidR="00723997">
        <w:rPr>
          <w:sz w:val="22"/>
          <w:szCs w:val="22"/>
        </w:rPr>
        <w:t>Kauno</w:t>
      </w:r>
      <w:r w:rsidRPr="003C6133">
        <w:rPr>
          <w:sz w:val="22"/>
          <w:szCs w:val="22"/>
        </w:rPr>
        <w:t xml:space="preserve"> vandenys“ išduotomis techninėmis</w:t>
      </w:r>
      <w:r w:rsidR="00723997">
        <w:rPr>
          <w:sz w:val="22"/>
          <w:szCs w:val="22"/>
        </w:rPr>
        <w:t xml:space="preserve"> prisijungimo</w:t>
      </w:r>
      <w:r w:rsidRPr="003C6133">
        <w:rPr>
          <w:sz w:val="22"/>
          <w:szCs w:val="22"/>
        </w:rPr>
        <w:t xml:space="preserve"> sąlygomis, kurių gavimą/tikslinimą organizuoja </w:t>
      </w:r>
      <w:r w:rsidR="00965263">
        <w:rPr>
          <w:bCs/>
          <w:sz w:val="22"/>
          <w:szCs w:val="22"/>
        </w:rPr>
        <w:t>paslaugos teikėjas</w:t>
      </w:r>
      <w:r w:rsidRPr="003C6133">
        <w:rPr>
          <w:sz w:val="22"/>
          <w:szCs w:val="22"/>
        </w:rPr>
        <w:t>.</w:t>
      </w:r>
      <w:r w:rsidR="009F1ED2">
        <w:rPr>
          <w:sz w:val="22"/>
          <w:szCs w:val="22"/>
        </w:rPr>
        <w:t xml:space="preserve"> Lauko inžinerinių tinklų projektavimo darbų apimtys – nuo prisijungimo prie inžinerinių komunikacijų sąlygose nurodyto prisijungimo taško iki vandens apskaitos mazgo.</w:t>
      </w:r>
    </w:p>
    <w:p w:rsidR="00F35C70" w:rsidRPr="003C6133" w:rsidRDefault="00F35C70" w:rsidP="008F4251">
      <w:pPr>
        <w:spacing w:after="120" w:line="276" w:lineRule="auto"/>
        <w:jc w:val="both"/>
        <w:rPr>
          <w:sz w:val="22"/>
          <w:szCs w:val="22"/>
        </w:rPr>
      </w:pPr>
      <w:r w:rsidRPr="003C6133">
        <w:rPr>
          <w:sz w:val="22"/>
          <w:szCs w:val="22"/>
        </w:rPr>
        <w:t xml:space="preserve">Pagal techninių sąlygų reikalavimus suprojektuoti pastate pakankamą skaičių vandens įvadų, kurie maitins vidaus gaisrinę sistemą ir tenkins buitinių-technologinių vartotojų reikmes. </w:t>
      </w:r>
    </w:p>
    <w:p w:rsidR="00F35C70" w:rsidRPr="003C6133" w:rsidRDefault="00F35C70" w:rsidP="008F4251">
      <w:pPr>
        <w:spacing w:after="120" w:line="276" w:lineRule="auto"/>
        <w:jc w:val="both"/>
        <w:rPr>
          <w:sz w:val="22"/>
          <w:szCs w:val="22"/>
        </w:rPr>
      </w:pPr>
      <w:r w:rsidRPr="003C6133">
        <w:rPr>
          <w:sz w:val="22"/>
          <w:szCs w:val="22"/>
        </w:rPr>
        <w:t>Gaisro gesinimo sistemos turi būti projektuojamos vadovaujantis pastato gaisrinės saugos dalies projekto vadovo parengta projektavimo užduotimi.</w:t>
      </w:r>
    </w:p>
    <w:p w:rsidR="00F35C70" w:rsidRPr="003C6133" w:rsidRDefault="00F35C70" w:rsidP="008F4251">
      <w:pPr>
        <w:spacing w:after="120" w:line="276" w:lineRule="auto"/>
        <w:jc w:val="both"/>
        <w:rPr>
          <w:sz w:val="22"/>
          <w:szCs w:val="22"/>
        </w:rPr>
      </w:pPr>
      <w:r w:rsidRPr="003C6133">
        <w:rPr>
          <w:sz w:val="22"/>
          <w:szCs w:val="22"/>
        </w:rPr>
        <w:t xml:space="preserve">Vandens apskaitos mazgas (VAM) turi būti projektuojamas iš ketinių fasoninių dalių, sklendžių ir ketinių arba plastikinių vamzdžių. Pastato buities-technologiniams poreikiams projektuoti </w:t>
      </w:r>
      <w:proofErr w:type="spellStart"/>
      <w:r w:rsidRPr="003C6133">
        <w:rPr>
          <w:sz w:val="22"/>
          <w:szCs w:val="22"/>
        </w:rPr>
        <w:t>dvisrautį</w:t>
      </w:r>
      <w:proofErr w:type="spellEnd"/>
      <w:r w:rsidRPr="003C6133">
        <w:rPr>
          <w:sz w:val="22"/>
          <w:szCs w:val="22"/>
        </w:rPr>
        <w:t xml:space="preserve"> mechaninį skaitiklį su  išėjimu į pastato valdymo sistemą ir su nuotolinio duomenų perdavimo galimybe. Autonominių nuotekų šalinimo </w:t>
      </w:r>
      <w:proofErr w:type="spellStart"/>
      <w:r w:rsidRPr="003C6133">
        <w:rPr>
          <w:sz w:val="22"/>
          <w:szCs w:val="22"/>
        </w:rPr>
        <w:t>elektromechaninių</w:t>
      </w:r>
      <w:proofErr w:type="spellEnd"/>
      <w:r w:rsidRPr="003C6133">
        <w:rPr>
          <w:sz w:val="22"/>
          <w:szCs w:val="22"/>
        </w:rPr>
        <w:t xml:space="preserve"> vožtuvų būsenos turi būti perduodamos į pastato valdymo sistemą.</w:t>
      </w:r>
    </w:p>
    <w:p w:rsidR="001333C8" w:rsidRPr="003C6133" w:rsidRDefault="001333C8" w:rsidP="008F4251">
      <w:pPr>
        <w:spacing w:after="120" w:line="276" w:lineRule="auto"/>
        <w:jc w:val="both"/>
        <w:rPr>
          <w:szCs w:val="24"/>
        </w:rPr>
      </w:pPr>
      <w:r w:rsidRPr="003C6133">
        <w:rPr>
          <w:sz w:val="22"/>
          <w:szCs w:val="22"/>
        </w:rPr>
        <w:t>Privalo būti suprojektuotos atskiros vandens sistemos lauko želdinių laistymui su atskiromis apskaitomis</w:t>
      </w:r>
      <w:r w:rsidRPr="003C6133">
        <w:rPr>
          <w:szCs w:val="24"/>
        </w:rPr>
        <w:t xml:space="preserve">. </w:t>
      </w:r>
    </w:p>
    <w:p w:rsidR="00F35C70" w:rsidRPr="003C6133" w:rsidRDefault="00F35C70" w:rsidP="008F4251">
      <w:pPr>
        <w:spacing w:after="120" w:line="276" w:lineRule="auto"/>
        <w:jc w:val="both"/>
        <w:rPr>
          <w:sz w:val="22"/>
          <w:szCs w:val="22"/>
        </w:rPr>
      </w:pPr>
      <w:r w:rsidRPr="003C6133">
        <w:rPr>
          <w:sz w:val="22"/>
          <w:szCs w:val="22"/>
        </w:rPr>
        <w:t>Karštas vanduo pastatui turi būti ruošiamas centralizuotai pastato šiluminiame mazge projektuojamuose  šilumokaičiuose. Cirkuliacija užtikrinama cirkuliaciniais siurbliais per  cirkuliacinę liniją.</w:t>
      </w:r>
    </w:p>
    <w:p w:rsidR="00F35C70" w:rsidRPr="003C6133" w:rsidRDefault="00F35C70" w:rsidP="008F4251">
      <w:pPr>
        <w:spacing w:after="120" w:line="276" w:lineRule="auto"/>
        <w:jc w:val="both"/>
        <w:rPr>
          <w:sz w:val="22"/>
          <w:szCs w:val="22"/>
        </w:rPr>
      </w:pPr>
      <w:r w:rsidRPr="003C6133">
        <w:rPr>
          <w:sz w:val="22"/>
          <w:szCs w:val="22"/>
        </w:rPr>
        <w:t>San. mazguose prie  praustuvų suprojektuoti bekontakčius</w:t>
      </w:r>
      <w:r w:rsidR="00F04E9C">
        <w:rPr>
          <w:sz w:val="22"/>
          <w:szCs w:val="22"/>
        </w:rPr>
        <w:t xml:space="preserve"> (tipą atskirose patalpose derinti projekto rengimo metu)</w:t>
      </w:r>
      <w:r w:rsidRPr="003C6133">
        <w:rPr>
          <w:sz w:val="22"/>
          <w:szCs w:val="22"/>
        </w:rPr>
        <w:t xml:space="preserve"> maišytuvus su stacionariu elektros maitinimu, taip pat ir pisuarai turi būti suprojektuoti su bekontakčiais vandens nuleidimo mechanizmais. Visų pastate esančių maišytuvų tipus būtina susiderinti su užsakovu projekto rengimo metu.</w:t>
      </w:r>
    </w:p>
    <w:p w:rsidR="00F35C70" w:rsidRPr="003C6133" w:rsidRDefault="00F35C70" w:rsidP="008F4251">
      <w:pPr>
        <w:spacing w:after="120" w:line="276" w:lineRule="auto"/>
        <w:jc w:val="both"/>
        <w:rPr>
          <w:sz w:val="22"/>
          <w:szCs w:val="22"/>
        </w:rPr>
      </w:pPr>
      <w:r w:rsidRPr="003C6133">
        <w:rPr>
          <w:sz w:val="22"/>
          <w:szCs w:val="22"/>
        </w:rPr>
        <w:lastRenderedPageBreak/>
        <w:t>Magistralinius šalto</w:t>
      </w:r>
      <w:r w:rsidR="00C774AC" w:rsidRPr="003C6133">
        <w:rPr>
          <w:sz w:val="22"/>
          <w:szCs w:val="22"/>
        </w:rPr>
        <w:t xml:space="preserve"> vandentiekio vamzdžius projektuoti iš cinkuoto metalo</w:t>
      </w:r>
      <w:r w:rsidRPr="003C6133">
        <w:rPr>
          <w:sz w:val="22"/>
          <w:szCs w:val="22"/>
        </w:rPr>
        <w:t xml:space="preserve">, karšto ir cirkuliacinio vandentiekio vamzdžius projektuoti </w:t>
      </w:r>
      <w:r w:rsidR="00723997">
        <w:rPr>
          <w:sz w:val="22"/>
          <w:szCs w:val="22"/>
        </w:rPr>
        <w:t xml:space="preserve">iš </w:t>
      </w:r>
      <w:r w:rsidRPr="003C6133">
        <w:rPr>
          <w:sz w:val="22"/>
          <w:szCs w:val="22"/>
        </w:rPr>
        <w:t>plastikinių vamzdžių.</w:t>
      </w:r>
    </w:p>
    <w:p w:rsidR="00F35C70" w:rsidRPr="003C6133" w:rsidRDefault="00965263" w:rsidP="008F4251">
      <w:pPr>
        <w:spacing w:after="120" w:line="276" w:lineRule="auto"/>
        <w:jc w:val="both"/>
        <w:rPr>
          <w:sz w:val="22"/>
          <w:szCs w:val="22"/>
        </w:rPr>
      </w:pPr>
      <w:r>
        <w:rPr>
          <w:bCs/>
          <w:sz w:val="22"/>
          <w:szCs w:val="22"/>
        </w:rPr>
        <w:t>Paslaugos teikėjas</w:t>
      </w:r>
      <w:r w:rsidR="00F35C70" w:rsidRPr="003C6133">
        <w:rPr>
          <w:sz w:val="22"/>
          <w:szCs w:val="22"/>
        </w:rPr>
        <w:t xml:space="preserve"> įvertinę</w:t>
      </w:r>
      <w:r>
        <w:rPr>
          <w:sz w:val="22"/>
          <w:szCs w:val="22"/>
        </w:rPr>
        <w:t>s</w:t>
      </w:r>
      <w:r w:rsidR="00F35C70" w:rsidRPr="003C6133">
        <w:rPr>
          <w:sz w:val="22"/>
          <w:szCs w:val="22"/>
        </w:rPr>
        <w:t xml:space="preserve"> pastato architektūrinius sprendinius, stogo nuolydžių sprendinius, pastato aukštį ir kt. turi pateikti užsakovo patvirtinimui racionaliausią lietaus vandens surinkimo ir nuvedimo sistemos tipą (</w:t>
      </w:r>
      <w:proofErr w:type="spellStart"/>
      <w:r w:rsidR="00F35C70" w:rsidRPr="003C6133">
        <w:rPr>
          <w:sz w:val="22"/>
          <w:szCs w:val="22"/>
        </w:rPr>
        <w:t>sifoninė</w:t>
      </w:r>
      <w:proofErr w:type="spellEnd"/>
      <w:r w:rsidR="00F35C70" w:rsidRPr="003C6133">
        <w:rPr>
          <w:sz w:val="22"/>
          <w:szCs w:val="22"/>
        </w:rPr>
        <w:t>, savitakinė, mišri).</w:t>
      </w:r>
    </w:p>
    <w:p w:rsidR="00F35C70" w:rsidRPr="003C6133" w:rsidRDefault="00F35C70" w:rsidP="008F4251">
      <w:pPr>
        <w:spacing w:after="120" w:line="276" w:lineRule="auto"/>
        <w:jc w:val="both"/>
        <w:rPr>
          <w:sz w:val="22"/>
          <w:szCs w:val="22"/>
        </w:rPr>
      </w:pPr>
      <w:r w:rsidRPr="003C6133">
        <w:rPr>
          <w:sz w:val="22"/>
          <w:szCs w:val="22"/>
        </w:rPr>
        <w:t xml:space="preserve">Sanitariniai prietaisai turi būti ekonomiškai naudojantys vandenį, mechaniškai patikimi, jų vidaus ir išorės paviršius privalo turėti lygų, gerai valomą paviršių, neturėti aštrių atsikišusių dalių nei prietaise, nei tvirtinimo detalėse. Visi sanitariniai prietaisai, nuotekų priimtuvai ir maišytuvai privalo būti sertifikuoti pagal ISO 9000 serijos standartą ir privalo būti sertifikuoti Lietuvoje. </w:t>
      </w:r>
      <w:r w:rsidR="00965263">
        <w:rPr>
          <w:bCs/>
          <w:sz w:val="22"/>
          <w:szCs w:val="22"/>
        </w:rPr>
        <w:t>Paslaugos teikėjo</w:t>
      </w:r>
      <w:r w:rsidR="00965263" w:rsidRPr="003C6133">
        <w:rPr>
          <w:sz w:val="22"/>
          <w:szCs w:val="22"/>
        </w:rPr>
        <w:t xml:space="preserve"> </w:t>
      </w:r>
      <w:r w:rsidRPr="003C6133">
        <w:rPr>
          <w:sz w:val="22"/>
          <w:szCs w:val="22"/>
        </w:rPr>
        <w:t>pariktiems sanitariniams prietaisams turi pritarti Užsakovas.</w:t>
      </w:r>
    </w:p>
    <w:p w:rsidR="00F35C70" w:rsidRPr="003C6133" w:rsidRDefault="00F35C70" w:rsidP="008F4251">
      <w:pPr>
        <w:spacing w:after="120" w:line="276" w:lineRule="auto"/>
        <w:jc w:val="both"/>
        <w:rPr>
          <w:b/>
          <w:bCs/>
          <w:sz w:val="22"/>
          <w:szCs w:val="22"/>
        </w:rPr>
      </w:pPr>
      <w:r w:rsidRPr="003C6133">
        <w:rPr>
          <w:sz w:val="22"/>
          <w:szCs w:val="22"/>
        </w:rPr>
        <w:t>Visos vandentiekio ir nuotekų sistemos bei visi įrengimai turi būti pažangiausi ir atitikti Užsakovo lūkesčius.</w:t>
      </w:r>
      <w:r w:rsidRPr="003C6133">
        <w:rPr>
          <w:b/>
          <w:bCs/>
          <w:sz w:val="22"/>
          <w:szCs w:val="22"/>
        </w:rPr>
        <w:t xml:space="preserve"> Būtina įvertinti projektuojamos įrangos efektyvumą ir ekonomiškumą pastato eksploatavimo metu. </w:t>
      </w:r>
    </w:p>
    <w:p w:rsidR="00F40BEF" w:rsidRPr="000C6F77" w:rsidRDefault="007D32A5" w:rsidP="00086F8A">
      <w:pPr>
        <w:pStyle w:val="Antrat3"/>
        <w:numPr>
          <w:ilvl w:val="1"/>
          <w:numId w:val="27"/>
        </w:numPr>
        <w:ind w:left="907" w:hanging="482"/>
        <w:rPr>
          <w:b/>
        </w:rPr>
      </w:pPr>
      <w:bookmarkStart w:id="97" w:name="_Toc450231563"/>
      <w:bookmarkStart w:id="98" w:name="_Toc474404911"/>
      <w:r w:rsidRPr="00595C85">
        <w:rPr>
          <w:b/>
        </w:rPr>
        <w:t>Šildymas, vėdinimas ir oro kondicionavimas</w:t>
      </w:r>
      <w:bookmarkEnd w:id="97"/>
      <w:bookmarkEnd w:id="98"/>
    </w:p>
    <w:p w:rsidR="00F40BEF" w:rsidRPr="00723997" w:rsidRDefault="000C6F77" w:rsidP="00086F8A">
      <w:pPr>
        <w:numPr>
          <w:ilvl w:val="0"/>
          <w:numId w:val="29"/>
        </w:numPr>
        <w:spacing w:after="120" w:line="276" w:lineRule="auto"/>
        <w:ind w:left="709" w:hanging="283"/>
        <w:rPr>
          <w:b/>
          <w:i/>
          <w:sz w:val="22"/>
          <w:szCs w:val="22"/>
        </w:rPr>
      </w:pPr>
      <w:r w:rsidRPr="00723997">
        <w:rPr>
          <w:b/>
          <w:i/>
          <w:sz w:val="22"/>
          <w:szCs w:val="22"/>
        </w:rPr>
        <w:t>Bendros nuostatos</w:t>
      </w:r>
    </w:p>
    <w:p w:rsidR="00F40BEF" w:rsidRPr="003C6133" w:rsidRDefault="00F40BEF" w:rsidP="008F4251">
      <w:pPr>
        <w:spacing w:after="120" w:line="276" w:lineRule="auto"/>
        <w:jc w:val="both"/>
        <w:rPr>
          <w:color w:val="000000"/>
          <w:sz w:val="22"/>
          <w:szCs w:val="22"/>
        </w:rPr>
      </w:pPr>
      <w:r w:rsidRPr="003C6133">
        <w:rPr>
          <w:sz w:val="22"/>
          <w:szCs w:val="22"/>
        </w:rPr>
        <w:t xml:space="preserve">Projektuojant ŠVOK sistemas būtina atsižvelgti į reikalavimus, keliamus </w:t>
      </w:r>
      <w:r w:rsidRPr="003C6133">
        <w:rPr>
          <w:color w:val="000000"/>
          <w:sz w:val="22"/>
          <w:szCs w:val="22"/>
        </w:rPr>
        <w:t>energinio naudingumo A klasės pastatams:</w:t>
      </w:r>
    </w:p>
    <w:p w:rsidR="00F40BEF" w:rsidRPr="003C6133" w:rsidRDefault="00F40BEF" w:rsidP="00086F8A">
      <w:pPr>
        <w:numPr>
          <w:ilvl w:val="0"/>
          <w:numId w:val="31"/>
        </w:numPr>
        <w:spacing w:after="120" w:line="276" w:lineRule="auto"/>
        <w:ind w:left="851" w:hanging="426"/>
        <w:jc w:val="both"/>
        <w:rPr>
          <w:sz w:val="22"/>
          <w:szCs w:val="22"/>
        </w:rPr>
      </w:pPr>
      <w:r w:rsidRPr="003C6133">
        <w:rPr>
          <w:color w:val="000000"/>
          <w:sz w:val="22"/>
          <w:szCs w:val="22"/>
        </w:rPr>
        <w:t xml:space="preserve">pastato norminės šiluminės energijos sąnaudos pastatui (jo daliai) šildyti, </w:t>
      </w:r>
      <w:proofErr w:type="spellStart"/>
      <w:r w:rsidRPr="003C6133">
        <w:rPr>
          <w:color w:val="000000"/>
          <w:sz w:val="22"/>
          <w:szCs w:val="22"/>
        </w:rPr>
        <w:t>kWh</w:t>
      </w:r>
      <w:proofErr w:type="spellEnd"/>
      <w:r w:rsidRPr="003C6133">
        <w:rPr>
          <w:color w:val="000000"/>
          <w:sz w:val="22"/>
          <w:szCs w:val="22"/>
        </w:rPr>
        <w:t>/(m²·metai) v</w:t>
      </w:r>
      <w:r w:rsidRPr="003C6133">
        <w:rPr>
          <w:rStyle w:val="NormalChar"/>
          <w:color w:val="000000"/>
          <w:sz w:val="22"/>
          <w:szCs w:val="22"/>
          <w:lang w:val="lt-LT"/>
        </w:rPr>
        <w:t xml:space="preserve">ertė  turi atitikti Reglamento </w:t>
      </w:r>
      <w:r w:rsidR="00723997" w:rsidRPr="00AE290F">
        <w:rPr>
          <w:sz w:val="22"/>
          <w:szCs w:val="22"/>
        </w:rPr>
        <w:t>STR 2.01.02:2016</w:t>
      </w:r>
      <w:r w:rsidR="00723997">
        <w:rPr>
          <w:sz w:val="22"/>
          <w:szCs w:val="22"/>
        </w:rPr>
        <w:t xml:space="preserve"> </w:t>
      </w:r>
      <w:r w:rsidRPr="003C6133">
        <w:rPr>
          <w:rStyle w:val="NormalChar"/>
          <w:color w:val="000000"/>
          <w:sz w:val="22"/>
          <w:szCs w:val="22"/>
          <w:lang w:val="lt-LT"/>
        </w:rPr>
        <w:t>reikalavimus</w:t>
      </w:r>
      <w:r w:rsidR="008F4251">
        <w:rPr>
          <w:rStyle w:val="NormalChar"/>
          <w:color w:val="000000"/>
          <w:sz w:val="22"/>
          <w:szCs w:val="22"/>
          <w:lang w:val="lt-LT"/>
        </w:rPr>
        <w:t>;</w:t>
      </w:r>
    </w:p>
    <w:p w:rsidR="00F40BEF" w:rsidRPr="00723997" w:rsidRDefault="00F40BEF" w:rsidP="00086F8A">
      <w:pPr>
        <w:numPr>
          <w:ilvl w:val="0"/>
          <w:numId w:val="31"/>
        </w:numPr>
        <w:spacing w:after="120" w:line="276" w:lineRule="auto"/>
        <w:ind w:left="851" w:hanging="426"/>
        <w:jc w:val="both"/>
        <w:rPr>
          <w:color w:val="000000"/>
          <w:sz w:val="22"/>
          <w:szCs w:val="22"/>
        </w:rPr>
      </w:pPr>
      <w:r w:rsidRPr="003C6133">
        <w:rPr>
          <w:color w:val="000000"/>
          <w:sz w:val="22"/>
          <w:szCs w:val="22"/>
        </w:rPr>
        <w:t xml:space="preserve">Patalpų vėsinimas turi būti  projektuojamas siekiant įvertinti taikomų energinio efektyvumo priemonių įtaką patalpų komfortinėms sąlygoms. Pasyvių vėsos poreikį mažinančių priemonių pasirinkimas turėtų būti vykdomas atsižvelgiant į </w:t>
      </w:r>
      <w:r w:rsidR="00723997" w:rsidRPr="00723997">
        <w:rPr>
          <w:color w:val="000000"/>
          <w:sz w:val="22"/>
          <w:szCs w:val="22"/>
        </w:rPr>
        <w:t>STR 2.01.02:2016 „Pastatų energinio naudingumo projektavimas ir sertifikavimas“</w:t>
      </w:r>
      <w:r w:rsidRPr="00723997">
        <w:rPr>
          <w:color w:val="000000"/>
          <w:sz w:val="22"/>
          <w:szCs w:val="22"/>
        </w:rPr>
        <w:t xml:space="preserve"> 2 priede pateiktos vėsos poreikių vertinimo metodikos rezultatą ir C1</w:t>
      </w:r>
      <w:r w:rsidR="008F4251" w:rsidRPr="00723997">
        <w:rPr>
          <w:color w:val="000000"/>
          <w:sz w:val="22"/>
          <w:szCs w:val="22"/>
        </w:rPr>
        <w:t xml:space="preserve"> rodiklio sąlygų tenkinimą;</w:t>
      </w:r>
    </w:p>
    <w:p w:rsidR="00723997" w:rsidRPr="00723997" w:rsidRDefault="00F40BEF" w:rsidP="00086F8A">
      <w:pPr>
        <w:numPr>
          <w:ilvl w:val="0"/>
          <w:numId w:val="31"/>
        </w:numPr>
        <w:spacing w:after="120" w:line="276" w:lineRule="auto"/>
        <w:ind w:left="851" w:hanging="426"/>
        <w:jc w:val="both"/>
        <w:rPr>
          <w:sz w:val="22"/>
          <w:szCs w:val="22"/>
        </w:rPr>
      </w:pPr>
      <w:r w:rsidRPr="00723997">
        <w:rPr>
          <w:color w:val="000000"/>
          <w:sz w:val="22"/>
          <w:szCs w:val="22"/>
          <w:shd w:val="clear" w:color="auto" w:fill="FFFFFF"/>
        </w:rPr>
        <w:t xml:space="preserve">Pastovią oro kaitą patalpose, siekiant energinio efektyvumo turi užtikrinti  mechaninė vėdinimo su </w:t>
      </w:r>
      <w:proofErr w:type="spellStart"/>
      <w:r w:rsidRPr="00723997">
        <w:rPr>
          <w:color w:val="000000"/>
          <w:sz w:val="22"/>
          <w:szCs w:val="22"/>
          <w:shd w:val="clear" w:color="auto" w:fill="FFFFFF"/>
        </w:rPr>
        <w:t>rekuperacija</w:t>
      </w:r>
      <w:proofErr w:type="spellEnd"/>
      <w:r w:rsidRPr="00723997">
        <w:rPr>
          <w:color w:val="000000"/>
          <w:sz w:val="22"/>
          <w:szCs w:val="22"/>
          <w:shd w:val="clear" w:color="auto" w:fill="FFFFFF"/>
        </w:rPr>
        <w:t xml:space="preserve"> sistema, kuri  turi tenkinti techninius parametrus kurie yra nurodyti Reglamente </w:t>
      </w:r>
      <w:r w:rsidR="00723997" w:rsidRPr="00723997">
        <w:rPr>
          <w:color w:val="000000"/>
          <w:sz w:val="22"/>
          <w:szCs w:val="22"/>
        </w:rPr>
        <w:t>STR 2.01.02:2016</w:t>
      </w:r>
    </w:p>
    <w:p w:rsidR="00E9282F" w:rsidRDefault="00723997" w:rsidP="00086F8A">
      <w:pPr>
        <w:numPr>
          <w:ilvl w:val="0"/>
          <w:numId w:val="31"/>
        </w:numPr>
        <w:spacing w:after="120" w:line="276" w:lineRule="auto"/>
        <w:ind w:left="851" w:hanging="426"/>
        <w:jc w:val="both"/>
        <w:rPr>
          <w:sz w:val="22"/>
          <w:szCs w:val="22"/>
        </w:rPr>
      </w:pPr>
      <w:r>
        <w:rPr>
          <w:sz w:val="22"/>
          <w:szCs w:val="22"/>
        </w:rPr>
        <w:t>P</w:t>
      </w:r>
      <w:r w:rsidR="00E9282F" w:rsidRPr="00723997">
        <w:rPr>
          <w:sz w:val="22"/>
          <w:szCs w:val="22"/>
        </w:rPr>
        <w:t>atal</w:t>
      </w:r>
      <w:r>
        <w:rPr>
          <w:sz w:val="22"/>
          <w:szCs w:val="22"/>
        </w:rPr>
        <w:t>p</w:t>
      </w:r>
      <w:r w:rsidR="00E9282F" w:rsidRPr="00723997">
        <w:rPr>
          <w:sz w:val="22"/>
          <w:szCs w:val="22"/>
        </w:rPr>
        <w:t xml:space="preserve">ų oro drėkinimo sprendinių techninio-ekonominio bei komforto aspektais poreikis turi būti nustatytas </w:t>
      </w:r>
      <w:r w:rsidR="00AB5C5B" w:rsidRPr="00723997">
        <w:rPr>
          <w:sz w:val="22"/>
          <w:szCs w:val="22"/>
        </w:rPr>
        <w:t xml:space="preserve">ir aptartas su Užsakovu </w:t>
      </w:r>
      <w:r w:rsidR="00E9282F" w:rsidRPr="00723997">
        <w:rPr>
          <w:sz w:val="22"/>
          <w:szCs w:val="22"/>
        </w:rPr>
        <w:t>projektavimo pradžioje</w:t>
      </w:r>
      <w:r w:rsidR="00AB5C5B" w:rsidRPr="00723997">
        <w:rPr>
          <w:sz w:val="22"/>
          <w:szCs w:val="22"/>
        </w:rPr>
        <w:t>.</w:t>
      </w:r>
    </w:p>
    <w:p w:rsidR="009F1ED2" w:rsidRPr="009F1ED2" w:rsidRDefault="009F1ED2" w:rsidP="009F1ED2">
      <w:pPr>
        <w:spacing w:after="120" w:line="276" w:lineRule="auto"/>
        <w:jc w:val="both"/>
        <w:rPr>
          <w:b/>
          <w:bCs/>
          <w:sz w:val="22"/>
          <w:szCs w:val="22"/>
        </w:rPr>
      </w:pPr>
      <w:r w:rsidRPr="009F1ED2">
        <w:rPr>
          <w:sz w:val="22"/>
          <w:szCs w:val="22"/>
        </w:rPr>
        <w:t xml:space="preserve">Lauko inžinerinių tinklų projektavimo darbų </w:t>
      </w:r>
      <w:r>
        <w:rPr>
          <w:sz w:val="22"/>
          <w:szCs w:val="22"/>
        </w:rPr>
        <w:t xml:space="preserve">apimtys – </w:t>
      </w:r>
      <w:r w:rsidRPr="009F1ED2">
        <w:rPr>
          <w:sz w:val="22"/>
          <w:szCs w:val="22"/>
        </w:rPr>
        <w:t>nuo prisijungimo prie inžinerinių komunikacijų sąlygose nurodyto prisijungimo taško</w:t>
      </w:r>
      <w:r>
        <w:rPr>
          <w:sz w:val="22"/>
          <w:szCs w:val="22"/>
        </w:rPr>
        <w:t xml:space="preserve"> iki šilumos punkto.</w:t>
      </w:r>
    </w:p>
    <w:p w:rsidR="00F35C70" w:rsidRPr="00723997" w:rsidRDefault="007D32A5" w:rsidP="00086F8A">
      <w:pPr>
        <w:numPr>
          <w:ilvl w:val="0"/>
          <w:numId w:val="29"/>
        </w:numPr>
        <w:spacing w:after="120" w:line="276" w:lineRule="auto"/>
        <w:ind w:left="709" w:hanging="283"/>
        <w:rPr>
          <w:b/>
          <w:i/>
          <w:sz w:val="22"/>
          <w:szCs w:val="22"/>
        </w:rPr>
      </w:pPr>
      <w:r w:rsidRPr="00723997">
        <w:rPr>
          <w:b/>
          <w:i/>
          <w:sz w:val="22"/>
          <w:szCs w:val="22"/>
        </w:rPr>
        <w:t>Šilumos punktas</w:t>
      </w:r>
    </w:p>
    <w:p w:rsidR="00C774AC" w:rsidRPr="003C6133" w:rsidRDefault="00C774AC" w:rsidP="008F4251">
      <w:pPr>
        <w:spacing w:after="120" w:line="276" w:lineRule="auto"/>
        <w:jc w:val="both"/>
        <w:rPr>
          <w:b/>
          <w:sz w:val="22"/>
          <w:szCs w:val="22"/>
        </w:rPr>
      </w:pPr>
      <w:r w:rsidRPr="003C6133">
        <w:rPr>
          <w:sz w:val="22"/>
          <w:szCs w:val="22"/>
        </w:rPr>
        <w:t>Atliekant šilumos punkto</w:t>
      </w:r>
      <w:r w:rsidR="00F40BEF" w:rsidRPr="003C6133">
        <w:rPr>
          <w:sz w:val="22"/>
          <w:szCs w:val="22"/>
        </w:rPr>
        <w:t xml:space="preserve"> </w:t>
      </w:r>
      <w:r w:rsidRPr="003C6133">
        <w:rPr>
          <w:sz w:val="22"/>
          <w:szCs w:val="22"/>
        </w:rPr>
        <w:t xml:space="preserve">projektą, reikalinga vadovautis </w:t>
      </w:r>
      <w:r w:rsidR="00DA33C5" w:rsidRPr="00115291">
        <w:rPr>
          <w:sz w:val="22"/>
          <w:szCs w:val="22"/>
        </w:rPr>
        <w:t>AB</w:t>
      </w:r>
      <w:r w:rsidR="00DA33C5">
        <w:rPr>
          <w:color w:val="FF0000"/>
          <w:sz w:val="22"/>
          <w:szCs w:val="22"/>
        </w:rPr>
        <w:t xml:space="preserve"> </w:t>
      </w:r>
      <w:r w:rsidRPr="003C6133">
        <w:rPr>
          <w:sz w:val="22"/>
          <w:szCs w:val="22"/>
        </w:rPr>
        <w:t>,,</w:t>
      </w:r>
      <w:r w:rsidR="00757F85">
        <w:rPr>
          <w:sz w:val="22"/>
          <w:szCs w:val="22"/>
        </w:rPr>
        <w:t>Kauno</w:t>
      </w:r>
      <w:r w:rsidRPr="003C6133">
        <w:rPr>
          <w:sz w:val="22"/>
          <w:szCs w:val="22"/>
        </w:rPr>
        <w:t xml:space="preserve"> Energija‘‘ išduotomis techninėmis </w:t>
      </w:r>
      <w:r w:rsidR="00757F85">
        <w:rPr>
          <w:sz w:val="22"/>
          <w:szCs w:val="22"/>
        </w:rPr>
        <w:t xml:space="preserve">prisijungimo </w:t>
      </w:r>
      <w:r w:rsidRPr="003C6133">
        <w:rPr>
          <w:sz w:val="22"/>
          <w:szCs w:val="22"/>
        </w:rPr>
        <w:t xml:space="preserve">sąlygomis, kurių gavimą/tikslinimą organizuoja Paslaugo teikėjas, įvertinti  projektuojamo </w:t>
      </w:r>
      <w:r w:rsidR="00965263">
        <w:rPr>
          <w:sz w:val="22"/>
          <w:szCs w:val="22"/>
        </w:rPr>
        <w:t>pastato</w:t>
      </w:r>
      <w:r w:rsidRPr="003C6133">
        <w:rPr>
          <w:sz w:val="22"/>
          <w:szCs w:val="22"/>
        </w:rPr>
        <w:t xml:space="preserve"> šilumos poreikį šildymui, vėdinimui ir karšto vandens ruošimui. </w:t>
      </w:r>
      <w:r w:rsidRPr="003C6133">
        <w:rPr>
          <w:b/>
          <w:sz w:val="22"/>
          <w:szCs w:val="22"/>
        </w:rPr>
        <w:t xml:space="preserve">Būtina įvertinti projektuojamos įrangos efektyvumą ir ekonomiškumą pastato eksploatavimo metu. </w:t>
      </w:r>
    </w:p>
    <w:p w:rsidR="00C774AC" w:rsidRPr="003C6133" w:rsidRDefault="00C774AC" w:rsidP="008F4251">
      <w:pPr>
        <w:spacing w:after="120" w:line="276" w:lineRule="auto"/>
        <w:jc w:val="both"/>
        <w:rPr>
          <w:sz w:val="22"/>
          <w:szCs w:val="22"/>
        </w:rPr>
      </w:pPr>
      <w:r w:rsidRPr="003C6133">
        <w:rPr>
          <w:sz w:val="22"/>
          <w:szCs w:val="22"/>
        </w:rPr>
        <w:t>Projektą atlikti remiantis galiojančiais techninių reikalavimų statybos reglamentais.</w:t>
      </w:r>
    </w:p>
    <w:p w:rsidR="00C774AC" w:rsidRPr="003705F7" w:rsidRDefault="00C774AC" w:rsidP="008F4251">
      <w:pPr>
        <w:spacing w:after="120" w:line="276" w:lineRule="auto"/>
        <w:jc w:val="both"/>
        <w:rPr>
          <w:sz w:val="22"/>
          <w:szCs w:val="22"/>
        </w:rPr>
      </w:pPr>
      <w:r w:rsidRPr="003C6133">
        <w:rPr>
          <w:sz w:val="22"/>
          <w:szCs w:val="22"/>
        </w:rPr>
        <w:t>Kaip pagrindinį šilumos šaltinį priimti miesto šilumos tinklus.</w:t>
      </w:r>
      <w:r w:rsidR="00757F85">
        <w:rPr>
          <w:sz w:val="22"/>
          <w:szCs w:val="22"/>
        </w:rPr>
        <w:t xml:space="preserve"> </w:t>
      </w:r>
      <w:r w:rsidR="00965263">
        <w:rPr>
          <w:bCs/>
          <w:sz w:val="22"/>
          <w:szCs w:val="22"/>
        </w:rPr>
        <w:t>Paslaugos teikėjas</w:t>
      </w:r>
      <w:r w:rsidR="00F40BEF" w:rsidRPr="003C6133">
        <w:rPr>
          <w:sz w:val="22"/>
          <w:szCs w:val="22"/>
        </w:rPr>
        <w:t xml:space="preserve"> projekto rengimo pradžioje įvertinęs pastato koncepciją ir galimybes </w:t>
      </w:r>
      <w:r w:rsidR="00F40BEF" w:rsidRPr="003705F7">
        <w:rPr>
          <w:sz w:val="22"/>
          <w:szCs w:val="22"/>
        </w:rPr>
        <w:t xml:space="preserve">privalo pateikti užsakovui </w:t>
      </w:r>
      <w:r w:rsidR="00E9282F" w:rsidRPr="003705F7">
        <w:rPr>
          <w:sz w:val="22"/>
          <w:szCs w:val="22"/>
        </w:rPr>
        <w:t xml:space="preserve">kelis </w:t>
      </w:r>
      <w:r w:rsidR="00F40BEF" w:rsidRPr="003705F7">
        <w:rPr>
          <w:sz w:val="22"/>
          <w:szCs w:val="22"/>
        </w:rPr>
        <w:t>galimus alternatyvius šilumos šaltinius pateikdamas</w:t>
      </w:r>
      <w:r w:rsidR="00E9282F" w:rsidRPr="003705F7">
        <w:rPr>
          <w:sz w:val="22"/>
          <w:szCs w:val="22"/>
        </w:rPr>
        <w:t xml:space="preserve"> techninius ir ekonominius</w:t>
      </w:r>
      <w:r w:rsidR="00F40BEF" w:rsidRPr="003705F7">
        <w:rPr>
          <w:sz w:val="22"/>
          <w:szCs w:val="22"/>
        </w:rPr>
        <w:t xml:space="preserve"> argumentus</w:t>
      </w:r>
      <w:r w:rsidR="00E9282F" w:rsidRPr="003705F7">
        <w:rPr>
          <w:sz w:val="22"/>
          <w:szCs w:val="22"/>
        </w:rPr>
        <w:t xml:space="preserve">. </w:t>
      </w:r>
      <w:r w:rsidR="00D61518" w:rsidRPr="003705F7">
        <w:rPr>
          <w:sz w:val="22"/>
          <w:szCs w:val="22"/>
        </w:rPr>
        <w:t xml:space="preserve">Projektuojant šilumos punkto procesų valdymo ir automatikos dalį turi būti skirtas prioritetas maksimaliam </w:t>
      </w:r>
      <w:r w:rsidR="00C97C8F" w:rsidRPr="003705F7">
        <w:rPr>
          <w:sz w:val="22"/>
          <w:szCs w:val="22"/>
        </w:rPr>
        <w:t>šilumos iš atsinaujinančių energijos</w:t>
      </w:r>
      <w:r w:rsidR="00D61518" w:rsidRPr="003705F7">
        <w:rPr>
          <w:sz w:val="22"/>
          <w:szCs w:val="22"/>
        </w:rPr>
        <w:t xml:space="preserve"> šaltinių </w:t>
      </w:r>
      <w:r w:rsidR="00C97C8F" w:rsidRPr="003705F7">
        <w:rPr>
          <w:sz w:val="22"/>
          <w:szCs w:val="22"/>
        </w:rPr>
        <w:t>pa</w:t>
      </w:r>
      <w:r w:rsidR="00D61518" w:rsidRPr="003705F7">
        <w:rPr>
          <w:sz w:val="22"/>
          <w:szCs w:val="22"/>
        </w:rPr>
        <w:t>naudojimui.</w:t>
      </w:r>
    </w:p>
    <w:p w:rsidR="00C774AC" w:rsidRPr="003705F7" w:rsidRDefault="00C774AC" w:rsidP="008F4251">
      <w:pPr>
        <w:spacing w:after="120" w:line="276" w:lineRule="auto"/>
        <w:jc w:val="both"/>
        <w:rPr>
          <w:sz w:val="22"/>
          <w:szCs w:val="22"/>
        </w:rPr>
      </w:pPr>
      <w:r w:rsidRPr="003705F7">
        <w:rPr>
          <w:sz w:val="22"/>
          <w:szCs w:val="22"/>
        </w:rPr>
        <w:t>Pastate numatyti centrinį šilumos punktą. Šilumos punkte turi būti įvadinis pastato šilumos apskaitos mazgas, kuriame projektuojamas šilumos skaitiklis su duomenų nuskaitymu, karšto vandens skaitiklis sistemų užpildomo/papildomo vandens kiekio apskaitai ir šalto vandens skaitiklis karšto vandens gamybai. Visos šildymo  sistemos turi būti užpildomos iš miesto šilumos tinklų grįžtamojo vamzdyno. Turi būti numatyti automatinio užpildymo vožtuvai.</w:t>
      </w:r>
    </w:p>
    <w:p w:rsidR="00C774AC" w:rsidRPr="003C6133" w:rsidRDefault="00C774AC" w:rsidP="008F4251">
      <w:pPr>
        <w:spacing w:after="120" w:line="276" w:lineRule="auto"/>
        <w:jc w:val="both"/>
        <w:rPr>
          <w:sz w:val="22"/>
          <w:szCs w:val="22"/>
        </w:rPr>
      </w:pPr>
      <w:r w:rsidRPr="003705F7">
        <w:rPr>
          <w:sz w:val="22"/>
          <w:szCs w:val="22"/>
        </w:rPr>
        <w:lastRenderedPageBreak/>
        <w:t>Pastato šildymo ir vėdinimo kaloriferių sistemą jungti prie miesto šilumos tinklų pagal nepriklausomą schemą. Šilumos punktas turi būti pilnai automatizuotas. Visų sistemų vandens temperatūra turi būti reguliuojama automatiškai elektroniniais reguliatoriais ir temperatūros reguliavimo vožtuvais su elektroninėmis pavaromis pagal užduotas programas priklausomai nuo išorės oro temperatūros, turi būti atskiri nustatymai nakties</w:t>
      </w:r>
      <w:r w:rsidRPr="003C6133">
        <w:rPr>
          <w:sz w:val="22"/>
          <w:szCs w:val="22"/>
        </w:rPr>
        <w:t xml:space="preserve">, dienos, poilsio ir darbo dienų rėžimams.  </w:t>
      </w:r>
    </w:p>
    <w:p w:rsidR="00C774AC" w:rsidRPr="003C6133" w:rsidRDefault="00C774AC" w:rsidP="008F4251">
      <w:pPr>
        <w:spacing w:after="120" w:line="276" w:lineRule="auto"/>
        <w:jc w:val="both"/>
        <w:rPr>
          <w:sz w:val="22"/>
          <w:szCs w:val="22"/>
        </w:rPr>
      </w:pPr>
      <w:r w:rsidRPr="003C6133">
        <w:rPr>
          <w:sz w:val="22"/>
          <w:szCs w:val="22"/>
        </w:rPr>
        <w:t>Šilumos punkto valdymą reikia prijungti prie PVS (pastato valdymo sistemos), kas leistų lanksčiau reguliuoti sistemas, taupyti energetinius resursus, palengvintų šilumos mazgo eksploataciją.</w:t>
      </w:r>
    </w:p>
    <w:p w:rsidR="00F40BEF" w:rsidRPr="00115291" w:rsidRDefault="00F40BEF" w:rsidP="008F4251">
      <w:pPr>
        <w:spacing w:after="120" w:line="276" w:lineRule="auto"/>
        <w:jc w:val="both"/>
        <w:rPr>
          <w:sz w:val="22"/>
          <w:szCs w:val="22"/>
        </w:rPr>
      </w:pPr>
      <w:r w:rsidRPr="003C6133">
        <w:rPr>
          <w:sz w:val="22"/>
          <w:szCs w:val="22"/>
        </w:rPr>
        <w:t>Karšto vandens ruošimas.</w:t>
      </w:r>
      <w:r w:rsidRPr="00115291">
        <w:rPr>
          <w:sz w:val="22"/>
          <w:szCs w:val="22"/>
        </w:rPr>
        <w:t xml:space="preserve"> Pastato (jo dalies) karšto buitinio vandens ruošimo sistemos norminių energijos sąnaudų skaičiavimo ir energinio naudingumo projektavimo reikalavimai turi atitikti </w:t>
      </w:r>
      <w:r w:rsidRPr="00115291">
        <w:t xml:space="preserve">Reglamento </w:t>
      </w:r>
      <w:r w:rsidR="00757F85" w:rsidRPr="00115291">
        <w:rPr>
          <w:sz w:val="22"/>
          <w:szCs w:val="22"/>
        </w:rPr>
        <w:t xml:space="preserve">STR 2.01.02:2016 </w:t>
      </w:r>
      <w:r w:rsidRPr="00115291">
        <w:t>reikalavimus.</w:t>
      </w:r>
    </w:p>
    <w:p w:rsidR="00F40BEF" w:rsidRPr="00115291" w:rsidRDefault="00F40BEF" w:rsidP="00115291">
      <w:pPr>
        <w:spacing w:after="120" w:line="276" w:lineRule="auto"/>
        <w:jc w:val="both"/>
      </w:pPr>
      <w:r w:rsidRPr="00115291">
        <w:t xml:space="preserve">Pastato karšto buitinio vandens ruošimo sistemos energijos vartojimo efektyvumo rodiklis. Vertė  turi atitikti Reglamento </w:t>
      </w:r>
      <w:r w:rsidR="00757F85" w:rsidRPr="00115291">
        <w:rPr>
          <w:szCs w:val="22"/>
        </w:rPr>
        <w:t xml:space="preserve">STR 2.01.02:2016 </w:t>
      </w:r>
      <w:r w:rsidRPr="00115291">
        <w:t>reikalavimus:</w:t>
      </w:r>
    </w:p>
    <w:p w:rsidR="00F40BEF" w:rsidRPr="00115291" w:rsidRDefault="00F40BEF" w:rsidP="00115291">
      <w:pPr>
        <w:spacing w:after="120" w:line="276" w:lineRule="auto"/>
        <w:jc w:val="both"/>
      </w:pPr>
      <w:r w:rsidRPr="00115291">
        <w:rPr>
          <w:szCs w:val="22"/>
        </w:rPr>
        <w:t xml:space="preserve">Karšto vandens skirstomųjų vamzdynų šiluminės izoliacijos rodikliai turi tenkinti </w:t>
      </w:r>
      <w:r w:rsidR="00757F85" w:rsidRPr="00115291">
        <w:rPr>
          <w:szCs w:val="22"/>
        </w:rPr>
        <w:t xml:space="preserve">STR 2.01.02:2016 </w:t>
      </w:r>
      <w:r w:rsidRPr="00115291">
        <w:t xml:space="preserve">pateiktas </w:t>
      </w:r>
      <w:r w:rsidRPr="00115291">
        <w:rPr>
          <w:szCs w:val="22"/>
        </w:rPr>
        <w:t xml:space="preserve">vamzdynų ilginių šilumos perdavimo koeficientų vertes </w:t>
      </w:r>
    </w:p>
    <w:p w:rsidR="00C774AC" w:rsidRPr="00757F85" w:rsidRDefault="00C774AC" w:rsidP="00086F8A">
      <w:pPr>
        <w:numPr>
          <w:ilvl w:val="0"/>
          <w:numId w:val="29"/>
        </w:numPr>
        <w:spacing w:after="120" w:line="276" w:lineRule="auto"/>
        <w:ind w:left="709" w:hanging="283"/>
        <w:rPr>
          <w:b/>
          <w:i/>
          <w:sz w:val="22"/>
          <w:szCs w:val="22"/>
        </w:rPr>
      </w:pPr>
      <w:r w:rsidRPr="00757F85">
        <w:rPr>
          <w:b/>
          <w:i/>
          <w:sz w:val="22"/>
          <w:szCs w:val="22"/>
        </w:rPr>
        <w:t>Šildymas</w:t>
      </w:r>
    </w:p>
    <w:p w:rsidR="00F40BEF" w:rsidRPr="003C6133" w:rsidRDefault="00F40BEF" w:rsidP="008F4251">
      <w:pPr>
        <w:spacing w:after="120" w:line="276" w:lineRule="auto"/>
        <w:jc w:val="both"/>
        <w:rPr>
          <w:color w:val="000000"/>
          <w:sz w:val="22"/>
          <w:szCs w:val="22"/>
        </w:rPr>
      </w:pPr>
      <w:r w:rsidRPr="003C6133">
        <w:rPr>
          <w:color w:val="000000"/>
          <w:sz w:val="22"/>
          <w:szCs w:val="22"/>
        </w:rPr>
        <w:t>Projektuojant efektyviausias energinio naudingumo požiūriu pastato (jo dalies) inžinerines sistemas, pirmenybė turi būti teikiama tokioms sistemoms, kuriose energijos gamybai naudojamo energijos šaltinio neatsinaujinančios pirminės energijos faktoriaus vertė mažiausia, atsinaujinančios pirminės energijos faktoriaus vertė didžiausia, o šiose sistemose esančių įrenginių naudingo veiksmo koeficientas didžiausias.</w:t>
      </w:r>
    </w:p>
    <w:p w:rsidR="00F40BEF" w:rsidRPr="003705F7" w:rsidRDefault="00F40BEF" w:rsidP="008F4251">
      <w:pPr>
        <w:spacing w:after="120" w:line="276" w:lineRule="auto"/>
        <w:jc w:val="both"/>
        <w:rPr>
          <w:color w:val="000000"/>
          <w:sz w:val="22"/>
          <w:szCs w:val="22"/>
        </w:rPr>
      </w:pPr>
      <w:r w:rsidRPr="003C6133">
        <w:rPr>
          <w:color w:val="000000"/>
          <w:sz w:val="22"/>
          <w:szCs w:val="22"/>
        </w:rPr>
        <w:t>Patalpų šildymui numatyti vandens šildymo sistemą su šildymo prietai</w:t>
      </w:r>
      <w:r w:rsidR="00757F85">
        <w:rPr>
          <w:color w:val="000000"/>
          <w:sz w:val="22"/>
          <w:szCs w:val="22"/>
        </w:rPr>
        <w:t xml:space="preserve">sais - plieniniais radiatoriais, </w:t>
      </w:r>
      <w:r w:rsidRPr="003C6133">
        <w:rPr>
          <w:color w:val="000000"/>
          <w:sz w:val="22"/>
          <w:szCs w:val="22"/>
        </w:rPr>
        <w:t>grindiniu šildymu</w:t>
      </w:r>
      <w:r w:rsidR="00757F85">
        <w:rPr>
          <w:color w:val="000000"/>
          <w:sz w:val="22"/>
          <w:szCs w:val="22"/>
        </w:rPr>
        <w:t xml:space="preserve"> ar kita</w:t>
      </w:r>
      <w:r w:rsidRPr="003C6133">
        <w:rPr>
          <w:color w:val="000000"/>
          <w:sz w:val="22"/>
          <w:szCs w:val="22"/>
        </w:rPr>
        <w:t xml:space="preserve">. Numatyti kambario termostatus kiekvienos patalpos temperatūros reguliavimui. </w:t>
      </w:r>
      <w:proofErr w:type="spellStart"/>
      <w:r w:rsidRPr="003C6133">
        <w:rPr>
          <w:color w:val="000000"/>
          <w:sz w:val="22"/>
          <w:szCs w:val="22"/>
        </w:rPr>
        <w:t>Kolektorines</w:t>
      </w:r>
      <w:proofErr w:type="spellEnd"/>
      <w:r w:rsidRPr="003C6133">
        <w:rPr>
          <w:color w:val="000000"/>
          <w:sz w:val="22"/>
          <w:szCs w:val="22"/>
        </w:rPr>
        <w:t xml:space="preserve"> spinteles išdėstyti racionaliai, planuojant magistralinių šilumos tiekimo vamzdynų sistemą ir minimizuojant šilumos nuostolius šioje sistemoje.  Patalpose, kur pagal  architektūrinę projekto dalį bus numatyti vitrininiai langai iki grindų, </w:t>
      </w:r>
      <w:r w:rsidRPr="003705F7">
        <w:rPr>
          <w:color w:val="000000"/>
          <w:sz w:val="22"/>
          <w:szCs w:val="22"/>
        </w:rPr>
        <w:t xml:space="preserve">projektuoti grindinį šildymą ir tik esant poreikiui numatyti papildomus šildymo prietaisus- </w:t>
      </w:r>
      <w:proofErr w:type="spellStart"/>
      <w:r w:rsidRPr="003705F7">
        <w:rPr>
          <w:color w:val="000000"/>
          <w:sz w:val="22"/>
          <w:szCs w:val="22"/>
        </w:rPr>
        <w:t>žemaaukščius</w:t>
      </w:r>
      <w:proofErr w:type="spellEnd"/>
      <w:r w:rsidRPr="003705F7">
        <w:rPr>
          <w:color w:val="000000"/>
          <w:sz w:val="22"/>
          <w:szCs w:val="22"/>
        </w:rPr>
        <w:t xml:space="preserve"> radiatorius arba </w:t>
      </w:r>
      <w:proofErr w:type="spellStart"/>
      <w:r w:rsidRPr="003705F7">
        <w:rPr>
          <w:color w:val="000000"/>
          <w:sz w:val="22"/>
          <w:szCs w:val="22"/>
        </w:rPr>
        <w:t>konvektorius</w:t>
      </w:r>
      <w:proofErr w:type="spellEnd"/>
      <w:r w:rsidRPr="003705F7">
        <w:rPr>
          <w:color w:val="000000"/>
          <w:sz w:val="22"/>
          <w:szCs w:val="22"/>
        </w:rPr>
        <w:t>. Centrinio vestibiulio šildymui projektuoti vandeninę grindų šildymo sistemą.</w:t>
      </w:r>
    </w:p>
    <w:p w:rsidR="00C774AC" w:rsidRPr="00757F85" w:rsidRDefault="00C774AC" w:rsidP="00086F8A">
      <w:pPr>
        <w:numPr>
          <w:ilvl w:val="0"/>
          <w:numId w:val="29"/>
        </w:numPr>
        <w:spacing w:after="120" w:line="276" w:lineRule="auto"/>
        <w:ind w:left="709" w:hanging="283"/>
        <w:rPr>
          <w:b/>
          <w:i/>
          <w:sz w:val="22"/>
          <w:szCs w:val="22"/>
        </w:rPr>
      </w:pPr>
      <w:r w:rsidRPr="00757F85">
        <w:rPr>
          <w:b/>
          <w:i/>
          <w:sz w:val="22"/>
          <w:szCs w:val="22"/>
        </w:rPr>
        <w:t>Vėsinimas</w:t>
      </w:r>
    </w:p>
    <w:p w:rsidR="00C774AC" w:rsidRPr="003705F7" w:rsidRDefault="00C774AC" w:rsidP="008F4251">
      <w:pPr>
        <w:spacing w:after="120" w:line="276" w:lineRule="auto"/>
        <w:jc w:val="both"/>
        <w:rPr>
          <w:bCs/>
          <w:sz w:val="22"/>
          <w:szCs w:val="22"/>
        </w:rPr>
      </w:pPr>
      <w:r w:rsidRPr="003705F7">
        <w:rPr>
          <w:bCs/>
          <w:sz w:val="22"/>
          <w:szCs w:val="22"/>
        </w:rPr>
        <w:t>Priklausomai nuo pastato  patalpų paskirties, patalpų vėsinimui galimi sekantys būdai:</w:t>
      </w:r>
    </w:p>
    <w:p w:rsidR="00C774AC" w:rsidRPr="003705F7" w:rsidRDefault="00C774AC" w:rsidP="00086F8A">
      <w:pPr>
        <w:numPr>
          <w:ilvl w:val="0"/>
          <w:numId w:val="32"/>
        </w:numPr>
        <w:spacing w:after="120" w:line="276" w:lineRule="auto"/>
        <w:ind w:left="993"/>
        <w:jc w:val="both"/>
        <w:rPr>
          <w:color w:val="000000"/>
          <w:sz w:val="22"/>
          <w:szCs w:val="22"/>
        </w:rPr>
      </w:pPr>
      <w:r w:rsidRPr="003705F7">
        <w:rPr>
          <w:color w:val="000000"/>
          <w:sz w:val="22"/>
          <w:szCs w:val="22"/>
        </w:rPr>
        <w:t>vėsinant orą  per vėdinimo agregatų  aušinimo kaloriferius  ir ortakiais tiekiant atvėsintą orą į patalpas;</w:t>
      </w:r>
    </w:p>
    <w:p w:rsidR="00C774AC" w:rsidRPr="000C6F77" w:rsidRDefault="00C774AC" w:rsidP="00086F8A">
      <w:pPr>
        <w:numPr>
          <w:ilvl w:val="0"/>
          <w:numId w:val="32"/>
        </w:numPr>
        <w:spacing w:after="120" w:line="276" w:lineRule="auto"/>
        <w:ind w:left="993"/>
        <w:jc w:val="both"/>
        <w:rPr>
          <w:color w:val="000000"/>
          <w:sz w:val="22"/>
          <w:szCs w:val="22"/>
        </w:rPr>
      </w:pPr>
      <w:r w:rsidRPr="003705F7">
        <w:rPr>
          <w:color w:val="000000"/>
          <w:sz w:val="22"/>
          <w:szCs w:val="22"/>
        </w:rPr>
        <w:t>vėsinant orą  vietiniais vėsinimo</w:t>
      </w:r>
      <w:r w:rsidRPr="000C6F77">
        <w:rPr>
          <w:color w:val="000000"/>
          <w:sz w:val="22"/>
          <w:szCs w:val="22"/>
        </w:rPr>
        <w:t xml:space="preserve"> agregatais patalpose ir palaikant reikiamus patalpos parametrus. </w:t>
      </w:r>
    </w:p>
    <w:p w:rsidR="00C774AC" w:rsidRPr="003C6133" w:rsidRDefault="00757F85" w:rsidP="008F4251">
      <w:pPr>
        <w:spacing w:after="120" w:line="276" w:lineRule="auto"/>
        <w:jc w:val="both"/>
        <w:rPr>
          <w:sz w:val="22"/>
          <w:szCs w:val="22"/>
        </w:rPr>
      </w:pPr>
      <w:r>
        <w:rPr>
          <w:sz w:val="22"/>
          <w:szCs w:val="22"/>
        </w:rPr>
        <w:t xml:space="preserve"> Vietiniai vėsinimo agregatai – </w:t>
      </w:r>
      <w:r w:rsidR="00C774AC" w:rsidRPr="003C6133">
        <w:rPr>
          <w:sz w:val="22"/>
          <w:szCs w:val="22"/>
        </w:rPr>
        <w:t xml:space="preserve">tai  priverstinės konvekcijos šalčio sijos, </w:t>
      </w:r>
      <w:proofErr w:type="spellStart"/>
      <w:r w:rsidR="00C774AC" w:rsidRPr="003C6133">
        <w:rPr>
          <w:sz w:val="22"/>
          <w:szCs w:val="22"/>
        </w:rPr>
        <w:t>ventiliatoriniai</w:t>
      </w:r>
      <w:proofErr w:type="spellEnd"/>
      <w:r w:rsidR="00C774AC" w:rsidRPr="003C6133">
        <w:rPr>
          <w:sz w:val="22"/>
          <w:szCs w:val="22"/>
        </w:rPr>
        <w:t xml:space="preserve"> </w:t>
      </w:r>
      <w:proofErr w:type="spellStart"/>
      <w:r w:rsidR="00C774AC" w:rsidRPr="003C6133">
        <w:rPr>
          <w:sz w:val="22"/>
          <w:szCs w:val="22"/>
        </w:rPr>
        <w:t>konvektoriai</w:t>
      </w:r>
      <w:proofErr w:type="spellEnd"/>
      <w:r w:rsidR="00C774AC" w:rsidRPr="003C6133">
        <w:rPr>
          <w:sz w:val="22"/>
          <w:szCs w:val="22"/>
        </w:rPr>
        <w:t xml:space="preserve"> ,,</w:t>
      </w:r>
      <w:proofErr w:type="spellStart"/>
      <w:r w:rsidR="00C774AC" w:rsidRPr="003C6133">
        <w:rPr>
          <w:sz w:val="22"/>
          <w:szCs w:val="22"/>
        </w:rPr>
        <w:t>fancoilai</w:t>
      </w:r>
      <w:proofErr w:type="spellEnd"/>
      <w:r w:rsidR="00C774AC" w:rsidRPr="003C6133">
        <w:rPr>
          <w:sz w:val="22"/>
          <w:szCs w:val="22"/>
        </w:rPr>
        <w:t xml:space="preserve">‘‘, </w:t>
      </w:r>
      <w:proofErr w:type="spellStart"/>
      <w:r w:rsidR="00C774AC" w:rsidRPr="003C6133">
        <w:rPr>
          <w:sz w:val="22"/>
          <w:szCs w:val="22"/>
        </w:rPr>
        <w:t>freoniniai</w:t>
      </w:r>
      <w:proofErr w:type="spellEnd"/>
      <w:r w:rsidR="00C774AC" w:rsidRPr="003C6133">
        <w:rPr>
          <w:sz w:val="22"/>
          <w:szCs w:val="22"/>
        </w:rPr>
        <w:t xml:space="preserve"> kondicionieriai.</w:t>
      </w:r>
    </w:p>
    <w:p w:rsidR="00C774AC" w:rsidRPr="00757F85" w:rsidRDefault="00C774AC" w:rsidP="00086F8A">
      <w:pPr>
        <w:numPr>
          <w:ilvl w:val="0"/>
          <w:numId w:val="29"/>
        </w:numPr>
        <w:spacing w:after="120" w:line="276" w:lineRule="auto"/>
        <w:ind w:left="709" w:hanging="283"/>
        <w:rPr>
          <w:b/>
          <w:i/>
          <w:sz w:val="22"/>
          <w:szCs w:val="22"/>
        </w:rPr>
      </w:pPr>
      <w:r w:rsidRPr="00757F85">
        <w:rPr>
          <w:b/>
          <w:i/>
          <w:sz w:val="22"/>
          <w:szCs w:val="22"/>
        </w:rPr>
        <w:t>Vėdinimas</w:t>
      </w:r>
    </w:p>
    <w:p w:rsidR="00C774AC" w:rsidRPr="003C6133" w:rsidRDefault="00C774AC" w:rsidP="008F4251">
      <w:pPr>
        <w:spacing w:after="120" w:line="276" w:lineRule="auto"/>
        <w:jc w:val="both"/>
        <w:rPr>
          <w:sz w:val="22"/>
          <w:szCs w:val="22"/>
        </w:rPr>
      </w:pPr>
      <w:r w:rsidRPr="003C6133">
        <w:rPr>
          <w:sz w:val="22"/>
          <w:szCs w:val="22"/>
        </w:rPr>
        <w:t xml:space="preserve">Pagal patalpų funkcines grupes sudalintas į atskiras zonas, turi būti suprojektuotos šiuolaikinės mechaninės oro tiekimo ir šalinimo  sistemos atskiroms  pastato  dalims,  priklausomai  nuo  patalpų  paskirties. Kiekvienam gaisriniam skyriui (jame esančių patalpų grupei) projektuoti atskiras vėdinimo, oro kondicionavimo ir šildymo oru sistemas. Vėdinimo  sistemos  turi  užtikrinti normines mikroklimato sąlygas patalpose ir atitikti šiuolaikinius poreikius bei keliamus reikalavimus. Vėdinimo agregatai pagal poreikį turi būti suprojektuoti su aukšto efektyvumo šilumos atgavimo įranga, oro ištraukimo bei pritekėjimo ventiliatoriais, filtrais orui valyti, triukšmo slopintuvais, šildymo ir oro vėsinimo kaloriferiais bei oro drėkinimo sekcijomis. Vėdinimo įrenginiai turi būti sumontuoti ant </w:t>
      </w:r>
      <w:proofErr w:type="spellStart"/>
      <w:r w:rsidRPr="003C6133">
        <w:rPr>
          <w:sz w:val="22"/>
          <w:szCs w:val="22"/>
        </w:rPr>
        <w:t>vibropagalvių</w:t>
      </w:r>
      <w:proofErr w:type="spellEnd"/>
      <w:r w:rsidRPr="003C6133">
        <w:rPr>
          <w:sz w:val="22"/>
          <w:szCs w:val="22"/>
        </w:rPr>
        <w:t>. Vėdinimo įrenginių skleidžiamo triukšmo lygis</w:t>
      </w:r>
      <w:r w:rsidR="00E22BF0">
        <w:rPr>
          <w:sz w:val="22"/>
          <w:szCs w:val="22"/>
        </w:rPr>
        <w:t xml:space="preserve"> ir jo ribojimo priemonės </w:t>
      </w:r>
      <w:r w:rsidRPr="003C6133">
        <w:rPr>
          <w:sz w:val="22"/>
          <w:szCs w:val="22"/>
        </w:rPr>
        <w:t xml:space="preserve">į aplinką ir į ortakius </w:t>
      </w:r>
      <w:r w:rsidR="00F04E9C">
        <w:rPr>
          <w:sz w:val="22"/>
          <w:szCs w:val="22"/>
        </w:rPr>
        <w:t>turi būti parinktas ir suderintas su Užsakovu projekto rengimo metu</w:t>
      </w:r>
      <w:r w:rsidRPr="003C6133">
        <w:rPr>
          <w:sz w:val="22"/>
          <w:szCs w:val="22"/>
        </w:rPr>
        <w:t xml:space="preserve">. Tiekiamo ir šalinamo oro kiekiai patalpose turi būti subalansuoti naudojant automatines reguliavimo sklendes. Oro tiekimą į patalpas bei ištraukimą iš patalpų numatyti lubinių difuzorių ir grotelių pagalba. Ant visų atšakų turi būti numatytos reguliavimo sklendės. Ortakių praplovimui ir dezinfekavimui numatyti revizinių durelių įrengimą. </w:t>
      </w:r>
    </w:p>
    <w:p w:rsidR="00C774AC" w:rsidRPr="003C6133" w:rsidRDefault="00C774AC" w:rsidP="008F4251">
      <w:pPr>
        <w:spacing w:after="120" w:line="276" w:lineRule="auto"/>
        <w:jc w:val="both"/>
        <w:rPr>
          <w:sz w:val="22"/>
          <w:szCs w:val="22"/>
        </w:rPr>
      </w:pPr>
      <w:r w:rsidRPr="003C6133">
        <w:rPr>
          <w:sz w:val="22"/>
          <w:szCs w:val="22"/>
        </w:rPr>
        <w:lastRenderedPageBreak/>
        <w:t xml:space="preserve">Oro šalinimui iš </w:t>
      </w:r>
      <w:proofErr w:type="spellStart"/>
      <w:r w:rsidRPr="003C6133">
        <w:rPr>
          <w:sz w:val="22"/>
          <w:szCs w:val="22"/>
        </w:rPr>
        <w:t>san</w:t>
      </w:r>
      <w:proofErr w:type="spellEnd"/>
      <w:r w:rsidR="00F04E9C">
        <w:rPr>
          <w:sz w:val="22"/>
          <w:szCs w:val="22"/>
        </w:rPr>
        <w:t xml:space="preserve">. </w:t>
      </w:r>
      <w:r w:rsidRPr="003C6133">
        <w:rPr>
          <w:sz w:val="22"/>
          <w:szCs w:val="22"/>
        </w:rPr>
        <w:t xml:space="preserve">mazgų turi būti suprojektuotos atskiros oro ištraukimo sistemos. </w:t>
      </w:r>
    </w:p>
    <w:p w:rsidR="00C774AC" w:rsidRPr="003C6133" w:rsidRDefault="00C774AC" w:rsidP="008F4251">
      <w:pPr>
        <w:spacing w:after="120" w:line="276" w:lineRule="auto"/>
        <w:jc w:val="both"/>
        <w:rPr>
          <w:sz w:val="22"/>
          <w:szCs w:val="22"/>
        </w:rPr>
      </w:pPr>
      <w:r w:rsidRPr="003C6133">
        <w:rPr>
          <w:sz w:val="22"/>
          <w:szCs w:val="22"/>
        </w:rPr>
        <w:t xml:space="preserve">Visi ortakiai numatomi projektuoti iš cinkuotos skardos. </w:t>
      </w:r>
    </w:p>
    <w:p w:rsidR="0001241B" w:rsidRDefault="00C774AC" w:rsidP="008F4251">
      <w:pPr>
        <w:spacing w:after="120" w:line="276" w:lineRule="auto"/>
        <w:jc w:val="both"/>
        <w:rPr>
          <w:sz w:val="22"/>
          <w:szCs w:val="22"/>
        </w:rPr>
      </w:pPr>
      <w:r w:rsidRPr="003C6133">
        <w:rPr>
          <w:sz w:val="22"/>
          <w:szCs w:val="22"/>
        </w:rPr>
        <w:t xml:space="preserve">Suprojektuoti pastato oro paėmimo taškai turi būti pakankamai  nutolę nuo oro išmetimo taškų, kad būtų išvengta užteršto srauto grąžinimo atgal į pastatą. </w:t>
      </w:r>
    </w:p>
    <w:p w:rsidR="00C774AC" w:rsidRPr="003C6133" w:rsidRDefault="00C774AC" w:rsidP="008F4251">
      <w:pPr>
        <w:spacing w:after="120" w:line="276" w:lineRule="auto"/>
        <w:jc w:val="both"/>
        <w:rPr>
          <w:sz w:val="22"/>
          <w:szCs w:val="22"/>
        </w:rPr>
      </w:pPr>
      <w:r w:rsidRPr="003C6133">
        <w:rPr>
          <w:sz w:val="22"/>
          <w:szCs w:val="22"/>
        </w:rPr>
        <w:t>Visos vėdinimo sistemos turi būti pilnai automatizuotos. Visų vėdinimo sistemų agregatų valdymas turi būti centralizuotas ir valdomas per pastato valdymo sistemą, kas leistų valdyti įrenginius pagal iš anksto nustatytą programą ir esant reikalui juos įjungti-išjungti. Vėdinimo įrenginiai gali būti su integruota valdymo automatika, jeigu ji atitinka procesų valdymo ir automatikos projekto dalyje numatytus reikalavimus tų vėdinimo įrenginių automatikai, įskaitant funkcinius reikalavimus ir technines specifikacijas. Turi būti numatytas vėdinimo sistemų atjungimas gaisro metu.</w:t>
      </w:r>
    </w:p>
    <w:p w:rsidR="00C774AC" w:rsidRPr="003C6133" w:rsidRDefault="00C774AC" w:rsidP="008F4251">
      <w:pPr>
        <w:spacing w:after="120" w:line="276" w:lineRule="auto"/>
        <w:jc w:val="both"/>
        <w:rPr>
          <w:sz w:val="22"/>
          <w:szCs w:val="22"/>
        </w:rPr>
      </w:pPr>
      <w:r w:rsidRPr="003C6133">
        <w:rPr>
          <w:sz w:val="22"/>
          <w:szCs w:val="22"/>
        </w:rPr>
        <w:t xml:space="preserve">Visos vėdinimo sistemos bei visi įrengimai turi būti suprojektuoti pažangiausi ir atitikti </w:t>
      </w:r>
      <w:r w:rsidR="00965263">
        <w:rPr>
          <w:sz w:val="22"/>
          <w:szCs w:val="22"/>
        </w:rPr>
        <w:t>Užsakov</w:t>
      </w:r>
      <w:r w:rsidRPr="003C6133">
        <w:rPr>
          <w:sz w:val="22"/>
          <w:szCs w:val="22"/>
        </w:rPr>
        <w:t>o lūkesčius.</w:t>
      </w:r>
    </w:p>
    <w:p w:rsidR="00C774AC" w:rsidRPr="003C6133" w:rsidRDefault="00C774AC" w:rsidP="008F4251">
      <w:pPr>
        <w:spacing w:after="120" w:line="276" w:lineRule="auto"/>
        <w:jc w:val="both"/>
        <w:rPr>
          <w:sz w:val="22"/>
          <w:szCs w:val="22"/>
        </w:rPr>
      </w:pPr>
      <w:r w:rsidRPr="003C6133">
        <w:rPr>
          <w:sz w:val="22"/>
          <w:szCs w:val="22"/>
        </w:rPr>
        <w:t>Patalpose, kuriose gali susidaryti sprogi aplinka, suprojektuoti avarinio vėdinimo įtaisus, šalinančius degiąsias dujas, garus ir aerozolius. Vėdinimo sistemos privalo būti tokio tipo ir taip išdėstytos, kad būtų maksimaliai ribojamas sprogiųjų ir degiųjų oro mišinių (dujų, garų, aerozolių) plitimas. Sprogiųjų mišinių vietinio šalinimo sistemos turi būti atskirtos nuo bendrosios apykaitos sistemų</w:t>
      </w:r>
    </w:p>
    <w:p w:rsidR="00F35C70" w:rsidRDefault="00C774AC" w:rsidP="008F4251">
      <w:pPr>
        <w:spacing w:after="120" w:line="276" w:lineRule="auto"/>
        <w:jc w:val="both"/>
        <w:rPr>
          <w:sz w:val="22"/>
          <w:szCs w:val="22"/>
        </w:rPr>
      </w:pPr>
      <w:r w:rsidRPr="003C6133">
        <w:rPr>
          <w:sz w:val="22"/>
          <w:szCs w:val="22"/>
        </w:rPr>
        <w:t xml:space="preserve">Vadovaujantis gaisrinės saugos projektavimo užduotimi suprojektuoti </w:t>
      </w:r>
      <w:proofErr w:type="spellStart"/>
      <w:r w:rsidRPr="003C6133">
        <w:rPr>
          <w:sz w:val="22"/>
          <w:szCs w:val="22"/>
        </w:rPr>
        <w:t>priešdūmines</w:t>
      </w:r>
      <w:proofErr w:type="spellEnd"/>
      <w:r w:rsidRPr="003C6133">
        <w:rPr>
          <w:sz w:val="22"/>
          <w:szCs w:val="22"/>
        </w:rPr>
        <w:t xml:space="preserve"> vėdinimo (dūmų</w:t>
      </w:r>
      <w:r w:rsidR="00A07EA5" w:rsidRPr="003C6133">
        <w:rPr>
          <w:sz w:val="22"/>
          <w:szCs w:val="22"/>
        </w:rPr>
        <w:t>, dujų</w:t>
      </w:r>
      <w:r w:rsidRPr="003C6133">
        <w:rPr>
          <w:sz w:val="22"/>
          <w:szCs w:val="22"/>
        </w:rPr>
        <w:t xml:space="preserve"> šalinimo) sistemas, kurios privalo garantuoti gaisro metu susidarančių dūmų</w:t>
      </w:r>
      <w:r w:rsidR="00A07EA5" w:rsidRPr="003C6133">
        <w:rPr>
          <w:sz w:val="22"/>
          <w:szCs w:val="22"/>
        </w:rPr>
        <w:t xml:space="preserve"> ar gaisro gesinimo metu panaudotų dujų</w:t>
      </w:r>
      <w:r w:rsidRPr="003C6133">
        <w:rPr>
          <w:sz w:val="22"/>
          <w:szCs w:val="22"/>
        </w:rPr>
        <w:t xml:space="preserve"> šalinimą, užtikrinantį saugią žmonių evakuaciją iš pastato patalpų</w:t>
      </w:r>
      <w:r w:rsidR="00003C90" w:rsidRPr="003C6133">
        <w:rPr>
          <w:sz w:val="22"/>
          <w:szCs w:val="22"/>
        </w:rPr>
        <w:t xml:space="preserve">. </w:t>
      </w:r>
    </w:p>
    <w:p w:rsidR="00F35C70" w:rsidRPr="00757F85" w:rsidRDefault="007D32A5" w:rsidP="00086F8A">
      <w:pPr>
        <w:pStyle w:val="Antrat3"/>
        <w:numPr>
          <w:ilvl w:val="1"/>
          <w:numId w:val="27"/>
        </w:numPr>
        <w:ind w:left="907" w:hanging="482"/>
        <w:rPr>
          <w:b/>
        </w:rPr>
      </w:pPr>
      <w:bookmarkStart w:id="99" w:name="_Toc450231564"/>
      <w:bookmarkStart w:id="100" w:name="_Toc474404912"/>
      <w:r w:rsidRPr="00595C85">
        <w:rPr>
          <w:b/>
        </w:rPr>
        <w:t>Elektrotechnikos dalis</w:t>
      </w:r>
      <w:bookmarkEnd w:id="99"/>
      <w:bookmarkEnd w:id="100"/>
    </w:p>
    <w:p w:rsidR="007D32A5" w:rsidRPr="00757F85" w:rsidRDefault="007D32A5" w:rsidP="00086F8A">
      <w:pPr>
        <w:numPr>
          <w:ilvl w:val="0"/>
          <w:numId w:val="29"/>
        </w:numPr>
        <w:spacing w:after="120" w:line="276" w:lineRule="auto"/>
        <w:ind w:left="709" w:hanging="283"/>
        <w:rPr>
          <w:b/>
          <w:i/>
          <w:sz w:val="22"/>
          <w:szCs w:val="22"/>
        </w:rPr>
      </w:pPr>
      <w:r w:rsidRPr="00757F85">
        <w:rPr>
          <w:b/>
          <w:i/>
          <w:sz w:val="22"/>
          <w:szCs w:val="22"/>
        </w:rPr>
        <w:t>Prisijungimo prie Operatoriaus (AB „ESO“) elektros tinklų projektas (LE)</w:t>
      </w:r>
    </w:p>
    <w:p w:rsidR="007D32A5" w:rsidRPr="009F1ED2" w:rsidRDefault="007D32A5" w:rsidP="008F4251">
      <w:pPr>
        <w:spacing w:after="120" w:line="276" w:lineRule="auto"/>
        <w:jc w:val="both"/>
        <w:rPr>
          <w:b/>
          <w:bCs/>
          <w:sz w:val="22"/>
          <w:szCs w:val="22"/>
        </w:rPr>
      </w:pPr>
      <w:r w:rsidRPr="003C6133">
        <w:rPr>
          <w:sz w:val="22"/>
          <w:szCs w:val="22"/>
        </w:rPr>
        <w:t>Turi būti parengtas prisijungimo prie Operatoriaus elektros tinklų projektas, reikiamai elektros galiai ir tiekimo patikimumo užtikrinimui. Projektavimo darbai atliekami vadovaujantis AB „ESO“ prisijungimo sąlygomis, kurių tikslinimą</w:t>
      </w:r>
      <w:r w:rsidR="00757F85">
        <w:rPr>
          <w:sz w:val="22"/>
          <w:szCs w:val="22"/>
        </w:rPr>
        <w:t xml:space="preserve"> (jei reikia)</w:t>
      </w:r>
      <w:r w:rsidRPr="003C6133">
        <w:rPr>
          <w:sz w:val="22"/>
          <w:szCs w:val="22"/>
        </w:rPr>
        <w:t xml:space="preserve"> organizuoja Paslaugos teikėjas. Projekto derinimą su prisijungimo sąlygas išdavusią bei kitomis reikiamomis institucijomis atlieka Paslaugos teikėjas.</w:t>
      </w:r>
      <w:r w:rsidR="009505C8" w:rsidRPr="003C6133">
        <w:rPr>
          <w:sz w:val="22"/>
          <w:szCs w:val="22"/>
        </w:rPr>
        <w:t xml:space="preserve"> </w:t>
      </w:r>
      <w:r w:rsidR="009F1ED2" w:rsidRPr="009F1ED2">
        <w:rPr>
          <w:sz w:val="22"/>
          <w:szCs w:val="22"/>
        </w:rPr>
        <w:t xml:space="preserve">Lauko inžinerinių tinklų projektavimo darbų </w:t>
      </w:r>
      <w:r w:rsidR="009F1ED2">
        <w:rPr>
          <w:sz w:val="22"/>
          <w:szCs w:val="22"/>
        </w:rPr>
        <w:t xml:space="preserve">apimtys – </w:t>
      </w:r>
      <w:r w:rsidR="009F1ED2" w:rsidRPr="009F1ED2">
        <w:rPr>
          <w:sz w:val="22"/>
          <w:szCs w:val="22"/>
        </w:rPr>
        <w:t>nuo prisijungimo prie inžinerinių komunikacijų sąlygose nurodyto prisijungimo taško</w:t>
      </w:r>
      <w:r w:rsidR="009F1ED2">
        <w:rPr>
          <w:sz w:val="22"/>
          <w:szCs w:val="22"/>
        </w:rPr>
        <w:t xml:space="preserve"> iki įvadinės elektros apskaitos patalpos.</w:t>
      </w:r>
    </w:p>
    <w:p w:rsidR="007D32A5" w:rsidRPr="00757F85" w:rsidRDefault="007D32A5" w:rsidP="00086F8A">
      <w:pPr>
        <w:numPr>
          <w:ilvl w:val="0"/>
          <w:numId w:val="29"/>
        </w:numPr>
        <w:spacing w:after="120" w:line="276" w:lineRule="auto"/>
        <w:ind w:left="709" w:hanging="283"/>
        <w:rPr>
          <w:b/>
          <w:i/>
          <w:sz w:val="22"/>
          <w:szCs w:val="22"/>
        </w:rPr>
      </w:pPr>
      <w:bookmarkStart w:id="101" w:name="_Toc260138260"/>
      <w:bookmarkStart w:id="102" w:name="_Toc274555179"/>
      <w:r w:rsidRPr="00757F85">
        <w:rPr>
          <w:b/>
          <w:i/>
          <w:sz w:val="22"/>
          <w:szCs w:val="22"/>
        </w:rPr>
        <w:t>Elektros energijos tiekimas</w:t>
      </w:r>
      <w:bookmarkEnd w:id="101"/>
      <w:bookmarkEnd w:id="102"/>
    </w:p>
    <w:p w:rsidR="007D32A5" w:rsidRPr="003C6133" w:rsidRDefault="007D32A5" w:rsidP="008F4251">
      <w:pPr>
        <w:spacing w:after="120" w:line="276" w:lineRule="auto"/>
        <w:jc w:val="both"/>
        <w:rPr>
          <w:sz w:val="22"/>
          <w:szCs w:val="22"/>
        </w:rPr>
      </w:pPr>
      <w:r w:rsidRPr="003C6133">
        <w:rPr>
          <w:sz w:val="22"/>
          <w:szCs w:val="22"/>
        </w:rPr>
        <w:t xml:space="preserve">Iš Operatoriaus tinklų elektros energiją </w:t>
      </w:r>
      <w:r w:rsidR="00965263">
        <w:rPr>
          <w:sz w:val="22"/>
          <w:szCs w:val="22"/>
        </w:rPr>
        <w:t>pastatui</w:t>
      </w:r>
      <w:r w:rsidRPr="003C6133">
        <w:rPr>
          <w:sz w:val="22"/>
          <w:szCs w:val="22"/>
        </w:rPr>
        <w:t xml:space="preserve"> turi būti tiekiama </w:t>
      </w:r>
      <w:r w:rsidRPr="00F04E9C">
        <w:rPr>
          <w:sz w:val="22"/>
          <w:szCs w:val="22"/>
        </w:rPr>
        <w:t>pagal II-ą elektros</w:t>
      </w:r>
      <w:r w:rsidRPr="003C6133">
        <w:rPr>
          <w:sz w:val="22"/>
          <w:szCs w:val="22"/>
        </w:rPr>
        <w:t xml:space="preserve"> energijos tiekimo patikimumo kategoriją.</w:t>
      </w:r>
    </w:p>
    <w:p w:rsidR="007D32A5" w:rsidRPr="003C6133" w:rsidRDefault="007D32A5" w:rsidP="008F4251">
      <w:pPr>
        <w:spacing w:after="120" w:line="276" w:lineRule="auto"/>
        <w:jc w:val="both"/>
        <w:rPr>
          <w:sz w:val="22"/>
          <w:szCs w:val="22"/>
        </w:rPr>
      </w:pPr>
      <w:r w:rsidRPr="003C6133">
        <w:rPr>
          <w:sz w:val="22"/>
          <w:szCs w:val="22"/>
        </w:rPr>
        <w:t xml:space="preserve">Elektros energijos galios poreikį, reikalinga </w:t>
      </w:r>
      <w:r w:rsidR="00965263">
        <w:rPr>
          <w:sz w:val="22"/>
          <w:szCs w:val="22"/>
        </w:rPr>
        <w:t>pastatui</w:t>
      </w:r>
      <w:r w:rsidRPr="003C6133">
        <w:rPr>
          <w:sz w:val="22"/>
          <w:szCs w:val="22"/>
        </w:rPr>
        <w:t xml:space="preserve"> funkcionuoti, turi apskaičiuoti Paslaugos teikėjas.</w:t>
      </w:r>
    </w:p>
    <w:p w:rsidR="007D32A5" w:rsidRPr="003C6133" w:rsidRDefault="007D32A5" w:rsidP="008F4251">
      <w:pPr>
        <w:spacing w:after="120" w:line="276" w:lineRule="auto"/>
        <w:jc w:val="both"/>
        <w:rPr>
          <w:sz w:val="22"/>
          <w:szCs w:val="22"/>
        </w:rPr>
      </w:pPr>
      <w:r w:rsidRPr="003C6133">
        <w:rPr>
          <w:sz w:val="22"/>
          <w:szCs w:val="22"/>
        </w:rPr>
        <w:t>Įtampos kokybiniai parametrai privalo atitikti standartų LST 1567: 1999 „Bendrųjų žemosios įtampos elektros tiekimo tinklų vardinės įtampos“ ir LST EN 50160: 2001 „Bendrų skirstomųjų elektros tinklų įtampos charakteristikos“ reikalavimus.</w:t>
      </w:r>
    </w:p>
    <w:p w:rsidR="007D32A5" w:rsidRPr="003C6133" w:rsidRDefault="007D32A5" w:rsidP="008F4251">
      <w:pPr>
        <w:spacing w:after="120" w:line="276" w:lineRule="auto"/>
        <w:jc w:val="both"/>
        <w:rPr>
          <w:sz w:val="22"/>
          <w:szCs w:val="22"/>
        </w:rPr>
      </w:pPr>
      <w:r w:rsidRPr="003C6133">
        <w:rPr>
          <w:sz w:val="22"/>
          <w:szCs w:val="22"/>
        </w:rPr>
        <w:t>Komercinė aktyvinės ir reaktyvinės energijos apskaita turi būti projektuojama ir įrengiama pagal AB „ESO“ prisijungimo sąlygas.</w:t>
      </w:r>
    </w:p>
    <w:p w:rsidR="007D32A5" w:rsidRPr="00757F85" w:rsidRDefault="007D32A5" w:rsidP="00086F8A">
      <w:pPr>
        <w:numPr>
          <w:ilvl w:val="0"/>
          <w:numId w:val="29"/>
        </w:numPr>
        <w:spacing w:after="120" w:line="276" w:lineRule="auto"/>
        <w:ind w:left="709" w:hanging="283"/>
        <w:rPr>
          <w:b/>
          <w:i/>
          <w:sz w:val="22"/>
          <w:szCs w:val="22"/>
        </w:rPr>
      </w:pPr>
      <w:bookmarkStart w:id="103" w:name="_Toc260138263"/>
      <w:bookmarkStart w:id="104" w:name="_Toc274555182"/>
      <w:r w:rsidRPr="00757F85">
        <w:rPr>
          <w:b/>
          <w:i/>
          <w:sz w:val="22"/>
          <w:szCs w:val="22"/>
        </w:rPr>
        <w:t>Vidaus elektros tinkl</w:t>
      </w:r>
      <w:bookmarkEnd w:id="103"/>
      <w:bookmarkEnd w:id="104"/>
      <w:r w:rsidRPr="00757F85">
        <w:rPr>
          <w:b/>
          <w:i/>
          <w:sz w:val="22"/>
          <w:szCs w:val="22"/>
        </w:rPr>
        <w:t>ų projektas (E)</w:t>
      </w:r>
      <w:bookmarkStart w:id="105" w:name="_Toc260138264"/>
      <w:bookmarkStart w:id="106" w:name="_Toc274555183"/>
    </w:p>
    <w:p w:rsidR="007D32A5" w:rsidRPr="003C6133" w:rsidRDefault="007D32A5" w:rsidP="008F4251">
      <w:pPr>
        <w:spacing w:after="120" w:line="276" w:lineRule="auto"/>
        <w:jc w:val="both"/>
        <w:rPr>
          <w:sz w:val="22"/>
          <w:szCs w:val="22"/>
        </w:rPr>
      </w:pPr>
      <w:r w:rsidRPr="003C6133">
        <w:rPr>
          <w:sz w:val="22"/>
          <w:szCs w:val="22"/>
        </w:rPr>
        <w:t>Vidaus elektros projektą turi sudaryti lauko elektros tinklai ir lauko apšvietimas sklypo ribose, bei pastatų vidaus elektros tinklai.</w:t>
      </w:r>
    </w:p>
    <w:p w:rsidR="007D32A5" w:rsidRPr="003C6133" w:rsidRDefault="007D32A5" w:rsidP="008F4251">
      <w:pPr>
        <w:spacing w:after="120" w:line="276" w:lineRule="auto"/>
        <w:jc w:val="both"/>
        <w:rPr>
          <w:sz w:val="22"/>
          <w:szCs w:val="22"/>
        </w:rPr>
      </w:pPr>
      <w:r w:rsidRPr="003C6133">
        <w:rPr>
          <w:sz w:val="22"/>
          <w:szCs w:val="22"/>
        </w:rPr>
        <w:t>Vidaus elektros tinklų projekte turi būti suprojektuotas elektros energijos tiekimas bei paskirstyma</w:t>
      </w:r>
      <w:r w:rsidR="00757F85">
        <w:rPr>
          <w:sz w:val="22"/>
          <w:szCs w:val="22"/>
        </w:rPr>
        <w:t>s</w:t>
      </w:r>
      <w:r w:rsidRPr="003C6133">
        <w:rPr>
          <w:sz w:val="22"/>
          <w:szCs w:val="22"/>
        </w:rPr>
        <w:t>, inžinerinėms sistemoms, apšvietimui,  darbo kabinetų, bendrų erdvių bei techninių (ūkio) patalpų apšvietimas taip pat įrenginių bei pastat</w:t>
      </w:r>
      <w:r w:rsidR="00757F85">
        <w:rPr>
          <w:sz w:val="22"/>
          <w:szCs w:val="22"/>
        </w:rPr>
        <w:t>o</w:t>
      </w:r>
      <w:r w:rsidRPr="003C6133">
        <w:rPr>
          <w:sz w:val="22"/>
          <w:szCs w:val="22"/>
        </w:rPr>
        <w:t xml:space="preserve"> įžeminimas, </w:t>
      </w:r>
      <w:proofErr w:type="spellStart"/>
      <w:r w:rsidRPr="003C6133">
        <w:rPr>
          <w:sz w:val="22"/>
          <w:szCs w:val="22"/>
        </w:rPr>
        <w:t>žaibosauga</w:t>
      </w:r>
      <w:proofErr w:type="spellEnd"/>
      <w:r w:rsidRPr="003C6133">
        <w:rPr>
          <w:sz w:val="22"/>
          <w:szCs w:val="22"/>
        </w:rPr>
        <w:t>, potencialų išlyginimas.</w:t>
      </w:r>
    </w:p>
    <w:p w:rsidR="007D32A5" w:rsidRPr="00757F85" w:rsidRDefault="007D32A5" w:rsidP="00086F8A">
      <w:pPr>
        <w:numPr>
          <w:ilvl w:val="0"/>
          <w:numId w:val="29"/>
        </w:numPr>
        <w:spacing w:after="120" w:line="276" w:lineRule="auto"/>
        <w:ind w:left="709" w:hanging="283"/>
        <w:rPr>
          <w:b/>
          <w:i/>
          <w:sz w:val="22"/>
          <w:szCs w:val="22"/>
        </w:rPr>
      </w:pPr>
      <w:r w:rsidRPr="00757F85">
        <w:rPr>
          <w:b/>
          <w:i/>
          <w:sz w:val="22"/>
          <w:szCs w:val="22"/>
        </w:rPr>
        <w:t>Elektros energijos tiekimas ir paskirstymas</w:t>
      </w:r>
    </w:p>
    <w:p w:rsidR="007D32A5" w:rsidRPr="00307632" w:rsidRDefault="007D32A5" w:rsidP="008F4251">
      <w:pPr>
        <w:spacing w:after="120" w:line="276" w:lineRule="auto"/>
        <w:jc w:val="both"/>
        <w:rPr>
          <w:sz w:val="22"/>
          <w:szCs w:val="22"/>
        </w:rPr>
      </w:pPr>
      <w:r w:rsidRPr="003C6133">
        <w:rPr>
          <w:sz w:val="22"/>
          <w:szCs w:val="22"/>
        </w:rPr>
        <w:lastRenderedPageBreak/>
        <w:t xml:space="preserve">Elektros energijos tiekimas </w:t>
      </w:r>
      <w:r w:rsidR="00965263">
        <w:rPr>
          <w:sz w:val="22"/>
          <w:szCs w:val="22"/>
        </w:rPr>
        <w:t>pastatui</w:t>
      </w:r>
      <w:r w:rsidRPr="003C6133">
        <w:rPr>
          <w:sz w:val="22"/>
          <w:szCs w:val="22"/>
        </w:rPr>
        <w:t xml:space="preserve"> turi būti </w:t>
      </w:r>
      <w:r w:rsidRPr="00307632">
        <w:rPr>
          <w:sz w:val="22"/>
          <w:szCs w:val="22"/>
        </w:rPr>
        <w:t>tiekiama pagal II-ą elektros energijos tiekimo vartotojams patikimumo kategoriją.</w:t>
      </w:r>
    </w:p>
    <w:p w:rsidR="007D32A5" w:rsidRPr="00307632" w:rsidRDefault="00965263" w:rsidP="008F4251">
      <w:pPr>
        <w:spacing w:after="120" w:line="276" w:lineRule="auto"/>
        <w:jc w:val="both"/>
        <w:rPr>
          <w:sz w:val="22"/>
          <w:szCs w:val="22"/>
        </w:rPr>
      </w:pPr>
      <w:r>
        <w:rPr>
          <w:sz w:val="22"/>
          <w:szCs w:val="22"/>
        </w:rPr>
        <w:t xml:space="preserve">Pastato </w:t>
      </w:r>
      <w:r w:rsidR="007D32A5" w:rsidRPr="00307632">
        <w:rPr>
          <w:sz w:val="22"/>
          <w:szCs w:val="22"/>
        </w:rPr>
        <w:t>elektros imtuvai gali būti suskirstyti į šias grupes:</w:t>
      </w:r>
    </w:p>
    <w:p w:rsidR="007D32A5" w:rsidRPr="00757F85" w:rsidRDefault="007D32A5" w:rsidP="00086F8A">
      <w:pPr>
        <w:numPr>
          <w:ilvl w:val="0"/>
          <w:numId w:val="32"/>
        </w:numPr>
        <w:spacing w:after="120" w:line="276" w:lineRule="auto"/>
        <w:ind w:left="993"/>
        <w:jc w:val="both"/>
        <w:rPr>
          <w:color w:val="000000"/>
          <w:sz w:val="22"/>
          <w:szCs w:val="22"/>
        </w:rPr>
      </w:pPr>
      <w:r w:rsidRPr="00757F85">
        <w:rPr>
          <w:color w:val="000000"/>
          <w:sz w:val="22"/>
          <w:szCs w:val="22"/>
        </w:rPr>
        <w:t>ypatingai svarbūs elektros imtuvai (I-</w:t>
      </w:r>
      <w:proofErr w:type="spellStart"/>
      <w:r w:rsidRPr="00757F85">
        <w:rPr>
          <w:color w:val="000000"/>
          <w:sz w:val="22"/>
          <w:szCs w:val="22"/>
        </w:rPr>
        <w:t>os</w:t>
      </w:r>
      <w:proofErr w:type="spellEnd"/>
      <w:r w:rsidRPr="00757F85">
        <w:rPr>
          <w:color w:val="000000"/>
          <w:sz w:val="22"/>
          <w:szCs w:val="22"/>
        </w:rPr>
        <w:t xml:space="preserve"> kategorijo</w:t>
      </w:r>
      <w:r w:rsidR="008F4251" w:rsidRPr="00757F85">
        <w:rPr>
          <w:color w:val="000000"/>
          <w:sz w:val="22"/>
          <w:szCs w:val="22"/>
        </w:rPr>
        <w:t>s);</w:t>
      </w:r>
    </w:p>
    <w:p w:rsidR="007D32A5" w:rsidRPr="00757F85" w:rsidRDefault="007D32A5" w:rsidP="00086F8A">
      <w:pPr>
        <w:numPr>
          <w:ilvl w:val="0"/>
          <w:numId w:val="32"/>
        </w:numPr>
        <w:spacing w:after="120" w:line="276" w:lineRule="auto"/>
        <w:ind w:left="993"/>
        <w:jc w:val="both"/>
        <w:rPr>
          <w:color w:val="000000"/>
          <w:sz w:val="22"/>
          <w:szCs w:val="22"/>
        </w:rPr>
      </w:pPr>
      <w:r w:rsidRPr="00757F85">
        <w:rPr>
          <w:color w:val="000000"/>
          <w:sz w:val="22"/>
          <w:szCs w:val="22"/>
        </w:rPr>
        <w:t>jautrūs įtampos ir dažn</w:t>
      </w:r>
      <w:r w:rsidR="008F4251" w:rsidRPr="00757F85">
        <w:rPr>
          <w:color w:val="000000"/>
          <w:sz w:val="22"/>
          <w:szCs w:val="22"/>
        </w:rPr>
        <w:t>io svyravimams elektros imtuvai;</w:t>
      </w:r>
    </w:p>
    <w:p w:rsidR="007D32A5" w:rsidRPr="00757F85" w:rsidRDefault="007D32A5" w:rsidP="00086F8A">
      <w:pPr>
        <w:numPr>
          <w:ilvl w:val="0"/>
          <w:numId w:val="32"/>
        </w:numPr>
        <w:spacing w:after="120" w:line="276" w:lineRule="auto"/>
        <w:ind w:left="993"/>
        <w:jc w:val="both"/>
        <w:rPr>
          <w:color w:val="000000"/>
          <w:sz w:val="22"/>
          <w:szCs w:val="22"/>
        </w:rPr>
      </w:pPr>
      <w:r w:rsidRPr="00757F85">
        <w:rPr>
          <w:color w:val="000000"/>
          <w:sz w:val="22"/>
          <w:szCs w:val="22"/>
        </w:rPr>
        <w:t>likę elektros imtuvai, nepriskirtini nei vienai iš aukščiau išvardintų grupių.</w:t>
      </w:r>
    </w:p>
    <w:p w:rsidR="007D32A5" w:rsidRPr="003C6133" w:rsidRDefault="007D32A5" w:rsidP="008F4251">
      <w:pPr>
        <w:spacing w:after="120" w:line="276" w:lineRule="auto"/>
        <w:jc w:val="both"/>
        <w:rPr>
          <w:sz w:val="22"/>
          <w:szCs w:val="22"/>
        </w:rPr>
      </w:pPr>
      <w:r w:rsidRPr="003C6133">
        <w:rPr>
          <w:sz w:val="22"/>
          <w:szCs w:val="22"/>
        </w:rPr>
        <w:t>Ypatingai svarbiems elektros imtuvams, kuriems neveikiant, gali kilti grėsmė žmonių gyvybei ir sveikatai, bei galimi dideli materialiniai nuostoliai turi būti numatyti rezerviniai elektros energijos šaltiniai – dyzelinis generatorius, nepertraukiamo maitinimo šaltiniai ir pan.</w:t>
      </w:r>
    </w:p>
    <w:p w:rsidR="007D32A5" w:rsidRPr="003C6133" w:rsidRDefault="007D32A5" w:rsidP="008F4251">
      <w:pPr>
        <w:spacing w:after="120" w:line="276" w:lineRule="auto"/>
        <w:jc w:val="both"/>
        <w:rPr>
          <w:sz w:val="22"/>
          <w:szCs w:val="22"/>
        </w:rPr>
      </w:pPr>
      <w:r w:rsidRPr="003C6133">
        <w:rPr>
          <w:sz w:val="22"/>
          <w:szCs w:val="22"/>
        </w:rPr>
        <w:t>Bendruoju atveju ypatingai svarbiems elektros imtuvams priskiriami (projektavimo metu sąrašą tikslinti su Užsakovu):</w:t>
      </w:r>
    </w:p>
    <w:p w:rsidR="007D32A5" w:rsidRPr="00757F85" w:rsidRDefault="007D32A5" w:rsidP="00086F8A">
      <w:pPr>
        <w:numPr>
          <w:ilvl w:val="0"/>
          <w:numId w:val="32"/>
        </w:numPr>
        <w:spacing w:after="120" w:line="276" w:lineRule="auto"/>
        <w:ind w:left="993"/>
        <w:jc w:val="both"/>
        <w:rPr>
          <w:color w:val="000000"/>
          <w:sz w:val="22"/>
          <w:szCs w:val="22"/>
        </w:rPr>
      </w:pPr>
      <w:r w:rsidRPr="00757F85">
        <w:rPr>
          <w:color w:val="000000"/>
          <w:sz w:val="22"/>
          <w:szCs w:val="22"/>
        </w:rPr>
        <w:t>gaisro aptikimo ir signalizavimo sistema</w:t>
      </w:r>
      <w:r w:rsidR="008F4251" w:rsidRPr="00757F85">
        <w:rPr>
          <w:color w:val="000000"/>
          <w:sz w:val="22"/>
          <w:szCs w:val="22"/>
        </w:rPr>
        <w:t>;</w:t>
      </w:r>
    </w:p>
    <w:p w:rsidR="007D32A5" w:rsidRPr="00757F85" w:rsidRDefault="007D32A5" w:rsidP="00086F8A">
      <w:pPr>
        <w:numPr>
          <w:ilvl w:val="0"/>
          <w:numId w:val="32"/>
        </w:numPr>
        <w:spacing w:after="120" w:line="276" w:lineRule="auto"/>
        <w:ind w:left="993"/>
        <w:jc w:val="both"/>
        <w:rPr>
          <w:color w:val="000000"/>
          <w:sz w:val="22"/>
          <w:szCs w:val="22"/>
        </w:rPr>
      </w:pPr>
      <w:r w:rsidRPr="00757F85">
        <w:rPr>
          <w:color w:val="000000"/>
          <w:sz w:val="22"/>
          <w:szCs w:val="22"/>
        </w:rPr>
        <w:t>saugos signalizacijos sistema;</w:t>
      </w:r>
    </w:p>
    <w:p w:rsidR="007D32A5" w:rsidRPr="00757F85" w:rsidRDefault="007D32A5" w:rsidP="00086F8A">
      <w:pPr>
        <w:numPr>
          <w:ilvl w:val="0"/>
          <w:numId w:val="32"/>
        </w:numPr>
        <w:spacing w:after="120" w:line="276" w:lineRule="auto"/>
        <w:ind w:left="993"/>
        <w:jc w:val="both"/>
        <w:rPr>
          <w:color w:val="000000"/>
          <w:sz w:val="22"/>
          <w:szCs w:val="22"/>
        </w:rPr>
      </w:pPr>
      <w:r w:rsidRPr="00757F85">
        <w:rPr>
          <w:color w:val="000000"/>
          <w:sz w:val="22"/>
          <w:szCs w:val="22"/>
        </w:rPr>
        <w:t xml:space="preserve">perspėjimo apie gaisrą ir </w:t>
      </w:r>
      <w:proofErr w:type="spellStart"/>
      <w:r w:rsidRPr="00757F85">
        <w:rPr>
          <w:color w:val="000000"/>
          <w:sz w:val="22"/>
          <w:szCs w:val="22"/>
        </w:rPr>
        <w:t>evakavimo(si</w:t>
      </w:r>
      <w:proofErr w:type="spellEnd"/>
      <w:r w:rsidRPr="00757F85">
        <w:rPr>
          <w:color w:val="000000"/>
          <w:sz w:val="22"/>
          <w:szCs w:val="22"/>
        </w:rPr>
        <w:t>) valdymo sistema;</w:t>
      </w:r>
    </w:p>
    <w:p w:rsidR="007D32A5" w:rsidRPr="00757F85" w:rsidRDefault="007D32A5" w:rsidP="00086F8A">
      <w:pPr>
        <w:numPr>
          <w:ilvl w:val="0"/>
          <w:numId w:val="32"/>
        </w:numPr>
        <w:spacing w:after="120" w:line="276" w:lineRule="auto"/>
        <w:ind w:left="993"/>
        <w:jc w:val="both"/>
        <w:rPr>
          <w:color w:val="000000"/>
          <w:sz w:val="22"/>
          <w:szCs w:val="22"/>
        </w:rPr>
      </w:pPr>
      <w:r w:rsidRPr="00757F85">
        <w:rPr>
          <w:color w:val="000000"/>
          <w:sz w:val="22"/>
          <w:szCs w:val="22"/>
        </w:rPr>
        <w:t xml:space="preserve">dūmų ir šilumos šalinimo sistemos, </w:t>
      </w:r>
      <w:proofErr w:type="spellStart"/>
      <w:r w:rsidRPr="00757F85">
        <w:rPr>
          <w:color w:val="000000"/>
          <w:sz w:val="22"/>
          <w:szCs w:val="22"/>
        </w:rPr>
        <w:t>priešdūminio</w:t>
      </w:r>
      <w:proofErr w:type="spellEnd"/>
      <w:r w:rsidRPr="00757F85">
        <w:rPr>
          <w:color w:val="000000"/>
          <w:sz w:val="22"/>
          <w:szCs w:val="22"/>
        </w:rPr>
        <w:t xml:space="preserve"> oro tiekimo sistema;</w:t>
      </w:r>
    </w:p>
    <w:p w:rsidR="007D32A5" w:rsidRPr="00757F85" w:rsidRDefault="007D32A5" w:rsidP="00086F8A">
      <w:pPr>
        <w:numPr>
          <w:ilvl w:val="0"/>
          <w:numId w:val="32"/>
        </w:numPr>
        <w:spacing w:after="120" w:line="276" w:lineRule="auto"/>
        <w:ind w:left="993"/>
        <w:jc w:val="both"/>
        <w:rPr>
          <w:color w:val="000000"/>
          <w:sz w:val="22"/>
          <w:szCs w:val="22"/>
        </w:rPr>
      </w:pPr>
      <w:r w:rsidRPr="00757F85">
        <w:rPr>
          <w:color w:val="000000"/>
          <w:sz w:val="22"/>
          <w:szCs w:val="22"/>
        </w:rPr>
        <w:t>gaisro gesinimo stotis (priešgaisriniai siurbliai);</w:t>
      </w:r>
    </w:p>
    <w:p w:rsidR="007D32A5" w:rsidRPr="00757F85" w:rsidRDefault="007D32A5" w:rsidP="00086F8A">
      <w:pPr>
        <w:numPr>
          <w:ilvl w:val="0"/>
          <w:numId w:val="32"/>
        </w:numPr>
        <w:spacing w:after="120" w:line="276" w:lineRule="auto"/>
        <w:ind w:left="993"/>
        <w:jc w:val="both"/>
        <w:rPr>
          <w:color w:val="000000"/>
          <w:sz w:val="22"/>
          <w:szCs w:val="22"/>
        </w:rPr>
      </w:pPr>
      <w:r w:rsidRPr="00757F85">
        <w:rPr>
          <w:color w:val="000000"/>
          <w:sz w:val="22"/>
          <w:szCs w:val="22"/>
        </w:rPr>
        <w:t>priešgaisrinės automatikos sistemos;</w:t>
      </w:r>
    </w:p>
    <w:p w:rsidR="007D32A5" w:rsidRPr="00757F85" w:rsidRDefault="007D32A5" w:rsidP="00086F8A">
      <w:pPr>
        <w:numPr>
          <w:ilvl w:val="0"/>
          <w:numId w:val="32"/>
        </w:numPr>
        <w:spacing w:after="120" w:line="276" w:lineRule="auto"/>
        <w:ind w:left="993"/>
        <w:jc w:val="both"/>
        <w:rPr>
          <w:color w:val="000000"/>
          <w:sz w:val="22"/>
          <w:szCs w:val="22"/>
        </w:rPr>
      </w:pPr>
      <w:r w:rsidRPr="00757F85">
        <w:rPr>
          <w:color w:val="000000"/>
          <w:sz w:val="22"/>
          <w:szCs w:val="22"/>
        </w:rPr>
        <w:t>ugniagesių liftai;</w:t>
      </w:r>
    </w:p>
    <w:p w:rsidR="007D32A5" w:rsidRPr="00757F85" w:rsidRDefault="007D32A5" w:rsidP="00086F8A">
      <w:pPr>
        <w:numPr>
          <w:ilvl w:val="0"/>
          <w:numId w:val="32"/>
        </w:numPr>
        <w:spacing w:after="120" w:line="276" w:lineRule="auto"/>
        <w:ind w:left="993"/>
        <w:jc w:val="both"/>
        <w:rPr>
          <w:color w:val="000000"/>
          <w:sz w:val="22"/>
          <w:szCs w:val="22"/>
        </w:rPr>
      </w:pPr>
      <w:proofErr w:type="spellStart"/>
      <w:r w:rsidRPr="00757F85">
        <w:rPr>
          <w:color w:val="000000"/>
          <w:sz w:val="22"/>
          <w:szCs w:val="22"/>
        </w:rPr>
        <w:t>serverinių</w:t>
      </w:r>
      <w:proofErr w:type="spellEnd"/>
      <w:r w:rsidRPr="00757F85">
        <w:rPr>
          <w:color w:val="000000"/>
          <w:sz w:val="22"/>
          <w:szCs w:val="22"/>
        </w:rPr>
        <w:t xml:space="preserve"> elektros įrenginiai;</w:t>
      </w:r>
    </w:p>
    <w:p w:rsidR="007D32A5" w:rsidRPr="00757F85" w:rsidRDefault="007D32A5" w:rsidP="00086F8A">
      <w:pPr>
        <w:numPr>
          <w:ilvl w:val="0"/>
          <w:numId w:val="32"/>
        </w:numPr>
        <w:spacing w:after="120" w:line="276" w:lineRule="auto"/>
        <w:ind w:left="993"/>
        <w:jc w:val="both"/>
        <w:rPr>
          <w:color w:val="000000"/>
          <w:sz w:val="22"/>
          <w:szCs w:val="22"/>
        </w:rPr>
      </w:pPr>
      <w:r w:rsidRPr="00757F85">
        <w:rPr>
          <w:color w:val="000000"/>
          <w:sz w:val="22"/>
          <w:szCs w:val="22"/>
        </w:rPr>
        <w:t>avarinis ir evakuacinis apšvietimas.</w:t>
      </w:r>
    </w:p>
    <w:p w:rsidR="00410790" w:rsidRPr="00757F85" w:rsidRDefault="00410790" w:rsidP="00086F8A">
      <w:pPr>
        <w:numPr>
          <w:ilvl w:val="0"/>
          <w:numId w:val="32"/>
        </w:numPr>
        <w:spacing w:after="120" w:line="276" w:lineRule="auto"/>
        <w:ind w:left="993"/>
        <w:jc w:val="both"/>
        <w:rPr>
          <w:color w:val="000000"/>
          <w:sz w:val="22"/>
          <w:szCs w:val="22"/>
        </w:rPr>
      </w:pPr>
      <w:r w:rsidRPr="00757F85">
        <w:rPr>
          <w:color w:val="000000"/>
          <w:sz w:val="22"/>
          <w:szCs w:val="22"/>
        </w:rPr>
        <w:t>Komutacinė ir aktyvinė elektroninių ryšių įranga;</w:t>
      </w:r>
    </w:p>
    <w:p w:rsidR="007D32A5" w:rsidRPr="003C6133" w:rsidRDefault="007D32A5" w:rsidP="008F4251">
      <w:pPr>
        <w:spacing w:after="120" w:line="276" w:lineRule="auto"/>
        <w:jc w:val="both"/>
        <w:rPr>
          <w:sz w:val="22"/>
          <w:szCs w:val="22"/>
        </w:rPr>
      </w:pPr>
      <w:r w:rsidRPr="003C6133">
        <w:rPr>
          <w:sz w:val="22"/>
          <w:szCs w:val="22"/>
        </w:rPr>
        <w:t xml:space="preserve">Įtampos svyravimams jautriems elektros imtuvams, kuriems elektros tiekimo nutrūkimas gresia dalies arba visos sukauptos informacijos praradimu, priskiriami serveriai. Elektros  energijos tiekimo grandinėje turi būti įrengiamas nepertraukiamojo elektros energijos tiekimo šaltinis </w:t>
      </w:r>
      <w:r w:rsidR="003035DA" w:rsidRPr="003C6133">
        <w:rPr>
          <w:sz w:val="22"/>
          <w:szCs w:val="22"/>
        </w:rPr>
        <w:t>(-</w:t>
      </w:r>
      <w:proofErr w:type="spellStart"/>
      <w:r w:rsidR="003035DA" w:rsidRPr="003C6133">
        <w:rPr>
          <w:sz w:val="22"/>
          <w:szCs w:val="22"/>
        </w:rPr>
        <w:t>iai</w:t>
      </w:r>
      <w:proofErr w:type="spellEnd"/>
      <w:r w:rsidR="003035DA" w:rsidRPr="003C6133">
        <w:rPr>
          <w:sz w:val="22"/>
          <w:szCs w:val="22"/>
        </w:rPr>
        <w:t xml:space="preserve">) </w:t>
      </w:r>
      <w:r w:rsidRPr="003C6133">
        <w:rPr>
          <w:sz w:val="22"/>
          <w:szCs w:val="22"/>
        </w:rPr>
        <w:t>(NEŠ).</w:t>
      </w:r>
    </w:p>
    <w:p w:rsidR="003035DA" w:rsidRPr="003C6133" w:rsidRDefault="007D32A5" w:rsidP="008F4251">
      <w:pPr>
        <w:autoSpaceDE w:val="0"/>
        <w:autoSpaceDN w:val="0"/>
        <w:adjustRightInd w:val="0"/>
        <w:spacing w:after="120" w:line="276" w:lineRule="auto"/>
        <w:jc w:val="both"/>
        <w:rPr>
          <w:sz w:val="22"/>
          <w:szCs w:val="22"/>
        </w:rPr>
      </w:pPr>
      <w:r w:rsidRPr="003C6133">
        <w:rPr>
          <w:sz w:val="22"/>
          <w:szCs w:val="22"/>
        </w:rPr>
        <w:t xml:space="preserve">Ypatingai svarbūs elektros imtuvai turi būti prijungti prie skydo su ARĮ, kuriam elektros energija turi būti tiekiama iš dviejų nepriklausomų šaltinių (transformatorių) dviem kabelinėm linijom. Nutrūkus elektros tiekimui vienu iš įvadų, ARĮ automatiškai turi būti prijungti prie kito įvado. </w:t>
      </w:r>
      <w:r w:rsidR="003035DA" w:rsidRPr="003C6133">
        <w:rPr>
          <w:sz w:val="22"/>
          <w:szCs w:val="22"/>
        </w:rPr>
        <w:t>Papildomam elektros energijos tiekimo patikimumo užtikrinimui turi būti numatytas reikalingas kiekis ir reikalingos galios nepriklausomo elektros energijos tiekimo stotys. Nepriklausomo elektros energijos tiekimo stotys turi būti numatomos uždaro tipo, įrengiamos išorėje. Nepriklausomo elektros energijos tiekimo stočių apsaugai turi būti numatomos apsauginės signalizacijos sistemos nuo įsibrovimo ir specialus apšvietimas.</w:t>
      </w:r>
    </w:p>
    <w:p w:rsidR="007D32A5" w:rsidRPr="003C6133" w:rsidRDefault="007D32A5" w:rsidP="008F4251">
      <w:pPr>
        <w:spacing w:after="120" w:line="276" w:lineRule="auto"/>
        <w:jc w:val="both"/>
        <w:rPr>
          <w:sz w:val="22"/>
          <w:szCs w:val="22"/>
        </w:rPr>
      </w:pPr>
      <w:r w:rsidRPr="003C6133">
        <w:rPr>
          <w:sz w:val="22"/>
          <w:szCs w:val="22"/>
        </w:rPr>
        <w:t>Elektros energija iš įvadinio įrenginio ir pagrindinių skirstomųjų įrenginių turi būti tiekiama į visas patalpas.</w:t>
      </w:r>
    </w:p>
    <w:p w:rsidR="007D32A5" w:rsidRPr="003C6133" w:rsidRDefault="007D32A5" w:rsidP="008F4251">
      <w:pPr>
        <w:spacing w:after="120" w:line="276" w:lineRule="auto"/>
        <w:jc w:val="both"/>
        <w:rPr>
          <w:sz w:val="22"/>
          <w:szCs w:val="22"/>
        </w:rPr>
      </w:pPr>
      <w:r w:rsidRPr="003C6133">
        <w:rPr>
          <w:sz w:val="22"/>
          <w:szCs w:val="22"/>
        </w:rPr>
        <w:t>Šioms patalpoms turi būti įrengti skirstomieji skydai, iš kurių elektros energija turi būti paskirstoma apšvietimo, galios (kėlimo, maisto ruošimo, technologiniams, ŠVOK ir kt.) ir silpnųjų srovių (informacinių technologijų, telekomunikacijų, saugos sistemų ir kt.) įrenginiams.</w:t>
      </w:r>
    </w:p>
    <w:p w:rsidR="007D32A5" w:rsidRPr="003C6133" w:rsidRDefault="007D32A5" w:rsidP="008F4251">
      <w:pPr>
        <w:spacing w:after="120" w:line="276" w:lineRule="auto"/>
        <w:jc w:val="both"/>
        <w:rPr>
          <w:sz w:val="22"/>
          <w:szCs w:val="22"/>
        </w:rPr>
      </w:pPr>
      <w:r w:rsidRPr="003C6133">
        <w:rPr>
          <w:sz w:val="22"/>
          <w:szCs w:val="22"/>
        </w:rPr>
        <w:t>Skirstomieji skydai gali būti įrengiami darbuotojams laisvai prieinamose vietose (koridoriuose, holuose ir pan.).</w:t>
      </w:r>
    </w:p>
    <w:p w:rsidR="007D32A5" w:rsidRPr="003C6133" w:rsidRDefault="007D32A5" w:rsidP="008F4251">
      <w:pPr>
        <w:spacing w:after="120" w:line="276" w:lineRule="auto"/>
        <w:jc w:val="both"/>
        <w:rPr>
          <w:sz w:val="22"/>
          <w:szCs w:val="22"/>
        </w:rPr>
      </w:pPr>
      <w:r w:rsidRPr="003C6133">
        <w:rPr>
          <w:sz w:val="22"/>
          <w:szCs w:val="22"/>
        </w:rPr>
        <w:t>Visi darbuotojams laisvai prieinami skydai turi būti užrakinami.</w:t>
      </w:r>
    </w:p>
    <w:p w:rsidR="007D32A5" w:rsidRPr="003C6133" w:rsidRDefault="007D32A5" w:rsidP="008F4251">
      <w:pPr>
        <w:spacing w:after="120" w:line="276" w:lineRule="auto"/>
        <w:jc w:val="both"/>
        <w:rPr>
          <w:sz w:val="22"/>
          <w:szCs w:val="22"/>
        </w:rPr>
      </w:pPr>
      <w:r w:rsidRPr="003C6133">
        <w:rPr>
          <w:sz w:val="22"/>
          <w:szCs w:val="22"/>
        </w:rPr>
        <w:t>Elektros skyduose, prie kurių gali prieiti elektrotechninio išsilavinimo neturintys žmonės, privalo būti įrengti automatiniai jungikliai, atitinkantys standarto LST EN 60898 reikalavimus. Kituose elektros skyduose gali būti įrengti standarto LST EN 60947 reikalavimus atitinkantys automatiniai jungikliai.</w:t>
      </w:r>
    </w:p>
    <w:p w:rsidR="007D32A5" w:rsidRPr="003C6133" w:rsidRDefault="007D32A5" w:rsidP="008F4251">
      <w:pPr>
        <w:spacing w:after="120" w:line="276" w:lineRule="auto"/>
        <w:jc w:val="both"/>
        <w:rPr>
          <w:sz w:val="22"/>
          <w:szCs w:val="22"/>
        </w:rPr>
      </w:pPr>
      <w:r w:rsidRPr="003C6133">
        <w:rPr>
          <w:sz w:val="22"/>
          <w:szCs w:val="22"/>
        </w:rPr>
        <w:t xml:space="preserve">Apsaugos aparatai turi būti parinkti taip, kad būtų užtikrintas jų veikimo </w:t>
      </w:r>
      <w:proofErr w:type="spellStart"/>
      <w:r w:rsidRPr="003C6133">
        <w:rPr>
          <w:sz w:val="22"/>
          <w:szCs w:val="22"/>
        </w:rPr>
        <w:t>selektyvumas</w:t>
      </w:r>
      <w:proofErr w:type="spellEnd"/>
      <w:r w:rsidRPr="003C6133">
        <w:rPr>
          <w:sz w:val="22"/>
          <w:szCs w:val="22"/>
        </w:rPr>
        <w:t>.</w:t>
      </w:r>
    </w:p>
    <w:p w:rsidR="007D32A5" w:rsidRPr="003C6133" w:rsidRDefault="007D32A5" w:rsidP="008F4251">
      <w:pPr>
        <w:spacing w:after="120" w:line="276" w:lineRule="auto"/>
        <w:jc w:val="both"/>
        <w:rPr>
          <w:sz w:val="22"/>
          <w:szCs w:val="22"/>
        </w:rPr>
      </w:pPr>
      <w:r w:rsidRPr="003C6133">
        <w:rPr>
          <w:sz w:val="22"/>
          <w:szCs w:val="22"/>
        </w:rPr>
        <w:lastRenderedPageBreak/>
        <w:t xml:space="preserve">Visi elektros skyduose įrengiami elektriniai aparatai turi būti tarpusavyje </w:t>
      </w:r>
      <w:proofErr w:type="spellStart"/>
      <w:r w:rsidRPr="003C6133">
        <w:rPr>
          <w:sz w:val="22"/>
          <w:szCs w:val="22"/>
        </w:rPr>
        <w:t>elektromagnetiškai</w:t>
      </w:r>
      <w:proofErr w:type="spellEnd"/>
      <w:r w:rsidRPr="003C6133">
        <w:rPr>
          <w:sz w:val="22"/>
          <w:szCs w:val="22"/>
        </w:rPr>
        <w:t xml:space="preserve"> suderinami.</w:t>
      </w:r>
    </w:p>
    <w:p w:rsidR="007D32A5" w:rsidRPr="003C6133" w:rsidRDefault="007D32A5" w:rsidP="008F4251">
      <w:pPr>
        <w:spacing w:after="120" w:line="276" w:lineRule="auto"/>
        <w:jc w:val="both"/>
        <w:rPr>
          <w:sz w:val="22"/>
          <w:szCs w:val="22"/>
        </w:rPr>
      </w:pPr>
      <w:r w:rsidRPr="003C6133">
        <w:rPr>
          <w:sz w:val="22"/>
          <w:szCs w:val="22"/>
        </w:rPr>
        <w:t>Visi elektros skydai turi būti surinkti ir įrengti taip, kad maksimalios apkrovos metu būtų užtikrintas juose sumontuotų aparatų ir laidininkų išskiriamos šilumos nuvedimas į aplinką (LST EN 60890).</w:t>
      </w:r>
    </w:p>
    <w:p w:rsidR="007D32A5" w:rsidRPr="003C6133" w:rsidRDefault="007D32A5" w:rsidP="008F4251">
      <w:pPr>
        <w:spacing w:after="120" w:line="276" w:lineRule="auto"/>
        <w:jc w:val="both"/>
        <w:rPr>
          <w:sz w:val="22"/>
          <w:szCs w:val="22"/>
        </w:rPr>
      </w:pPr>
      <w:r w:rsidRPr="003C6133">
        <w:rPr>
          <w:sz w:val="22"/>
          <w:szCs w:val="22"/>
        </w:rPr>
        <w:t>Įvadiniai, pagrindiniai paskirstymo skydai bei skirstomieji skydai privalo turėti 25% montažinės erdvės rezervą, bet ne mažiau kaip vienos trifazės ir trijų vienfazių grandinių įrengimui. Skirstomųjų skydų apsaugos laipsnis (LST EN 60529) privalo atitikti aplinkos kurioje jie bus eksploatuojami reikalavimus. Elektros  skydinėse įrengiamų skydų apsaugos laipsnis turi būti ne mažesnis kai IP 30.</w:t>
      </w:r>
    </w:p>
    <w:p w:rsidR="007D32A5" w:rsidRPr="00757F85" w:rsidRDefault="007D32A5" w:rsidP="00086F8A">
      <w:pPr>
        <w:numPr>
          <w:ilvl w:val="0"/>
          <w:numId w:val="29"/>
        </w:numPr>
        <w:spacing w:after="120" w:line="276" w:lineRule="auto"/>
        <w:ind w:left="709" w:hanging="283"/>
        <w:rPr>
          <w:b/>
          <w:i/>
          <w:sz w:val="22"/>
          <w:szCs w:val="22"/>
        </w:rPr>
      </w:pPr>
      <w:bookmarkStart w:id="107" w:name="_Toc260138269"/>
      <w:bookmarkStart w:id="108" w:name="_Toc274555188"/>
      <w:r w:rsidRPr="00757F85">
        <w:rPr>
          <w:b/>
          <w:i/>
          <w:sz w:val="22"/>
          <w:szCs w:val="22"/>
        </w:rPr>
        <w:t>Reikalavimai elektros skydinei</w:t>
      </w:r>
      <w:bookmarkEnd w:id="107"/>
      <w:bookmarkEnd w:id="108"/>
    </w:p>
    <w:p w:rsidR="007D32A5" w:rsidRPr="003C6133" w:rsidRDefault="007D32A5" w:rsidP="008F4251">
      <w:pPr>
        <w:spacing w:after="120" w:line="276" w:lineRule="auto"/>
        <w:jc w:val="both"/>
        <w:rPr>
          <w:sz w:val="22"/>
          <w:szCs w:val="22"/>
        </w:rPr>
      </w:pPr>
      <w:r w:rsidRPr="003C6133">
        <w:rPr>
          <w:sz w:val="22"/>
          <w:szCs w:val="22"/>
        </w:rPr>
        <w:t xml:space="preserve">Įvadinis įrenginys ir pagrindiniai skirstomieji skydai turi būti įrengiami specialioje, tik elektrotechniniam personalui prieinamoje, patalpoje (Pagrindinėje elektros skydinėje). Pagrindinė elektros skydinė turi būti įrengta prie pastato išorinės sienos. </w:t>
      </w:r>
    </w:p>
    <w:p w:rsidR="007D32A5" w:rsidRPr="003C6133" w:rsidRDefault="007D32A5" w:rsidP="008F4251">
      <w:pPr>
        <w:spacing w:after="120" w:line="276" w:lineRule="auto"/>
        <w:jc w:val="both"/>
        <w:rPr>
          <w:sz w:val="22"/>
          <w:szCs w:val="22"/>
        </w:rPr>
      </w:pPr>
      <w:r w:rsidRPr="003C6133">
        <w:rPr>
          <w:sz w:val="22"/>
          <w:szCs w:val="22"/>
        </w:rPr>
        <w:t xml:space="preserve">Elektros skydinių matmenys turi būti parinkti atsižvelgiant į įrengiamų skirstomųjų įrenginių </w:t>
      </w:r>
      <w:proofErr w:type="spellStart"/>
      <w:r w:rsidRPr="003C6133">
        <w:rPr>
          <w:sz w:val="22"/>
          <w:szCs w:val="22"/>
        </w:rPr>
        <w:t>gabaritinius</w:t>
      </w:r>
      <w:proofErr w:type="spellEnd"/>
      <w:r w:rsidRPr="003C6133">
        <w:rPr>
          <w:sz w:val="22"/>
          <w:szCs w:val="22"/>
        </w:rPr>
        <w:t xml:space="preserve"> matmenimis.</w:t>
      </w:r>
    </w:p>
    <w:p w:rsidR="007D32A5" w:rsidRPr="003C6133" w:rsidRDefault="007D32A5" w:rsidP="008F4251">
      <w:pPr>
        <w:spacing w:after="120" w:line="276" w:lineRule="auto"/>
        <w:jc w:val="both"/>
        <w:rPr>
          <w:sz w:val="22"/>
          <w:szCs w:val="22"/>
        </w:rPr>
      </w:pPr>
      <w:r w:rsidRPr="003C6133">
        <w:rPr>
          <w:sz w:val="22"/>
          <w:szCs w:val="22"/>
        </w:rPr>
        <w:t>Patalpų dydis turi būti toks, kad talpintų įrengiamus įrenginius, įvertinant galimą jų plėtrą ateityje, ir užtikrintų jų saugų eksploatavimą.</w:t>
      </w:r>
    </w:p>
    <w:p w:rsidR="007D32A5" w:rsidRPr="003C6133" w:rsidRDefault="007D32A5" w:rsidP="008F4251">
      <w:pPr>
        <w:spacing w:after="120" w:line="276" w:lineRule="auto"/>
        <w:jc w:val="both"/>
        <w:rPr>
          <w:sz w:val="22"/>
          <w:szCs w:val="22"/>
        </w:rPr>
      </w:pPr>
      <w:r w:rsidRPr="003C6133">
        <w:rPr>
          <w:sz w:val="22"/>
          <w:szCs w:val="22"/>
        </w:rPr>
        <w:t>Draudžiama elektros skydines įrengti betarpiškai po tualetais, vonios ir dušo patalpomis ir gamybinėmis patalpomis su šlapiais technologiniais procesais ir pan. išskyrus atvejus, kai įrengiama speciali hidroizoliacija.</w:t>
      </w:r>
    </w:p>
    <w:p w:rsidR="007D32A5" w:rsidRPr="003C6133" w:rsidRDefault="007D32A5" w:rsidP="008F4251">
      <w:pPr>
        <w:spacing w:after="120" w:line="276" w:lineRule="auto"/>
        <w:jc w:val="both"/>
        <w:rPr>
          <w:sz w:val="22"/>
          <w:szCs w:val="22"/>
        </w:rPr>
      </w:pPr>
      <w:r w:rsidRPr="003C6133">
        <w:rPr>
          <w:sz w:val="22"/>
          <w:szCs w:val="22"/>
        </w:rPr>
        <w:t>Elektros kabelių įvadai į pastatą turi būti požeminiai. Kabeliai per pamatą turi būti tiesiami elektrotechniniuose izoliaciniuose vamzdžiuose.</w:t>
      </w:r>
    </w:p>
    <w:p w:rsidR="007D32A5" w:rsidRPr="003C6133" w:rsidRDefault="007D32A5" w:rsidP="008F4251">
      <w:pPr>
        <w:spacing w:after="120" w:line="276" w:lineRule="auto"/>
        <w:jc w:val="both"/>
        <w:rPr>
          <w:sz w:val="22"/>
          <w:szCs w:val="22"/>
        </w:rPr>
      </w:pPr>
      <w:r w:rsidRPr="003C6133">
        <w:rPr>
          <w:sz w:val="22"/>
          <w:szCs w:val="22"/>
        </w:rPr>
        <w:t>Elektros skydinės turi būti įrengtos pagal SPEĮĮT ir SPTPEĮĮT.</w:t>
      </w:r>
    </w:p>
    <w:p w:rsidR="007D32A5" w:rsidRPr="00757F85" w:rsidRDefault="007D32A5" w:rsidP="00086F8A">
      <w:pPr>
        <w:numPr>
          <w:ilvl w:val="0"/>
          <w:numId w:val="29"/>
        </w:numPr>
        <w:spacing w:after="120" w:line="276" w:lineRule="auto"/>
        <w:ind w:left="709" w:hanging="283"/>
        <w:rPr>
          <w:b/>
          <w:i/>
          <w:sz w:val="22"/>
          <w:szCs w:val="22"/>
        </w:rPr>
      </w:pPr>
      <w:bookmarkStart w:id="109" w:name="_Toc260138266"/>
      <w:bookmarkStart w:id="110" w:name="_Toc274555185"/>
      <w:r w:rsidRPr="00757F85">
        <w:rPr>
          <w:b/>
          <w:i/>
          <w:sz w:val="22"/>
          <w:szCs w:val="22"/>
        </w:rPr>
        <w:t>Kontrolinė</w:t>
      </w:r>
      <w:r w:rsidR="006D24D1" w:rsidRPr="00757F85">
        <w:rPr>
          <w:b/>
          <w:i/>
          <w:sz w:val="22"/>
          <w:szCs w:val="22"/>
        </w:rPr>
        <w:t>s</w:t>
      </w:r>
      <w:r w:rsidRPr="00757F85">
        <w:rPr>
          <w:b/>
          <w:i/>
          <w:sz w:val="22"/>
          <w:szCs w:val="22"/>
        </w:rPr>
        <w:t xml:space="preserve"> elektros energijos apskait</w:t>
      </w:r>
      <w:bookmarkEnd w:id="109"/>
      <w:bookmarkEnd w:id="110"/>
      <w:r w:rsidR="006D24D1" w:rsidRPr="00757F85">
        <w:rPr>
          <w:b/>
          <w:i/>
          <w:sz w:val="22"/>
          <w:szCs w:val="22"/>
        </w:rPr>
        <w:t>os</w:t>
      </w:r>
    </w:p>
    <w:p w:rsidR="007D32A5" w:rsidRPr="003C6133" w:rsidRDefault="007D32A5" w:rsidP="008F4251">
      <w:pPr>
        <w:spacing w:after="120" w:line="276" w:lineRule="auto"/>
        <w:jc w:val="both"/>
        <w:rPr>
          <w:sz w:val="22"/>
          <w:szCs w:val="22"/>
        </w:rPr>
      </w:pPr>
      <w:r w:rsidRPr="003C6133">
        <w:rPr>
          <w:sz w:val="22"/>
          <w:szCs w:val="22"/>
        </w:rPr>
        <w:t>Atskirų inžinerinių sistemų, bendrų erdvių, suvartotos elektros energijos apskaitai turi būti numatyti kontroliniai skaitikliai. Kontrolinių apskaitų kiekis, jų įrengimo vietos turi būti tikslinama projektavimo metu ir suderinta su Užsakovu.</w:t>
      </w:r>
    </w:p>
    <w:p w:rsidR="007D32A5" w:rsidRPr="003C6133" w:rsidRDefault="007D32A5" w:rsidP="008F4251">
      <w:pPr>
        <w:spacing w:after="120" w:line="276" w:lineRule="auto"/>
        <w:jc w:val="both"/>
        <w:rPr>
          <w:sz w:val="22"/>
          <w:szCs w:val="22"/>
        </w:rPr>
      </w:pPr>
      <w:r w:rsidRPr="003C6133">
        <w:rPr>
          <w:sz w:val="22"/>
          <w:szCs w:val="22"/>
        </w:rPr>
        <w:t xml:space="preserve">Pastate būtina įdiegti centralizuotą kontrolinių apskaitos prietaisų rodmenų nuskaitymo ir surinkimo sistemą </w:t>
      </w:r>
      <w:r w:rsidR="00C53D52" w:rsidRPr="003C6133">
        <w:rPr>
          <w:sz w:val="22"/>
          <w:szCs w:val="22"/>
        </w:rPr>
        <w:t>su duomenų pateikimu PVS sistemoje.</w:t>
      </w:r>
    </w:p>
    <w:p w:rsidR="007D32A5" w:rsidRPr="00757F85" w:rsidRDefault="007D32A5" w:rsidP="00086F8A">
      <w:pPr>
        <w:numPr>
          <w:ilvl w:val="0"/>
          <w:numId w:val="29"/>
        </w:numPr>
        <w:spacing w:after="120" w:line="276" w:lineRule="auto"/>
        <w:ind w:left="709" w:hanging="283"/>
        <w:rPr>
          <w:b/>
          <w:i/>
          <w:sz w:val="22"/>
          <w:szCs w:val="22"/>
        </w:rPr>
      </w:pPr>
      <w:bookmarkStart w:id="111" w:name="_Toc260138271"/>
      <w:bookmarkStart w:id="112" w:name="_Toc274555190"/>
      <w:r w:rsidRPr="00757F85">
        <w:rPr>
          <w:b/>
          <w:i/>
          <w:sz w:val="22"/>
          <w:szCs w:val="22"/>
        </w:rPr>
        <w:t xml:space="preserve">Elektros tinklas </w:t>
      </w:r>
      <w:bookmarkEnd w:id="111"/>
      <w:bookmarkEnd w:id="112"/>
    </w:p>
    <w:p w:rsidR="007D32A5" w:rsidRPr="003C6133" w:rsidRDefault="007D32A5" w:rsidP="008F4251">
      <w:pPr>
        <w:spacing w:after="120" w:line="276" w:lineRule="auto"/>
        <w:jc w:val="both"/>
        <w:rPr>
          <w:sz w:val="22"/>
          <w:szCs w:val="22"/>
        </w:rPr>
      </w:pPr>
      <w:r w:rsidRPr="003C6133">
        <w:rPr>
          <w:sz w:val="22"/>
          <w:szCs w:val="22"/>
        </w:rPr>
        <w:t>Elektros tinklas turi būti pakeičiamas ir, esant reikalui, lengvai transformuojamas: tiesiamas ertmėje virš pakabinamųjų lubų ant kabelinių konstrukcijų (kabelių kopėčios, loveliai ir pan.).</w:t>
      </w:r>
    </w:p>
    <w:p w:rsidR="007D32A5" w:rsidRPr="003C6133" w:rsidRDefault="007D32A5" w:rsidP="008F4251">
      <w:pPr>
        <w:spacing w:after="120" w:line="276" w:lineRule="auto"/>
        <w:jc w:val="both"/>
        <w:rPr>
          <w:sz w:val="22"/>
          <w:szCs w:val="22"/>
        </w:rPr>
      </w:pPr>
      <w:r w:rsidRPr="003C6133">
        <w:rPr>
          <w:sz w:val="22"/>
          <w:szCs w:val="22"/>
        </w:rPr>
        <w:t>Kabelių konstrukcijos privalo turėti 30% montažinės talpos rezervą.</w:t>
      </w:r>
    </w:p>
    <w:p w:rsidR="007D32A5" w:rsidRPr="003C6133" w:rsidRDefault="007D32A5" w:rsidP="008F4251">
      <w:pPr>
        <w:spacing w:after="120" w:line="276" w:lineRule="auto"/>
        <w:jc w:val="both"/>
        <w:rPr>
          <w:sz w:val="22"/>
          <w:szCs w:val="22"/>
        </w:rPr>
      </w:pPr>
      <w:r w:rsidRPr="003C6133">
        <w:rPr>
          <w:sz w:val="22"/>
          <w:szCs w:val="22"/>
        </w:rPr>
        <w:t>Visi elektros kabeliai ir laidininkai turi būti apsaugoti nuo trumpųjų jungimų ir perkrovų srovių bei neviršyti leistinus įtampos nuostolius.</w:t>
      </w:r>
    </w:p>
    <w:p w:rsidR="007D32A5" w:rsidRPr="003C6133" w:rsidRDefault="007D32A5" w:rsidP="008F4251">
      <w:pPr>
        <w:spacing w:after="120" w:line="276" w:lineRule="auto"/>
        <w:jc w:val="both"/>
        <w:rPr>
          <w:sz w:val="22"/>
          <w:szCs w:val="22"/>
        </w:rPr>
      </w:pPr>
      <w:r w:rsidRPr="003C6133">
        <w:rPr>
          <w:sz w:val="22"/>
          <w:szCs w:val="22"/>
        </w:rPr>
        <w:t>Tose vietose kur kabeliai gali būti mechaniškai pažeisti, numatyt</w:t>
      </w:r>
      <w:r w:rsidR="003035DA" w:rsidRPr="003C6133">
        <w:rPr>
          <w:sz w:val="22"/>
          <w:szCs w:val="22"/>
        </w:rPr>
        <w:t>i</w:t>
      </w:r>
      <w:r w:rsidRPr="003C6133">
        <w:rPr>
          <w:sz w:val="22"/>
          <w:szCs w:val="22"/>
        </w:rPr>
        <w:t xml:space="preserve"> papildoma mechaninė apsauga.</w:t>
      </w:r>
    </w:p>
    <w:p w:rsidR="007D32A5" w:rsidRPr="003C6133" w:rsidRDefault="007D32A5" w:rsidP="008F4251">
      <w:pPr>
        <w:spacing w:after="120" w:line="276" w:lineRule="auto"/>
        <w:jc w:val="both"/>
        <w:rPr>
          <w:sz w:val="22"/>
          <w:szCs w:val="22"/>
        </w:rPr>
      </w:pPr>
      <w:r w:rsidRPr="003C6133">
        <w:rPr>
          <w:sz w:val="22"/>
          <w:szCs w:val="22"/>
        </w:rPr>
        <w:t>Elektros laidininkams kertant gaisrui atsparias sienas ir perdangas, būtina užtikrinti, kad būtų užkirstas kelias liepsnos ir dūmų sklidimui.</w:t>
      </w:r>
    </w:p>
    <w:p w:rsidR="007D32A5" w:rsidRDefault="007D32A5" w:rsidP="008F4251">
      <w:pPr>
        <w:spacing w:after="120" w:line="276" w:lineRule="auto"/>
        <w:jc w:val="both"/>
        <w:rPr>
          <w:sz w:val="22"/>
          <w:szCs w:val="22"/>
        </w:rPr>
      </w:pPr>
      <w:r w:rsidRPr="003C6133">
        <w:rPr>
          <w:sz w:val="22"/>
          <w:szCs w:val="22"/>
        </w:rPr>
        <w:t xml:space="preserve">Elektros energija visiems gaisro metu privalančių funkcionuoti inžinerinių sistemų elektros įrenginiams turi būti tiekiama ugniai atspariais kabeliais. Gaisrinės saugos inžinerinių sistemų kabeliai nuo tiesioginio ugnies poveikio turi būti apsaugoti ne mažesnio kaip EI 60 atsparumo ugniai </w:t>
      </w:r>
      <w:proofErr w:type="spellStart"/>
      <w:r w:rsidRPr="003C6133">
        <w:rPr>
          <w:sz w:val="22"/>
          <w:szCs w:val="22"/>
        </w:rPr>
        <w:t>atitvarinėmis</w:t>
      </w:r>
      <w:proofErr w:type="spellEnd"/>
      <w:r w:rsidRPr="003C6133">
        <w:rPr>
          <w:sz w:val="22"/>
          <w:szCs w:val="22"/>
        </w:rPr>
        <w:t xml:space="preserve"> konstrukcijomis arba tam tikslui naudojami specialūs ugniai atsparūs kabeliai, kurie užtikrintų tokių sistemų veikimą ne trumpiau kaip 60 min. gaisro metu. Šis reikalavimas liečia ne tiktai kabelius ir laidus, bet ir kompleksiškai visus jų tvirtinimui bei tiesimui naudojamus gaminius (apkabas, latakus, laikiklius, varžtus ir t.t.) užtikrinančius jungiamosios elektros grandinės vientisumą.</w:t>
      </w:r>
    </w:p>
    <w:p w:rsidR="009F1ED2" w:rsidRPr="003C6133" w:rsidRDefault="009F1ED2" w:rsidP="008F4251">
      <w:pPr>
        <w:spacing w:after="120" w:line="276" w:lineRule="auto"/>
        <w:jc w:val="both"/>
        <w:rPr>
          <w:sz w:val="22"/>
          <w:szCs w:val="22"/>
        </w:rPr>
      </w:pPr>
      <w:r>
        <w:rPr>
          <w:sz w:val="22"/>
          <w:szCs w:val="22"/>
        </w:rPr>
        <w:lastRenderedPageBreak/>
        <w:t>Galerijose ir renginių erdvėse turi būti numatyta elektros tiekimo tinklas</w:t>
      </w:r>
      <w:r w:rsidRPr="009F1ED2">
        <w:rPr>
          <w:sz w:val="22"/>
          <w:szCs w:val="22"/>
        </w:rPr>
        <w:t xml:space="preserve"> </w:t>
      </w:r>
      <w:r>
        <w:rPr>
          <w:sz w:val="22"/>
          <w:szCs w:val="22"/>
        </w:rPr>
        <w:t xml:space="preserve">eksponatų prijungimui. Atsižvelgiant į tai, kad eksponatai ir jų pastatymo vietos gali nuolat keistis elektros tiekimo tinklų </w:t>
      </w:r>
      <w:proofErr w:type="spellStart"/>
      <w:r>
        <w:rPr>
          <w:sz w:val="22"/>
          <w:szCs w:val="22"/>
        </w:rPr>
        <w:t>išvadus</w:t>
      </w:r>
      <w:proofErr w:type="spellEnd"/>
      <w:r>
        <w:rPr>
          <w:sz w:val="22"/>
          <w:szCs w:val="22"/>
        </w:rPr>
        <w:t xml:space="preserve"> reikia numatyti grindyse (arba kitu būdu) kas tris metrus. Konkrečias elektros tinklų išvadų vietas patalpose būtina patikslinti techninio projekto rengimo metu konsultuojantis su Užsakovu.</w:t>
      </w:r>
    </w:p>
    <w:bookmarkEnd w:id="105"/>
    <w:bookmarkEnd w:id="106"/>
    <w:p w:rsidR="007D32A5" w:rsidRPr="00757F85" w:rsidRDefault="007D32A5" w:rsidP="00086F8A">
      <w:pPr>
        <w:numPr>
          <w:ilvl w:val="0"/>
          <w:numId w:val="29"/>
        </w:numPr>
        <w:spacing w:after="120" w:line="276" w:lineRule="auto"/>
        <w:ind w:left="709" w:hanging="283"/>
        <w:rPr>
          <w:b/>
          <w:i/>
          <w:sz w:val="22"/>
          <w:szCs w:val="22"/>
        </w:rPr>
      </w:pPr>
      <w:r w:rsidRPr="00757F85">
        <w:rPr>
          <w:b/>
          <w:i/>
          <w:sz w:val="22"/>
          <w:szCs w:val="22"/>
        </w:rPr>
        <w:t>Patalpų apšvietimas</w:t>
      </w:r>
    </w:p>
    <w:p w:rsidR="007D32A5" w:rsidRPr="003C6133" w:rsidRDefault="007D32A5" w:rsidP="008F4251">
      <w:pPr>
        <w:spacing w:after="120" w:line="276" w:lineRule="auto"/>
        <w:jc w:val="both"/>
        <w:rPr>
          <w:sz w:val="22"/>
          <w:szCs w:val="22"/>
        </w:rPr>
      </w:pPr>
      <w:r w:rsidRPr="003C6133">
        <w:rPr>
          <w:sz w:val="22"/>
          <w:szCs w:val="22"/>
        </w:rPr>
        <w:t>Apšvietimą projektuoti vadovaujantis LR galiojančiomis higienos normomis ir standartais HN 98: 2000, LST EN 12464, LST EN 1838: 2003, AEĮĮT. Visose patalpose turi būti numatytas bendrasis darbinis apšvietimas. Avarinis (saugos) apšvietimas - tik tose patalpose, kur to reikalauja galiojantys teisės aktai.</w:t>
      </w:r>
    </w:p>
    <w:p w:rsidR="007D32A5" w:rsidRPr="003705F7" w:rsidRDefault="007D32A5" w:rsidP="008F4251">
      <w:pPr>
        <w:spacing w:after="120" w:line="276" w:lineRule="auto"/>
        <w:jc w:val="both"/>
        <w:rPr>
          <w:sz w:val="22"/>
          <w:szCs w:val="22"/>
        </w:rPr>
      </w:pPr>
      <w:r w:rsidRPr="003C6133">
        <w:rPr>
          <w:sz w:val="22"/>
          <w:szCs w:val="22"/>
        </w:rPr>
        <w:t xml:space="preserve">Atliekant </w:t>
      </w:r>
      <w:proofErr w:type="spellStart"/>
      <w:r w:rsidRPr="003705F7">
        <w:rPr>
          <w:sz w:val="22"/>
          <w:szCs w:val="22"/>
        </w:rPr>
        <w:t>šviesotechninius</w:t>
      </w:r>
      <w:proofErr w:type="spellEnd"/>
      <w:r w:rsidRPr="003705F7">
        <w:rPr>
          <w:sz w:val="22"/>
          <w:szCs w:val="22"/>
        </w:rPr>
        <w:t xml:space="preserve"> skaičiavimus, turi būti įvertintas šviesos šaltinių senėjimas ir numatytos profilaktinės priemonės normatyvinės apšviestumo reikšmės palaikymui</w:t>
      </w:r>
      <w:r w:rsidR="00AB3742" w:rsidRPr="003705F7">
        <w:rPr>
          <w:sz w:val="22"/>
          <w:szCs w:val="22"/>
        </w:rPr>
        <w:t>, reglamentuojamas akinimo indeksas, spalvų atkūrimo indeksas</w:t>
      </w:r>
      <w:r w:rsidR="00C86472">
        <w:rPr>
          <w:sz w:val="22"/>
          <w:szCs w:val="22"/>
        </w:rPr>
        <w:t>, patalpų apdailos sprendiniai</w:t>
      </w:r>
      <w:r w:rsidR="00AB3742" w:rsidRPr="003705F7">
        <w:rPr>
          <w:sz w:val="22"/>
          <w:szCs w:val="22"/>
        </w:rPr>
        <w:t xml:space="preserve"> ir pan</w:t>
      </w:r>
      <w:r w:rsidRPr="003705F7">
        <w:rPr>
          <w:sz w:val="22"/>
          <w:szCs w:val="22"/>
        </w:rPr>
        <w:t>.</w:t>
      </w:r>
      <w:r w:rsidR="00AB3742" w:rsidRPr="003705F7">
        <w:rPr>
          <w:sz w:val="22"/>
          <w:szCs w:val="22"/>
        </w:rPr>
        <w:t xml:space="preserve"> </w:t>
      </w:r>
      <w:r w:rsidR="00860FC5" w:rsidRPr="003705F7">
        <w:rPr>
          <w:sz w:val="22"/>
          <w:szCs w:val="22"/>
        </w:rPr>
        <w:t xml:space="preserve">Patalpų apšvietimo tipą </w:t>
      </w:r>
      <w:r w:rsidR="00AB3742" w:rsidRPr="003705F7">
        <w:rPr>
          <w:sz w:val="22"/>
          <w:szCs w:val="22"/>
        </w:rPr>
        <w:t xml:space="preserve">Užsakovas pasirinks paslaugos teikėjui atlikus palyginamuosius skaičiavimus su skirtingų tipų šviestuvais bei lempomis (LED, liuminescencinės lempos ir </w:t>
      </w:r>
      <w:proofErr w:type="spellStart"/>
      <w:r w:rsidR="00AB3742" w:rsidRPr="003705F7">
        <w:rPr>
          <w:sz w:val="22"/>
          <w:szCs w:val="22"/>
        </w:rPr>
        <w:t>kt</w:t>
      </w:r>
      <w:proofErr w:type="spellEnd"/>
      <w:r w:rsidR="00AB3742" w:rsidRPr="003705F7">
        <w:rPr>
          <w:sz w:val="22"/>
          <w:szCs w:val="22"/>
        </w:rPr>
        <w:t>). Skaičiavimuose turi būti pateikiamas palyginimas sekančiais aspektais: šviestuvų skaičius, šviestuvų darbo valandos per metus, suvartojama energija, lempos gyvavimo laikas, lempų pakeitimo kaštai, investiciniai/eksploataciniai kaštai.</w:t>
      </w:r>
      <w:r w:rsidR="007B5CCB">
        <w:rPr>
          <w:sz w:val="22"/>
          <w:szCs w:val="22"/>
        </w:rPr>
        <w:t xml:space="preserve"> </w:t>
      </w:r>
      <w:r w:rsidRPr="003705F7">
        <w:rPr>
          <w:sz w:val="22"/>
          <w:szCs w:val="22"/>
        </w:rPr>
        <w:t xml:space="preserve"> </w:t>
      </w:r>
      <w:r w:rsidR="00CC1DBB" w:rsidRPr="003705F7">
        <w:rPr>
          <w:sz w:val="22"/>
          <w:szCs w:val="22"/>
        </w:rPr>
        <w:t xml:space="preserve">  </w:t>
      </w:r>
    </w:p>
    <w:p w:rsidR="007D32A5" w:rsidRPr="003C6133" w:rsidRDefault="007D32A5" w:rsidP="008F4251">
      <w:pPr>
        <w:spacing w:after="120" w:line="276" w:lineRule="auto"/>
        <w:jc w:val="both"/>
        <w:rPr>
          <w:sz w:val="22"/>
          <w:szCs w:val="22"/>
        </w:rPr>
      </w:pPr>
      <w:r w:rsidRPr="003705F7">
        <w:rPr>
          <w:sz w:val="22"/>
          <w:szCs w:val="22"/>
        </w:rPr>
        <w:t>Šviestuvų apsaugos laipsnis IP, tipam ir medžiagiškumas</w:t>
      </w:r>
      <w:r w:rsidRPr="003C6133">
        <w:rPr>
          <w:sz w:val="22"/>
          <w:szCs w:val="22"/>
        </w:rPr>
        <w:t xml:space="preserve"> turi būti parinktas pagal patalpų pavojingumą gaisrui, technologijos pobūdį ir  aplinkos sąlygas.</w:t>
      </w:r>
    </w:p>
    <w:p w:rsidR="007B5CCB" w:rsidRDefault="007B5CCB" w:rsidP="008F4251">
      <w:pPr>
        <w:spacing w:after="120" w:line="276" w:lineRule="auto"/>
        <w:jc w:val="both"/>
        <w:rPr>
          <w:sz w:val="22"/>
          <w:szCs w:val="22"/>
        </w:rPr>
      </w:pPr>
      <w:r>
        <w:rPr>
          <w:sz w:val="22"/>
          <w:szCs w:val="22"/>
        </w:rPr>
        <w:t>Siekiant racionaliai ir efektyviai naudoti elektrą ir kitus energetinius šaltinius patalpų apšvietimas ir jo valdymas projekte turi būti suskirstytas į zonas:</w:t>
      </w:r>
    </w:p>
    <w:p w:rsidR="007B5CCB" w:rsidRPr="007B5CCB" w:rsidRDefault="007B5CCB" w:rsidP="00086F8A">
      <w:pPr>
        <w:pStyle w:val="Sraopastraipa"/>
        <w:numPr>
          <w:ilvl w:val="0"/>
          <w:numId w:val="33"/>
        </w:numPr>
        <w:spacing w:after="120" w:line="276" w:lineRule="auto"/>
        <w:ind w:left="714" w:hanging="357"/>
        <w:contextualSpacing w:val="0"/>
        <w:jc w:val="both"/>
        <w:rPr>
          <w:sz w:val="22"/>
          <w:szCs w:val="22"/>
          <w:lang w:val="lt-LT"/>
        </w:rPr>
      </w:pPr>
      <w:r w:rsidRPr="007B5CCB">
        <w:rPr>
          <w:sz w:val="22"/>
          <w:szCs w:val="22"/>
          <w:lang w:val="lt-LT"/>
        </w:rPr>
        <w:t>Biuro zona – vienai apšvietimo zonai ne daugiau kaip keturios darbo vietos;</w:t>
      </w:r>
    </w:p>
    <w:p w:rsidR="007B5CCB" w:rsidRDefault="007B5CCB" w:rsidP="00086F8A">
      <w:pPr>
        <w:pStyle w:val="Sraopastraipa"/>
        <w:numPr>
          <w:ilvl w:val="0"/>
          <w:numId w:val="33"/>
        </w:numPr>
        <w:spacing w:after="120" w:line="276" w:lineRule="auto"/>
        <w:ind w:left="714" w:hanging="357"/>
        <w:contextualSpacing w:val="0"/>
        <w:jc w:val="both"/>
        <w:rPr>
          <w:sz w:val="22"/>
          <w:szCs w:val="22"/>
          <w:lang w:val="lt-LT"/>
        </w:rPr>
      </w:pPr>
      <w:r>
        <w:rPr>
          <w:sz w:val="22"/>
          <w:szCs w:val="22"/>
          <w:lang w:val="lt-LT"/>
        </w:rPr>
        <w:t>Pasitarimų, renginių, mokymo patalpos – apšvietimas turi būti suskirstytas į zoną pranešėjui ir atskirą zoną auditorijai;</w:t>
      </w:r>
    </w:p>
    <w:p w:rsidR="007B5CCB" w:rsidRDefault="00611355" w:rsidP="00086F8A">
      <w:pPr>
        <w:pStyle w:val="Sraopastraipa"/>
        <w:numPr>
          <w:ilvl w:val="0"/>
          <w:numId w:val="33"/>
        </w:numPr>
        <w:spacing w:after="120" w:line="276" w:lineRule="auto"/>
        <w:ind w:left="714" w:hanging="357"/>
        <w:contextualSpacing w:val="0"/>
        <w:jc w:val="both"/>
        <w:rPr>
          <w:sz w:val="22"/>
          <w:szCs w:val="22"/>
          <w:lang w:val="lt-LT"/>
        </w:rPr>
      </w:pPr>
      <w:r>
        <w:rPr>
          <w:sz w:val="22"/>
          <w:szCs w:val="22"/>
          <w:lang w:val="lt-LT"/>
        </w:rPr>
        <w:t>Kavinė – apšvietimas turi būti suskirstytas į lankytojų ir klientų aptarnavimo zonas;</w:t>
      </w:r>
    </w:p>
    <w:p w:rsidR="00611355" w:rsidRDefault="00611355" w:rsidP="00086F8A">
      <w:pPr>
        <w:pStyle w:val="Sraopastraipa"/>
        <w:numPr>
          <w:ilvl w:val="0"/>
          <w:numId w:val="33"/>
        </w:numPr>
        <w:spacing w:after="120" w:line="276" w:lineRule="auto"/>
        <w:ind w:left="714" w:hanging="357"/>
        <w:contextualSpacing w:val="0"/>
        <w:jc w:val="both"/>
        <w:rPr>
          <w:sz w:val="22"/>
          <w:szCs w:val="22"/>
          <w:lang w:val="lt-LT"/>
        </w:rPr>
      </w:pPr>
      <w:r>
        <w:rPr>
          <w:sz w:val="22"/>
          <w:szCs w:val="22"/>
          <w:lang w:val="lt-LT"/>
        </w:rPr>
        <w:t>Smulkios parduotuvės – apšvietimas turi būti suskirstytas į pardavimo ir klientų aptarnavimo (kasininko) zonas;</w:t>
      </w:r>
    </w:p>
    <w:p w:rsidR="00611355" w:rsidRDefault="00611355" w:rsidP="00086F8A">
      <w:pPr>
        <w:pStyle w:val="Sraopastraipa"/>
        <w:numPr>
          <w:ilvl w:val="0"/>
          <w:numId w:val="33"/>
        </w:numPr>
        <w:spacing w:after="120" w:line="276" w:lineRule="auto"/>
        <w:ind w:left="714" w:hanging="357"/>
        <w:contextualSpacing w:val="0"/>
        <w:jc w:val="both"/>
        <w:rPr>
          <w:sz w:val="22"/>
          <w:szCs w:val="22"/>
          <w:lang w:val="lt-LT"/>
        </w:rPr>
      </w:pPr>
      <w:r>
        <w:rPr>
          <w:sz w:val="22"/>
          <w:szCs w:val="22"/>
          <w:lang w:val="lt-LT"/>
        </w:rPr>
        <w:t>Kitas apšvietimo suskirstymas į zonas.</w:t>
      </w:r>
    </w:p>
    <w:p w:rsidR="00611355" w:rsidRPr="00611355" w:rsidRDefault="00611355" w:rsidP="00611355">
      <w:pPr>
        <w:spacing w:after="120" w:line="276" w:lineRule="auto"/>
        <w:jc w:val="both"/>
        <w:rPr>
          <w:sz w:val="22"/>
          <w:szCs w:val="22"/>
        </w:rPr>
      </w:pPr>
      <w:r>
        <w:rPr>
          <w:sz w:val="22"/>
          <w:szCs w:val="22"/>
        </w:rPr>
        <w:t>Apšvietimo zonavimo reikalavimai turi būti patikslintas projekto rengimo metu ir suderintas su Užsakovu.</w:t>
      </w:r>
    </w:p>
    <w:p w:rsidR="00286E7C" w:rsidRDefault="00E009E2" w:rsidP="008F4251">
      <w:pPr>
        <w:spacing w:after="120" w:line="276" w:lineRule="auto"/>
        <w:jc w:val="both"/>
        <w:rPr>
          <w:sz w:val="22"/>
          <w:szCs w:val="22"/>
        </w:rPr>
      </w:pPr>
      <w:r>
        <w:rPr>
          <w:sz w:val="22"/>
          <w:szCs w:val="22"/>
        </w:rPr>
        <w:t>Pasitarimų kambariuose, laboratorijos, renginių erdvėse ir kitose patalpose (pagal poreikį) turi būti numatytas pakopinis patalpos apšvietimo valdymas:</w:t>
      </w:r>
    </w:p>
    <w:p w:rsidR="00E009E2" w:rsidRPr="00E009E2" w:rsidRDefault="00E009E2" w:rsidP="00086F8A">
      <w:pPr>
        <w:pStyle w:val="Sraopastraipa"/>
        <w:numPr>
          <w:ilvl w:val="0"/>
          <w:numId w:val="33"/>
        </w:numPr>
        <w:spacing w:after="120" w:line="276" w:lineRule="auto"/>
        <w:ind w:left="714" w:hanging="357"/>
        <w:contextualSpacing w:val="0"/>
        <w:jc w:val="both"/>
        <w:rPr>
          <w:sz w:val="22"/>
          <w:szCs w:val="22"/>
          <w:lang w:val="lt-LT"/>
        </w:rPr>
      </w:pPr>
      <w:r w:rsidRPr="00E009E2">
        <w:rPr>
          <w:sz w:val="22"/>
          <w:szCs w:val="22"/>
          <w:lang w:val="lt-LT"/>
        </w:rPr>
        <w:t>Galimybė įjungti/išjungti įprastinį patalpos apšvietimą;</w:t>
      </w:r>
    </w:p>
    <w:p w:rsidR="00E009E2" w:rsidRPr="00E009E2" w:rsidRDefault="00E009E2" w:rsidP="00086F8A">
      <w:pPr>
        <w:pStyle w:val="Sraopastraipa"/>
        <w:numPr>
          <w:ilvl w:val="0"/>
          <w:numId w:val="33"/>
        </w:numPr>
        <w:spacing w:after="120" w:line="276" w:lineRule="auto"/>
        <w:ind w:left="714" w:hanging="357"/>
        <w:contextualSpacing w:val="0"/>
        <w:jc w:val="both"/>
        <w:rPr>
          <w:sz w:val="22"/>
          <w:szCs w:val="22"/>
          <w:lang w:val="lt-LT"/>
        </w:rPr>
      </w:pPr>
      <w:r w:rsidRPr="00E009E2">
        <w:rPr>
          <w:sz w:val="22"/>
          <w:szCs w:val="22"/>
          <w:lang w:val="lt-LT"/>
        </w:rPr>
        <w:t>Galimybė sumažinti apšvietimo lygi demonstracijoms;</w:t>
      </w:r>
    </w:p>
    <w:p w:rsidR="00E009E2" w:rsidRPr="00E009E2" w:rsidRDefault="00E009E2" w:rsidP="00086F8A">
      <w:pPr>
        <w:pStyle w:val="Sraopastraipa"/>
        <w:numPr>
          <w:ilvl w:val="0"/>
          <w:numId w:val="33"/>
        </w:numPr>
        <w:spacing w:after="120" w:line="276" w:lineRule="auto"/>
        <w:ind w:left="714" w:hanging="357"/>
        <w:contextualSpacing w:val="0"/>
        <w:jc w:val="both"/>
        <w:rPr>
          <w:sz w:val="22"/>
          <w:szCs w:val="22"/>
          <w:lang w:val="lt-LT"/>
        </w:rPr>
      </w:pPr>
      <w:r w:rsidRPr="00E009E2">
        <w:rPr>
          <w:sz w:val="22"/>
          <w:szCs w:val="22"/>
          <w:lang w:val="lt-LT"/>
        </w:rPr>
        <w:t>Galimybė įjungti atskira vietini pranešėjo zonos apšvietimą.</w:t>
      </w:r>
    </w:p>
    <w:p w:rsidR="007D32A5" w:rsidRPr="003C6133" w:rsidRDefault="007D32A5" w:rsidP="008F4251">
      <w:pPr>
        <w:spacing w:after="120" w:line="276" w:lineRule="auto"/>
        <w:jc w:val="both"/>
        <w:rPr>
          <w:sz w:val="22"/>
          <w:szCs w:val="22"/>
        </w:rPr>
      </w:pPr>
      <w:r w:rsidRPr="003C6133">
        <w:rPr>
          <w:sz w:val="22"/>
          <w:szCs w:val="22"/>
        </w:rPr>
        <w:t>Turi būti suprojektuotas apšvietimo valdymas vietiniu ir distanciniu (iš pastato valdymo sistemos) būdais, numatant reikiamą įrangą elektros tinkle.</w:t>
      </w:r>
    </w:p>
    <w:p w:rsidR="007D32A5" w:rsidRPr="003C6133" w:rsidRDefault="007D32A5" w:rsidP="008F4251">
      <w:pPr>
        <w:spacing w:after="120" w:line="276" w:lineRule="auto"/>
        <w:jc w:val="both"/>
        <w:rPr>
          <w:sz w:val="22"/>
          <w:szCs w:val="22"/>
        </w:rPr>
      </w:pPr>
      <w:r w:rsidRPr="003C6133">
        <w:rPr>
          <w:sz w:val="22"/>
          <w:szCs w:val="22"/>
        </w:rPr>
        <w:t xml:space="preserve">Laiptinių ir kitų patalpų, kur tikslinga, apšvietimą valdyti pasyviosios infraraudonojo diapazono spinduliuotės (PIR) jutikliais. Jutiklių jautrumo zonos charakteristikos privalo atitikti fizinius kontroliuojamos zonos matmenis. </w:t>
      </w:r>
    </w:p>
    <w:p w:rsidR="007D32A5" w:rsidRDefault="00307632" w:rsidP="008F4251">
      <w:pPr>
        <w:spacing w:after="120" w:line="276" w:lineRule="auto"/>
        <w:jc w:val="both"/>
        <w:rPr>
          <w:sz w:val="22"/>
          <w:szCs w:val="22"/>
        </w:rPr>
      </w:pPr>
      <w:r>
        <w:rPr>
          <w:sz w:val="22"/>
          <w:szCs w:val="22"/>
        </w:rPr>
        <w:t>Patalpų apšvietimo lygiai turi būti parinkti vadovaujantis galiojančių teisės aktų reikalavimais ir specialias Užsakovo reikalavimais (jei tokių būtų)</w:t>
      </w:r>
    </w:p>
    <w:p w:rsidR="007B5CCB" w:rsidRPr="003C6133" w:rsidRDefault="007B5CCB" w:rsidP="007B5CCB">
      <w:pPr>
        <w:spacing w:after="120" w:line="276" w:lineRule="auto"/>
        <w:jc w:val="both"/>
        <w:rPr>
          <w:sz w:val="22"/>
          <w:szCs w:val="22"/>
        </w:rPr>
      </w:pPr>
      <w:r>
        <w:rPr>
          <w:sz w:val="22"/>
          <w:szCs w:val="22"/>
        </w:rPr>
        <w:t xml:space="preserve">Galerijose ir renginių erdvėse be pagrindinio patalpos apšvietimo taip pat turi būti numatytas </w:t>
      </w:r>
      <w:proofErr w:type="spellStart"/>
      <w:r>
        <w:rPr>
          <w:sz w:val="22"/>
          <w:szCs w:val="22"/>
        </w:rPr>
        <w:t>akcentinis</w:t>
      </w:r>
      <w:proofErr w:type="spellEnd"/>
      <w:r>
        <w:rPr>
          <w:sz w:val="22"/>
          <w:szCs w:val="22"/>
        </w:rPr>
        <w:t xml:space="preserve"> apšvietimas su galimybe jį nesudėtingai transformuoti, atsižvelgiant į galimą eksponatų pasikeitimą.</w:t>
      </w:r>
    </w:p>
    <w:p w:rsidR="007D32A5" w:rsidRPr="003C6133" w:rsidRDefault="007D32A5" w:rsidP="008F4251">
      <w:pPr>
        <w:spacing w:after="120" w:line="276" w:lineRule="auto"/>
        <w:jc w:val="both"/>
        <w:rPr>
          <w:sz w:val="22"/>
          <w:szCs w:val="22"/>
        </w:rPr>
      </w:pPr>
      <w:r w:rsidRPr="003C6133">
        <w:rPr>
          <w:sz w:val="22"/>
          <w:szCs w:val="22"/>
        </w:rPr>
        <w:t>Avarinis apšvietimas turi būti įrengiamas tose patalpose, kuriose net trumpalaikis apšvietimo išjungimas gali kelti grėsmę žmonių sveikatai ir gyvybei, sukelti sprogimą ar gaisrą, sutrikdyti sudėtingą technologinį procesą ar sukelti didelius materialinius nuostolius bei pavojų aplinkai.</w:t>
      </w:r>
    </w:p>
    <w:p w:rsidR="007D32A5" w:rsidRPr="003C6133" w:rsidRDefault="007D32A5" w:rsidP="008F4251">
      <w:pPr>
        <w:spacing w:after="120" w:line="276" w:lineRule="auto"/>
        <w:jc w:val="both"/>
        <w:rPr>
          <w:sz w:val="22"/>
          <w:szCs w:val="22"/>
        </w:rPr>
      </w:pPr>
      <w:r w:rsidRPr="003C6133">
        <w:rPr>
          <w:sz w:val="22"/>
          <w:szCs w:val="22"/>
        </w:rPr>
        <w:lastRenderedPageBreak/>
        <w:t>Avarinio ir evakuacinio apšvietimo šviestuvai turi būti su autonominiais elektros energijos šaltiniais-akumuliatoriais, ne mažiau kaip 1 val.</w:t>
      </w:r>
    </w:p>
    <w:p w:rsidR="007D32A5" w:rsidRPr="003C6133" w:rsidRDefault="007D32A5" w:rsidP="008F4251">
      <w:pPr>
        <w:spacing w:after="120" w:line="276" w:lineRule="auto"/>
        <w:jc w:val="both"/>
        <w:rPr>
          <w:sz w:val="22"/>
          <w:szCs w:val="22"/>
        </w:rPr>
      </w:pPr>
      <w:r w:rsidRPr="003C6133">
        <w:rPr>
          <w:sz w:val="22"/>
          <w:szCs w:val="22"/>
        </w:rPr>
        <w:t>Evakuacinis apšvietimas, užtikrinantis pakankamą saugiam žmonių judėjimui perėjų ir evakuacijos kelių apšvietimą, išsijungus pagrindiniam apšvietimui.</w:t>
      </w:r>
    </w:p>
    <w:p w:rsidR="007D32A5" w:rsidRPr="003C6133" w:rsidRDefault="007D32A5" w:rsidP="008F4251">
      <w:pPr>
        <w:spacing w:after="120" w:line="276" w:lineRule="auto"/>
        <w:jc w:val="both"/>
        <w:rPr>
          <w:sz w:val="22"/>
          <w:szCs w:val="22"/>
        </w:rPr>
      </w:pPr>
      <w:r w:rsidRPr="003C6133">
        <w:rPr>
          <w:sz w:val="22"/>
          <w:szCs w:val="22"/>
        </w:rPr>
        <w:t>Evakuacinio apšvietimo šviestuvai turi būti įrengiami:</w:t>
      </w:r>
    </w:p>
    <w:p w:rsidR="007D32A5" w:rsidRPr="00757F85" w:rsidRDefault="007D32A5" w:rsidP="00086F8A">
      <w:pPr>
        <w:numPr>
          <w:ilvl w:val="0"/>
          <w:numId w:val="32"/>
        </w:numPr>
        <w:spacing w:after="120" w:line="276" w:lineRule="auto"/>
        <w:ind w:left="993"/>
        <w:jc w:val="both"/>
        <w:rPr>
          <w:color w:val="000000"/>
          <w:sz w:val="22"/>
          <w:szCs w:val="22"/>
        </w:rPr>
      </w:pPr>
      <w:r w:rsidRPr="00757F85">
        <w:rPr>
          <w:color w:val="000000"/>
          <w:sz w:val="22"/>
          <w:szCs w:val="22"/>
        </w:rPr>
        <w:t>prie kiekvienų durų, per kurias išeinama į evakuacinius kelius avarijų atvejais;</w:t>
      </w:r>
    </w:p>
    <w:p w:rsidR="007D32A5" w:rsidRPr="00757F85" w:rsidRDefault="007D32A5" w:rsidP="00086F8A">
      <w:pPr>
        <w:numPr>
          <w:ilvl w:val="0"/>
          <w:numId w:val="32"/>
        </w:numPr>
        <w:spacing w:after="120" w:line="276" w:lineRule="auto"/>
        <w:ind w:left="993"/>
        <w:jc w:val="both"/>
        <w:rPr>
          <w:color w:val="000000"/>
          <w:sz w:val="22"/>
          <w:szCs w:val="22"/>
        </w:rPr>
      </w:pPr>
      <w:r w:rsidRPr="00757F85">
        <w:rPr>
          <w:color w:val="000000"/>
          <w:sz w:val="22"/>
          <w:szCs w:val="22"/>
        </w:rPr>
        <w:t>prie evakuacijos keliuose esančių laiptų, kad kiekvienas laiptų maršas būtų tiesiogiai apšviestas;</w:t>
      </w:r>
    </w:p>
    <w:p w:rsidR="007D32A5" w:rsidRPr="00757F85" w:rsidRDefault="007D32A5" w:rsidP="00086F8A">
      <w:pPr>
        <w:numPr>
          <w:ilvl w:val="0"/>
          <w:numId w:val="32"/>
        </w:numPr>
        <w:spacing w:after="120" w:line="276" w:lineRule="auto"/>
        <w:ind w:left="993"/>
        <w:jc w:val="both"/>
        <w:rPr>
          <w:color w:val="000000"/>
          <w:sz w:val="22"/>
          <w:szCs w:val="22"/>
        </w:rPr>
      </w:pPr>
      <w:r w:rsidRPr="00757F85">
        <w:rPr>
          <w:color w:val="000000"/>
          <w:sz w:val="22"/>
          <w:szCs w:val="22"/>
        </w:rPr>
        <w:t>kiekvienoje evakuacijos kelių grindų lygio pasikeitimo vietoje;</w:t>
      </w:r>
    </w:p>
    <w:p w:rsidR="007D32A5" w:rsidRPr="00757F85" w:rsidRDefault="007D32A5" w:rsidP="00086F8A">
      <w:pPr>
        <w:numPr>
          <w:ilvl w:val="0"/>
          <w:numId w:val="32"/>
        </w:numPr>
        <w:spacing w:after="120" w:line="276" w:lineRule="auto"/>
        <w:ind w:left="993"/>
        <w:jc w:val="both"/>
        <w:rPr>
          <w:color w:val="000000"/>
          <w:sz w:val="22"/>
          <w:szCs w:val="22"/>
        </w:rPr>
      </w:pPr>
      <w:r w:rsidRPr="00757F85">
        <w:rPr>
          <w:color w:val="000000"/>
          <w:sz w:val="22"/>
          <w:szCs w:val="22"/>
        </w:rPr>
        <w:t>kiekvienoje evakuacijos kelių posūkio vietoje;</w:t>
      </w:r>
    </w:p>
    <w:p w:rsidR="007D32A5" w:rsidRPr="00757F85" w:rsidRDefault="007D32A5" w:rsidP="00086F8A">
      <w:pPr>
        <w:numPr>
          <w:ilvl w:val="0"/>
          <w:numId w:val="32"/>
        </w:numPr>
        <w:spacing w:after="120" w:line="276" w:lineRule="auto"/>
        <w:ind w:left="993"/>
        <w:jc w:val="both"/>
        <w:rPr>
          <w:color w:val="000000"/>
          <w:sz w:val="22"/>
          <w:szCs w:val="22"/>
        </w:rPr>
      </w:pPr>
      <w:r w:rsidRPr="00757F85">
        <w:rPr>
          <w:color w:val="000000"/>
          <w:sz w:val="22"/>
          <w:szCs w:val="22"/>
        </w:rPr>
        <w:t>kiekvienoje evakuacijos kelių šakojimosi vietoje;</w:t>
      </w:r>
    </w:p>
    <w:p w:rsidR="007D32A5" w:rsidRPr="00757F85" w:rsidRDefault="007D32A5" w:rsidP="00086F8A">
      <w:pPr>
        <w:numPr>
          <w:ilvl w:val="0"/>
          <w:numId w:val="32"/>
        </w:numPr>
        <w:spacing w:after="120" w:line="276" w:lineRule="auto"/>
        <w:ind w:left="993"/>
        <w:jc w:val="both"/>
        <w:rPr>
          <w:color w:val="000000"/>
          <w:sz w:val="22"/>
          <w:szCs w:val="22"/>
        </w:rPr>
      </w:pPr>
      <w:r w:rsidRPr="00757F85">
        <w:rPr>
          <w:color w:val="000000"/>
          <w:sz w:val="22"/>
          <w:szCs w:val="22"/>
        </w:rPr>
        <w:t>visose išėjimo iš evakuacijos kelių į lauką vietose (kelių galuose ir lauke šalia išėjimų);</w:t>
      </w:r>
    </w:p>
    <w:p w:rsidR="007D32A5" w:rsidRPr="00757F85" w:rsidRDefault="007D32A5" w:rsidP="00086F8A">
      <w:pPr>
        <w:numPr>
          <w:ilvl w:val="0"/>
          <w:numId w:val="32"/>
        </w:numPr>
        <w:spacing w:after="120" w:line="276" w:lineRule="auto"/>
        <w:ind w:left="993"/>
        <w:jc w:val="both"/>
        <w:rPr>
          <w:color w:val="000000"/>
          <w:sz w:val="22"/>
          <w:szCs w:val="22"/>
        </w:rPr>
      </w:pPr>
      <w:r w:rsidRPr="00757F85">
        <w:rPr>
          <w:color w:val="000000"/>
          <w:sz w:val="22"/>
          <w:szCs w:val="22"/>
        </w:rPr>
        <w:t>prie pirmosios pagalbos suteikimo postų ir prie gaisro gesinimo ir gaisrinės signalizacijos įrangos įrengimo vietų.</w:t>
      </w:r>
    </w:p>
    <w:p w:rsidR="007D32A5" w:rsidRPr="003C6133" w:rsidRDefault="007D32A5" w:rsidP="008F4251">
      <w:pPr>
        <w:spacing w:after="120" w:line="276" w:lineRule="auto"/>
        <w:jc w:val="both"/>
        <w:rPr>
          <w:sz w:val="22"/>
          <w:szCs w:val="22"/>
        </w:rPr>
      </w:pPr>
      <w:r w:rsidRPr="003C6133">
        <w:rPr>
          <w:sz w:val="22"/>
          <w:szCs w:val="22"/>
        </w:rPr>
        <w:t>Gaisrinės saugos ženklai (evakuacijos krypties, gaisrinės įrangos, informaciniai, įspėjamieji) privalo atitikti "Gaisrinės saugos ženklų naudojimo įmonėse, įstaigose ir organizacijose nuostatų", patvirtintų Priešgaisrinės apsaugos ir gelbėjimo departamento direktoriaus 2005.12.23. įsakymu Nr. 1-404, reikalavimus.</w:t>
      </w:r>
    </w:p>
    <w:p w:rsidR="007D32A5" w:rsidRPr="003C6133" w:rsidRDefault="007D32A5" w:rsidP="008F4251">
      <w:pPr>
        <w:spacing w:after="120" w:line="276" w:lineRule="auto"/>
        <w:jc w:val="both"/>
        <w:rPr>
          <w:sz w:val="22"/>
          <w:szCs w:val="22"/>
        </w:rPr>
      </w:pPr>
      <w:r w:rsidRPr="003C6133">
        <w:rPr>
          <w:sz w:val="22"/>
          <w:szCs w:val="22"/>
        </w:rPr>
        <w:t>Avarinius ir evakuacinius apšvietimo prietaisus prijungti prie atskirų avarinių sistemų skydų.</w:t>
      </w:r>
    </w:p>
    <w:p w:rsidR="007D32A5" w:rsidRDefault="007D32A5" w:rsidP="008F4251">
      <w:pPr>
        <w:spacing w:after="120" w:line="276" w:lineRule="auto"/>
        <w:jc w:val="both"/>
        <w:rPr>
          <w:sz w:val="22"/>
          <w:szCs w:val="22"/>
        </w:rPr>
      </w:pPr>
      <w:r w:rsidRPr="003C6133">
        <w:rPr>
          <w:sz w:val="22"/>
          <w:szCs w:val="22"/>
        </w:rPr>
        <w:t xml:space="preserve">Kokybiniai evakuacinio apšvietimo rodikliai turi būti priimami pagal LST EN 1838:2003 standarto reikalavimus. </w:t>
      </w:r>
    </w:p>
    <w:p w:rsidR="007D32A5" w:rsidRPr="00757F85" w:rsidRDefault="007D32A5" w:rsidP="00086F8A">
      <w:pPr>
        <w:numPr>
          <w:ilvl w:val="0"/>
          <w:numId w:val="29"/>
        </w:numPr>
        <w:spacing w:after="120" w:line="276" w:lineRule="auto"/>
        <w:ind w:left="709" w:hanging="283"/>
        <w:rPr>
          <w:b/>
          <w:i/>
          <w:sz w:val="22"/>
          <w:szCs w:val="22"/>
        </w:rPr>
      </w:pPr>
      <w:bookmarkStart w:id="113" w:name="_Toc259447603"/>
      <w:bookmarkStart w:id="114" w:name="_Toc260138279"/>
      <w:bookmarkStart w:id="115" w:name="_Toc274555198"/>
      <w:r w:rsidRPr="00757F85">
        <w:rPr>
          <w:b/>
          <w:i/>
          <w:sz w:val="22"/>
          <w:szCs w:val="22"/>
        </w:rPr>
        <w:t>Lauko apšvietimas</w:t>
      </w:r>
      <w:bookmarkEnd w:id="113"/>
      <w:bookmarkEnd w:id="114"/>
      <w:bookmarkEnd w:id="115"/>
    </w:p>
    <w:p w:rsidR="003035DA" w:rsidRPr="003C6133" w:rsidRDefault="003035DA" w:rsidP="008F4251">
      <w:pPr>
        <w:spacing w:after="120" w:line="276" w:lineRule="auto"/>
        <w:jc w:val="both"/>
        <w:rPr>
          <w:sz w:val="22"/>
          <w:szCs w:val="22"/>
        </w:rPr>
      </w:pPr>
      <w:r w:rsidRPr="003C6133">
        <w:rPr>
          <w:sz w:val="22"/>
          <w:szCs w:val="22"/>
        </w:rPr>
        <w:t xml:space="preserve">Teritorijos apšvietimo sprendiniai turi užtikrinti reikalingą teritorijos </w:t>
      </w:r>
      <w:proofErr w:type="spellStart"/>
      <w:r w:rsidRPr="003C6133">
        <w:rPr>
          <w:sz w:val="22"/>
          <w:szCs w:val="22"/>
        </w:rPr>
        <w:t>apšvietą</w:t>
      </w:r>
      <w:proofErr w:type="spellEnd"/>
      <w:r w:rsidRPr="003C6133">
        <w:rPr>
          <w:sz w:val="22"/>
          <w:szCs w:val="22"/>
        </w:rPr>
        <w:t xml:space="preserve"> siekiant užtikrinti optimalų vaizdo stebėjimo sistemų darbą.</w:t>
      </w:r>
    </w:p>
    <w:p w:rsidR="007D32A5" w:rsidRPr="003C6133" w:rsidRDefault="007D32A5" w:rsidP="008F4251">
      <w:pPr>
        <w:spacing w:after="120" w:line="276" w:lineRule="auto"/>
        <w:jc w:val="both"/>
        <w:rPr>
          <w:sz w:val="22"/>
          <w:szCs w:val="22"/>
        </w:rPr>
      </w:pPr>
      <w:r w:rsidRPr="003C6133">
        <w:rPr>
          <w:sz w:val="22"/>
          <w:szCs w:val="22"/>
        </w:rPr>
        <w:t>Turi būti suprojektuotas teritorijos, aikštelių, takų apšvietimas.</w:t>
      </w:r>
    </w:p>
    <w:p w:rsidR="007D32A5" w:rsidRPr="003C6133" w:rsidRDefault="007D32A5" w:rsidP="008F4251">
      <w:pPr>
        <w:spacing w:after="120" w:line="276" w:lineRule="auto"/>
        <w:jc w:val="both"/>
        <w:rPr>
          <w:sz w:val="22"/>
          <w:szCs w:val="22"/>
        </w:rPr>
      </w:pPr>
      <w:r w:rsidRPr="003C6133">
        <w:rPr>
          <w:sz w:val="22"/>
          <w:szCs w:val="22"/>
        </w:rPr>
        <w:t>Suprojektuoti derantį ir išryškinantį pastato architektūrą naktinį apšvietimą.</w:t>
      </w:r>
    </w:p>
    <w:p w:rsidR="007D32A5" w:rsidRPr="003705F7" w:rsidRDefault="007D32A5" w:rsidP="008F4251">
      <w:pPr>
        <w:spacing w:after="120" w:line="276" w:lineRule="auto"/>
        <w:jc w:val="both"/>
        <w:rPr>
          <w:sz w:val="22"/>
          <w:szCs w:val="22"/>
        </w:rPr>
      </w:pPr>
      <w:r w:rsidRPr="003705F7">
        <w:rPr>
          <w:sz w:val="22"/>
          <w:szCs w:val="22"/>
        </w:rPr>
        <w:t>Apšvietimo valdymas turi būti automatinis (nuo prietemos daviklių) ir distancinis (iš PVS)</w:t>
      </w:r>
      <w:r w:rsidR="003035DA" w:rsidRPr="003705F7">
        <w:rPr>
          <w:sz w:val="22"/>
          <w:szCs w:val="22"/>
        </w:rPr>
        <w:t>.</w:t>
      </w:r>
    </w:p>
    <w:p w:rsidR="007F75A4" w:rsidRPr="003705F7" w:rsidRDefault="007F75A4" w:rsidP="008F4251">
      <w:pPr>
        <w:spacing w:after="120" w:line="276" w:lineRule="auto"/>
        <w:jc w:val="both"/>
        <w:rPr>
          <w:sz w:val="22"/>
          <w:szCs w:val="22"/>
        </w:rPr>
      </w:pPr>
      <w:r w:rsidRPr="003705F7">
        <w:rPr>
          <w:sz w:val="22"/>
          <w:szCs w:val="22"/>
        </w:rPr>
        <w:t xml:space="preserve">Teritorijos apšvietimo tipą Užsakovas pasirinks paslaugos teikėjui atlikus </w:t>
      </w:r>
      <w:r w:rsidR="003453E2" w:rsidRPr="003705F7">
        <w:rPr>
          <w:sz w:val="22"/>
          <w:szCs w:val="22"/>
        </w:rPr>
        <w:t xml:space="preserve">palyginamuosius </w:t>
      </w:r>
      <w:r w:rsidRPr="003705F7">
        <w:rPr>
          <w:sz w:val="22"/>
          <w:szCs w:val="22"/>
        </w:rPr>
        <w:t xml:space="preserve">skaičiavimus </w:t>
      </w:r>
      <w:r w:rsidR="003453E2" w:rsidRPr="003705F7">
        <w:rPr>
          <w:sz w:val="22"/>
          <w:szCs w:val="22"/>
        </w:rPr>
        <w:t xml:space="preserve">su </w:t>
      </w:r>
      <w:r w:rsidRPr="003705F7">
        <w:rPr>
          <w:sz w:val="22"/>
          <w:szCs w:val="22"/>
        </w:rPr>
        <w:t xml:space="preserve">skirtingų tipų </w:t>
      </w:r>
      <w:r w:rsidR="003453E2" w:rsidRPr="003705F7">
        <w:rPr>
          <w:sz w:val="22"/>
          <w:szCs w:val="22"/>
        </w:rPr>
        <w:t xml:space="preserve">šviestuvais bei lempomis </w:t>
      </w:r>
      <w:r w:rsidRPr="003705F7">
        <w:rPr>
          <w:sz w:val="22"/>
          <w:szCs w:val="22"/>
        </w:rPr>
        <w:t xml:space="preserve">(LED, liuminescencinės lempos ir </w:t>
      </w:r>
      <w:proofErr w:type="spellStart"/>
      <w:r w:rsidRPr="003705F7">
        <w:rPr>
          <w:sz w:val="22"/>
          <w:szCs w:val="22"/>
        </w:rPr>
        <w:t>kt</w:t>
      </w:r>
      <w:proofErr w:type="spellEnd"/>
      <w:r w:rsidRPr="003705F7">
        <w:rPr>
          <w:sz w:val="22"/>
          <w:szCs w:val="22"/>
        </w:rPr>
        <w:t>).</w:t>
      </w:r>
      <w:r w:rsidR="003453E2" w:rsidRPr="003705F7">
        <w:rPr>
          <w:sz w:val="22"/>
          <w:szCs w:val="22"/>
        </w:rPr>
        <w:t xml:space="preserve"> Skaičiavimuose turi būti pateikiamas palyginimas sekančiais aspektais: šviestuvų skaičius, šviestuvų </w:t>
      </w:r>
      <w:r w:rsidR="00AB3742" w:rsidRPr="003705F7">
        <w:rPr>
          <w:sz w:val="22"/>
          <w:szCs w:val="22"/>
        </w:rPr>
        <w:t>darbo valandos per metus, suvartojama energija, lempos gyvavimo laikas, lempų pakeitimo kaštai, investiciniai/eksploataciniai kaštai.</w:t>
      </w:r>
      <w:r w:rsidRPr="003705F7">
        <w:rPr>
          <w:sz w:val="22"/>
          <w:szCs w:val="22"/>
        </w:rPr>
        <w:t xml:space="preserve">   </w:t>
      </w:r>
    </w:p>
    <w:p w:rsidR="003035DA" w:rsidRPr="00404289" w:rsidRDefault="003035DA" w:rsidP="00086F8A">
      <w:pPr>
        <w:numPr>
          <w:ilvl w:val="0"/>
          <w:numId w:val="29"/>
        </w:numPr>
        <w:spacing w:after="120" w:line="276" w:lineRule="auto"/>
        <w:ind w:left="709" w:hanging="283"/>
        <w:rPr>
          <w:b/>
          <w:i/>
          <w:sz w:val="22"/>
          <w:szCs w:val="22"/>
        </w:rPr>
      </w:pPr>
      <w:r w:rsidRPr="00404289">
        <w:rPr>
          <w:b/>
          <w:i/>
          <w:sz w:val="22"/>
          <w:szCs w:val="22"/>
        </w:rPr>
        <w:t>Fasadų apšvietimas</w:t>
      </w:r>
    </w:p>
    <w:p w:rsidR="003035DA" w:rsidRPr="003C6133" w:rsidRDefault="003035DA" w:rsidP="008F4251">
      <w:pPr>
        <w:autoSpaceDE w:val="0"/>
        <w:autoSpaceDN w:val="0"/>
        <w:adjustRightInd w:val="0"/>
        <w:spacing w:after="120" w:line="276" w:lineRule="auto"/>
        <w:jc w:val="both"/>
        <w:rPr>
          <w:sz w:val="22"/>
          <w:szCs w:val="22"/>
        </w:rPr>
      </w:pPr>
      <w:r w:rsidRPr="003705F7">
        <w:rPr>
          <w:sz w:val="22"/>
          <w:szCs w:val="22"/>
        </w:rPr>
        <w:t>Fasado apšvietimas turi būti derinamas su architektu ir Užsakovu.</w:t>
      </w:r>
      <w:r w:rsidR="00904EFA" w:rsidRPr="003705F7">
        <w:rPr>
          <w:sz w:val="22"/>
          <w:szCs w:val="22"/>
        </w:rPr>
        <w:t xml:space="preserve"> </w:t>
      </w:r>
      <w:r w:rsidRPr="003705F7">
        <w:rPr>
          <w:sz w:val="22"/>
          <w:szCs w:val="22"/>
        </w:rPr>
        <w:t xml:space="preserve">Pastato fasadų apšvietimui turi būti numatytas atskiras apšvietimo skydelis. Pagrindinis </w:t>
      </w:r>
      <w:proofErr w:type="spellStart"/>
      <w:r w:rsidRPr="003705F7">
        <w:rPr>
          <w:sz w:val="22"/>
          <w:szCs w:val="22"/>
        </w:rPr>
        <w:t>akcentinis</w:t>
      </w:r>
      <w:proofErr w:type="spellEnd"/>
      <w:r w:rsidR="00904EFA" w:rsidRPr="003705F7">
        <w:rPr>
          <w:sz w:val="22"/>
          <w:szCs w:val="22"/>
        </w:rPr>
        <w:t xml:space="preserve"> </w:t>
      </w:r>
      <w:r w:rsidRPr="003705F7">
        <w:rPr>
          <w:sz w:val="22"/>
          <w:szCs w:val="22"/>
        </w:rPr>
        <w:t>apšvietimas turi būti koncentruojamas pagrindinio įėjimo į pastatą zonoje. Taip pat turi būti apšviestos</w:t>
      </w:r>
      <w:r w:rsidR="00904EFA" w:rsidRPr="003705F7">
        <w:rPr>
          <w:sz w:val="22"/>
          <w:szCs w:val="22"/>
        </w:rPr>
        <w:t xml:space="preserve"> </w:t>
      </w:r>
      <w:r w:rsidRPr="003705F7">
        <w:rPr>
          <w:sz w:val="22"/>
          <w:szCs w:val="22"/>
        </w:rPr>
        <w:t>pastato vietos, kur bus iškabintas</w:t>
      </w:r>
      <w:r w:rsidRPr="003C6133">
        <w:rPr>
          <w:sz w:val="22"/>
          <w:szCs w:val="22"/>
        </w:rPr>
        <w:t xml:space="preserve"> adresas, įrengti išorės hidrantai.</w:t>
      </w:r>
      <w:r w:rsidR="00904EFA" w:rsidRPr="003C6133">
        <w:rPr>
          <w:sz w:val="22"/>
          <w:szCs w:val="22"/>
        </w:rPr>
        <w:t xml:space="preserve"> </w:t>
      </w:r>
      <w:r w:rsidRPr="003C6133">
        <w:rPr>
          <w:sz w:val="22"/>
          <w:szCs w:val="22"/>
        </w:rPr>
        <w:t>Pastato fasadų apšvietimas turi būti valdomas automatiškai, naudojant aplinkos apšviestos jutiklius</w:t>
      </w:r>
      <w:r w:rsidR="00904EFA" w:rsidRPr="003C6133">
        <w:rPr>
          <w:sz w:val="22"/>
          <w:szCs w:val="22"/>
        </w:rPr>
        <w:t xml:space="preserve"> </w:t>
      </w:r>
      <w:r w:rsidRPr="003C6133">
        <w:rPr>
          <w:sz w:val="22"/>
          <w:szCs w:val="22"/>
        </w:rPr>
        <w:t>arba rankiniu būdu.</w:t>
      </w:r>
    </w:p>
    <w:p w:rsidR="007D32A5" w:rsidRPr="00404289" w:rsidRDefault="007D32A5" w:rsidP="00086F8A">
      <w:pPr>
        <w:numPr>
          <w:ilvl w:val="0"/>
          <w:numId w:val="29"/>
        </w:numPr>
        <w:spacing w:after="120" w:line="276" w:lineRule="auto"/>
        <w:ind w:left="709" w:hanging="283"/>
        <w:rPr>
          <w:b/>
          <w:i/>
          <w:sz w:val="22"/>
          <w:szCs w:val="22"/>
        </w:rPr>
      </w:pPr>
      <w:bookmarkStart w:id="116" w:name="_Toc260138288"/>
      <w:bookmarkStart w:id="117" w:name="_Toc274555207"/>
      <w:r w:rsidRPr="00404289">
        <w:rPr>
          <w:b/>
          <w:i/>
          <w:sz w:val="22"/>
          <w:szCs w:val="22"/>
        </w:rPr>
        <w:t>Įžeminimas</w:t>
      </w:r>
      <w:bookmarkEnd w:id="116"/>
      <w:bookmarkEnd w:id="117"/>
    </w:p>
    <w:p w:rsidR="007D32A5" w:rsidRPr="003C6133" w:rsidRDefault="007D32A5" w:rsidP="008F4251">
      <w:pPr>
        <w:spacing w:after="120" w:line="276" w:lineRule="auto"/>
        <w:jc w:val="both"/>
        <w:rPr>
          <w:sz w:val="22"/>
          <w:szCs w:val="22"/>
        </w:rPr>
      </w:pPr>
      <w:bookmarkStart w:id="118" w:name="_Toc260138289"/>
      <w:bookmarkStart w:id="119" w:name="_Toc274555208"/>
      <w:r w:rsidRPr="003C6133">
        <w:rPr>
          <w:sz w:val="22"/>
          <w:szCs w:val="22"/>
        </w:rPr>
        <w:t>Elektros ir kitų statinio inžinerinių sistemų įžeminimas</w:t>
      </w:r>
      <w:bookmarkEnd w:id="118"/>
      <w:bookmarkEnd w:id="119"/>
      <w:r w:rsidR="00A07EA5" w:rsidRPr="003C6133">
        <w:rPr>
          <w:sz w:val="22"/>
          <w:szCs w:val="22"/>
        </w:rPr>
        <w:t xml:space="preserve">. </w:t>
      </w:r>
      <w:r w:rsidRPr="003C6133">
        <w:rPr>
          <w:sz w:val="22"/>
          <w:szCs w:val="22"/>
        </w:rPr>
        <w:t xml:space="preserve">Įvairių įtampų ir skirtingos paskirties elektros įrenginių bei kitų statinio inžinerinių sistemų (išskyrus </w:t>
      </w:r>
      <w:r w:rsidR="001118E6" w:rsidRPr="003C6133">
        <w:rPr>
          <w:sz w:val="22"/>
          <w:szCs w:val="22"/>
        </w:rPr>
        <w:t>IT</w:t>
      </w:r>
      <w:r w:rsidRPr="003C6133">
        <w:rPr>
          <w:sz w:val="22"/>
          <w:szCs w:val="22"/>
        </w:rPr>
        <w:t xml:space="preserve"> įrangą) įžeminimui panaudoti bendrą įžeminimo įrenginį. Šis įžeminimo įrenginys privalo atitikti visus įvairių įtampų ir skirtingos paskirties įrenginių apsauginiam ir apsaugos nuo tiesioginio ir antrinio žaibo poveikio bei potencialų suvienodinimui keliamus reikalavimus. Įžeminimo įrenginio varža (išskyrus </w:t>
      </w:r>
      <w:r w:rsidR="001118E6" w:rsidRPr="003C6133">
        <w:rPr>
          <w:sz w:val="22"/>
          <w:szCs w:val="22"/>
        </w:rPr>
        <w:t>IT įrangą</w:t>
      </w:r>
      <w:r w:rsidRPr="003C6133">
        <w:rPr>
          <w:sz w:val="22"/>
          <w:szCs w:val="22"/>
        </w:rPr>
        <w:t>) turi būti ne didesnė kaip 10Ω. Įžeminimo įrenginio varža ir prisilietimo įtampa turi būti užtikrinamos esant nepalankiausioms klimato sąlygoms ir didžiausiai savitajai grunto varžai.</w:t>
      </w:r>
    </w:p>
    <w:p w:rsidR="007D32A5" w:rsidRPr="003C6133" w:rsidRDefault="007D32A5" w:rsidP="008F4251">
      <w:pPr>
        <w:spacing w:after="120" w:line="276" w:lineRule="auto"/>
        <w:jc w:val="both"/>
        <w:rPr>
          <w:sz w:val="22"/>
          <w:szCs w:val="22"/>
        </w:rPr>
      </w:pPr>
      <w:bookmarkStart w:id="120" w:name="_Toc260138290"/>
      <w:bookmarkStart w:id="121" w:name="_Toc274555209"/>
      <w:r w:rsidRPr="003C6133">
        <w:rPr>
          <w:sz w:val="22"/>
          <w:szCs w:val="22"/>
        </w:rPr>
        <w:lastRenderedPageBreak/>
        <w:t>IT įrenginių įžeminimas</w:t>
      </w:r>
      <w:bookmarkEnd w:id="120"/>
      <w:bookmarkEnd w:id="121"/>
      <w:r w:rsidR="00A07EA5" w:rsidRPr="003C6133">
        <w:rPr>
          <w:sz w:val="22"/>
          <w:szCs w:val="22"/>
        </w:rPr>
        <w:t>.</w:t>
      </w:r>
      <w:r w:rsidR="00A07EA5" w:rsidRPr="003C6133">
        <w:rPr>
          <w:b/>
          <w:sz w:val="22"/>
          <w:szCs w:val="22"/>
        </w:rPr>
        <w:t xml:space="preserve"> </w:t>
      </w:r>
      <w:r w:rsidRPr="003C6133">
        <w:rPr>
          <w:sz w:val="22"/>
          <w:szCs w:val="22"/>
        </w:rPr>
        <w:t>IT įrangos įžeminimą projektuoti vadovaujantis standartų IEC 60364-4-444-96, IEC 60364-5-548-69, IEC 60364-7-707-84 reikalavimais.</w:t>
      </w:r>
    </w:p>
    <w:p w:rsidR="007D32A5" w:rsidRPr="003C6133" w:rsidRDefault="007D32A5" w:rsidP="008F4251">
      <w:pPr>
        <w:spacing w:after="120" w:line="276" w:lineRule="auto"/>
        <w:jc w:val="both"/>
        <w:rPr>
          <w:sz w:val="22"/>
          <w:szCs w:val="22"/>
        </w:rPr>
      </w:pPr>
      <w:r w:rsidRPr="003C6133">
        <w:rPr>
          <w:sz w:val="22"/>
          <w:szCs w:val="22"/>
        </w:rPr>
        <w:t>IT įranga turi būti aprūpinta ne tiktai apsauginiu bet ir darbiniu (funkciniu) įžeminimu.</w:t>
      </w:r>
    </w:p>
    <w:p w:rsidR="007D32A5" w:rsidRPr="003C6133" w:rsidRDefault="007D32A5" w:rsidP="008F4251">
      <w:pPr>
        <w:spacing w:after="120" w:line="276" w:lineRule="auto"/>
        <w:jc w:val="both"/>
        <w:rPr>
          <w:sz w:val="22"/>
          <w:szCs w:val="22"/>
        </w:rPr>
      </w:pPr>
      <w:r w:rsidRPr="003C6133">
        <w:rPr>
          <w:sz w:val="22"/>
          <w:szCs w:val="22"/>
        </w:rPr>
        <w:t xml:space="preserve">Funkcinio įžeminimo įrenginio varža turi būti ne didesnė kaip 1 Ω. Funkcinio įžeminimo įrenginys (giluminis </w:t>
      </w:r>
      <w:proofErr w:type="spellStart"/>
      <w:r w:rsidRPr="003C6133">
        <w:rPr>
          <w:sz w:val="22"/>
          <w:szCs w:val="22"/>
        </w:rPr>
        <w:t>įžemintuvas</w:t>
      </w:r>
      <w:proofErr w:type="spellEnd"/>
      <w:r w:rsidRPr="003C6133">
        <w:rPr>
          <w:sz w:val="22"/>
          <w:szCs w:val="22"/>
        </w:rPr>
        <w:t xml:space="preserve">) turi būti nutolęs nuo apsauginio įžeminimo įrenginio ne mažiau kaip 20 m. </w:t>
      </w:r>
    </w:p>
    <w:p w:rsidR="007D32A5" w:rsidRPr="003C6133" w:rsidRDefault="007D32A5" w:rsidP="008F4251">
      <w:pPr>
        <w:spacing w:after="120" w:line="276" w:lineRule="auto"/>
        <w:jc w:val="both"/>
        <w:rPr>
          <w:sz w:val="22"/>
          <w:szCs w:val="22"/>
        </w:rPr>
      </w:pPr>
      <w:r w:rsidRPr="003C6133">
        <w:rPr>
          <w:sz w:val="22"/>
          <w:szCs w:val="22"/>
        </w:rPr>
        <w:t xml:space="preserve">Funkcinio įžeminimo įvadas į </w:t>
      </w:r>
      <w:proofErr w:type="spellStart"/>
      <w:r w:rsidRPr="003C6133">
        <w:rPr>
          <w:sz w:val="22"/>
          <w:szCs w:val="22"/>
        </w:rPr>
        <w:t>serverinę</w:t>
      </w:r>
      <w:proofErr w:type="spellEnd"/>
      <w:r w:rsidRPr="003C6133">
        <w:rPr>
          <w:sz w:val="22"/>
          <w:szCs w:val="22"/>
        </w:rPr>
        <w:t xml:space="preserve"> turi būti atliekamas izoliuotu kabeliu varine ne mažesnio kaip 16 mm2 skerspjūvio gysla. Draudžiamas bet koks kontaktas tarp funkcinio įžeminimo įrenginio komponentų ir pastato metalinių konstrukcijų, metalinių vamzdynų, metalinių elektros instaliacijos latakų, ortakių ir kitų metalinių statinio inžinerinių komunikacijų, sujungtų su apsauginio įžeminimo įrenginiu.</w:t>
      </w:r>
    </w:p>
    <w:p w:rsidR="007D32A5" w:rsidRPr="003C6133" w:rsidRDefault="007D32A5" w:rsidP="008F4251">
      <w:pPr>
        <w:spacing w:after="120" w:line="276" w:lineRule="auto"/>
        <w:jc w:val="both"/>
        <w:rPr>
          <w:sz w:val="22"/>
          <w:szCs w:val="22"/>
        </w:rPr>
      </w:pPr>
      <w:r w:rsidRPr="003C6133">
        <w:rPr>
          <w:sz w:val="22"/>
          <w:szCs w:val="22"/>
        </w:rPr>
        <w:t>Funkcinio įžeminimo tinklas pastate privalo turėti besišakojančio medžio konfigūraciją, nesukuriant uždarų kontūrų.</w:t>
      </w:r>
    </w:p>
    <w:p w:rsidR="007D32A5" w:rsidRPr="003C6133" w:rsidRDefault="007D32A5" w:rsidP="008F4251">
      <w:pPr>
        <w:spacing w:after="120" w:line="276" w:lineRule="auto"/>
        <w:jc w:val="both"/>
        <w:rPr>
          <w:sz w:val="22"/>
          <w:szCs w:val="22"/>
        </w:rPr>
      </w:pPr>
      <w:r w:rsidRPr="003C6133">
        <w:rPr>
          <w:sz w:val="22"/>
          <w:szCs w:val="22"/>
        </w:rPr>
        <w:t>IT įrangos funkcinio įžeminimo reikalingumas turi būti nustatytas projekto rengimo metu.</w:t>
      </w:r>
    </w:p>
    <w:p w:rsidR="007D32A5" w:rsidRPr="00404289" w:rsidRDefault="007D32A5" w:rsidP="00086F8A">
      <w:pPr>
        <w:numPr>
          <w:ilvl w:val="0"/>
          <w:numId w:val="29"/>
        </w:numPr>
        <w:spacing w:after="120" w:line="276" w:lineRule="auto"/>
        <w:ind w:left="709" w:hanging="283"/>
        <w:rPr>
          <w:b/>
          <w:i/>
          <w:sz w:val="22"/>
          <w:szCs w:val="22"/>
        </w:rPr>
      </w:pPr>
      <w:bookmarkStart w:id="122" w:name="_Toc260138291"/>
      <w:bookmarkStart w:id="123" w:name="_Toc274555210"/>
      <w:r w:rsidRPr="00404289">
        <w:rPr>
          <w:b/>
          <w:i/>
          <w:sz w:val="22"/>
          <w:szCs w:val="22"/>
        </w:rPr>
        <w:t>Apsauga nuo žaibo</w:t>
      </w:r>
      <w:bookmarkEnd w:id="122"/>
      <w:bookmarkEnd w:id="123"/>
      <w:r w:rsidR="00A07EA5" w:rsidRPr="00404289">
        <w:rPr>
          <w:b/>
          <w:i/>
          <w:sz w:val="22"/>
          <w:szCs w:val="22"/>
        </w:rPr>
        <w:t xml:space="preserve"> </w:t>
      </w:r>
    </w:p>
    <w:p w:rsidR="007D32A5" w:rsidRPr="003C6133" w:rsidRDefault="007D32A5" w:rsidP="008F4251">
      <w:pPr>
        <w:spacing w:after="120" w:line="276" w:lineRule="auto"/>
        <w:jc w:val="both"/>
        <w:rPr>
          <w:sz w:val="22"/>
          <w:szCs w:val="22"/>
        </w:rPr>
      </w:pPr>
      <w:bookmarkStart w:id="124" w:name="_Toc260138292"/>
      <w:bookmarkStart w:id="125" w:name="_Toc274555211"/>
      <w:r w:rsidRPr="003C6133">
        <w:rPr>
          <w:sz w:val="22"/>
          <w:szCs w:val="22"/>
        </w:rPr>
        <w:t>Išorinė apsauga nuo žaibo</w:t>
      </w:r>
      <w:bookmarkEnd w:id="124"/>
      <w:bookmarkEnd w:id="125"/>
      <w:r w:rsidR="00A07EA5" w:rsidRPr="003C6133">
        <w:rPr>
          <w:sz w:val="22"/>
          <w:szCs w:val="22"/>
        </w:rPr>
        <w:t>.</w:t>
      </w:r>
      <w:r w:rsidR="00A07EA5" w:rsidRPr="003C6133">
        <w:rPr>
          <w:b/>
          <w:sz w:val="22"/>
          <w:szCs w:val="22"/>
        </w:rPr>
        <w:t xml:space="preserve"> </w:t>
      </w:r>
      <w:r w:rsidRPr="003C6133">
        <w:rPr>
          <w:sz w:val="22"/>
          <w:szCs w:val="22"/>
        </w:rPr>
        <w:t>Apsaugos nuo žaibo įrenginys turi būti projektuojamas vadovaujantis standartų LST EN 62305 bei statybos techninio reglamento STR 2.01.06:2009 „Statinių apsauga nuo žaibo. Išorinė statinių apsauga nuo žaibo“ reikalavimais.</w:t>
      </w:r>
    </w:p>
    <w:p w:rsidR="007D32A5" w:rsidRPr="003C6133" w:rsidRDefault="007D32A5" w:rsidP="008F4251">
      <w:pPr>
        <w:spacing w:after="120" w:line="276" w:lineRule="auto"/>
        <w:jc w:val="both"/>
        <w:rPr>
          <w:sz w:val="22"/>
          <w:szCs w:val="22"/>
        </w:rPr>
      </w:pPr>
      <w:r w:rsidRPr="003C6133">
        <w:rPr>
          <w:sz w:val="22"/>
          <w:szCs w:val="22"/>
        </w:rPr>
        <w:t>Apsaugos nuo žaibo priemonės apsaugai nuo tiesioginių žaibo smūgių turi būti parinktos atsižvelgiant į pastato apsaugos nuo žaibo kategoriją.</w:t>
      </w:r>
    </w:p>
    <w:p w:rsidR="00D97983" w:rsidRPr="003C6133" w:rsidRDefault="00404289" w:rsidP="00D97983">
      <w:pPr>
        <w:spacing w:after="120" w:line="276" w:lineRule="auto"/>
        <w:jc w:val="both"/>
        <w:rPr>
          <w:sz w:val="22"/>
          <w:szCs w:val="22"/>
        </w:rPr>
      </w:pPr>
      <w:r>
        <w:rPr>
          <w:sz w:val="22"/>
          <w:szCs w:val="22"/>
        </w:rPr>
        <w:t xml:space="preserve">Apsaugos nuo žaibo tipas (pasyvinė ar aktyvinė) turi būti parinkta projekto rengimo metu ir suderinta su Užsakovu. </w:t>
      </w:r>
    </w:p>
    <w:p w:rsidR="007D32A5" w:rsidRPr="003C6133" w:rsidRDefault="007D32A5" w:rsidP="008F4251">
      <w:pPr>
        <w:spacing w:after="120" w:line="276" w:lineRule="auto"/>
        <w:jc w:val="both"/>
        <w:rPr>
          <w:sz w:val="22"/>
          <w:szCs w:val="22"/>
        </w:rPr>
      </w:pPr>
      <w:r w:rsidRPr="003C6133">
        <w:rPr>
          <w:sz w:val="22"/>
          <w:szCs w:val="22"/>
        </w:rPr>
        <w:t xml:space="preserve">Į apsaugos nuo žaibo įrenginio apsaugos zoną būtina įtraukti ir oro vėdinimo ir kondicionavimo sistemų įrangą. Metaliniai oro šalinimo šachtų vamzdynai, išvedami virš pastato stogo, turi būti izoliuoti nuo žaibolaidžių. </w:t>
      </w:r>
    </w:p>
    <w:p w:rsidR="007D32A5" w:rsidRPr="003C6133" w:rsidRDefault="007D32A5" w:rsidP="008F4251">
      <w:pPr>
        <w:spacing w:after="120" w:line="276" w:lineRule="auto"/>
        <w:jc w:val="both"/>
        <w:rPr>
          <w:sz w:val="22"/>
          <w:szCs w:val="22"/>
        </w:rPr>
      </w:pPr>
      <w:r w:rsidRPr="003C6133">
        <w:rPr>
          <w:sz w:val="22"/>
          <w:szCs w:val="22"/>
        </w:rPr>
        <w:t>Žaibų imtuvą su įžeminimo įrenginiu jungiančius laidininkus tiesti galimai toliau nuo įėjimų (išėjimų) į pastatus ir masinio žmonių susibūrimo vietų.</w:t>
      </w:r>
    </w:p>
    <w:p w:rsidR="007D32A5" w:rsidRPr="003C6133" w:rsidRDefault="007D32A5" w:rsidP="008F4251">
      <w:pPr>
        <w:spacing w:after="120" w:line="276" w:lineRule="auto"/>
        <w:jc w:val="both"/>
        <w:rPr>
          <w:sz w:val="22"/>
          <w:szCs w:val="22"/>
        </w:rPr>
      </w:pPr>
      <w:bookmarkStart w:id="126" w:name="_Toc260138293"/>
      <w:bookmarkStart w:id="127" w:name="_Toc274555212"/>
      <w:r w:rsidRPr="003C6133">
        <w:rPr>
          <w:sz w:val="22"/>
          <w:szCs w:val="22"/>
        </w:rPr>
        <w:t>Vidinė apsauga nuo žaibo</w:t>
      </w:r>
      <w:bookmarkEnd w:id="126"/>
      <w:bookmarkEnd w:id="127"/>
      <w:r w:rsidR="00A07EA5" w:rsidRPr="003C6133">
        <w:rPr>
          <w:sz w:val="22"/>
          <w:szCs w:val="22"/>
        </w:rPr>
        <w:t>.</w:t>
      </w:r>
      <w:r w:rsidR="00A07EA5" w:rsidRPr="003C6133">
        <w:rPr>
          <w:b/>
          <w:sz w:val="22"/>
          <w:szCs w:val="22"/>
        </w:rPr>
        <w:t xml:space="preserve"> </w:t>
      </w:r>
      <w:r w:rsidRPr="003C6133">
        <w:rPr>
          <w:sz w:val="22"/>
          <w:szCs w:val="22"/>
        </w:rPr>
        <w:t>Vidinė apsauga nuo žaibo turi būti projektuojamas vadovaujantis standartų LST EN 61643 reikalavimais.</w:t>
      </w:r>
    </w:p>
    <w:p w:rsidR="007D32A5" w:rsidRPr="003C6133" w:rsidRDefault="007D32A5" w:rsidP="008F4251">
      <w:pPr>
        <w:spacing w:after="120" w:line="276" w:lineRule="auto"/>
        <w:jc w:val="both"/>
        <w:rPr>
          <w:sz w:val="22"/>
          <w:szCs w:val="22"/>
        </w:rPr>
      </w:pPr>
      <w:r w:rsidRPr="003C6133">
        <w:rPr>
          <w:sz w:val="22"/>
          <w:szCs w:val="22"/>
        </w:rPr>
        <w:t xml:space="preserve">Apsaugai nuo </w:t>
      </w:r>
      <w:proofErr w:type="spellStart"/>
      <w:r w:rsidRPr="003C6133">
        <w:rPr>
          <w:sz w:val="22"/>
          <w:szCs w:val="22"/>
        </w:rPr>
        <w:t>viršįtampių</w:t>
      </w:r>
      <w:proofErr w:type="spellEnd"/>
      <w:r w:rsidRPr="003C6133">
        <w:rPr>
          <w:sz w:val="22"/>
          <w:szCs w:val="22"/>
        </w:rPr>
        <w:t xml:space="preserve"> įvadinėse spintose įrengti </w:t>
      </w:r>
      <w:proofErr w:type="spellStart"/>
      <w:r w:rsidRPr="003C6133">
        <w:rPr>
          <w:sz w:val="22"/>
          <w:szCs w:val="22"/>
        </w:rPr>
        <w:t>viršįtampių</w:t>
      </w:r>
      <w:proofErr w:type="spellEnd"/>
      <w:r w:rsidRPr="003C6133">
        <w:rPr>
          <w:sz w:val="22"/>
          <w:szCs w:val="22"/>
        </w:rPr>
        <w:t xml:space="preserve"> iškrovikliai.</w:t>
      </w:r>
    </w:p>
    <w:p w:rsidR="007D32A5" w:rsidRPr="003C6133" w:rsidRDefault="007D32A5" w:rsidP="008F4251">
      <w:pPr>
        <w:spacing w:after="120" w:line="276" w:lineRule="auto"/>
        <w:jc w:val="both"/>
        <w:rPr>
          <w:sz w:val="22"/>
          <w:szCs w:val="22"/>
        </w:rPr>
      </w:pPr>
      <w:r w:rsidRPr="003C6133">
        <w:rPr>
          <w:sz w:val="22"/>
          <w:szCs w:val="22"/>
        </w:rPr>
        <w:t xml:space="preserve">Numatyti apsaugas nuo </w:t>
      </w:r>
      <w:proofErr w:type="spellStart"/>
      <w:r w:rsidRPr="003C6133">
        <w:rPr>
          <w:sz w:val="22"/>
          <w:szCs w:val="22"/>
        </w:rPr>
        <w:t>viršįtampių</w:t>
      </w:r>
      <w:proofErr w:type="spellEnd"/>
      <w:r w:rsidRPr="003C6133">
        <w:rPr>
          <w:sz w:val="22"/>
          <w:szCs w:val="22"/>
        </w:rPr>
        <w:t xml:space="preserve"> IT elektros skydų įvaduose.</w:t>
      </w:r>
    </w:p>
    <w:p w:rsidR="007D32A5" w:rsidRPr="003C6133" w:rsidRDefault="007D32A5" w:rsidP="008F4251">
      <w:pPr>
        <w:spacing w:after="120" w:line="276" w:lineRule="auto"/>
        <w:jc w:val="both"/>
        <w:rPr>
          <w:sz w:val="22"/>
          <w:szCs w:val="22"/>
        </w:rPr>
      </w:pPr>
      <w:r w:rsidRPr="003C6133">
        <w:rPr>
          <w:sz w:val="22"/>
          <w:szCs w:val="22"/>
        </w:rPr>
        <w:t xml:space="preserve">Elektros skydinėje būtina įrengti pagrindinį </w:t>
      </w:r>
      <w:proofErr w:type="spellStart"/>
      <w:r w:rsidRPr="003C6133">
        <w:rPr>
          <w:sz w:val="22"/>
          <w:szCs w:val="22"/>
        </w:rPr>
        <w:t>ekvipotencialųjį</w:t>
      </w:r>
      <w:proofErr w:type="spellEnd"/>
      <w:r w:rsidRPr="003C6133">
        <w:rPr>
          <w:sz w:val="22"/>
          <w:szCs w:val="22"/>
        </w:rPr>
        <w:t xml:space="preserve"> </w:t>
      </w:r>
      <w:proofErr w:type="spellStart"/>
      <w:r w:rsidRPr="003C6133">
        <w:rPr>
          <w:sz w:val="22"/>
          <w:szCs w:val="22"/>
        </w:rPr>
        <w:t>gnybtyną</w:t>
      </w:r>
      <w:proofErr w:type="spellEnd"/>
      <w:r w:rsidRPr="003C6133">
        <w:rPr>
          <w:sz w:val="22"/>
          <w:szCs w:val="22"/>
        </w:rPr>
        <w:t xml:space="preserve"> (PEG), sujungtą su vartotojo įžeminimo įrenginiu. Prie šio </w:t>
      </w:r>
      <w:proofErr w:type="spellStart"/>
      <w:r w:rsidRPr="003C6133">
        <w:rPr>
          <w:sz w:val="22"/>
          <w:szCs w:val="22"/>
        </w:rPr>
        <w:t>gnybtyno</w:t>
      </w:r>
      <w:proofErr w:type="spellEnd"/>
      <w:r w:rsidRPr="003C6133">
        <w:rPr>
          <w:sz w:val="22"/>
          <w:szCs w:val="22"/>
        </w:rPr>
        <w:t xml:space="preserve"> išlyginančiais laidininkais turi būti prijungta: elektros tinklo PE laidininkas, metalinis įvadinio elektros skydo korpusas, metalinis pastato karkasas, pagrindinė statybinio gelžbetonio armatūra, vėdinimo ir oro kondicionavimo sistemų ortakiai, metalinės kabelius palaikančios konstrukcijos, metaliniai vandentiekio, nuotekų, centrinio šildymo sistemos, dujotiekio vamzdžiai ir kitos statybinės – inžinerinės konstrukcijos, kuriomis gali sklisti elektriniai potencialai.</w:t>
      </w:r>
    </w:p>
    <w:p w:rsidR="007D32A5" w:rsidRPr="003C6133" w:rsidRDefault="007D32A5" w:rsidP="008F4251">
      <w:pPr>
        <w:spacing w:after="120" w:line="276" w:lineRule="auto"/>
        <w:jc w:val="both"/>
        <w:rPr>
          <w:sz w:val="22"/>
          <w:szCs w:val="22"/>
        </w:rPr>
      </w:pPr>
      <w:r w:rsidRPr="003C6133">
        <w:rPr>
          <w:sz w:val="22"/>
          <w:szCs w:val="22"/>
        </w:rPr>
        <w:t>Metaliniai į pastatą įvedamų inžinerinių sistemų vamzdžiai turi būti prijungiami prie PEG galimai arčiau jų įvado į pastatą vietos. Visų išlyginančiųjų laidininkų trasos turi būti galimai trumpesnės. Laidininkai turi būti patvarūs, apsaugoti nuo galimo korozijos poveikio. Išlyginančiųjų laidininkų skerspjūviai privalo atitikti standarto LST HD 60364 reikalavimus.</w:t>
      </w:r>
    </w:p>
    <w:p w:rsidR="007D32A5" w:rsidRPr="003C6133" w:rsidRDefault="007D32A5" w:rsidP="008F4251">
      <w:pPr>
        <w:spacing w:after="120" w:line="276" w:lineRule="auto"/>
        <w:jc w:val="both"/>
        <w:rPr>
          <w:sz w:val="22"/>
          <w:szCs w:val="22"/>
        </w:rPr>
      </w:pPr>
      <w:r w:rsidRPr="003C6133">
        <w:rPr>
          <w:sz w:val="22"/>
          <w:szCs w:val="22"/>
        </w:rPr>
        <w:t>Visi potencialų išlyginimo sistemos sujungimai turi būti patikimi ir ilgaamžiai. Vamzdžių prijungimui turi būti naudojamos atitinkamo skersmens apkabos.</w:t>
      </w:r>
    </w:p>
    <w:p w:rsidR="00F35C70" w:rsidRPr="00595C85" w:rsidRDefault="001118E6" w:rsidP="00086F8A">
      <w:pPr>
        <w:pStyle w:val="Antrat3"/>
        <w:numPr>
          <w:ilvl w:val="1"/>
          <w:numId w:val="27"/>
        </w:numPr>
        <w:tabs>
          <w:tab w:val="left" w:pos="1134"/>
        </w:tabs>
        <w:ind w:left="907" w:hanging="482"/>
        <w:rPr>
          <w:b/>
        </w:rPr>
      </w:pPr>
      <w:bookmarkStart w:id="128" w:name="_Toc450231565"/>
      <w:r w:rsidRPr="00595C85">
        <w:rPr>
          <w:b/>
        </w:rPr>
        <w:t xml:space="preserve"> </w:t>
      </w:r>
      <w:bookmarkStart w:id="129" w:name="_Toc474404913"/>
      <w:r w:rsidRPr="00595C85">
        <w:rPr>
          <w:b/>
        </w:rPr>
        <w:t>Elektroninių ryšių (telekomunikacijų) dalis</w:t>
      </w:r>
      <w:bookmarkEnd w:id="128"/>
      <w:bookmarkEnd w:id="129"/>
    </w:p>
    <w:p w:rsidR="001118E6" w:rsidRPr="003C6133" w:rsidRDefault="001118E6" w:rsidP="008F4251">
      <w:pPr>
        <w:spacing w:after="120" w:line="276" w:lineRule="auto"/>
        <w:jc w:val="both"/>
        <w:rPr>
          <w:bCs/>
          <w:sz w:val="22"/>
          <w:szCs w:val="22"/>
        </w:rPr>
      </w:pPr>
      <w:r w:rsidRPr="00404289">
        <w:rPr>
          <w:b/>
          <w:bCs/>
          <w:i/>
          <w:sz w:val="22"/>
          <w:szCs w:val="22"/>
        </w:rPr>
        <w:t>Pastato telekomunikacijų tinklas.</w:t>
      </w:r>
      <w:r w:rsidRPr="003C6133">
        <w:rPr>
          <w:bCs/>
          <w:i/>
          <w:sz w:val="22"/>
          <w:szCs w:val="22"/>
        </w:rPr>
        <w:t xml:space="preserve"> </w:t>
      </w:r>
      <w:r w:rsidRPr="003C6133">
        <w:rPr>
          <w:bCs/>
          <w:sz w:val="22"/>
          <w:szCs w:val="22"/>
        </w:rPr>
        <w:t xml:space="preserve">Projektuojamo pastato telekomunikacijų (kompiuteriniai, duomenų, balso, vaizdo perdavimo, </w:t>
      </w:r>
      <w:proofErr w:type="spellStart"/>
      <w:r w:rsidRPr="003C6133">
        <w:rPr>
          <w:bCs/>
          <w:sz w:val="22"/>
          <w:szCs w:val="22"/>
        </w:rPr>
        <w:t>belaidės</w:t>
      </w:r>
      <w:proofErr w:type="spellEnd"/>
      <w:r w:rsidRPr="003C6133">
        <w:rPr>
          <w:bCs/>
          <w:sz w:val="22"/>
          <w:szCs w:val="22"/>
        </w:rPr>
        <w:t xml:space="preserve"> prieigos ir kiti) tinklai turi būti integruot</w:t>
      </w:r>
      <w:r w:rsidR="00436261">
        <w:rPr>
          <w:bCs/>
          <w:sz w:val="22"/>
          <w:szCs w:val="22"/>
        </w:rPr>
        <w:t>i</w:t>
      </w:r>
      <w:r w:rsidRPr="003C6133">
        <w:rPr>
          <w:bCs/>
          <w:sz w:val="22"/>
          <w:szCs w:val="22"/>
        </w:rPr>
        <w:t xml:space="preserve"> </w:t>
      </w:r>
      <w:r w:rsidR="00404289">
        <w:rPr>
          <w:bCs/>
          <w:sz w:val="22"/>
          <w:szCs w:val="22"/>
        </w:rPr>
        <w:t>tarpusavyje</w:t>
      </w:r>
      <w:r w:rsidRPr="003C6133">
        <w:rPr>
          <w:bCs/>
          <w:sz w:val="22"/>
          <w:szCs w:val="22"/>
        </w:rPr>
        <w:t>. Projektuojant telekomunikacijų tinklus būtina vadovautis standartų LST EN 50174 serijos reikalavimais.</w:t>
      </w:r>
      <w:r w:rsidR="00436261">
        <w:rPr>
          <w:bCs/>
          <w:sz w:val="22"/>
          <w:szCs w:val="22"/>
        </w:rPr>
        <w:t xml:space="preserve"> </w:t>
      </w:r>
    </w:p>
    <w:p w:rsidR="005F71DC" w:rsidRPr="009F1ED2" w:rsidRDefault="001118E6" w:rsidP="008F4251">
      <w:pPr>
        <w:spacing w:after="120" w:line="276" w:lineRule="auto"/>
        <w:jc w:val="both"/>
        <w:rPr>
          <w:b/>
          <w:bCs/>
          <w:sz w:val="22"/>
          <w:szCs w:val="22"/>
        </w:rPr>
      </w:pPr>
      <w:r w:rsidRPr="00404289">
        <w:rPr>
          <w:b/>
          <w:bCs/>
          <w:i/>
          <w:sz w:val="22"/>
          <w:szCs w:val="22"/>
        </w:rPr>
        <w:lastRenderedPageBreak/>
        <w:t>Lauko ryšių kabelių įvadas</w:t>
      </w:r>
      <w:r w:rsidR="00CB3B7C" w:rsidRPr="00404289">
        <w:rPr>
          <w:b/>
          <w:bCs/>
          <w:i/>
          <w:sz w:val="22"/>
          <w:szCs w:val="22"/>
        </w:rPr>
        <w:t>.</w:t>
      </w:r>
      <w:r w:rsidR="00CB3B7C">
        <w:rPr>
          <w:bCs/>
          <w:i/>
          <w:sz w:val="22"/>
          <w:szCs w:val="22"/>
        </w:rPr>
        <w:t xml:space="preserve"> </w:t>
      </w:r>
      <w:r w:rsidR="00404289" w:rsidRPr="00404289">
        <w:rPr>
          <w:bCs/>
          <w:sz w:val="22"/>
          <w:szCs w:val="22"/>
        </w:rPr>
        <w:t>Projektuojamame pastate turi būti įrengtas ryšių kabelių įvadas ir paklotas ne mažiau kaip 24 optinių gijų, tinkančių duomenų perdavimui ne mažiau kaip iki 100Gbps greitaveika</w:t>
      </w:r>
      <w:r w:rsidR="00404289">
        <w:rPr>
          <w:bCs/>
          <w:sz w:val="22"/>
          <w:szCs w:val="22"/>
        </w:rPr>
        <w:t>.</w:t>
      </w:r>
      <w:r w:rsidR="00404289" w:rsidRPr="003C6133">
        <w:rPr>
          <w:bCs/>
          <w:sz w:val="22"/>
          <w:szCs w:val="22"/>
        </w:rPr>
        <w:t xml:space="preserve"> </w:t>
      </w:r>
      <w:r w:rsidR="005F71DC" w:rsidRPr="003C6133">
        <w:rPr>
          <w:bCs/>
          <w:sz w:val="22"/>
          <w:szCs w:val="22"/>
        </w:rPr>
        <w:t xml:space="preserve">Prisijungimui prie preliminaraus prisijungimo ryšių mazgo </w:t>
      </w:r>
      <w:r w:rsidR="00965263">
        <w:rPr>
          <w:bCs/>
          <w:sz w:val="22"/>
          <w:szCs w:val="22"/>
        </w:rPr>
        <w:t>paslaugos teikėjas</w:t>
      </w:r>
      <w:r w:rsidR="005F71DC" w:rsidRPr="003C6133">
        <w:rPr>
          <w:bCs/>
          <w:sz w:val="22"/>
          <w:szCs w:val="22"/>
        </w:rPr>
        <w:t xml:space="preserve"> turės gauti prisijungimo sąlygas. </w:t>
      </w:r>
      <w:r w:rsidR="009F1ED2" w:rsidRPr="009F1ED2">
        <w:rPr>
          <w:sz w:val="22"/>
          <w:szCs w:val="22"/>
        </w:rPr>
        <w:t xml:space="preserve">Lauko inžinerinių tinklų projektavimo darbų </w:t>
      </w:r>
      <w:r w:rsidR="009F1ED2">
        <w:rPr>
          <w:sz w:val="22"/>
          <w:szCs w:val="22"/>
        </w:rPr>
        <w:t xml:space="preserve">apimtys – </w:t>
      </w:r>
      <w:r w:rsidR="009F1ED2" w:rsidRPr="009F1ED2">
        <w:rPr>
          <w:sz w:val="22"/>
          <w:szCs w:val="22"/>
        </w:rPr>
        <w:t>nuo prisijungimo prie inžinerinių komunikacijų sąlygose nurodyto prisijungimo taško</w:t>
      </w:r>
      <w:r w:rsidR="009F1ED2">
        <w:rPr>
          <w:sz w:val="22"/>
          <w:szCs w:val="22"/>
        </w:rPr>
        <w:t xml:space="preserve"> iki įvadinės ryšių patalpos.</w:t>
      </w:r>
    </w:p>
    <w:p w:rsidR="001118E6" w:rsidRPr="003C6133" w:rsidRDefault="001118E6" w:rsidP="008F4251">
      <w:pPr>
        <w:spacing w:after="120" w:line="276" w:lineRule="auto"/>
        <w:jc w:val="both"/>
        <w:rPr>
          <w:bCs/>
          <w:sz w:val="22"/>
          <w:szCs w:val="22"/>
        </w:rPr>
      </w:pPr>
      <w:r w:rsidRPr="00404289">
        <w:rPr>
          <w:b/>
          <w:bCs/>
          <w:i/>
          <w:sz w:val="22"/>
          <w:szCs w:val="22"/>
        </w:rPr>
        <w:t>Pastato ryšių kabelių struktūra.</w:t>
      </w:r>
      <w:r w:rsidRPr="003C6133">
        <w:rPr>
          <w:bCs/>
          <w:i/>
          <w:sz w:val="22"/>
          <w:szCs w:val="22"/>
        </w:rPr>
        <w:t xml:space="preserve"> </w:t>
      </w:r>
      <w:r w:rsidRPr="003C6133">
        <w:rPr>
          <w:bCs/>
          <w:sz w:val="22"/>
          <w:szCs w:val="22"/>
        </w:rPr>
        <w:t>Kiekviename pastato aukšte turi būti įrengtas pakankamas aukšto paskirstymo ryšių kabelių ma</w:t>
      </w:r>
      <w:r w:rsidR="001A705A" w:rsidRPr="003C6133">
        <w:rPr>
          <w:bCs/>
          <w:sz w:val="22"/>
          <w:szCs w:val="22"/>
        </w:rPr>
        <w:t>z</w:t>
      </w:r>
      <w:r w:rsidRPr="003C6133">
        <w:rPr>
          <w:bCs/>
          <w:sz w:val="22"/>
          <w:szCs w:val="22"/>
        </w:rPr>
        <w:t xml:space="preserve">gų  (toliau PM) skaičius. Prie PM duomenų kabeliais, tinkančiais duomenų perdavimui jungiamos kompiuterinės darbo vietos, </w:t>
      </w:r>
      <w:proofErr w:type="spellStart"/>
      <w:r w:rsidRPr="003C6133">
        <w:rPr>
          <w:bCs/>
          <w:sz w:val="22"/>
          <w:szCs w:val="22"/>
        </w:rPr>
        <w:t>belaidės</w:t>
      </w:r>
      <w:proofErr w:type="spellEnd"/>
      <w:r w:rsidRPr="003C6133">
        <w:rPr>
          <w:bCs/>
          <w:sz w:val="22"/>
          <w:szCs w:val="22"/>
        </w:rPr>
        <w:t xml:space="preserve"> prieigos įrenginiai, IP telefonai, IP vaizdo įranga, spausdintuvai ir kita IP įranga. Kiekvienas PM su centriniu pastato ryšių kabelių paskirstymo mazgu (toliau CPM) turi būti sujungtas bent dviem 12 optinių gijų, tinkančių du</w:t>
      </w:r>
      <w:r w:rsidR="005F71DC" w:rsidRPr="003C6133">
        <w:rPr>
          <w:bCs/>
          <w:sz w:val="22"/>
          <w:szCs w:val="22"/>
        </w:rPr>
        <w:t>omenų perdavimui</w:t>
      </w:r>
      <w:r w:rsidRPr="003C6133">
        <w:rPr>
          <w:bCs/>
          <w:sz w:val="22"/>
          <w:szCs w:val="22"/>
        </w:rPr>
        <w:t xml:space="preserve"> kabeliais, einančiais skirtingais ryšių kanalais. Ryšių kabelių paskirstymo mazgai turi būti įrengiami tam skirtose saugomose ir rakinamose patalpose, turi būti įrengtas reikiamas vėdinimas ir elektros rezervavimas. Paskirstymo mazguose įranga montuojama standartinėse montažinėse spintose. Sumontavus visą projekte numatytą įrangą, montažinėse spintose turi likti bent 30% vietos rezervas galimai plėtrai.</w:t>
      </w:r>
    </w:p>
    <w:p w:rsidR="001118E6" w:rsidRPr="003C6133" w:rsidRDefault="001118E6" w:rsidP="008F4251">
      <w:pPr>
        <w:spacing w:after="120" w:line="276" w:lineRule="auto"/>
        <w:jc w:val="both"/>
        <w:rPr>
          <w:bCs/>
          <w:sz w:val="22"/>
          <w:szCs w:val="22"/>
        </w:rPr>
      </w:pPr>
      <w:r w:rsidRPr="00404289">
        <w:rPr>
          <w:b/>
          <w:bCs/>
          <w:i/>
          <w:sz w:val="22"/>
          <w:szCs w:val="22"/>
        </w:rPr>
        <w:t>Pastato duomenų tinklo komutatoriai.</w:t>
      </w:r>
      <w:r w:rsidRPr="003C6133">
        <w:rPr>
          <w:bCs/>
          <w:i/>
          <w:sz w:val="22"/>
          <w:szCs w:val="22"/>
        </w:rPr>
        <w:t xml:space="preserve">  </w:t>
      </w:r>
      <w:r w:rsidRPr="003C6133">
        <w:rPr>
          <w:bCs/>
          <w:sz w:val="22"/>
          <w:szCs w:val="22"/>
        </w:rPr>
        <w:t xml:space="preserve">PM mazguose montuojami aukštų tinklų komutatoriai ar jų junginiai (stekai),  bent dviem sąsajomis sujungti su skirtingais agreguojančiais CPM komutatoriais. PM komutatoriai turi palaikyti </w:t>
      </w:r>
      <w:proofErr w:type="spellStart"/>
      <w:r w:rsidRPr="003C6133">
        <w:rPr>
          <w:bCs/>
          <w:sz w:val="22"/>
          <w:szCs w:val="22"/>
        </w:rPr>
        <w:t>PoE</w:t>
      </w:r>
      <w:proofErr w:type="spellEnd"/>
      <w:r w:rsidRPr="003C6133">
        <w:rPr>
          <w:bCs/>
          <w:sz w:val="22"/>
          <w:szCs w:val="22"/>
        </w:rPr>
        <w:t xml:space="preserve">. Kur tik įmanoma, prijungtai įrangai rekomenduojama naudoti </w:t>
      </w:r>
      <w:proofErr w:type="spellStart"/>
      <w:r w:rsidRPr="003C6133">
        <w:rPr>
          <w:bCs/>
          <w:sz w:val="22"/>
          <w:szCs w:val="22"/>
        </w:rPr>
        <w:t>PoE</w:t>
      </w:r>
      <w:proofErr w:type="spellEnd"/>
      <w:r w:rsidRPr="003C6133">
        <w:rPr>
          <w:bCs/>
          <w:sz w:val="22"/>
          <w:szCs w:val="22"/>
        </w:rPr>
        <w:t xml:space="preserve"> maitinimą. Turi būti numatyta galimybė </w:t>
      </w:r>
      <w:r w:rsidR="005F71DC" w:rsidRPr="003C6133">
        <w:rPr>
          <w:bCs/>
          <w:sz w:val="22"/>
          <w:szCs w:val="22"/>
        </w:rPr>
        <w:t xml:space="preserve">išplėsti </w:t>
      </w:r>
      <w:r w:rsidRPr="003C6133">
        <w:rPr>
          <w:bCs/>
          <w:sz w:val="22"/>
          <w:szCs w:val="22"/>
        </w:rPr>
        <w:t xml:space="preserve">greitaveiką. CPM komutatoriai turi būti tarpusavyje sujungti ir galėti vienas kitą rezervuoti. Sujungus visus projekte numatytus ryšius, komutatoriuose turi likti ne mažiau kaip 10% laisvų </w:t>
      </w:r>
      <w:proofErr w:type="spellStart"/>
      <w:r w:rsidRPr="003C6133">
        <w:rPr>
          <w:bCs/>
          <w:sz w:val="22"/>
          <w:szCs w:val="22"/>
        </w:rPr>
        <w:t>portų</w:t>
      </w:r>
      <w:proofErr w:type="spellEnd"/>
      <w:r w:rsidRPr="003C6133">
        <w:rPr>
          <w:bCs/>
          <w:sz w:val="22"/>
          <w:szCs w:val="22"/>
        </w:rPr>
        <w:t xml:space="preserve"> rezervas.</w:t>
      </w:r>
    </w:p>
    <w:p w:rsidR="005F71DC" w:rsidRDefault="005F71DC" w:rsidP="008F4251">
      <w:pPr>
        <w:spacing w:after="120" w:line="276" w:lineRule="auto"/>
        <w:jc w:val="both"/>
        <w:rPr>
          <w:bCs/>
          <w:sz w:val="22"/>
          <w:szCs w:val="22"/>
        </w:rPr>
      </w:pPr>
      <w:r w:rsidRPr="003C6133">
        <w:rPr>
          <w:bCs/>
          <w:sz w:val="22"/>
          <w:szCs w:val="22"/>
        </w:rPr>
        <w:t>Tinklo įrenginių parametrai, greitaveikos ir kitos charakteristikos turi būti derinamos su Užsakovo atstovais projekto rengimo metu.</w:t>
      </w:r>
    </w:p>
    <w:p w:rsidR="001118E6" w:rsidRPr="003C6133" w:rsidRDefault="001118E6" w:rsidP="008F4251">
      <w:pPr>
        <w:spacing w:after="120" w:line="276" w:lineRule="auto"/>
        <w:jc w:val="both"/>
        <w:rPr>
          <w:bCs/>
          <w:sz w:val="22"/>
          <w:szCs w:val="22"/>
        </w:rPr>
      </w:pPr>
      <w:r w:rsidRPr="00404289">
        <w:rPr>
          <w:b/>
          <w:bCs/>
          <w:i/>
          <w:sz w:val="22"/>
          <w:szCs w:val="22"/>
        </w:rPr>
        <w:t>Telefonų sistema.</w:t>
      </w:r>
      <w:r w:rsidRPr="003C6133">
        <w:rPr>
          <w:bCs/>
          <w:i/>
          <w:sz w:val="22"/>
          <w:szCs w:val="22"/>
        </w:rPr>
        <w:t xml:space="preserve"> </w:t>
      </w:r>
      <w:r w:rsidRPr="003C6133">
        <w:rPr>
          <w:bCs/>
          <w:sz w:val="22"/>
          <w:szCs w:val="22"/>
        </w:rPr>
        <w:t>Turi būti projektuojami IP telefonai, tiesiogiai per kompiuterių tinklą</w:t>
      </w:r>
      <w:r w:rsidR="00404289">
        <w:rPr>
          <w:bCs/>
          <w:sz w:val="22"/>
          <w:szCs w:val="22"/>
        </w:rPr>
        <w:t>.</w:t>
      </w:r>
      <w:r w:rsidRPr="003C6133">
        <w:rPr>
          <w:bCs/>
          <w:sz w:val="22"/>
          <w:szCs w:val="22"/>
        </w:rPr>
        <w:t xml:space="preserve"> </w:t>
      </w:r>
    </w:p>
    <w:p w:rsidR="001118E6" w:rsidRPr="003C6133" w:rsidRDefault="001118E6" w:rsidP="008F4251">
      <w:pPr>
        <w:spacing w:after="120" w:line="276" w:lineRule="auto"/>
        <w:jc w:val="both"/>
        <w:rPr>
          <w:bCs/>
          <w:sz w:val="22"/>
          <w:szCs w:val="22"/>
        </w:rPr>
      </w:pPr>
      <w:proofErr w:type="spellStart"/>
      <w:r w:rsidRPr="00404289">
        <w:rPr>
          <w:b/>
          <w:bCs/>
          <w:i/>
          <w:sz w:val="22"/>
          <w:szCs w:val="22"/>
        </w:rPr>
        <w:t>Belaidės</w:t>
      </w:r>
      <w:proofErr w:type="spellEnd"/>
      <w:r w:rsidRPr="00404289">
        <w:rPr>
          <w:b/>
          <w:bCs/>
          <w:i/>
          <w:sz w:val="22"/>
          <w:szCs w:val="22"/>
        </w:rPr>
        <w:t xml:space="preserve"> prieigos įrenginiai.</w:t>
      </w:r>
      <w:r w:rsidRPr="003C6133">
        <w:rPr>
          <w:bCs/>
          <w:i/>
          <w:sz w:val="22"/>
          <w:szCs w:val="22"/>
        </w:rPr>
        <w:t xml:space="preserve"> </w:t>
      </w:r>
      <w:r w:rsidRPr="003C6133">
        <w:rPr>
          <w:bCs/>
          <w:sz w:val="22"/>
          <w:szCs w:val="22"/>
        </w:rPr>
        <w:t xml:space="preserve">Turi būti suprojektuotas </w:t>
      </w:r>
      <w:proofErr w:type="spellStart"/>
      <w:r w:rsidRPr="003C6133">
        <w:rPr>
          <w:bCs/>
          <w:sz w:val="22"/>
          <w:szCs w:val="22"/>
        </w:rPr>
        <w:t>belaidės</w:t>
      </w:r>
      <w:proofErr w:type="spellEnd"/>
      <w:r w:rsidRPr="003C6133">
        <w:rPr>
          <w:bCs/>
          <w:sz w:val="22"/>
          <w:szCs w:val="22"/>
        </w:rPr>
        <w:t xml:space="preserve"> prieigos įrenginių (toliau BLĮ) tinklas, turintis dubliuotą centrinį valdymo įrenginį. BLĮ tinklas turi patikimai padengti visą pastatą ir viešąsias erdves apie pastatą. Reikia atsižvelgti į tai, kad renginių, naudojančių belaidę prieigą, skaičius labai greitai auga ir greitai viršys kabelinį prijungimą naudojančių įrenginių skaičių. Techniniame projekte numatytos įrangos suminis tinklo pralaidumas būtų ne mažesnis nei 70% deklaruojamo teorinio.</w:t>
      </w:r>
    </w:p>
    <w:p w:rsidR="001118E6" w:rsidRPr="003C6133" w:rsidRDefault="001118E6" w:rsidP="008F4251">
      <w:pPr>
        <w:spacing w:after="120" w:line="276" w:lineRule="auto"/>
        <w:jc w:val="both"/>
        <w:rPr>
          <w:bCs/>
          <w:sz w:val="22"/>
          <w:szCs w:val="22"/>
        </w:rPr>
      </w:pPr>
      <w:r w:rsidRPr="00404289">
        <w:rPr>
          <w:b/>
          <w:bCs/>
          <w:i/>
          <w:sz w:val="22"/>
          <w:szCs w:val="22"/>
        </w:rPr>
        <w:t>Tinklo įrangos valdymas.</w:t>
      </w:r>
      <w:r w:rsidRPr="003C6133">
        <w:rPr>
          <w:bCs/>
          <w:i/>
          <w:sz w:val="22"/>
          <w:szCs w:val="22"/>
        </w:rPr>
        <w:t xml:space="preserve"> </w:t>
      </w:r>
      <w:r w:rsidRPr="003C6133">
        <w:rPr>
          <w:bCs/>
          <w:sz w:val="22"/>
          <w:szCs w:val="22"/>
        </w:rPr>
        <w:t xml:space="preserve">Turi būti numatytos tinklo monitoringo ir valdymo priemonės. </w:t>
      </w:r>
    </w:p>
    <w:p w:rsidR="005F71DC" w:rsidRPr="003C6133" w:rsidRDefault="001A705A" w:rsidP="008F4251">
      <w:pPr>
        <w:spacing w:after="120" w:line="276" w:lineRule="auto"/>
        <w:jc w:val="both"/>
        <w:rPr>
          <w:bCs/>
          <w:sz w:val="22"/>
          <w:szCs w:val="22"/>
        </w:rPr>
      </w:pPr>
      <w:r w:rsidRPr="00404289">
        <w:rPr>
          <w:b/>
          <w:i/>
          <w:sz w:val="22"/>
          <w:szCs w:val="22"/>
        </w:rPr>
        <w:t xml:space="preserve">Vaizdo projekcinės </w:t>
      </w:r>
      <w:r w:rsidR="001118E6" w:rsidRPr="00404289">
        <w:rPr>
          <w:b/>
          <w:i/>
          <w:sz w:val="22"/>
          <w:szCs w:val="22"/>
        </w:rPr>
        <w:t>sistemos</w:t>
      </w:r>
      <w:r w:rsidR="001118E6" w:rsidRPr="00404289">
        <w:rPr>
          <w:b/>
          <w:bCs/>
          <w:i/>
          <w:sz w:val="22"/>
          <w:szCs w:val="22"/>
        </w:rPr>
        <w:t>.</w:t>
      </w:r>
      <w:r w:rsidR="005F71DC" w:rsidRPr="003C6133">
        <w:rPr>
          <w:bCs/>
          <w:i/>
          <w:sz w:val="22"/>
          <w:szCs w:val="22"/>
        </w:rPr>
        <w:t xml:space="preserve"> </w:t>
      </w:r>
      <w:r w:rsidR="00404289">
        <w:rPr>
          <w:bCs/>
          <w:sz w:val="22"/>
          <w:szCs w:val="22"/>
        </w:rPr>
        <w:t>Pasitarimo kambariuose,</w:t>
      </w:r>
      <w:r w:rsidR="00D571A0">
        <w:rPr>
          <w:bCs/>
          <w:sz w:val="22"/>
          <w:szCs w:val="22"/>
        </w:rPr>
        <w:t xml:space="preserve"> viešose erdvėse (Galerijos, vestibiulis ir pan.)</w:t>
      </w:r>
      <w:r w:rsidR="0080640A">
        <w:rPr>
          <w:bCs/>
          <w:sz w:val="22"/>
          <w:szCs w:val="22"/>
        </w:rPr>
        <w:t xml:space="preserve"> ir kitose patalpose projektavimo pradžioje turi būti išnagrinėtos ir su Užsakovu suderintos konkrečios patalpos, kuriose turi būti numatytos reikalingos </w:t>
      </w:r>
      <w:proofErr w:type="spellStart"/>
      <w:r w:rsidR="0080640A">
        <w:rPr>
          <w:bCs/>
          <w:sz w:val="22"/>
          <w:szCs w:val="22"/>
        </w:rPr>
        <w:t>multimedijos</w:t>
      </w:r>
      <w:proofErr w:type="spellEnd"/>
      <w:r w:rsidR="0080640A">
        <w:rPr>
          <w:bCs/>
          <w:sz w:val="22"/>
          <w:szCs w:val="22"/>
        </w:rPr>
        <w:t xml:space="preserve"> sistemos. Galimos </w:t>
      </w:r>
      <w:proofErr w:type="spellStart"/>
      <w:r w:rsidR="0080640A">
        <w:rPr>
          <w:bCs/>
          <w:sz w:val="22"/>
          <w:szCs w:val="22"/>
        </w:rPr>
        <w:t>multimedijos</w:t>
      </w:r>
      <w:proofErr w:type="spellEnd"/>
      <w:r w:rsidR="0080640A">
        <w:rPr>
          <w:bCs/>
          <w:sz w:val="22"/>
          <w:szCs w:val="22"/>
        </w:rPr>
        <w:t xml:space="preserve"> sistemos:</w:t>
      </w:r>
    </w:p>
    <w:p w:rsidR="005F71DC" w:rsidRPr="0080640A" w:rsidRDefault="005F71DC" w:rsidP="00086F8A">
      <w:pPr>
        <w:numPr>
          <w:ilvl w:val="0"/>
          <w:numId w:val="32"/>
        </w:numPr>
        <w:spacing w:after="120" w:line="276" w:lineRule="auto"/>
        <w:ind w:left="993"/>
        <w:jc w:val="both"/>
        <w:rPr>
          <w:color w:val="000000"/>
          <w:sz w:val="22"/>
          <w:szCs w:val="22"/>
        </w:rPr>
      </w:pPr>
      <w:r w:rsidRPr="0080640A">
        <w:rPr>
          <w:color w:val="000000"/>
          <w:sz w:val="22"/>
          <w:szCs w:val="22"/>
        </w:rPr>
        <w:t>Vaizdo konferencijos sistema</w:t>
      </w:r>
      <w:r w:rsidR="008F4251" w:rsidRPr="0080640A">
        <w:rPr>
          <w:color w:val="000000"/>
          <w:sz w:val="22"/>
          <w:szCs w:val="22"/>
        </w:rPr>
        <w:t>;</w:t>
      </w:r>
    </w:p>
    <w:p w:rsidR="005F71DC" w:rsidRPr="0080640A" w:rsidRDefault="005F71DC" w:rsidP="00086F8A">
      <w:pPr>
        <w:numPr>
          <w:ilvl w:val="0"/>
          <w:numId w:val="32"/>
        </w:numPr>
        <w:spacing w:after="120" w:line="276" w:lineRule="auto"/>
        <w:ind w:left="993"/>
        <w:jc w:val="both"/>
        <w:rPr>
          <w:color w:val="000000"/>
          <w:sz w:val="22"/>
          <w:szCs w:val="22"/>
        </w:rPr>
      </w:pPr>
      <w:r w:rsidRPr="0080640A">
        <w:rPr>
          <w:color w:val="000000"/>
          <w:sz w:val="22"/>
          <w:szCs w:val="22"/>
        </w:rPr>
        <w:t>Telefoninė konferencijos sistema</w:t>
      </w:r>
      <w:r w:rsidR="008F4251" w:rsidRPr="0080640A">
        <w:rPr>
          <w:color w:val="000000"/>
          <w:sz w:val="22"/>
          <w:szCs w:val="22"/>
        </w:rPr>
        <w:t>;</w:t>
      </w:r>
    </w:p>
    <w:p w:rsidR="005F71DC" w:rsidRPr="0080640A" w:rsidRDefault="005F71DC" w:rsidP="00086F8A">
      <w:pPr>
        <w:numPr>
          <w:ilvl w:val="0"/>
          <w:numId w:val="32"/>
        </w:numPr>
        <w:spacing w:after="120" w:line="276" w:lineRule="auto"/>
        <w:ind w:left="993"/>
        <w:jc w:val="both"/>
        <w:rPr>
          <w:color w:val="000000"/>
          <w:sz w:val="22"/>
          <w:szCs w:val="22"/>
        </w:rPr>
      </w:pPr>
      <w:r w:rsidRPr="0080640A">
        <w:rPr>
          <w:color w:val="000000"/>
          <w:sz w:val="22"/>
          <w:szCs w:val="22"/>
        </w:rPr>
        <w:t>Vaizdo projekcinė ir atvaizdavimo sistema (projektoriai ekranai)</w:t>
      </w:r>
      <w:r w:rsidR="0080640A" w:rsidRPr="0080640A">
        <w:rPr>
          <w:color w:val="000000"/>
          <w:sz w:val="22"/>
          <w:szCs w:val="22"/>
        </w:rPr>
        <w:t xml:space="preserve">. </w:t>
      </w:r>
      <w:r w:rsidR="008F4251" w:rsidRPr="0080640A">
        <w:rPr>
          <w:color w:val="000000"/>
          <w:sz w:val="22"/>
          <w:szCs w:val="22"/>
        </w:rPr>
        <w:t>;</w:t>
      </w:r>
    </w:p>
    <w:p w:rsidR="005F71DC" w:rsidRPr="0080640A" w:rsidRDefault="005F71DC" w:rsidP="00086F8A">
      <w:pPr>
        <w:numPr>
          <w:ilvl w:val="0"/>
          <w:numId w:val="32"/>
        </w:numPr>
        <w:spacing w:after="120" w:line="276" w:lineRule="auto"/>
        <w:ind w:left="993"/>
        <w:jc w:val="both"/>
        <w:rPr>
          <w:color w:val="000000"/>
          <w:sz w:val="22"/>
          <w:szCs w:val="22"/>
        </w:rPr>
      </w:pPr>
      <w:r w:rsidRPr="0080640A">
        <w:rPr>
          <w:color w:val="000000"/>
          <w:sz w:val="22"/>
          <w:szCs w:val="22"/>
        </w:rPr>
        <w:t>Visų sistemų</w:t>
      </w:r>
      <w:r w:rsidR="00264CB1" w:rsidRPr="0080640A">
        <w:rPr>
          <w:color w:val="000000"/>
          <w:sz w:val="22"/>
          <w:szCs w:val="22"/>
        </w:rPr>
        <w:t xml:space="preserve"> ( tame tarpe ir apšvietimo, </w:t>
      </w:r>
      <w:r w:rsidR="00DA33C5" w:rsidRPr="00115291">
        <w:rPr>
          <w:sz w:val="22"/>
          <w:szCs w:val="22"/>
        </w:rPr>
        <w:t xml:space="preserve">žaliuzių </w:t>
      </w:r>
      <w:r w:rsidR="00264CB1" w:rsidRPr="0080640A">
        <w:rPr>
          <w:color w:val="000000"/>
          <w:sz w:val="22"/>
          <w:szCs w:val="22"/>
        </w:rPr>
        <w:t>ir kt.)</w:t>
      </w:r>
      <w:r w:rsidRPr="0080640A">
        <w:rPr>
          <w:color w:val="000000"/>
          <w:sz w:val="22"/>
          <w:szCs w:val="22"/>
        </w:rPr>
        <w:t xml:space="preserve"> valdymo </w:t>
      </w:r>
      <w:r w:rsidR="0080640A" w:rsidRPr="0080640A">
        <w:rPr>
          <w:color w:val="000000"/>
          <w:sz w:val="22"/>
          <w:szCs w:val="22"/>
        </w:rPr>
        <w:t>sistema</w:t>
      </w:r>
      <w:r w:rsidR="008F4251" w:rsidRPr="0080640A">
        <w:rPr>
          <w:color w:val="000000"/>
          <w:sz w:val="22"/>
          <w:szCs w:val="22"/>
        </w:rPr>
        <w:t>;</w:t>
      </w:r>
    </w:p>
    <w:p w:rsidR="0080640A" w:rsidRPr="0080640A" w:rsidRDefault="0080640A" w:rsidP="00086F8A">
      <w:pPr>
        <w:numPr>
          <w:ilvl w:val="0"/>
          <w:numId w:val="32"/>
        </w:numPr>
        <w:spacing w:after="120" w:line="276" w:lineRule="auto"/>
        <w:ind w:left="993"/>
        <w:jc w:val="both"/>
        <w:rPr>
          <w:color w:val="000000"/>
          <w:sz w:val="22"/>
          <w:szCs w:val="22"/>
        </w:rPr>
      </w:pPr>
      <w:r w:rsidRPr="0080640A">
        <w:rPr>
          <w:color w:val="000000"/>
          <w:sz w:val="22"/>
          <w:szCs w:val="22"/>
        </w:rPr>
        <w:t>Diskusinė sistema;</w:t>
      </w:r>
    </w:p>
    <w:p w:rsidR="0080640A" w:rsidRPr="0080640A" w:rsidRDefault="0080640A" w:rsidP="00086F8A">
      <w:pPr>
        <w:numPr>
          <w:ilvl w:val="0"/>
          <w:numId w:val="32"/>
        </w:numPr>
        <w:spacing w:after="120" w:line="276" w:lineRule="auto"/>
        <w:ind w:left="993"/>
        <w:jc w:val="both"/>
        <w:rPr>
          <w:color w:val="000000"/>
          <w:sz w:val="22"/>
          <w:szCs w:val="22"/>
        </w:rPr>
      </w:pPr>
      <w:r w:rsidRPr="0080640A">
        <w:rPr>
          <w:color w:val="000000"/>
          <w:sz w:val="22"/>
          <w:szCs w:val="22"/>
        </w:rPr>
        <w:t>Įgarsinimo sistema;</w:t>
      </w:r>
    </w:p>
    <w:p w:rsidR="0080640A" w:rsidRPr="0080640A" w:rsidRDefault="0080640A" w:rsidP="00086F8A">
      <w:pPr>
        <w:numPr>
          <w:ilvl w:val="0"/>
          <w:numId w:val="32"/>
        </w:numPr>
        <w:spacing w:after="120" w:line="276" w:lineRule="auto"/>
        <w:ind w:left="993"/>
        <w:jc w:val="both"/>
        <w:rPr>
          <w:color w:val="000000"/>
          <w:sz w:val="22"/>
          <w:szCs w:val="22"/>
        </w:rPr>
      </w:pPr>
      <w:r w:rsidRPr="0080640A">
        <w:rPr>
          <w:color w:val="000000"/>
          <w:sz w:val="22"/>
          <w:szCs w:val="22"/>
        </w:rPr>
        <w:t>Patalpų rezervavimo sistema;</w:t>
      </w:r>
    </w:p>
    <w:p w:rsidR="005F71DC" w:rsidRPr="0080640A" w:rsidRDefault="005F71DC" w:rsidP="00086F8A">
      <w:pPr>
        <w:numPr>
          <w:ilvl w:val="0"/>
          <w:numId w:val="32"/>
        </w:numPr>
        <w:spacing w:after="120" w:line="276" w:lineRule="auto"/>
        <w:ind w:left="993"/>
        <w:jc w:val="both"/>
        <w:rPr>
          <w:color w:val="000000"/>
          <w:sz w:val="22"/>
          <w:szCs w:val="22"/>
        </w:rPr>
      </w:pPr>
      <w:r w:rsidRPr="0080640A">
        <w:rPr>
          <w:color w:val="000000"/>
          <w:sz w:val="22"/>
          <w:szCs w:val="22"/>
        </w:rPr>
        <w:t>Kitos sistemos, tikslinamos projektavimo metu.</w:t>
      </w:r>
    </w:p>
    <w:p w:rsidR="00264CB1" w:rsidRPr="003C6133" w:rsidRDefault="00264CB1" w:rsidP="008F4251">
      <w:pPr>
        <w:spacing w:after="120" w:line="276" w:lineRule="auto"/>
        <w:jc w:val="both"/>
        <w:rPr>
          <w:sz w:val="22"/>
          <w:szCs w:val="22"/>
        </w:rPr>
      </w:pPr>
      <w:r w:rsidRPr="003C6133">
        <w:rPr>
          <w:sz w:val="22"/>
          <w:szCs w:val="22"/>
        </w:rPr>
        <w:t>Projektinių pasiūlymų rengimo stadijoje būtina detalizuoti kiekvien</w:t>
      </w:r>
      <w:r w:rsidR="0057579E">
        <w:rPr>
          <w:sz w:val="22"/>
          <w:szCs w:val="22"/>
        </w:rPr>
        <w:t>ą</w:t>
      </w:r>
      <w:r w:rsidRPr="003C6133">
        <w:rPr>
          <w:sz w:val="22"/>
          <w:szCs w:val="22"/>
        </w:rPr>
        <w:t xml:space="preserve"> </w:t>
      </w:r>
      <w:r w:rsidR="0080640A">
        <w:rPr>
          <w:sz w:val="22"/>
          <w:szCs w:val="22"/>
        </w:rPr>
        <w:t>patalpoje</w:t>
      </w:r>
      <w:r w:rsidRPr="003C6133">
        <w:rPr>
          <w:sz w:val="22"/>
          <w:szCs w:val="22"/>
        </w:rPr>
        <w:t xml:space="preserve"> siūlomą įrangą ir sistemas.</w:t>
      </w:r>
    </w:p>
    <w:p w:rsidR="00264CB1" w:rsidRPr="003C6133" w:rsidRDefault="000E012B" w:rsidP="008F4251">
      <w:pPr>
        <w:spacing w:after="120" w:line="276" w:lineRule="auto"/>
        <w:jc w:val="both"/>
        <w:rPr>
          <w:sz w:val="22"/>
          <w:szCs w:val="22"/>
        </w:rPr>
      </w:pPr>
      <w:r w:rsidRPr="003C6133">
        <w:rPr>
          <w:rFonts w:eastAsia="Calibri"/>
          <w:sz w:val="22"/>
          <w:szCs w:val="22"/>
        </w:rPr>
        <w:t xml:space="preserve">Pastato telekomunikacijų tinklas turi būti įrengiamas </w:t>
      </w:r>
      <w:r w:rsidR="0057579E">
        <w:rPr>
          <w:rFonts w:eastAsia="Calibri"/>
          <w:sz w:val="22"/>
          <w:szCs w:val="22"/>
        </w:rPr>
        <w:t>laikantis</w:t>
      </w:r>
      <w:r w:rsidRPr="003C6133">
        <w:rPr>
          <w:rFonts w:eastAsia="Calibri"/>
          <w:sz w:val="22"/>
          <w:szCs w:val="22"/>
        </w:rPr>
        <w:t xml:space="preserve"> galiojančių normų ir standartų.</w:t>
      </w:r>
    </w:p>
    <w:p w:rsidR="00264CB1" w:rsidRDefault="000E012B" w:rsidP="008F4251">
      <w:pPr>
        <w:spacing w:after="120" w:line="276" w:lineRule="auto"/>
        <w:jc w:val="both"/>
        <w:rPr>
          <w:rFonts w:eastAsia="Calibri"/>
          <w:sz w:val="22"/>
          <w:szCs w:val="22"/>
        </w:rPr>
      </w:pPr>
      <w:r w:rsidRPr="003C6133">
        <w:rPr>
          <w:rFonts w:eastAsia="Calibri"/>
          <w:sz w:val="22"/>
          <w:szCs w:val="22"/>
        </w:rPr>
        <w:t>Reikalavimai aktyvinei įrangai turi būti derinami su užsakovu projektavimo metu.</w:t>
      </w:r>
    </w:p>
    <w:p w:rsidR="001A705A" w:rsidRPr="000C6F77" w:rsidRDefault="001A705A" w:rsidP="00086F8A">
      <w:pPr>
        <w:pStyle w:val="Antrat3"/>
        <w:numPr>
          <w:ilvl w:val="1"/>
          <w:numId w:val="27"/>
        </w:numPr>
        <w:tabs>
          <w:tab w:val="left" w:pos="1134"/>
        </w:tabs>
        <w:ind w:left="907" w:hanging="482"/>
        <w:rPr>
          <w:b/>
        </w:rPr>
      </w:pPr>
      <w:bookmarkStart w:id="130" w:name="_Toc450231566"/>
      <w:r w:rsidRPr="00595C85">
        <w:rPr>
          <w:b/>
        </w:rPr>
        <w:lastRenderedPageBreak/>
        <w:t xml:space="preserve"> </w:t>
      </w:r>
      <w:bookmarkStart w:id="131" w:name="_Toc474404914"/>
      <w:r w:rsidRPr="00595C85">
        <w:rPr>
          <w:b/>
        </w:rPr>
        <w:t>Apsauginės signalizacijos, įeigos kontrolės, vaizdo stebėjimo sistemų dalis</w:t>
      </w:r>
      <w:bookmarkEnd w:id="130"/>
      <w:bookmarkEnd w:id="131"/>
      <w:r w:rsidR="00CC1DBB">
        <w:rPr>
          <w:b/>
        </w:rPr>
        <w:t xml:space="preserve">     </w:t>
      </w:r>
    </w:p>
    <w:p w:rsidR="002A2662" w:rsidRPr="003C6133" w:rsidRDefault="002A2662" w:rsidP="008F4251">
      <w:pPr>
        <w:autoSpaceDE w:val="0"/>
        <w:autoSpaceDN w:val="0"/>
        <w:adjustRightInd w:val="0"/>
        <w:spacing w:after="120" w:line="276" w:lineRule="auto"/>
        <w:jc w:val="both"/>
        <w:rPr>
          <w:bCs/>
          <w:sz w:val="22"/>
          <w:szCs w:val="22"/>
        </w:rPr>
      </w:pPr>
      <w:r w:rsidRPr="003C6133">
        <w:rPr>
          <w:bCs/>
          <w:sz w:val="22"/>
          <w:szCs w:val="22"/>
        </w:rPr>
        <w:t>Apsaugos signalizacijos sistemos jutikliai projektuojami visuose su išore susisiekiančiuose kanaluose, tuneliuose;</w:t>
      </w:r>
    </w:p>
    <w:p w:rsidR="002A2662" w:rsidRPr="003C6133" w:rsidRDefault="002A2662" w:rsidP="008F4251">
      <w:pPr>
        <w:autoSpaceDE w:val="0"/>
        <w:autoSpaceDN w:val="0"/>
        <w:adjustRightInd w:val="0"/>
        <w:spacing w:after="120" w:line="276" w:lineRule="auto"/>
        <w:jc w:val="both"/>
        <w:rPr>
          <w:bCs/>
          <w:sz w:val="22"/>
          <w:szCs w:val="22"/>
        </w:rPr>
      </w:pPr>
      <w:r w:rsidRPr="003C6133">
        <w:rPr>
          <w:bCs/>
          <w:sz w:val="22"/>
          <w:szCs w:val="22"/>
        </w:rPr>
        <w:t>Apsaugos signalizacijos jutikliai projektuojami elektros maitinimo skydų, ventiliacinės (kondicionavimo) sistemos kanalų apsaugai, pastatų stogų apsaugai;</w:t>
      </w:r>
    </w:p>
    <w:p w:rsidR="00FA6F14" w:rsidRPr="003C6133" w:rsidRDefault="00FA6F14" w:rsidP="008F4251">
      <w:pPr>
        <w:pStyle w:val="Betarp"/>
        <w:spacing w:before="20" w:after="120" w:line="276" w:lineRule="auto"/>
        <w:jc w:val="both"/>
        <w:rPr>
          <w:sz w:val="22"/>
          <w:szCs w:val="22"/>
        </w:rPr>
      </w:pPr>
      <w:r w:rsidRPr="003C6133">
        <w:rPr>
          <w:sz w:val="22"/>
          <w:szCs w:val="22"/>
        </w:rPr>
        <w:t>Įeigos kontrolės sistema turi būti integruojama su apsaugos signalizacija ir vaizdo stebėjimo sistema. Tiek įeigos kontrolės sistemai, tiek apsaugos signalizacijos sistemai naudoti vieną kompiuterį su vieninga programine įranga. Visi apsaugos ir įeigos įvykiai turi būti kaupiami bendroje duomenų bazėje ir saugomi ne mažiau 30 dienų. Kompiuterio pagalba turi būti valdomas sistemos programavimas, įvedami duomenys apie vartotoją, blokuojamas bet kuris praleidimo procesas. Kompiuteris numatomas ne tik pradiniam duomenų suvedimui, bet ir sistemos pastoviam monitoringui.</w:t>
      </w:r>
    </w:p>
    <w:p w:rsidR="00FA6F14" w:rsidRDefault="00FA6F14" w:rsidP="008F4251">
      <w:pPr>
        <w:pStyle w:val="Pagrindinistekstas"/>
        <w:tabs>
          <w:tab w:val="left" w:pos="284"/>
          <w:tab w:val="left" w:pos="993"/>
        </w:tabs>
        <w:spacing w:before="20" w:line="276" w:lineRule="auto"/>
        <w:jc w:val="both"/>
        <w:rPr>
          <w:sz w:val="22"/>
          <w:szCs w:val="22"/>
        </w:rPr>
      </w:pPr>
      <w:r w:rsidRPr="003C6133">
        <w:rPr>
          <w:sz w:val="22"/>
          <w:szCs w:val="22"/>
        </w:rPr>
        <w:t>Įeigos kontrolės sistema skirta darbuotojų, techninio personalo srautų reguliavimui atitinkamose zonose. Įrengtos įeigos kontrolės dėka galima stebėti autorizuotų asmenų srautų judėjimą, gauti ataskaitas apie asmenų patekimą į atitinkamą zoną</w:t>
      </w:r>
      <w:r w:rsidR="00264CB1" w:rsidRPr="003C6133">
        <w:rPr>
          <w:sz w:val="22"/>
          <w:szCs w:val="22"/>
        </w:rPr>
        <w:t>/patalpą</w:t>
      </w:r>
      <w:r w:rsidRPr="003C6133">
        <w:rPr>
          <w:sz w:val="22"/>
          <w:szCs w:val="22"/>
        </w:rPr>
        <w:t>, susietą su laiku, nesudėtingai blokuoti vartotojų patekimus į kontroliuojamas zonas</w:t>
      </w:r>
      <w:r w:rsidR="00264CB1" w:rsidRPr="003C6133">
        <w:rPr>
          <w:sz w:val="22"/>
          <w:szCs w:val="22"/>
        </w:rPr>
        <w:t>/patalpas</w:t>
      </w:r>
      <w:r w:rsidRPr="003C6133">
        <w:rPr>
          <w:sz w:val="22"/>
          <w:szCs w:val="22"/>
        </w:rPr>
        <w:t xml:space="preserve">, plėsti ar naikinti vartotojų grupes bei aptarnauti pačią sistemą. </w:t>
      </w:r>
    </w:p>
    <w:p w:rsidR="00F22893" w:rsidRPr="003C6133" w:rsidRDefault="00F22893" w:rsidP="008F4251">
      <w:pPr>
        <w:pStyle w:val="Pagrindinistekstas"/>
        <w:tabs>
          <w:tab w:val="left" w:pos="284"/>
          <w:tab w:val="left" w:pos="993"/>
        </w:tabs>
        <w:spacing w:before="20" w:line="276" w:lineRule="auto"/>
        <w:jc w:val="both"/>
        <w:rPr>
          <w:sz w:val="22"/>
          <w:szCs w:val="22"/>
        </w:rPr>
      </w:pPr>
      <w:r>
        <w:rPr>
          <w:sz w:val="22"/>
          <w:szCs w:val="22"/>
        </w:rPr>
        <w:t>Įeigos kontrolės sistema turi būti numatyta prie visų pastato durų  (durų prie kurių neturi būti numatyta įeigos kontrolės sistema tikslinti projekto rengimo metu). Sistema turi turėti funkciją atrakinti ir užrakinti patalpą su</w:t>
      </w:r>
      <w:r w:rsidR="009118CC">
        <w:rPr>
          <w:sz w:val="22"/>
          <w:szCs w:val="22"/>
        </w:rPr>
        <w:t xml:space="preserve"> magnetine</w:t>
      </w:r>
      <w:r>
        <w:rPr>
          <w:sz w:val="22"/>
          <w:szCs w:val="22"/>
        </w:rPr>
        <w:t xml:space="preserve"> kortele.</w:t>
      </w:r>
    </w:p>
    <w:p w:rsidR="00FA6F14" w:rsidRPr="003C6133" w:rsidRDefault="00FA6F14" w:rsidP="008F4251">
      <w:pPr>
        <w:pStyle w:val="Pagrindinistekstas"/>
        <w:tabs>
          <w:tab w:val="left" w:pos="284"/>
          <w:tab w:val="left" w:pos="993"/>
        </w:tabs>
        <w:spacing w:before="20" w:line="276" w:lineRule="auto"/>
        <w:jc w:val="both"/>
        <w:rPr>
          <w:sz w:val="22"/>
          <w:szCs w:val="22"/>
        </w:rPr>
      </w:pPr>
      <w:r w:rsidRPr="003C6133">
        <w:rPr>
          <w:sz w:val="22"/>
          <w:szCs w:val="22"/>
        </w:rPr>
        <w:t>Įeigos kontrolės sistema turi būti sujungta su gaisro aptikimo ir signalizavimo (AGS) sistema, kad kilus gaisrui būtų „atrakinamos“ elektromagnetinės spynos.</w:t>
      </w:r>
    </w:p>
    <w:p w:rsidR="00FA6F14" w:rsidRPr="003C6133" w:rsidRDefault="00FA6F14" w:rsidP="008F4251">
      <w:pPr>
        <w:spacing w:after="120" w:line="276" w:lineRule="auto"/>
        <w:jc w:val="both"/>
        <w:rPr>
          <w:sz w:val="22"/>
          <w:szCs w:val="22"/>
        </w:rPr>
      </w:pPr>
      <w:r w:rsidRPr="003C6133">
        <w:rPr>
          <w:sz w:val="22"/>
          <w:szCs w:val="22"/>
        </w:rPr>
        <w:t xml:space="preserve">Apsaugos signalizacija turi užtikrinti projektavimo metu nustatomas minimalias būtinas funkcijas pagal LST EN 50131 serijos reikalavimus ir rekomendacijas, atsižvelgiant į apsaugos zonų saugos lygius visoms patalpoms, kurioms bus reikalinga apsaugos signalizacija. </w:t>
      </w:r>
    </w:p>
    <w:p w:rsidR="00FA6F14" w:rsidRPr="003C6133" w:rsidRDefault="00FA6F14" w:rsidP="008F4251">
      <w:pPr>
        <w:spacing w:after="120" w:line="276" w:lineRule="auto"/>
        <w:jc w:val="both"/>
        <w:rPr>
          <w:sz w:val="22"/>
          <w:szCs w:val="22"/>
        </w:rPr>
      </w:pPr>
      <w:r w:rsidRPr="003C6133">
        <w:rPr>
          <w:sz w:val="22"/>
          <w:szCs w:val="22"/>
        </w:rPr>
        <w:t xml:space="preserve">Reikalavimai apsaugos signalizacijos taikymo apimčiai: </w:t>
      </w:r>
    </w:p>
    <w:p w:rsidR="00FA6F14" w:rsidRPr="008F4251" w:rsidRDefault="00FA6F14" w:rsidP="00086F8A">
      <w:pPr>
        <w:numPr>
          <w:ilvl w:val="0"/>
          <w:numId w:val="16"/>
        </w:numPr>
        <w:autoSpaceDE w:val="0"/>
        <w:autoSpaceDN w:val="0"/>
        <w:adjustRightInd w:val="0"/>
        <w:spacing w:after="120" w:line="276" w:lineRule="auto"/>
        <w:ind w:left="709" w:hanging="283"/>
        <w:jc w:val="both"/>
        <w:rPr>
          <w:bCs/>
          <w:sz w:val="22"/>
          <w:szCs w:val="22"/>
        </w:rPr>
      </w:pPr>
      <w:r w:rsidRPr="008F4251">
        <w:rPr>
          <w:bCs/>
          <w:sz w:val="22"/>
          <w:szCs w:val="22"/>
        </w:rPr>
        <w:t>apsaugine signalizacija turi būti kontroliuojamas nesankcionuotas patekimas į pastat</w:t>
      </w:r>
      <w:r w:rsidR="00AD69D8" w:rsidRPr="008F4251">
        <w:rPr>
          <w:bCs/>
          <w:sz w:val="22"/>
          <w:szCs w:val="22"/>
        </w:rPr>
        <w:t>ą</w:t>
      </w:r>
      <w:r w:rsidRPr="008F4251">
        <w:rPr>
          <w:bCs/>
          <w:sz w:val="22"/>
          <w:szCs w:val="22"/>
        </w:rPr>
        <w:t xml:space="preserve"> </w:t>
      </w:r>
      <w:r w:rsidR="008F4251">
        <w:rPr>
          <w:bCs/>
          <w:sz w:val="22"/>
          <w:szCs w:val="22"/>
        </w:rPr>
        <w:t>ir visas jame esančias patalpas;</w:t>
      </w:r>
    </w:p>
    <w:p w:rsidR="00FA6F14" w:rsidRPr="008F4251" w:rsidRDefault="00FA6F14" w:rsidP="00086F8A">
      <w:pPr>
        <w:numPr>
          <w:ilvl w:val="0"/>
          <w:numId w:val="16"/>
        </w:numPr>
        <w:autoSpaceDE w:val="0"/>
        <w:autoSpaceDN w:val="0"/>
        <w:adjustRightInd w:val="0"/>
        <w:spacing w:after="120" w:line="276" w:lineRule="auto"/>
        <w:ind w:left="709" w:hanging="283"/>
        <w:jc w:val="both"/>
        <w:rPr>
          <w:bCs/>
          <w:sz w:val="22"/>
          <w:szCs w:val="22"/>
        </w:rPr>
      </w:pPr>
      <w:proofErr w:type="spellStart"/>
      <w:r w:rsidRPr="008F4251">
        <w:rPr>
          <w:bCs/>
          <w:sz w:val="22"/>
          <w:szCs w:val="22"/>
        </w:rPr>
        <w:t>perimetrinės</w:t>
      </w:r>
      <w:proofErr w:type="spellEnd"/>
      <w:r w:rsidRPr="008F4251">
        <w:rPr>
          <w:bCs/>
          <w:sz w:val="22"/>
          <w:szCs w:val="22"/>
        </w:rPr>
        <w:t xml:space="preserve"> signalizacijos priemonės – magnetiniai kontaktai turi būti ant visų varstomų lauko langų ir durų, esančių žemiau nei 6 metrai nuo žemės paviršiaus ar bet kokios kitos konstrukcijos paviršiaus, nuo kurių įmanoma patekti į vidų be priemonių arba su kopėčiomis;</w:t>
      </w:r>
    </w:p>
    <w:p w:rsidR="00FA6F14" w:rsidRPr="008F4251" w:rsidRDefault="00FA6F14" w:rsidP="00086F8A">
      <w:pPr>
        <w:numPr>
          <w:ilvl w:val="0"/>
          <w:numId w:val="16"/>
        </w:numPr>
        <w:autoSpaceDE w:val="0"/>
        <w:autoSpaceDN w:val="0"/>
        <w:adjustRightInd w:val="0"/>
        <w:spacing w:after="120" w:line="276" w:lineRule="auto"/>
        <w:ind w:left="709" w:hanging="283"/>
        <w:jc w:val="both"/>
        <w:rPr>
          <w:bCs/>
          <w:sz w:val="22"/>
          <w:szCs w:val="22"/>
        </w:rPr>
      </w:pPr>
      <w:proofErr w:type="spellStart"/>
      <w:r w:rsidRPr="008F4251">
        <w:rPr>
          <w:bCs/>
          <w:sz w:val="22"/>
          <w:szCs w:val="22"/>
        </w:rPr>
        <w:t>perimetrinės</w:t>
      </w:r>
      <w:proofErr w:type="spellEnd"/>
      <w:r w:rsidRPr="008F4251">
        <w:rPr>
          <w:bCs/>
          <w:sz w:val="22"/>
          <w:szCs w:val="22"/>
        </w:rPr>
        <w:t xml:space="preserve"> signalizacijos priemonės – akustiniai stiklo dūžio jutikliai turi būti visose patalpose kur yra numatomos stiklinės durys ir / arba langai į lauką;</w:t>
      </w:r>
    </w:p>
    <w:p w:rsidR="00FA6F14" w:rsidRPr="008F4251" w:rsidRDefault="00FA6F14" w:rsidP="00086F8A">
      <w:pPr>
        <w:numPr>
          <w:ilvl w:val="0"/>
          <w:numId w:val="16"/>
        </w:numPr>
        <w:autoSpaceDE w:val="0"/>
        <w:autoSpaceDN w:val="0"/>
        <w:adjustRightInd w:val="0"/>
        <w:spacing w:after="120" w:line="276" w:lineRule="auto"/>
        <w:ind w:left="709" w:hanging="283"/>
        <w:jc w:val="both"/>
        <w:rPr>
          <w:bCs/>
          <w:sz w:val="22"/>
          <w:szCs w:val="22"/>
        </w:rPr>
      </w:pPr>
      <w:proofErr w:type="spellStart"/>
      <w:r w:rsidRPr="008F4251">
        <w:rPr>
          <w:bCs/>
          <w:sz w:val="22"/>
          <w:szCs w:val="22"/>
        </w:rPr>
        <w:t>perimetrinės</w:t>
      </w:r>
      <w:proofErr w:type="spellEnd"/>
      <w:r w:rsidRPr="008F4251">
        <w:rPr>
          <w:bCs/>
          <w:sz w:val="22"/>
          <w:szCs w:val="22"/>
        </w:rPr>
        <w:t xml:space="preserve"> signalizacijos priemonės – magnetiniai kontaktai turi būti ant visų varstomų vidinių durų, per kurias galima patekti į apsauginės signalizacijos saugos zoną;</w:t>
      </w:r>
    </w:p>
    <w:p w:rsidR="00FA6F14" w:rsidRPr="008F4251" w:rsidRDefault="00FA6F14" w:rsidP="00086F8A">
      <w:pPr>
        <w:numPr>
          <w:ilvl w:val="0"/>
          <w:numId w:val="16"/>
        </w:numPr>
        <w:autoSpaceDE w:val="0"/>
        <w:autoSpaceDN w:val="0"/>
        <w:adjustRightInd w:val="0"/>
        <w:spacing w:after="120" w:line="276" w:lineRule="auto"/>
        <w:ind w:left="709" w:hanging="283"/>
        <w:jc w:val="both"/>
        <w:rPr>
          <w:bCs/>
          <w:sz w:val="22"/>
          <w:szCs w:val="22"/>
        </w:rPr>
      </w:pPr>
      <w:r w:rsidRPr="008F4251">
        <w:rPr>
          <w:bCs/>
          <w:sz w:val="22"/>
          <w:szCs w:val="22"/>
        </w:rPr>
        <w:t>tūrinės kontrolės prietaisai, skirti aptikti judančius asmenis patalpoje, turi būti įrengti visose patalpose, kurias kontroliuos apsaugos signalizacija.</w:t>
      </w:r>
    </w:p>
    <w:p w:rsidR="00FA6F14" w:rsidRPr="003C6133" w:rsidRDefault="00FA6F14" w:rsidP="008F4251">
      <w:pPr>
        <w:pStyle w:val="Pagrindinistekstas"/>
        <w:tabs>
          <w:tab w:val="left" w:pos="284"/>
          <w:tab w:val="left" w:pos="993"/>
        </w:tabs>
        <w:spacing w:before="20" w:line="276" w:lineRule="auto"/>
        <w:jc w:val="both"/>
        <w:rPr>
          <w:sz w:val="22"/>
          <w:szCs w:val="22"/>
        </w:rPr>
      </w:pPr>
      <w:r w:rsidRPr="003C6133">
        <w:rPr>
          <w:sz w:val="22"/>
          <w:szCs w:val="22"/>
        </w:rPr>
        <w:t xml:space="preserve">Apsaugos signalizacijos ir patekimo kontrolės sistema turi perduoti pastato valdymo sistemai duomenis apie įjungtas apsaugos signalizacijos zonas bei asmenų patekimą į patekimo zonas su tikslu atitinkamai valdyti tose zonose esančių, darbo kambarių bei bendrų erdvių šildymą, vėdinimą, vėsinimą ir apšvietimą. Duomenų perdavimui būtina naudoti protokolinį pastato valdymo sistemos tinklo lygį, esant poreikiui numatant panaudoti magistralių ir protokolų keitiklius, susiejančius sistemas. Prijungimui prie pastato inžinierinių sistemų turi būti numatyta tinklų sąsaja, susiejanti apsaugos sistemų protokolus su pastato valdymo sistemos protokolais, kurie, be pagrindinės prijungimo prie valdymo programinės įrangos funkcijos, gali atlikti ir pranešimų perdavimą į stebėjimo pultą per IP tinklą. Signalų imtuvo vaidmenį atliktų kompiuteryje veikianti programinė įranga, dešifruojanti gautus užkoduotus pranešimus į programuojamą PVS komandų keitiklį. Keitiklio komandų lentelės talpa (komandų kiekis) būtų pasirenkama pagal </w:t>
      </w:r>
      <w:r w:rsidR="00965263">
        <w:rPr>
          <w:sz w:val="22"/>
          <w:szCs w:val="22"/>
        </w:rPr>
        <w:t>pastato</w:t>
      </w:r>
      <w:r w:rsidRPr="003C6133">
        <w:rPr>
          <w:sz w:val="22"/>
          <w:szCs w:val="22"/>
        </w:rPr>
        <w:t xml:space="preserve"> poreikius.</w:t>
      </w:r>
    </w:p>
    <w:p w:rsidR="00FA6F14" w:rsidRPr="003C6133" w:rsidRDefault="00FA6F14" w:rsidP="008F4251">
      <w:pPr>
        <w:spacing w:after="120" w:line="276" w:lineRule="auto"/>
        <w:jc w:val="both"/>
        <w:rPr>
          <w:sz w:val="22"/>
          <w:szCs w:val="22"/>
        </w:rPr>
      </w:pPr>
      <w:r w:rsidRPr="003C6133">
        <w:rPr>
          <w:sz w:val="22"/>
          <w:szCs w:val="22"/>
        </w:rPr>
        <w:lastRenderedPageBreak/>
        <w:t xml:space="preserve">Apsaugos signalizacijos ir patekimo kontrolės sistema turi perduoti vaizdo stebėjimo sistemai duomenis apie apsaugos signalizacijos zonų pavojaus būsenas bei asmenų patekimą į patekimo zonas su tikslu atitinkamai įrašyti vaizdo stebėjimo sistemoje reikiamus vaizdus. Duomenų perdavimui būtina naudoti protokolinį ir/arba fizinį vaizdo stebėjimo sistemos tinklo lygį, esant poreikiui numatant panaudoti magistralių ir protokolų keitiklius. </w:t>
      </w:r>
    </w:p>
    <w:p w:rsidR="00FA6F14" w:rsidRDefault="00FA6F14" w:rsidP="008F4251">
      <w:pPr>
        <w:pStyle w:val="Pagrindinistekstas"/>
        <w:spacing w:line="276" w:lineRule="auto"/>
        <w:jc w:val="both"/>
        <w:rPr>
          <w:rFonts w:eastAsia="Arial Unicode MS"/>
          <w:sz w:val="22"/>
          <w:szCs w:val="22"/>
        </w:rPr>
      </w:pPr>
      <w:r w:rsidRPr="003C6133">
        <w:rPr>
          <w:rFonts w:eastAsia="Arial Unicode MS"/>
          <w:sz w:val="22"/>
          <w:szCs w:val="22"/>
        </w:rPr>
        <w:t xml:space="preserve">Integruoti pastato apsauginę – įeigos kontrolės sistemą su pastato valdymo sistema. Apsaugos </w:t>
      </w:r>
      <w:proofErr w:type="spellStart"/>
      <w:r w:rsidRPr="003C6133">
        <w:rPr>
          <w:rFonts w:eastAsia="Arial Unicode MS"/>
          <w:sz w:val="22"/>
          <w:szCs w:val="22"/>
        </w:rPr>
        <w:t>centralė</w:t>
      </w:r>
      <w:proofErr w:type="spellEnd"/>
      <w:r w:rsidRPr="003C6133">
        <w:rPr>
          <w:rFonts w:eastAsia="Arial Unicode MS"/>
          <w:sz w:val="22"/>
          <w:szCs w:val="22"/>
        </w:rPr>
        <w:t xml:space="preserve"> panaudojant protokolų keitiklius ir specialią programinę įrangą turi būti prijungiama prie PVS. Tuo užtikrinamas ne tik apsaugos signalizacijos valdymas, bet ir bendrų patalpų apšvietimo valdymą, atskiro kabineto šildymo vėdinimo aktyvavimą identifikavus autorizuotą asmenį kortele.</w:t>
      </w:r>
    </w:p>
    <w:p w:rsidR="002A2662" w:rsidRPr="003C6133" w:rsidRDefault="002A2662" w:rsidP="008F4251">
      <w:pPr>
        <w:autoSpaceDE w:val="0"/>
        <w:autoSpaceDN w:val="0"/>
        <w:adjustRightInd w:val="0"/>
        <w:spacing w:after="120" w:line="276" w:lineRule="auto"/>
        <w:jc w:val="both"/>
        <w:rPr>
          <w:bCs/>
          <w:sz w:val="22"/>
          <w:szCs w:val="22"/>
        </w:rPr>
      </w:pPr>
      <w:r w:rsidRPr="003C6133">
        <w:rPr>
          <w:bCs/>
          <w:sz w:val="22"/>
          <w:szCs w:val="22"/>
        </w:rPr>
        <w:t>Pastatų apsauginės signalizacijos sistemos maitinimo šaltiniai turi atitikti LST EN50131-6 standarto reikalavimus atitinkamam saugumo lygiui.</w:t>
      </w:r>
    </w:p>
    <w:p w:rsidR="002A2662" w:rsidRPr="003C6133" w:rsidRDefault="002A2662" w:rsidP="008F4251">
      <w:pPr>
        <w:autoSpaceDE w:val="0"/>
        <w:autoSpaceDN w:val="0"/>
        <w:adjustRightInd w:val="0"/>
        <w:spacing w:after="120" w:line="276" w:lineRule="auto"/>
        <w:jc w:val="both"/>
        <w:rPr>
          <w:bCs/>
          <w:sz w:val="22"/>
          <w:szCs w:val="22"/>
        </w:rPr>
      </w:pPr>
      <w:r w:rsidRPr="003C6133">
        <w:rPr>
          <w:bCs/>
          <w:sz w:val="22"/>
          <w:szCs w:val="22"/>
        </w:rPr>
        <w:t>Pastatų apsauginės signalizacijos sistemos įvykių duomenų bazės serveriai turi talpinti ne mažiau, negu 6 mėnesių įvykius.</w:t>
      </w:r>
    </w:p>
    <w:p w:rsidR="00F22893" w:rsidRDefault="001A705A" w:rsidP="008F4251">
      <w:pPr>
        <w:spacing w:after="120" w:line="276" w:lineRule="auto"/>
        <w:jc w:val="both"/>
        <w:rPr>
          <w:sz w:val="22"/>
          <w:szCs w:val="22"/>
        </w:rPr>
      </w:pPr>
      <w:r w:rsidRPr="006D24D1">
        <w:rPr>
          <w:b/>
          <w:sz w:val="22"/>
          <w:szCs w:val="22"/>
        </w:rPr>
        <w:t>Turi būti suprojektuota vieninga viso pastato užraktų sistema („vieno rakto sistema“)</w:t>
      </w:r>
      <w:r w:rsidRPr="003C6133">
        <w:rPr>
          <w:sz w:val="22"/>
          <w:szCs w:val="22"/>
        </w:rPr>
        <w:t xml:space="preserve"> su tikslu leisti atidaryti atskiras duris ir jų grupes be kortelės su tam skirtais raktais gaisro atveju bei kitais projektavimo metu įvardijamais atvejais. Patalpose, kurioms projektavimo metu nustatoma būtinybė registruoti patekimą, atidarymas raktu turi būti fiksuojamas kaip atskiras leistinas patekimo kontrolės įvykis. </w:t>
      </w:r>
      <w:r w:rsidR="009118CC">
        <w:rPr>
          <w:sz w:val="22"/>
          <w:szCs w:val="22"/>
        </w:rPr>
        <w:t>Projekto rengimo metu būtina parengti ir su Užsakovu susiderinti vieno rakto sistemos matricą.</w:t>
      </w:r>
    </w:p>
    <w:p w:rsidR="001A705A" w:rsidRPr="003C6133" w:rsidRDefault="001A705A" w:rsidP="008F4251">
      <w:pPr>
        <w:spacing w:after="120" w:line="276" w:lineRule="auto"/>
        <w:jc w:val="both"/>
        <w:rPr>
          <w:sz w:val="22"/>
          <w:szCs w:val="22"/>
        </w:rPr>
      </w:pPr>
      <w:r w:rsidRPr="003C6133">
        <w:rPr>
          <w:sz w:val="22"/>
          <w:szCs w:val="22"/>
        </w:rPr>
        <w:t>Patekimo kontrolės funkcijos turi būti sujungtos su įsibrovimo ir apiplėšimo pavojaus signalizavimo funkcijomis (toliau – apsaugos signalizacija), kad:</w:t>
      </w:r>
    </w:p>
    <w:p w:rsidR="001A705A" w:rsidRPr="008F4251" w:rsidRDefault="001A705A" w:rsidP="00086F8A">
      <w:pPr>
        <w:numPr>
          <w:ilvl w:val="0"/>
          <w:numId w:val="16"/>
        </w:numPr>
        <w:autoSpaceDE w:val="0"/>
        <w:autoSpaceDN w:val="0"/>
        <w:adjustRightInd w:val="0"/>
        <w:spacing w:after="120" w:line="276" w:lineRule="auto"/>
        <w:ind w:left="709" w:hanging="283"/>
        <w:jc w:val="both"/>
        <w:rPr>
          <w:bCs/>
          <w:sz w:val="22"/>
          <w:szCs w:val="22"/>
        </w:rPr>
      </w:pPr>
      <w:r w:rsidRPr="008F4251">
        <w:rPr>
          <w:bCs/>
          <w:sz w:val="22"/>
          <w:szCs w:val="22"/>
        </w:rPr>
        <w:t>būtų draudžiamas tik darbo laiku turinčių teisę patekti vartotojų patekimas į aktyvias apsaugos zonas;</w:t>
      </w:r>
    </w:p>
    <w:p w:rsidR="001A705A" w:rsidRPr="008F4251" w:rsidRDefault="001A705A" w:rsidP="00086F8A">
      <w:pPr>
        <w:numPr>
          <w:ilvl w:val="0"/>
          <w:numId w:val="16"/>
        </w:numPr>
        <w:autoSpaceDE w:val="0"/>
        <w:autoSpaceDN w:val="0"/>
        <w:adjustRightInd w:val="0"/>
        <w:spacing w:after="120" w:line="276" w:lineRule="auto"/>
        <w:ind w:left="709" w:hanging="283"/>
        <w:jc w:val="both"/>
        <w:rPr>
          <w:bCs/>
          <w:sz w:val="22"/>
          <w:szCs w:val="22"/>
        </w:rPr>
      </w:pPr>
      <w:r w:rsidRPr="008F4251">
        <w:rPr>
          <w:bCs/>
          <w:sz w:val="22"/>
          <w:szCs w:val="22"/>
        </w:rPr>
        <w:t>būtų galimybė automatiškai arba su administratoriaus ar apsaugos posto laikinu leidimu išjungti apsaugos zonos signalizaciją į ją įeinant bet kuriuo paros metu turinčiam teisę patekti asmeniui;</w:t>
      </w:r>
    </w:p>
    <w:p w:rsidR="001A705A" w:rsidRPr="008F4251" w:rsidRDefault="001A705A" w:rsidP="00086F8A">
      <w:pPr>
        <w:numPr>
          <w:ilvl w:val="0"/>
          <w:numId w:val="16"/>
        </w:numPr>
        <w:autoSpaceDE w:val="0"/>
        <w:autoSpaceDN w:val="0"/>
        <w:adjustRightInd w:val="0"/>
        <w:spacing w:after="120" w:line="276" w:lineRule="auto"/>
        <w:ind w:left="709" w:hanging="283"/>
        <w:jc w:val="both"/>
        <w:rPr>
          <w:bCs/>
          <w:sz w:val="22"/>
          <w:szCs w:val="22"/>
        </w:rPr>
      </w:pPr>
      <w:r w:rsidRPr="008F4251">
        <w:rPr>
          <w:bCs/>
          <w:sz w:val="22"/>
          <w:szCs w:val="22"/>
        </w:rPr>
        <w:t>būtų galimybė automatiškai arba su administratoriaus ar apsaugos posto laikinu leidimu tam tikru paros metu įjungti apsaugos zonos signalizaciją atitinkamose laboratorijose iš jų išėjus visiems asmenims (ten kur bus įrengta dvikryptė patekimo kontrolė) .</w:t>
      </w:r>
    </w:p>
    <w:p w:rsidR="001A705A" w:rsidRPr="003C6133" w:rsidRDefault="001A705A" w:rsidP="008F4251">
      <w:pPr>
        <w:spacing w:after="120" w:line="276" w:lineRule="auto"/>
        <w:jc w:val="both"/>
        <w:rPr>
          <w:sz w:val="22"/>
          <w:szCs w:val="22"/>
        </w:rPr>
      </w:pPr>
      <w:r w:rsidRPr="003C6133">
        <w:rPr>
          <w:sz w:val="22"/>
          <w:szCs w:val="22"/>
        </w:rPr>
        <w:t>Reikalavimai patekimo kontrolės taikymo apimčiai</w:t>
      </w:r>
      <w:r w:rsidR="00D53B05">
        <w:rPr>
          <w:sz w:val="22"/>
          <w:szCs w:val="22"/>
        </w:rPr>
        <w:t xml:space="preserve"> – darbuotojų atpažinimo, patekimo krypčių kontroliavimo ir  kitos įeigos kontrolės klasės turės būti parinktos ir suderintos su užsakovu projekto rengimo metu.</w:t>
      </w:r>
      <w:r w:rsidRPr="003C6133">
        <w:rPr>
          <w:sz w:val="22"/>
          <w:szCs w:val="22"/>
        </w:rPr>
        <w:t xml:space="preserve">: </w:t>
      </w:r>
    </w:p>
    <w:p w:rsidR="00040507" w:rsidRPr="003C6133" w:rsidRDefault="001A705A" w:rsidP="008F4251">
      <w:pPr>
        <w:pStyle w:val="Pagrindinistekstas"/>
        <w:tabs>
          <w:tab w:val="left" w:pos="284"/>
          <w:tab w:val="left" w:pos="993"/>
        </w:tabs>
        <w:spacing w:before="20" w:line="276" w:lineRule="auto"/>
        <w:jc w:val="both"/>
        <w:rPr>
          <w:sz w:val="22"/>
          <w:szCs w:val="22"/>
          <w:highlight w:val="green"/>
        </w:rPr>
      </w:pPr>
      <w:r w:rsidRPr="003C6133">
        <w:rPr>
          <w:b/>
          <w:sz w:val="22"/>
          <w:szCs w:val="22"/>
        </w:rPr>
        <w:t>Vaizdo stebėjimo sistem</w:t>
      </w:r>
      <w:r w:rsidR="00040507" w:rsidRPr="003C6133">
        <w:rPr>
          <w:b/>
          <w:sz w:val="22"/>
          <w:szCs w:val="22"/>
        </w:rPr>
        <w:t>a.</w:t>
      </w:r>
      <w:r w:rsidRPr="003C6133">
        <w:rPr>
          <w:sz w:val="22"/>
          <w:szCs w:val="22"/>
        </w:rPr>
        <w:t xml:space="preserve"> </w:t>
      </w:r>
      <w:r w:rsidR="00040507" w:rsidRPr="003C6133">
        <w:rPr>
          <w:sz w:val="22"/>
          <w:szCs w:val="22"/>
        </w:rPr>
        <w:t>Vaizdo stebėjimo sistemos pagrindinė funkcija - perduoti ypatingos svarbos zonų vaizdo signalą budinčiam personalui, įrašyti bei saugoti jį nustatytą dienų skaičių.</w:t>
      </w:r>
    </w:p>
    <w:p w:rsidR="001A705A" w:rsidRPr="003C6133" w:rsidRDefault="001A705A" w:rsidP="008F4251">
      <w:pPr>
        <w:spacing w:after="120" w:line="276" w:lineRule="auto"/>
        <w:jc w:val="both"/>
        <w:rPr>
          <w:sz w:val="22"/>
          <w:szCs w:val="22"/>
        </w:rPr>
      </w:pPr>
      <w:r w:rsidRPr="003C6133">
        <w:rPr>
          <w:sz w:val="22"/>
          <w:szCs w:val="22"/>
        </w:rPr>
        <w:t>Vaizdo stebėjimo sistema taip pat turi būti bendros apsaugos sistemos koncepcijos dalis. Ji turi būti  sujungta funkciniais ryšiais su apsaugos signalizacijos ir patekimo kontrolės  sistema, taip pat leisti automatinę kintančio vaizdo analizę, leidžiančią be operatoriaus pagalbos aptikti judančius asmenis ir įrašyti atitinkamus vaizdus..</w:t>
      </w:r>
    </w:p>
    <w:p w:rsidR="001A705A" w:rsidRPr="003C6133" w:rsidRDefault="001A705A" w:rsidP="008F4251">
      <w:pPr>
        <w:spacing w:after="120" w:line="276" w:lineRule="auto"/>
        <w:jc w:val="both"/>
        <w:rPr>
          <w:sz w:val="22"/>
          <w:szCs w:val="22"/>
        </w:rPr>
      </w:pPr>
      <w:r w:rsidRPr="003C6133">
        <w:rPr>
          <w:sz w:val="22"/>
          <w:szCs w:val="22"/>
        </w:rPr>
        <w:t>Sistemos kamerų paskirtis:</w:t>
      </w:r>
    </w:p>
    <w:p w:rsidR="001A705A" w:rsidRPr="003C6133" w:rsidRDefault="001A705A" w:rsidP="00086F8A">
      <w:pPr>
        <w:numPr>
          <w:ilvl w:val="0"/>
          <w:numId w:val="13"/>
        </w:numPr>
        <w:spacing w:after="120" w:line="276" w:lineRule="auto"/>
        <w:jc w:val="both"/>
        <w:rPr>
          <w:sz w:val="22"/>
          <w:szCs w:val="22"/>
        </w:rPr>
      </w:pPr>
      <w:r w:rsidRPr="003C6133">
        <w:rPr>
          <w:sz w:val="22"/>
          <w:szCs w:val="22"/>
        </w:rPr>
        <w:t>užtikrinti pastato perimetro, pagrindinių įėjimų į pastatą, holų,  transformatorinių, dyzelinio generatori</w:t>
      </w:r>
      <w:r w:rsidR="00040507" w:rsidRPr="003C6133">
        <w:rPr>
          <w:sz w:val="22"/>
          <w:szCs w:val="22"/>
        </w:rPr>
        <w:t>ų</w:t>
      </w:r>
      <w:r w:rsidRPr="003C6133">
        <w:rPr>
          <w:sz w:val="22"/>
          <w:szCs w:val="22"/>
        </w:rPr>
        <w:t xml:space="preserve"> ir automobilių saugyklos stebėjimą su tikslu aptikti nesankcionuotą patekimą vizualiai ir/arba automatiškai</w:t>
      </w:r>
      <w:r w:rsidR="008F4251">
        <w:rPr>
          <w:sz w:val="22"/>
          <w:szCs w:val="22"/>
        </w:rPr>
        <w:t>;</w:t>
      </w:r>
      <w:r w:rsidRPr="003C6133">
        <w:rPr>
          <w:sz w:val="22"/>
          <w:szCs w:val="22"/>
        </w:rPr>
        <w:t xml:space="preserve"> </w:t>
      </w:r>
    </w:p>
    <w:p w:rsidR="001A705A" w:rsidRPr="003C6133" w:rsidRDefault="001A705A" w:rsidP="00086F8A">
      <w:pPr>
        <w:numPr>
          <w:ilvl w:val="0"/>
          <w:numId w:val="13"/>
        </w:numPr>
        <w:spacing w:after="120" w:line="276" w:lineRule="auto"/>
        <w:jc w:val="both"/>
        <w:rPr>
          <w:sz w:val="22"/>
          <w:szCs w:val="22"/>
        </w:rPr>
      </w:pPr>
      <w:r w:rsidRPr="003C6133">
        <w:rPr>
          <w:sz w:val="22"/>
          <w:szCs w:val="22"/>
        </w:rPr>
        <w:t>užtikrinti įėjimų į laboratorijas stebėjimą su tikslu aptikti ir įrašyti asmens patekimą bei atpažinti įėjusį asmenį.</w:t>
      </w:r>
    </w:p>
    <w:p w:rsidR="001A705A" w:rsidRPr="003C6133" w:rsidRDefault="001A705A" w:rsidP="008F4251">
      <w:pPr>
        <w:spacing w:after="120" w:line="276" w:lineRule="auto"/>
        <w:jc w:val="both"/>
        <w:rPr>
          <w:sz w:val="22"/>
          <w:szCs w:val="22"/>
        </w:rPr>
      </w:pPr>
      <w:r w:rsidRPr="003C6133">
        <w:rPr>
          <w:sz w:val="22"/>
          <w:szCs w:val="22"/>
        </w:rPr>
        <w:t xml:space="preserve">Reikalavimai vaizdo kamerų matymo laukui ir skiriamajai gebai turi būti suprojektuoti pagal tai kamerai keliamą tikslą bei standarto LST EN 50132-7 reikalavimus objekto dydžiui operatoriaus stebimame kameros vaizde (aptikimo tikslui), objekto dydžiui įrašomame ir/arba sistemos analizuojamame kameros vaizde (aptikimo ir atpažinimo tikslams). </w:t>
      </w:r>
    </w:p>
    <w:p w:rsidR="001A705A" w:rsidRPr="003C6133" w:rsidRDefault="001A705A" w:rsidP="008F4251">
      <w:pPr>
        <w:spacing w:after="120" w:line="276" w:lineRule="auto"/>
        <w:jc w:val="both"/>
        <w:rPr>
          <w:sz w:val="22"/>
          <w:szCs w:val="22"/>
        </w:rPr>
      </w:pPr>
      <w:r w:rsidRPr="003C6133">
        <w:rPr>
          <w:sz w:val="22"/>
          <w:szCs w:val="22"/>
        </w:rPr>
        <w:t xml:space="preserve">Sistemos tipas - tinklinė </w:t>
      </w:r>
      <w:proofErr w:type="spellStart"/>
      <w:r w:rsidRPr="003C6133">
        <w:rPr>
          <w:sz w:val="22"/>
          <w:szCs w:val="22"/>
        </w:rPr>
        <w:t>multipleksavimo</w:t>
      </w:r>
      <w:proofErr w:type="spellEnd"/>
      <w:r w:rsidRPr="003C6133">
        <w:rPr>
          <w:sz w:val="22"/>
          <w:szCs w:val="22"/>
        </w:rPr>
        <w:t>, vaizdo įrašymo ir signalų paskirstymo sistema, veik</w:t>
      </w:r>
      <w:r w:rsidR="00040507" w:rsidRPr="003C6133">
        <w:rPr>
          <w:sz w:val="22"/>
          <w:szCs w:val="22"/>
        </w:rPr>
        <w:t>i</w:t>
      </w:r>
      <w:r w:rsidRPr="003C6133">
        <w:rPr>
          <w:sz w:val="22"/>
          <w:szCs w:val="22"/>
        </w:rPr>
        <w:t xml:space="preserve">anti   TCP/IP modelio kompiuteriniame tinkle. </w:t>
      </w:r>
    </w:p>
    <w:p w:rsidR="001A705A" w:rsidRPr="003C6133" w:rsidRDefault="001A705A" w:rsidP="008F4251">
      <w:pPr>
        <w:spacing w:after="120" w:line="276" w:lineRule="auto"/>
        <w:jc w:val="both"/>
        <w:rPr>
          <w:sz w:val="22"/>
          <w:szCs w:val="22"/>
        </w:rPr>
      </w:pPr>
      <w:r w:rsidRPr="003C6133">
        <w:rPr>
          <w:sz w:val="22"/>
          <w:szCs w:val="22"/>
        </w:rPr>
        <w:lastRenderedPageBreak/>
        <w:t xml:space="preserve">Tinklo pagrindą turi sudaryti tinklo komutatoriai su </w:t>
      </w:r>
      <w:proofErr w:type="spellStart"/>
      <w:r w:rsidRPr="003C6133">
        <w:rPr>
          <w:sz w:val="22"/>
          <w:szCs w:val="22"/>
        </w:rPr>
        <w:t>PoE</w:t>
      </w:r>
      <w:proofErr w:type="spellEnd"/>
      <w:r w:rsidRPr="003C6133">
        <w:rPr>
          <w:sz w:val="22"/>
          <w:szCs w:val="22"/>
        </w:rPr>
        <w:t xml:space="preserve"> funkcija, varinės ir/arba šviesolaidinės ryšio linijos tarp tinklo komutatorių ir vaizdo kamerų. </w:t>
      </w:r>
    </w:p>
    <w:p w:rsidR="001A705A" w:rsidRPr="003C6133" w:rsidRDefault="001A705A" w:rsidP="008F4251">
      <w:pPr>
        <w:spacing w:after="120" w:line="276" w:lineRule="auto"/>
        <w:jc w:val="both"/>
        <w:rPr>
          <w:sz w:val="22"/>
          <w:szCs w:val="22"/>
        </w:rPr>
      </w:pPr>
      <w:r w:rsidRPr="003C6133">
        <w:rPr>
          <w:sz w:val="22"/>
          <w:szCs w:val="22"/>
        </w:rPr>
        <w:t>Vaizdo stebėjimo sistemos komutavimo bei įrašymo įranga turi būti montuojama komutacinėse spintose, įrengiamose tinkamai kondicionuotuose patalpose.</w:t>
      </w:r>
    </w:p>
    <w:p w:rsidR="001A705A" w:rsidRPr="003C6133" w:rsidRDefault="001A705A" w:rsidP="008F4251">
      <w:pPr>
        <w:spacing w:after="120" w:line="276" w:lineRule="auto"/>
        <w:jc w:val="both"/>
        <w:rPr>
          <w:sz w:val="22"/>
          <w:szCs w:val="22"/>
        </w:rPr>
      </w:pPr>
      <w:r w:rsidRPr="003C6133">
        <w:rPr>
          <w:sz w:val="22"/>
          <w:szCs w:val="22"/>
        </w:rPr>
        <w:t xml:space="preserve">Komutacinių spintų kiekis ir išdėstymas turi būti projektuojamas, atsižvelgiant į kamerų išdėstymą ir maksimalius leistinus ryšio linijų tarp komutatorių ir kamerų ilgius. </w:t>
      </w:r>
    </w:p>
    <w:p w:rsidR="001A705A" w:rsidRPr="003C6133" w:rsidRDefault="001A705A" w:rsidP="008F4251">
      <w:pPr>
        <w:spacing w:after="120" w:line="276" w:lineRule="auto"/>
        <w:jc w:val="both"/>
        <w:rPr>
          <w:sz w:val="22"/>
          <w:szCs w:val="22"/>
        </w:rPr>
      </w:pPr>
      <w:r w:rsidRPr="003C6133">
        <w:rPr>
          <w:sz w:val="22"/>
          <w:szCs w:val="22"/>
        </w:rPr>
        <w:t xml:space="preserve">Vaizdo kamerų tipas – IP kameros, maitinamos per </w:t>
      </w:r>
      <w:proofErr w:type="spellStart"/>
      <w:r w:rsidRPr="003C6133">
        <w:rPr>
          <w:sz w:val="22"/>
          <w:szCs w:val="22"/>
        </w:rPr>
        <w:t>Ethernet</w:t>
      </w:r>
      <w:proofErr w:type="spellEnd"/>
      <w:r w:rsidRPr="003C6133">
        <w:rPr>
          <w:sz w:val="22"/>
          <w:szCs w:val="22"/>
        </w:rPr>
        <w:t xml:space="preserve"> </w:t>
      </w:r>
      <w:proofErr w:type="spellStart"/>
      <w:r w:rsidRPr="003C6133">
        <w:rPr>
          <w:sz w:val="22"/>
          <w:szCs w:val="22"/>
        </w:rPr>
        <w:t>portą</w:t>
      </w:r>
      <w:proofErr w:type="spellEnd"/>
      <w:r w:rsidRPr="003C6133">
        <w:rPr>
          <w:sz w:val="22"/>
          <w:szCs w:val="22"/>
        </w:rPr>
        <w:t xml:space="preserve"> su </w:t>
      </w:r>
      <w:proofErr w:type="spellStart"/>
      <w:r w:rsidRPr="003C6133">
        <w:rPr>
          <w:sz w:val="22"/>
          <w:szCs w:val="22"/>
        </w:rPr>
        <w:t>PoE</w:t>
      </w:r>
      <w:proofErr w:type="spellEnd"/>
      <w:r w:rsidRPr="003C6133">
        <w:rPr>
          <w:sz w:val="22"/>
          <w:szCs w:val="22"/>
        </w:rPr>
        <w:t xml:space="preserve"> funkcijomis. Visos vidaus vaizdo kameros spalvoto vaizdo, lauko kameros – „diena/naktis“ tipo su automatiniu ir/arba rankiniu juodai balto, spalvoto vaizdo perjungimu.</w:t>
      </w:r>
    </w:p>
    <w:p w:rsidR="001A705A" w:rsidRPr="003C6133" w:rsidRDefault="001A705A" w:rsidP="008F4251">
      <w:pPr>
        <w:spacing w:after="120" w:line="276" w:lineRule="auto"/>
        <w:jc w:val="both"/>
        <w:rPr>
          <w:sz w:val="22"/>
          <w:szCs w:val="22"/>
        </w:rPr>
      </w:pPr>
      <w:r w:rsidRPr="003C6133">
        <w:rPr>
          <w:sz w:val="22"/>
          <w:szCs w:val="22"/>
        </w:rPr>
        <w:t xml:space="preserve">Apsaugos poste turi būti numatytas atskiras kompiuteris su apsaugos ir video įrangos grafiniu atvaizdavimu. Vaizdų peržiūrai papildomose darbo vietose, per kompiuterinį tinklą turi būti pajungiami papildomi personaliniai kompiuteriai su vaizdo stebėjimo sistemos programinės įrangos paketu. </w:t>
      </w:r>
    </w:p>
    <w:p w:rsidR="001A705A" w:rsidRPr="003C6133" w:rsidRDefault="001A705A" w:rsidP="008F4251">
      <w:pPr>
        <w:spacing w:after="120" w:line="276" w:lineRule="auto"/>
        <w:jc w:val="both"/>
        <w:rPr>
          <w:sz w:val="22"/>
          <w:szCs w:val="22"/>
        </w:rPr>
      </w:pPr>
      <w:r w:rsidRPr="003C6133">
        <w:rPr>
          <w:sz w:val="22"/>
          <w:szCs w:val="22"/>
        </w:rPr>
        <w:t>Visi vaizdo stebėjimo sistemos įrenginiai turi būti maitinami I kategorijos elektros tinklu su lokaliais nepertraukiamo maitinimo šaltiniais.</w:t>
      </w:r>
    </w:p>
    <w:p w:rsidR="00A25B6B" w:rsidRPr="00595C85" w:rsidRDefault="005F1A13" w:rsidP="00086F8A">
      <w:pPr>
        <w:pStyle w:val="Antrat3"/>
        <w:numPr>
          <w:ilvl w:val="1"/>
          <w:numId w:val="27"/>
        </w:numPr>
        <w:tabs>
          <w:tab w:val="left" w:pos="1134"/>
        </w:tabs>
        <w:ind w:left="907" w:hanging="482"/>
        <w:rPr>
          <w:b/>
        </w:rPr>
      </w:pPr>
      <w:bookmarkStart w:id="132" w:name="_Toc450231567"/>
      <w:bookmarkStart w:id="133" w:name="_Toc474404915"/>
      <w:r w:rsidRPr="00595C85">
        <w:rPr>
          <w:b/>
        </w:rPr>
        <w:t>Gaisrinės signalizacijos dalis</w:t>
      </w:r>
      <w:bookmarkEnd w:id="132"/>
      <w:bookmarkEnd w:id="133"/>
    </w:p>
    <w:p w:rsidR="005F1A13" w:rsidRPr="003C6133" w:rsidRDefault="005F1A13" w:rsidP="008F4251">
      <w:pPr>
        <w:spacing w:after="120" w:line="276" w:lineRule="auto"/>
        <w:jc w:val="both"/>
        <w:rPr>
          <w:sz w:val="22"/>
          <w:szCs w:val="22"/>
        </w:rPr>
      </w:pPr>
      <w:r w:rsidRPr="003C6133">
        <w:rPr>
          <w:sz w:val="22"/>
          <w:szCs w:val="22"/>
        </w:rPr>
        <w:t xml:space="preserve">Gaisrinė signalizacija turi būti projektuojama vadovaujantis pastato gaisrinės saugos dalies projekto vadovo parengta projektavimo užduotimi, LST EN54 serijos standartų ir „Gaisro aptikimo ir signalizavimo sistemų projektavimo ir įrengimo taisyklių“ reikalavimais. Gaisrinės bei apsauginės signalizacijos </w:t>
      </w:r>
      <w:proofErr w:type="spellStart"/>
      <w:r w:rsidRPr="003C6133">
        <w:rPr>
          <w:sz w:val="22"/>
          <w:szCs w:val="22"/>
        </w:rPr>
        <w:t>centralės</w:t>
      </w:r>
      <w:proofErr w:type="spellEnd"/>
      <w:r w:rsidRPr="003C6133">
        <w:rPr>
          <w:sz w:val="22"/>
          <w:szCs w:val="22"/>
        </w:rPr>
        <w:t>, avarinio ir evakuacinio apšvietimo šviestuvai turi turėti autonominius akumuliatorius (gali būti naudojamas centrinis autonominis šaltinis).</w:t>
      </w:r>
    </w:p>
    <w:p w:rsidR="005F1A13" w:rsidRPr="003C6133" w:rsidRDefault="005F1A13" w:rsidP="008F4251">
      <w:pPr>
        <w:spacing w:after="120" w:line="276" w:lineRule="auto"/>
        <w:jc w:val="both"/>
        <w:rPr>
          <w:sz w:val="22"/>
          <w:szCs w:val="22"/>
        </w:rPr>
      </w:pPr>
      <w:r w:rsidRPr="003C6133">
        <w:rPr>
          <w:sz w:val="22"/>
          <w:szCs w:val="22"/>
        </w:rPr>
        <w:t xml:space="preserve">Patalpose, kuriose laikomos arba gali susidaryti degių garų, dujų ar dulkių ir oro mišiniai, įrengti detektorius matuojančius garų ar dulkių koncentraciją ore. Atsižvelgiant į patalpoje naudojamų medžiagų degių dujų, garų ar dulkių rūšį, detektorius įrengti tose patalpų vietose, kuriose yra didžiausia tikimybė susidaryti pavojingai dujų, garų ar dulkių koncentracijai. </w:t>
      </w:r>
    </w:p>
    <w:p w:rsidR="005F1A13" w:rsidRPr="003C6133" w:rsidRDefault="005F1A13" w:rsidP="008F4251">
      <w:pPr>
        <w:spacing w:after="120" w:line="276" w:lineRule="auto"/>
        <w:jc w:val="both"/>
        <w:rPr>
          <w:sz w:val="22"/>
          <w:szCs w:val="22"/>
        </w:rPr>
      </w:pPr>
      <w:r w:rsidRPr="003C6133">
        <w:rPr>
          <w:sz w:val="22"/>
          <w:szCs w:val="22"/>
        </w:rPr>
        <w:t xml:space="preserve">Pastate numatyti  3 tipo perspėjimo apie gaisrą ir </w:t>
      </w:r>
      <w:proofErr w:type="spellStart"/>
      <w:r w:rsidRPr="003C6133">
        <w:rPr>
          <w:sz w:val="22"/>
          <w:szCs w:val="22"/>
        </w:rPr>
        <w:t>evakavimo(si</w:t>
      </w:r>
      <w:proofErr w:type="spellEnd"/>
      <w:r w:rsidRPr="003C6133">
        <w:rPr>
          <w:sz w:val="22"/>
          <w:szCs w:val="22"/>
        </w:rPr>
        <w:t>) valdymo sistemą</w:t>
      </w:r>
      <w:r w:rsidR="007F75A4">
        <w:rPr>
          <w:sz w:val="22"/>
          <w:szCs w:val="22"/>
        </w:rPr>
        <w:t xml:space="preserve"> su automatiniu ir (ar) rankinių pranešimų transliavimu </w:t>
      </w:r>
      <w:r w:rsidRPr="003C6133">
        <w:rPr>
          <w:sz w:val="22"/>
          <w:szCs w:val="22"/>
        </w:rPr>
        <w:t xml:space="preserve"> (toliau – PGEVS). PGEVS turi būti projektuojama vadovaujantis gaisrinės saugos dalies projekto vadovo parengta projektavimo užduotimi ir LST EN 60849 bei LST EN54 serijos standartų reikalavimais tokioms sistemoms.</w:t>
      </w:r>
    </w:p>
    <w:p w:rsidR="005F1A13" w:rsidRPr="003C6133" w:rsidRDefault="005F1A13" w:rsidP="008F4251">
      <w:pPr>
        <w:tabs>
          <w:tab w:val="left" w:pos="1200"/>
          <w:tab w:val="left" w:pos="1560"/>
          <w:tab w:val="left" w:pos="2040"/>
        </w:tabs>
        <w:spacing w:after="120" w:line="276" w:lineRule="auto"/>
        <w:jc w:val="both"/>
        <w:rPr>
          <w:sz w:val="22"/>
          <w:szCs w:val="22"/>
        </w:rPr>
      </w:pPr>
      <w:r w:rsidRPr="003C6133">
        <w:rPr>
          <w:sz w:val="22"/>
          <w:szCs w:val="22"/>
        </w:rPr>
        <w:t>Projektą atlikti remiantis galiojančiais techninių reikalavimų statybos reglamentais.</w:t>
      </w:r>
    </w:p>
    <w:p w:rsidR="00A25B6B" w:rsidRPr="000C6F77" w:rsidRDefault="00FE736F" w:rsidP="00086F8A">
      <w:pPr>
        <w:pStyle w:val="Antrat3"/>
        <w:numPr>
          <w:ilvl w:val="1"/>
          <w:numId w:val="27"/>
        </w:numPr>
        <w:tabs>
          <w:tab w:val="left" w:pos="1134"/>
        </w:tabs>
        <w:ind w:left="907" w:hanging="482"/>
        <w:rPr>
          <w:b/>
        </w:rPr>
      </w:pPr>
      <w:bookmarkStart w:id="134" w:name="_Toc450231568"/>
      <w:bookmarkStart w:id="135" w:name="_Toc474404916"/>
      <w:r w:rsidRPr="00595C85">
        <w:rPr>
          <w:b/>
        </w:rPr>
        <w:t>Gaisrinės saugos dalis</w:t>
      </w:r>
      <w:bookmarkEnd w:id="134"/>
      <w:bookmarkEnd w:id="135"/>
    </w:p>
    <w:p w:rsidR="00FE736F" w:rsidRPr="003C6133" w:rsidRDefault="00965263" w:rsidP="008F4251">
      <w:pPr>
        <w:spacing w:after="120" w:line="276" w:lineRule="auto"/>
        <w:jc w:val="both"/>
        <w:rPr>
          <w:sz w:val="22"/>
          <w:szCs w:val="22"/>
        </w:rPr>
      </w:pPr>
      <w:r>
        <w:rPr>
          <w:bCs/>
          <w:sz w:val="22"/>
          <w:szCs w:val="22"/>
        </w:rPr>
        <w:t>Paslaugos teikėjas</w:t>
      </w:r>
      <w:r w:rsidRPr="003C6133">
        <w:rPr>
          <w:sz w:val="22"/>
          <w:szCs w:val="22"/>
        </w:rPr>
        <w:t xml:space="preserve"> </w:t>
      </w:r>
      <w:r w:rsidR="00FE736F" w:rsidRPr="003C6133">
        <w:rPr>
          <w:sz w:val="22"/>
          <w:szCs w:val="22"/>
        </w:rPr>
        <w:t>rengdamas gaisrinės saugos projektą privalo atsižvelgti į techninėje užduotyje Užsakovo pateiktus pageidavimus dėl pastato funkcionalumo, lankstumo, logiško išplanavimo bei patogaus jo eksploatavimo, ir kitus reikalavimus.  Gaisrinės saugos projekto dalis turi būti rengiama vadovaujantis teisės aktų nustatytais reikalavimais ir apimti.</w:t>
      </w:r>
    </w:p>
    <w:p w:rsidR="00A25B6B" w:rsidRPr="003C6133" w:rsidRDefault="00FE736F" w:rsidP="008F4251">
      <w:pPr>
        <w:spacing w:after="120" w:line="276" w:lineRule="auto"/>
        <w:jc w:val="both"/>
        <w:rPr>
          <w:b/>
          <w:sz w:val="22"/>
          <w:szCs w:val="22"/>
        </w:rPr>
      </w:pPr>
      <w:r w:rsidRPr="003C6133">
        <w:rPr>
          <w:sz w:val="22"/>
          <w:szCs w:val="22"/>
        </w:rPr>
        <w:t xml:space="preserve">Techninio projekto rengimo metu, atlikus projekto sprendinių vertinimą gaisrinės saugos aspektu, </w:t>
      </w:r>
      <w:r w:rsidR="00965263">
        <w:rPr>
          <w:bCs/>
          <w:sz w:val="22"/>
          <w:szCs w:val="22"/>
        </w:rPr>
        <w:t>paslaugos teikėjas</w:t>
      </w:r>
      <w:r w:rsidRPr="003C6133">
        <w:rPr>
          <w:sz w:val="22"/>
          <w:szCs w:val="22"/>
        </w:rPr>
        <w:t>, galiojančiuose teisės aktuose apibrėžtais atvejais ir apimtimis, privalo atlikti gaisro scenarijų modeliavimą ir rizikos vertinimą. Toks vertinimas turi būti atliekamas naudojant sudėtingų skaičiavimų metodus įvertinant gaisrinės saugos parametrus ir nustatant atitinkamos saugos lygmenį gaisrinės saugos aspektais.</w:t>
      </w:r>
    </w:p>
    <w:p w:rsidR="00FE736F" w:rsidRPr="003C6133" w:rsidRDefault="00FE736F" w:rsidP="008F4251">
      <w:pPr>
        <w:spacing w:after="120" w:line="276" w:lineRule="auto"/>
        <w:jc w:val="both"/>
        <w:rPr>
          <w:sz w:val="22"/>
          <w:szCs w:val="22"/>
        </w:rPr>
      </w:pPr>
      <w:r w:rsidRPr="003C6133">
        <w:rPr>
          <w:sz w:val="22"/>
          <w:szCs w:val="22"/>
        </w:rPr>
        <w:t>Gaisrinės saugos projekto dalis turi būti rengiama vadovaujantis teisės aktų nustatytais reikalavimais ir apimti.</w:t>
      </w:r>
    </w:p>
    <w:p w:rsidR="00FE736F" w:rsidRPr="000C6F77" w:rsidRDefault="00D438FC" w:rsidP="00086F8A">
      <w:pPr>
        <w:pStyle w:val="Antrat3"/>
        <w:numPr>
          <w:ilvl w:val="1"/>
          <w:numId w:val="27"/>
        </w:numPr>
        <w:tabs>
          <w:tab w:val="left" w:pos="1134"/>
        </w:tabs>
        <w:ind w:left="907" w:hanging="482"/>
        <w:rPr>
          <w:b/>
        </w:rPr>
      </w:pPr>
      <w:bookmarkStart w:id="136" w:name="_Toc450231569"/>
      <w:bookmarkStart w:id="137" w:name="_Toc474404917"/>
      <w:r w:rsidRPr="00595C85">
        <w:rPr>
          <w:b/>
        </w:rPr>
        <w:t>Procesų – valdymo ir automatizacijos dalis</w:t>
      </w:r>
      <w:bookmarkEnd w:id="136"/>
      <w:bookmarkEnd w:id="137"/>
    </w:p>
    <w:p w:rsidR="00D438FC" w:rsidRPr="003C6133" w:rsidRDefault="00D438FC" w:rsidP="008F4251">
      <w:pPr>
        <w:spacing w:after="120" w:line="276" w:lineRule="auto"/>
        <w:jc w:val="both"/>
        <w:rPr>
          <w:sz w:val="22"/>
          <w:szCs w:val="22"/>
        </w:rPr>
      </w:pPr>
      <w:r w:rsidRPr="003C6133">
        <w:rPr>
          <w:sz w:val="22"/>
          <w:szCs w:val="22"/>
        </w:rPr>
        <w:t>Inžinerinių sistemų valdymui turi būti projektuojam</w:t>
      </w:r>
      <w:r w:rsidR="00FF5ED7">
        <w:rPr>
          <w:sz w:val="22"/>
          <w:szCs w:val="22"/>
        </w:rPr>
        <w:t>a išimtinai atviro protokolo, (</w:t>
      </w:r>
      <w:proofErr w:type="spellStart"/>
      <w:r w:rsidRPr="003C6133">
        <w:rPr>
          <w:sz w:val="22"/>
          <w:szCs w:val="22"/>
        </w:rPr>
        <w:t>BACnet</w:t>
      </w:r>
      <w:proofErr w:type="spellEnd"/>
      <w:r w:rsidRPr="003C6133">
        <w:rPr>
          <w:sz w:val="22"/>
          <w:szCs w:val="22"/>
        </w:rPr>
        <w:t xml:space="preserve">, </w:t>
      </w:r>
      <w:proofErr w:type="spellStart"/>
      <w:r w:rsidRPr="003C6133">
        <w:rPr>
          <w:sz w:val="22"/>
          <w:szCs w:val="22"/>
        </w:rPr>
        <w:t>LONWorks</w:t>
      </w:r>
      <w:proofErr w:type="spellEnd"/>
      <w:r w:rsidRPr="003C6133">
        <w:rPr>
          <w:sz w:val="22"/>
          <w:szCs w:val="22"/>
        </w:rPr>
        <w:t xml:space="preserve"> ar analogiška), greitaeigė (naudojanti TCP/IP ir kitus </w:t>
      </w:r>
      <w:proofErr w:type="spellStart"/>
      <w:r w:rsidRPr="003C6133">
        <w:rPr>
          <w:sz w:val="22"/>
          <w:szCs w:val="22"/>
        </w:rPr>
        <w:t>Ethernet</w:t>
      </w:r>
      <w:proofErr w:type="spellEnd"/>
      <w:r w:rsidRPr="003C6133">
        <w:rPr>
          <w:sz w:val="22"/>
          <w:szCs w:val="22"/>
        </w:rPr>
        <w:t xml:space="preserve"> tinklų modelius), lanksti ir lengvai integruojama tinklinė programuojamų loginių valdiklių (PLV) valdymo sistema, (toliau – pastato valdymo sistema, PVS). Jos paskirtis - užtikrinti sistemų automatinį, bei rankinį valdymo režimus, distancinį parametrų valdymą ir avarinių būsenų </w:t>
      </w:r>
      <w:r w:rsidRPr="003C6133">
        <w:rPr>
          <w:sz w:val="22"/>
          <w:szCs w:val="22"/>
        </w:rPr>
        <w:lastRenderedPageBreak/>
        <w:t>signalizaciją, pranešimų perdavimą įgaliotiems asmenims ir/arba organizacijoms. Numatyti, kad naujai projektuojamo pastato valdymo sistema (PVS), tiek IT technologinės įrangos kontrolės sistemos bus integruotos.</w:t>
      </w:r>
    </w:p>
    <w:p w:rsidR="00D438FC" w:rsidRPr="003C6133" w:rsidRDefault="00D438FC" w:rsidP="008F4251">
      <w:pPr>
        <w:spacing w:after="120" w:line="276" w:lineRule="auto"/>
        <w:jc w:val="both"/>
        <w:rPr>
          <w:sz w:val="22"/>
          <w:szCs w:val="22"/>
        </w:rPr>
      </w:pPr>
      <w:r w:rsidRPr="003C6133">
        <w:rPr>
          <w:sz w:val="22"/>
          <w:szCs w:val="22"/>
        </w:rPr>
        <w:t xml:space="preserve">Duomenys apie sistemų būsenas ir gedimus PVS tinklu </w:t>
      </w:r>
      <w:r w:rsidR="00DA33C5" w:rsidRPr="00115291">
        <w:rPr>
          <w:sz w:val="22"/>
          <w:szCs w:val="22"/>
        </w:rPr>
        <w:t xml:space="preserve">būdu </w:t>
      </w:r>
      <w:r w:rsidRPr="00115291">
        <w:rPr>
          <w:sz w:val="22"/>
          <w:szCs w:val="22"/>
        </w:rPr>
        <w:t xml:space="preserve"> </w:t>
      </w:r>
      <w:r w:rsidRPr="003C6133">
        <w:rPr>
          <w:sz w:val="22"/>
          <w:szCs w:val="22"/>
        </w:rPr>
        <w:t xml:space="preserve">tūrėtų būti perduodami į </w:t>
      </w:r>
      <w:proofErr w:type="spellStart"/>
      <w:r w:rsidRPr="003C6133">
        <w:rPr>
          <w:sz w:val="22"/>
          <w:szCs w:val="22"/>
        </w:rPr>
        <w:t>serverinį</w:t>
      </w:r>
      <w:proofErr w:type="spellEnd"/>
      <w:r w:rsidRPr="003C6133">
        <w:rPr>
          <w:sz w:val="22"/>
          <w:szCs w:val="22"/>
        </w:rPr>
        <w:t xml:space="preserve"> centrinės valdymo stoties kompiuterį, kuriame šie duomenys stebimi, registruojami, ir archyvuojami bei pateikiami per PVS tinklą centrinės valdymo stoties kompiuterio bei kitų valdymo stočių kompiuterių standartinėms tinklo naršyklėms.</w:t>
      </w:r>
    </w:p>
    <w:p w:rsidR="00D438FC" w:rsidRPr="003C6133" w:rsidRDefault="00D438FC" w:rsidP="008F4251">
      <w:pPr>
        <w:spacing w:after="120" w:line="276" w:lineRule="auto"/>
        <w:jc w:val="both"/>
        <w:rPr>
          <w:sz w:val="22"/>
          <w:szCs w:val="22"/>
        </w:rPr>
      </w:pPr>
      <w:r w:rsidRPr="003C6133">
        <w:rPr>
          <w:sz w:val="22"/>
          <w:szCs w:val="22"/>
        </w:rPr>
        <w:t xml:space="preserve">Siekiant užtikrinti profesionalų pastato valdymą, be pagrindinių sistemų, į PVS </w:t>
      </w:r>
      <w:r w:rsidR="001333C8" w:rsidRPr="003C6133">
        <w:rPr>
          <w:sz w:val="22"/>
          <w:szCs w:val="22"/>
        </w:rPr>
        <w:t>t</w:t>
      </w:r>
      <w:r w:rsidRPr="003C6133">
        <w:rPr>
          <w:sz w:val="22"/>
          <w:szCs w:val="22"/>
        </w:rPr>
        <w:t>uri būti įtraukiama ir nepriklausomų inžinerinių sistemų bendro pobūdžio kritinių būsenų kontrolė. PVS privalo turėti ilgalaikio duomenų saugojimo serveryje ir jų apdorojimo funkciją, reikalingą pastato eksploatavimo kaštų optimizavimui, stebėjimui ir kontrolei.</w:t>
      </w:r>
    </w:p>
    <w:p w:rsidR="00D438FC" w:rsidRPr="003C6133" w:rsidRDefault="00D438FC" w:rsidP="008F4251">
      <w:pPr>
        <w:spacing w:after="120" w:line="276" w:lineRule="auto"/>
        <w:rPr>
          <w:sz w:val="22"/>
          <w:szCs w:val="22"/>
        </w:rPr>
      </w:pPr>
      <w:r w:rsidRPr="003C6133">
        <w:rPr>
          <w:sz w:val="22"/>
          <w:szCs w:val="22"/>
        </w:rPr>
        <w:t>Bendru atveju į PVS įtraukiamos šios inžinerinės sistemos:</w:t>
      </w:r>
    </w:p>
    <w:p w:rsidR="00D438FC" w:rsidRPr="003C6133" w:rsidRDefault="00D438FC" w:rsidP="00086F8A">
      <w:pPr>
        <w:numPr>
          <w:ilvl w:val="0"/>
          <w:numId w:val="13"/>
        </w:numPr>
        <w:spacing w:after="120" w:line="276" w:lineRule="auto"/>
        <w:jc w:val="both"/>
        <w:rPr>
          <w:sz w:val="22"/>
          <w:szCs w:val="22"/>
        </w:rPr>
      </w:pPr>
      <w:r w:rsidRPr="003C6133">
        <w:rPr>
          <w:sz w:val="22"/>
          <w:szCs w:val="22"/>
        </w:rPr>
        <w:t xml:space="preserve">Priešgaisrinės automatikos sistemos (dūmų šalinimas, CO šalinimas, siurblinės ir gaisro gesinimo sistemos) – PVS skirta tik stebėti būsenas; </w:t>
      </w:r>
    </w:p>
    <w:p w:rsidR="00D438FC" w:rsidRPr="003C6133" w:rsidRDefault="00D438FC" w:rsidP="00086F8A">
      <w:pPr>
        <w:numPr>
          <w:ilvl w:val="0"/>
          <w:numId w:val="13"/>
        </w:numPr>
        <w:spacing w:after="120" w:line="276" w:lineRule="auto"/>
        <w:jc w:val="both"/>
        <w:rPr>
          <w:sz w:val="22"/>
          <w:szCs w:val="22"/>
        </w:rPr>
      </w:pPr>
      <w:r w:rsidRPr="003C6133">
        <w:rPr>
          <w:sz w:val="22"/>
          <w:szCs w:val="22"/>
        </w:rPr>
        <w:t>Vėdinimo sistemos – PVS skirta stebėti būsenas ir keisti parametrus;</w:t>
      </w:r>
    </w:p>
    <w:p w:rsidR="00D438FC" w:rsidRPr="003C6133" w:rsidRDefault="00D438FC" w:rsidP="00086F8A">
      <w:pPr>
        <w:numPr>
          <w:ilvl w:val="0"/>
          <w:numId w:val="13"/>
        </w:numPr>
        <w:spacing w:after="120" w:line="276" w:lineRule="auto"/>
        <w:jc w:val="both"/>
        <w:rPr>
          <w:sz w:val="22"/>
          <w:szCs w:val="22"/>
        </w:rPr>
      </w:pPr>
      <w:r w:rsidRPr="003C6133">
        <w:rPr>
          <w:sz w:val="22"/>
          <w:szCs w:val="22"/>
        </w:rPr>
        <w:t>Vėsinimas – PVS skirta stebėti būsenas ir keisti parametrus;</w:t>
      </w:r>
    </w:p>
    <w:p w:rsidR="00D438FC" w:rsidRPr="003C6133" w:rsidRDefault="00D438FC" w:rsidP="00086F8A">
      <w:pPr>
        <w:numPr>
          <w:ilvl w:val="0"/>
          <w:numId w:val="13"/>
        </w:numPr>
        <w:spacing w:after="120" w:line="276" w:lineRule="auto"/>
        <w:jc w:val="both"/>
        <w:rPr>
          <w:sz w:val="22"/>
          <w:szCs w:val="22"/>
        </w:rPr>
      </w:pPr>
      <w:r w:rsidRPr="003C6133">
        <w:rPr>
          <w:sz w:val="22"/>
          <w:szCs w:val="22"/>
        </w:rPr>
        <w:t xml:space="preserve">Oro kondicionavimo sistemos – PVS skirta stebėti būsenas ir keisti parametrus; </w:t>
      </w:r>
    </w:p>
    <w:p w:rsidR="00D438FC" w:rsidRPr="003C6133" w:rsidRDefault="00D438FC" w:rsidP="00086F8A">
      <w:pPr>
        <w:numPr>
          <w:ilvl w:val="0"/>
          <w:numId w:val="13"/>
        </w:numPr>
        <w:spacing w:after="120" w:line="276" w:lineRule="auto"/>
        <w:jc w:val="both"/>
        <w:rPr>
          <w:sz w:val="22"/>
          <w:szCs w:val="22"/>
        </w:rPr>
      </w:pPr>
      <w:r w:rsidRPr="003C6133">
        <w:rPr>
          <w:sz w:val="22"/>
          <w:szCs w:val="22"/>
        </w:rPr>
        <w:t>Šilumos tiekimas (šilumos punktas) – PVS skirta stebėti būsenas ir keisti parametrus;</w:t>
      </w:r>
    </w:p>
    <w:p w:rsidR="00D438FC" w:rsidRPr="003C6133" w:rsidRDefault="00D438FC" w:rsidP="00086F8A">
      <w:pPr>
        <w:numPr>
          <w:ilvl w:val="0"/>
          <w:numId w:val="13"/>
        </w:numPr>
        <w:spacing w:after="120" w:line="276" w:lineRule="auto"/>
        <w:jc w:val="both"/>
        <w:rPr>
          <w:sz w:val="22"/>
          <w:szCs w:val="22"/>
        </w:rPr>
      </w:pPr>
      <w:r w:rsidRPr="003C6133">
        <w:rPr>
          <w:sz w:val="22"/>
          <w:szCs w:val="22"/>
        </w:rPr>
        <w:t>Pastato šildymo sistema  – PVS skirta stebėti būsenas ir keisti parametrus;</w:t>
      </w:r>
    </w:p>
    <w:p w:rsidR="00D438FC" w:rsidRPr="003C6133" w:rsidRDefault="00D438FC" w:rsidP="00086F8A">
      <w:pPr>
        <w:numPr>
          <w:ilvl w:val="0"/>
          <w:numId w:val="13"/>
        </w:numPr>
        <w:spacing w:after="120" w:line="276" w:lineRule="auto"/>
        <w:jc w:val="both"/>
        <w:rPr>
          <w:sz w:val="22"/>
          <w:szCs w:val="22"/>
        </w:rPr>
      </w:pPr>
      <w:r w:rsidRPr="003C6133">
        <w:rPr>
          <w:sz w:val="22"/>
          <w:szCs w:val="22"/>
        </w:rPr>
        <w:t xml:space="preserve">Bendri elektros tiekimo įvadai, ARĮ ir </w:t>
      </w:r>
      <w:proofErr w:type="spellStart"/>
      <w:r w:rsidRPr="003C6133">
        <w:rPr>
          <w:sz w:val="22"/>
          <w:szCs w:val="22"/>
        </w:rPr>
        <w:t>dyzelgeneratori</w:t>
      </w:r>
      <w:r w:rsidR="001333C8" w:rsidRPr="003C6133">
        <w:rPr>
          <w:sz w:val="22"/>
          <w:szCs w:val="22"/>
        </w:rPr>
        <w:t>ų</w:t>
      </w:r>
      <w:proofErr w:type="spellEnd"/>
      <w:r w:rsidRPr="003C6133">
        <w:rPr>
          <w:sz w:val="22"/>
          <w:szCs w:val="22"/>
        </w:rPr>
        <w:t xml:space="preserve">  – PVS skirta stebėti būsenas; </w:t>
      </w:r>
    </w:p>
    <w:p w:rsidR="00D438FC" w:rsidRPr="003C6133" w:rsidRDefault="00D438FC" w:rsidP="00086F8A">
      <w:pPr>
        <w:numPr>
          <w:ilvl w:val="0"/>
          <w:numId w:val="13"/>
        </w:numPr>
        <w:spacing w:after="120" w:line="276" w:lineRule="auto"/>
        <w:jc w:val="both"/>
        <w:rPr>
          <w:sz w:val="22"/>
          <w:szCs w:val="22"/>
        </w:rPr>
      </w:pPr>
      <w:r w:rsidRPr="003C6133">
        <w:rPr>
          <w:sz w:val="22"/>
          <w:szCs w:val="22"/>
        </w:rPr>
        <w:t xml:space="preserve">Technologinių įrenginių elektros maitinimo paskirstymas  – PVS skirta stebėti būsenas; </w:t>
      </w:r>
    </w:p>
    <w:p w:rsidR="00D438FC" w:rsidRDefault="00D438FC" w:rsidP="00086F8A">
      <w:pPr>
        <w:numPr>
          <w:ilvl w:val="0"/>
          <w:numId w:val="13"/>
        </w:numPr>
        <w:spacing w:after="120" w:line="276" w:lineRule="auto"/>
        <w:jc w:val="both"/>
        <w:rPr>
          <w:sz w:val="22"/>
          <w:szCs w:val="22"/>
        </w:rPr>
      </w:pPr>
      <w:r w:rsidRPr="003C6133">
        <w:rPr>
          <w:sz w:val="22"/>
          <w:szCs w:val="22"/>
        </w:rPr>
        <w:t>Elektros energijos apskaita  – PVS skirta stebėti būsenas ir registruoti resursų suvartojimą;</w:t>
      </w:r>
    </w:p>
    <w:p w:rsidR="0080640A" w:rsidRDefault="0080640A" w:rsidP="00086F8A">
      <w:pPr>
        <w:numPr>
          <w:ilvl w:val="0"/>
          <w:numId w:val="13"/>
        </w:numPr>
        <w:spacing w:after="120" w:line="276" w:lineRule="auto"/>
        <w:jc w:val="both"/>
        <w:rPr>
          <w:sz w:val="22"/>
          <w:szCs w:val="22"/>
        </w:rPr>
      </w:pPr>
      <w:r>
        <w:rPr>
          <w:sz w:val="22"/>
          <w:szCs w:val="22"/>
        </w:rPr>
        <w:t xml:space="preserve">Vandens sunaudojimo apskaita </w:t>
      </w:r>
      <w:r w:rsidRPr="003C6133">
        <w:rPr>
          <w:sz w:val="22"/>
          <w:szCs w:val="22"/>
        </w:rPr>
        <w:t>– PVS skirta stebėti būsenas ir registruoti resursų suvartojimą;</w:t>
      </w:r>
    </w:p>
    <w:p w:rsidR="0080640A" w:rsidRPr="003C6133" w:rsidRDefault="0080640A" w:rsidP="00086F8A">
      <w:pPr>
        <w:numPr>
          <w:ilvl w:val="0"/>
          <w:numId w:val="13"/>
        </w:numPr>
        <w:spacing w:after="120" w:line="276" w:lineRule="auto"/>
        <w:jc w:val="both"/>
        <w:rPr>
          <w:sz w:val="22"/>
          <w:szCs w:val="22"/>
        </w:rPr>
      </w:pPr>
      <w:r>
        <w:rPr>
          <w:sz w:val="22"/>
          <w:szCs w:val="22"/>
        </w:rPr>
        <w:t xml:space="preserve">Šilumos sunaudojimo apskaita </w:t>
      </w:r>
      <w:r w:rsidRPr="003C6133">
        <w:rPr>
          <w:sz w:val="22"/>
          <w:szCs w:val="22"/>
        </w:rPr>
        <w:t>– PVS skirta stebėti būsenas ir registruoti resursų suvartojimą;</w:t>
      </w:r>
    </w:p>
    <w:p w:rsidR="00D438FC" w:rsidRPr="003C6133" w:rsidRDefault="00D438FC" w:rsidP="00086F8A">
      <w:pPr>
        <w:numPr>
          <w:ilvl w:val="0"/>
          <w:numId w:val="13"/>
        </w:numPr>
        <w:spacing w:after="120" w:line="276" w:lineRule="auto"/>
        <w:jc w:val="both"/>
        <w:rPr>
          <w:sz w:val="22"/>
          <w:szCs w:val="22"/>
        </w:rPr>
      </w:pPr>
      <w:r w:rsidRPr="003C6133">
        <w:rPr>
          <w:sz w:val="22"/>
          <w:szCs w:val="22"/>
        </w:rPr>
        <w:t>Apšvietimo grupių valdymas – PVS skirta stebėti būsenas, keisti parametrus ir valdyti tiesiogiai;</w:t>
      </w:r>
    </w:p>
    <w:p w:rsidR="00D438FC" w:rsidRPr="003C6133" w:rsidRDefault="00D438FC" w:rsidP="00086F8A">
      <w:pPr>
        <w:numPr>
          <w:ilvl w:val="0"/>
          <w:numId w:val="13"/>
        </w:numPr>
        <w:spacing w:after="120" w:line="276" w:lineRule="auto"/>
        <w:jc w:val="both"/>
        <w:rPr>
          <w:sz w:val="22"/>
          <w:szCs w:val="22"/>
        </w:rPr>
      </w:pPr>
      <w:r w:rsidRPr="003C6133">
        <w:rPr>
          <w:sz w:val="22"/>
          <w:szCs w:val="22"/>
        </w:rPr>
        <w:t>Vandentiekio ir nuotėkų šalinimo sistemos – PVS skirta stebėti būsenas ir registruoti resursų suvartojimą;</w:t>
      </w:r>
    </w:p>
    <w:p w:rsidR="00D438FC" w:rsidRPr="003C6133" w:rsidRDefault="00D438FC" w:rsidP="00086F8A">
      <w:pPr>
        <w:numPr>
          <w:ilvl w:val="0"/>
          <w:numId w:val="13"/>
        </w:numPr>
        <w:spacing w:after="120" w:line="276" w:lineRule="auto"/>
        <w:jc w:val="both"/>
        <w:rPr>
          <w:sz w:val="22"/>
          <w:szCs w:val="22"/>
        </w:rPr>
      </w:pPr>
      <w:r w:rsidRPr="003C6133">
        <w:rPr>
          <w:sz w:val="22"/>
          <w:szCs w:val="22"/>
        </w:rPr>
        <w:t>Kitų signalų monitoringas (turi būti nuspręsta projektavimo stadijoje).</w:t>
      </w:r>
    </w:p>
    <w:p w:rsidR="00D438FC" w:rsidRPr="003C6133" w:rsidRDefault="00D438FC" w:rsidP="008F4251">
      <w:pPr>
        <w:autoSpaceDE w:val="0"/>
        <w:autoSpaceDN w:val="0"/>
        <w:adjustRightInd w:val="0"/>
        <w:spacing w:after="120" w:line="276" w:lineRule="auto"/>
        <w:jc w:val="both"/>
        <w:rPr>
          <w:sz w:val="22"/>
          <w:szCs w:val="22"/>
        </w:rPr>
      </w:pPr>
      <w:r w:rsidRPr="003C6133">
        <w:rPr>
          <w:sz w:val="22"/>
          <w:szCs w:val="22"/>
        </w:rPr>
        <w:t>Sistema taip pat turi užtikrinti visų pagrindinių technologinių parametrų, inžinerinių įrenginių būsenų nuotolinę kontrolę, būsenų duomenų kaupimą bei archyvavimą, energetinių sąnaudų apskaitos duomenų automatinį surinkimą, analizę ir eksportą į Užsakovo apskaitos programos duomenų bazę.</w:t>
      </w:r>
    </w:p>
    <w:p w:rsidR="00C53D52" w:rsidRDefault="00C53D52" w:rsidP="008F4251">
      <w:pPr>
        <w:autoSpaceDE w:val="0"/>
        <w:autoSpaceDN w:val="0"/>
        <w:adjustRightInd w:val="0"/>
        <w:spacing w:after="120" w:line="276" w:lineRule="auto"/>
        <w:jc w:val="both"/>
        <w:rPr>
          <w:sz w:val="22"/>
          <w:szCs w:val="22"/>
        </w:rPr>
      </w:pPr>
      <w:r w:rsidRPr="003C6133">
        <w:rPr>
          <w:sz w:val="22"/>
          <w:szCs w:val="22"/>
        </w:rPr>
        <w:t xml:space="preserve">Savalaikei galimo vandens nuotėkio registracijai ir su tuo susijusių materialinių nuostolių prevencijai, būtina numatyti vandens nuotėkio </w:t>
      </w:r>
      <w:r w:rsidR="00D11B85">
        <w:rPr>
          <w:sz w:val="22"/>
          <w:szCs w:val="22"/>
        </w:rPr>
        <w:t>aptikimo sistemą. Sistemos tip</w:t>
      </w:r>
      <w:r w:rsidR="005B028E">
        <w:rPr>
          <w:sz w:val="22"/>
          <w:szCs w:val="22"/>
        </w:rPr>
        <w:t>ą</w:t>
      </w:r>
      <w:r w:rsidR="00D11B85">
        <w:rPr>
          <w:sz w:val="22"/>
          <w:szCs w:val="22"/>
        </w:rPr>
        <w:t xml:space="preserve"> parinkti ir susiderinti su Užsakovu projekto rengimo metu.</w:t>
      </w:r>
    </w:p>
    <w:p w:rsidR="005B028E" w:rsidRPr="003C6133" w:rsidRDefault="005B028E" w:rsidP="008F4251">
      <w:pPr>
        <w:autoSpaceDE w:val="0"/>
        <w:autoSpaceDN w:val="0"/>
        <w:adjustRightInd w:val="0"/>
        <w:spacing w:after="120" w:line="276" w:lineRule="auto"/>
        <w:jc w:val="both"/>
        <w:rPr>
          <w:sz w:val="22"/>
          <w:szCs w:val="22"/>
        </w:rPr>
      </w:pPr>
      <w:r>
        <w:rPr>
          <w:sz w:val="22"/>
          <w:szCs w:val="22"/>
        </w:rPr>
        <w:t xml:space="preserve">Projekte turi būti numatyta </w:t>
      </w:r>
      <w:proofErr w:type="spellStart"/>
      <w:r>
        <w:rPr>
          <w:sz w:val="22"/>
          <w:szCs w:val="22"/>
        </w:rPr>
        <w:t>šaltnešio</w:t>
      </w:r>
      <w:proofErr w:type="spellEnd"/>
      <w:r>
        <w:rPr>
          <w:sz w:val="22"/>
          <w:szCs w:val="22"/>
        </w:rPr>
        <w:t xml:space="preserve"> </w:t>
      </w:r>
      <w:proofErr w:type="spellStart"/>
      <w:r>
        <w:rPr>
          <w:sz w:val="22"/>
          <w:szCs w:val="22"/>
        </w:rPr>
        <w:t>nuotekio</w:t>
      </w:r>
      <w:proofErr w:type="spellEnd"/>
      <w:r>
        <w:rPr>
          <w:sz w:val="22"/>
          <w:szCs w:val="22"/>
        </w:rPr>
        <w:t xml:space="preserve"> aptikimo sistema, taip pat ši sistema turi turėti galimybę automatiškai uždaryti vėsimo sistemos dalį nuo tolimesnio </w:t>
      </w:r>
      <w:proofErr w:type="spellStart"/>
      <w:r>
        <w:rPr>
          <w:sz w:val="22"/>
          <w:szCs w:val="22"/>
        </w:rPr>
        <w:t>šaltnešio</w:t>
      </w:r>
      <w:proofErr w:type="spellEnd"/>
      <w:r>
        <w:rPr>
          <w:sz w:val="22"/>
          <w:szCs w:val="22"/>
        </w:rPr>
        <w:t xml:space="preserve"> nutekėjimo. </w:t>
      </w:r>
    </w:p>
    <w:p w:rsidR="00C53D52" w:rsidRPr="003C6133" w:rsidRDefault="00C53D52" w:rsidP="008F4251">
      <w:pPr>
        <w:autoSpaceDE w:val="0"/>
        <w:autoSpaceDN w:val="0"/>
        <w:adjustRightInd w:val="0"/>
        <w:spacing w:after="120" w:line="276" w:lineRule="auto"/>
        <w:jc w:val="both"/>
        <w:rPr>
          <w:sz w:val="22"/>
          <w:szCs w:val="22"/>
        </w:rPr>
      </w:pPr>
      <w:r w:rsidRPr="003C6133">
        <w:rPr>
          <w:sz w:val="22"/>
          <w:szCs w:val="22"/>
        </w:rPr>
        <w:t>Bendruoju atveju patalpose įrengtos oro vėsinimo sistemų valdymas numatomas patalpose sumontuotais valdymo pultais. Oro vėsinimo sistemų valdymas (bendras įjungimas/išjungimas, vėsinimo/šildymo režimų nustatymas, minimalios/maksimalios temperatūros ribojimas) turi būti atliekamas iš pastato valdymo sistemos.</w:t>
      </w:r>
    </w:p>
    <w:p w:rsidR="00C53D52" w:rsidRPr="003C6133" w:rsidRDefault="00C53D52" w:rsidP="008F4251">
      <w:pPr>
        <w:autoSpaceDE w:val="0"/>
        <w:autoSpaceDN w:val="0"/>
        <w:adjustRightInd w:val="0"/>
        <w:spacing w:after="120" w:line="276" w:lineRule="auto"/>
        <w:jc w:val="both"/>
        <w:rPr>
          <w:sz w:val="22"/>
          <w:szCs w:val="22"/>
        </w:rPr>
      </w:pPr>
      <w:r w:rsidRPr="003C6133">
        <w:rPr>
          <w:sz w:val="22"/>
          <w:szCs w:val="22"/>
        </w:rPr>
        <w:t>Bendru atveju, jei gaisrinės saugos normatyvai nenurodo kitaip, priešgaisrinės įrangos skyduose ir PVS turi turėti indikaciją apie:</w:t>
      </w:r>
    </w:p>
    <w:p w:rsidR="00C53D52" w:rsidRPr="003C6133" w:rsidRDefault="00C53D52" w:rsidP="00086F8A">
      <w:pPr>
        <w:numPr>
          <w:ilvl w:val="0"/>
          <w:numId w:val="14"/>
        </w:numPr>
        <w:autoSpaceDE w:val="0"/>
        <w:autoSpaceDN w:val="0"/>
        <w:adjustRightInd w:val="0"/>
        <w:spacing w:after="120" w:line="276" w:lineRule="auto"/>
        <w:jc w:val="both"/>
        <w:rPr>
          <w:sz w:val="22"/>
          <w:szCs w:val="22"/>
        </w:rPr>
      </w:pPr>
      <w:r w:rsidRPr="003C6133">
        <w:rPr>
          <w:sz w:val="22"/>
          <w:szCs w:val="22"/>
        </w:rPr>
        <w:t>Ugnies vožtuvus:</w:t>
      </w:r>
    </w:p>
    <w:p w:rsidR="00C53D52" w:rsidRPr="003C6133" w:rsidRDefault="00C53D52" w:rsidP="00086F8A">
      <w:pPr>
        <w:numPr>
          <w:ilvl w:val="0"/>
          <w:numId w:val="13"/>
        </w:numPr>
        <w:spacing w:after="120" w:line="276" w:lineRule="auto"/>
        <w:ind w:left="1134"/>
        <w:jc w:val="both"/>
        <w:rPr>
          <w:sz w:val="22"/>
          <w:szCs w:val="22"/>
        </w:rPr>
      </w:pPr>
      <w:r w:rsidRPr="003C6133">
        <w:rPr>
          <w:sz w:val="22"/>
          <w:szCs w:val="22"/>
        </w:rPr>
        <w:t>įtampą darbiniame ir rezerviniame elektros energijos tiekimo įvade;</w:t>
      </w:r>
    </w:p>
    <w:p w:rsidR="00C53D52" w:rsidRPr="003C6133" w:rsidRDefault="00C53D52" w:rsidP="00086F8A">
      <w:pPr>
        <w:numPr>
          <w:ilvl w:val="0"/>
          <w:numId w:val="13"/>
        </w:numPr>
        <w:spacing w:after="120" w:line="276" w:lineRule="auto"/>
        <w:ind w:left="1134"/>
        <w:jc w:val="both"/>
        <w:rPr>
          <w:sz w:val="22"/>
          <w:szCs w:val="22"/>
        </w:rPr>
      </w:pPr>
      <w:r w:rsidRPr="003C6133">
        <w:rPr>
          <w:sz w:val="22"/>
          <w:szCs w:val="22"/>
        </w:rPr>
        <w:t>valdymo schemų elektrinių grandinių gedimus;</w:t>
      </w:r>
    </w:p>
    <w:p w:rsidR="00C53D52" w:rsidRPr="003C6133" w:rsidRDefault="00C53D52" w:rsidP="00086F8A">
      <w:pPr>
        <w:numPr>
          <w:ilvl w:val="0"/>
          <w:numId w:val="13"/>
        </w:numPr>
        <w:spacing w:after="120" w:line="276" w:lineRule="auto"/>
        <w:ind w:left="1134"/>
        <w:jc w:val="both"/>
        <w:rPr>
          <w:sz w:val="22"/>
          <w:szCs w:val="22"/>
        </w:rPr>
      </w:pPr>
      <w:r w:rsidRPr="003C6133">
        <w:rPr>
          <w:sz w:val="22"/>
          <w:szCs w:val="22"/>
        </w:rPr>
        <w:lastRenderedPageBreak/>
        <w:t>automatinio valdymo išjungimą;</w:t>
      </w:r>
    </w:p>
    <w:p w:rsidR="00C53D52" w:rsidRPr="003C6133" w:rsidRDefault="00C53D52" w:rsidP="00086F8A">
      <w:pPr>
        <w:numPr>
          <w:ilvl w:val="0"/>
          <w:numId w:val="13"/>
        </w:numPr>
        <w:spacing w:after="120" w:line="276" w:lineRule="auto"/>
        <w:ind w:left="1134"/>
        <w:jc w:val="both"/>
        <w:rPr>
          <w:sz w:val="22"/>
          <w:szCs w:val="22"/>
        </w:rPr>
      </w:pPr>
      <w:r w:rsidRPr="003C6133">
        <w:rPr>
          <w:sz w:val="22"/>
          <w:szCs w:val="22"/>
        </w:rPr>
        <w:t>visų ugnies vožtuvų (</w:t>
      </w:r>
      <w:proofErr w:type="spellStart"/>
      <w:r w:rsidRPr="003C6133">
        <w:rPr>
          <w:sz w:val="22"/>
          <w:szCs w:val="22"/>
        </w:rPr>
        <w:t>elektromechaninių</w:t>
      </w:r>
      <w:proofErr w:type="spellEnd"/>
      <w:r w:rsidRPr="003C6133">
        <w:rPr>
          <w:sz w:val="22"/>
          <w:szCs w:val="22"/>
        </w:rPr>
        <w:t xml:space="preserve"> ir mechaninių) padėtys (uždaryta/atidaryta).</w:t>
      </w:r>
    </w:p>
    <w:p w:rsidR="00C53D52" w:rsidRPr="003C6133" w:rsidRDefault="00C53D52" w:rsidP="00086F8A">
      <w:pPr>
        <w:numPr>
          <w:ilvl w:val="0"/>
          <w:numId w:val="14"/>
        </w:numPr>
        <w:autoSpaceDE w:val="0"/>
        <w:autoSpaceDN w:val="0"/>
        <w:adjustRightInd w:val="0"/>
        <w:spacing w:after="120" w:line="276" w:lineRule="auto"/>
        <w:jc w:val="both"/>
        <w:rPr>
          <w:sz w:val="22"/>
          <w:szCs w:val="22"/>
        </w:rPr>
      </w:pPr>
      <w:r w:rsidRPr="003C6133">
        <w:rPr>
          <w:sz w:val="22"/>
          <w:szCs w:val="22"/>
        </w:rPr>
        <w:t>Dūmų šalinimo sistemą:</w:t>
      </w:r>
    </w:p>
    <w:p w:rsidR="00C53D52" w:rsidRPr="003C6133" w:rsidRDefault="00C53D52" w:rsidP="00086F8A">
      <w:pPr>
        <w:numPr>
          <w:ilvl w:val="0"/>
          <w:numId w:val="13"/>
        </w:numPr>
        <w:spacing w:after="120" w:line="276" w:lineRule="auto"/>
        <w:ind w:left="1134"/>
        <w:jc w:val="both"/>
        <w:rPr>
          <w:sz w:val="22"/>
          <w:szCs w:val="22"/>
        </w:rPr>
      </w:pPr>
      <w:r w:rsidRPr="003C6133">
        <w:rPr>
          <w:sz w:val="22"/>
          <w:szCs w:val="22"/>
        </w:rPr>
        <w:t>įtampą darbiniame ir rezerviniame elektros energijos tiekimo įvade;</w:t>
      </w:r>
    </w:p>
    <w:p w:rsidR="00C53D52" w:rsidRPr="003C6133" w:rsidRDefault="00C53D52" w:rsidP="00086F8A">
      <w:pPr>
        <w:numPr>
          <w:ilvl w:val="0"/>
          <w:numId w:val="13"/>
        </w:numPr>
        <w:spacing w:after="120" w:line="276" w:lineRule="auto"/>
        <w:ind w:left="1134"/>
        <w:jc w:val="both"/>
        <w:rPr>
          <w:sz w:val="22"/>
          <w:szCs w:val="22"/>
        </w:rPr>
      </w:pPr>
      <w:r w:rsidRPr="003C6133">
        <w:rPr>
          <w:sz w:val="22"/>
          <w:szCs w:val="22"/>
        </w:rPr>
        <w:t>valdymo schemų elektrinių grandinių gedimus;</w:t>
      </w:r>
    </w:p>
    <w:p w:rsidR="00C53D52" w:rsidRPr="003C6133" w:rsidRDefault="00C53D52" w:rsidP="00086F8A">
      <w:pPr>
        <w:numPr>
          <w:ilvl w:val="0"/>
          <w:numId w:val="13"/>
        </w:numPr>
        <w:spacing w:after="120" w:line="276" w:lineRule="auto"/>
        <w:ind w:left="1134"/>
        <w:jc w:val="both"/>
        <w:rPr>
          <w:sz w:val="22"/>
          <w:szCs w:val="22"/>
        </w:rPr>
      </w:pPr>
      <w:r w:rsidRPr="003C6133">
        <w:rPr>
          <w:sz w:val="22"/>
          <w:szCs w:val="22"/>
        </w:rPr>
        <w:t>automatinio valdymo išjungimą;</w:t>
      </w:r>
    </w:p>
    <w:p w:rsidR="00C53D52" w:rsidRPr="003C6133" w:rsidRDefault="00C53D52" w:rsidP="00086F8A">
      <w:pPr>
        <w:numPr>
          <w:ilvl w:val="0"/>
          <w:numId w:val="13"/>
        </w:numPr>
        <w:spacing w:after="120" w:line="276" w:lineRule="auto"/>
        <w:ind w:left="1134"/>
        <w:jc w:val="both"/>
        <w:rPr>
          <w:sz w:val="22"/>
          <w:szCs w:val="22"/>
        </w:rPr>
      </w:pPr>
      <w:r w:rsidRPr="003C6133">
        <w:rPr>
          <w:sz w:val="22"/>
          <w:szCs w:val="22"/>
        </w:rPr>
        <w:t>visų dūmų šalinimo langų, liukų, vožtuvų padėtys (uždaryta/atidaryta).</w:t>
      </w:r>
    </w:p>
    <w:p w:rsidR="00C53D52" w:rsidRPr="003C6133" w:rsidRDefault="00C53D52" w:rsidP="00086F8A">
      <w:pPr>
        <w:numPr>
          <w:ilvl w:val="0"/>
          <w:numId w:val="14"/>
        </w:numPr>
        <w:autoSpaceDE w:val="0"/>
        <w:autoSpaceDN w:val="0"/>
        <w:adjustRightInd w:val="0"/>
        <w:spacing w:after="120" w:line="276" w:lineRule="auto"/>
        <w:jc w:val="both"/>
        <w:rPr>
          <w:sz w:val="22"/>
          <w:szCs w:val="22"/>
        </w:rPr>
      </w:pPr>
      <w:r w:rsidRPr="003C6133">
        <w:rPr>
          <w:sz w:val="22"/>
          <w:szCs w:val="22"/>
        </w:rPr>
        <w:t>Gaisro gesinimo stotį (jei ji bus projektuojama):</w:t>
      </w:r>
    </w:p>
    <w:p w:rsidR="00C53D52" w:rsidRPr="003C6133" w:rsidRDefault="00C53D52" w:rsidP="00086F8A">
      <w:pPr>
        <w:numPr>
          <w:ilvl w:val="0"/>
          <w:numId w:val="13"/>
        </w:numPr>
        <w:spacing w:after="120" w:line="276" w:lineRule="auto"/>
        <w:ind w:left="1134"/>
        <w:jc w:val="both"/>
        <w:rPr>
          <w:sz w:val="22"/>
          <w:szCs w:val="22"/>
        </w:rPr>
      </w:pPr>
      <w:r w:rsidRPr="003C6133">
        <w:rPr>
          <w:sz w:val="22"/>
          <w:szCs w:val="22"/>
        </w:rPr>
        <w:t>gaisrinių siurblių darbą;</w:t>
      </w:r>
    </w:p>
    <w:p w:rsidR="00C53D52" w:rsidRPr="003C6133" w:rsidRDefault="00C53D52" w:rsidP="00086F8A">
      <w:pPr>
        <w:numPr>
          <w:ilvl w:val="0"/>
          <w:numId w:val="13"/>
        </w:numPr>
        <w:spacing w:after="120" w:line="276" w:lineRule="auto"/>
        <w:ind w:left="1134"/>
        <w:jc w:val="both"/>
        <w:rPr>
          <w:sz w:val="22"/>
          <w:szCs w:val="22"/>
        </w:rPr>
      </w:pPr>
      <w:r w:rsidRPr="003C6133">
        <w:rPr>
          <w:sz w:val="22"/>
          <w:szCs w:val="22"/>
        </w:rPr>
        <w:t>gaisro kilimą;</w:t>
      </w:r>
    </w:p>
    <w:p w:rsidR="00C53D52" w:rsidRPr="003C6133" w:rsidRDefault="00C53D52" w:rsidP="00086F8A">
      <w:pPr>
        <w:numPr>
          <w:ilvl w:val="0"/>
          <w:numId w:val="13"/>
        </w:numPr>
        <w:spacing w:after="120" w:line="276" w:lineRule="auto"/>
        <w:ind w:left="1134"/>
        <w:jc w:val="both"/>
        <w:rPr>
          <w:sz w:val="22"/>
          <w:szCs w:val="22"/>
        </w:rPr>
      </w:pPr>
      <w:r w:rsidRPr="003C6133">
        <w:rPr>
          <w:sz w:val="22"/>
          <w:szCs w:val="22"/>
        </w:rPr>
        <w:t>gaisro kilimo kryptis;</w:t>
      </w:r>
    </w:p>
    <w:p w:rsidR="00C53D52" w:rsidRPr="003C6133" w:rsidRDefault="00C53D52" w:rsidP="00086F8A">
      <w:pPr>
        <w:numPr>
          <w:ilvl w:val="0"/>
          <w:numId w:val="13"/>
        </w:numPr>
        <w:spacing w:after="120" w:line="276" w:lineRule="auto"/>
        <w:ind w:left="1134"/>
        <w:jc w:val="both"/>
        <w:rPr>
          <w:sz w:val="22"/>
          <w:szCs w:val="22"/>
        </w:rPr>
      </w:pPr>
      <w:r w:rsidRPr="003C6133">
        <w:rPr>
          <w:sz w:val="22"/>
          <w:szCs w:val="22"/>
        </w:rPr>
        <w:t>darbinių gaisrinių siurblių įjungimą;</w:t>
      </w:r>
    </w:p>
    <w:p w:rsidR="00C53D52" w:rsidRPr="003C6133" w:rsidRDefault="00C53D52" w:rsidP="00086F8A">
      <w:pPr>
        <w:numPr>
          <w:ilvl w:val="0"/>
          <w:numId w:val="13"/>
        </w:numPr>
        <w:spacing w:after="120" w:line="276" w:lineRule="auto"/>
        <w:ind w:left="1134"/>
        <w:jc w:val="both"/>
        <w:rPr>
          <w:sz w:val="22"/>
          <w:szCs w:val="22"/>
        </w:rPr>
      </w:pPr>
      <w:r w:rsidRPr="003C6133">
        <w:rPr>
          <w:sz w:val="22"/>
          <w:szCs w:val="22"/>
        </w:rPr>
        <w:t>rezervinių gaisrinių siurblių įjungimą;</w:t>
      </w:r>
    </w:p>
    <w:p w:rsidR="00C53D52" w:rsidRPr="003C6133" w:rsidRDefault="00C53D52" w:rsidP="00086F8A">
      <w:pPr>
        <w:numPr>
          <w:ilvl w:val="0"/>
          <w:numId w:val="13"/>
        </w:numPr>
        <w:spacing w:after="120" w:line="276" w:lineRule="auto"/>
        <w:ind w:left="1134"/>
        <w:jc w:val="both"/>
        <w:rPr>
          <w:sz w:val="22"/>
          <w:szCs w:val="22"/>
        </w:rPr>
      </w:pPr>
      <w:r w:rsidRPr="003C6133">
        <w:rPr>
          <w:sz w:val="22"/>
          <w:szCs w:val="22"/>
        </w:rPr>
        <w:t>gaisrinės sklendės padėtis (uždaryta/atidaryta/užstrigo);</w:t>
      </w:r>
    </w:p>
    <w:p w:rsidR="00C53D52" w:rsidRPr="003C6133" w:rsidRDefault="00C53D52" w:rsidP="00086F8A">
      <w:pPr>
        <w:numPr>
          <w:ilvl w:val="0"/>
          <w:numId w:val="13"/>
        </w:numPr>
        <w:spacing w:after="120" w:line="276" w:lineRule="auto"/>
        <w:ind w:left="1134"/>
        <w:jc w:val="both"/>
        <w:rPr>
          <w:sz w:val="22"/>
          <w:szCs w:val="22"/>
        </w:rPr>
      </w:pPr>
      <w:r w:rsidRPr="003C6133">
        <w:rPr>
          <w:sz w:val="22"/>
          <w:szCs w:val="22"/>
        </w:rPr>
        <w:t>įtampą darbiniame ir rezerviniame elektros energijos tiekimo įvade;</w:t>
      </w:r>
    </w:p>
    <w:p w:rsidR="00C53D52" w:rsidRPr="003C6133" w:rsidRDefault="00C53D52" w:rsidP="00086F8A">
      <w:pPr>
        <w:numPr>
          <w:ilvl w:val="0"/>
          <w:numId w:val="13"/>
        </w:numPr>
        <w:spacing w:after="120" w:line="276" w:lineRule="auto"/>
        <w:ind w:left="1134"/>
        <w:jc w:val="both"/>
        <w:rPr>
          <w:sz w:val="22"/>
          <w:szCs w:val="22"/>
        </w:rPr>
      </w:pPr>
      <w:r w:rsidRPr="003C6133">
        <w:rPr>
          <w:sz w:val="22"/>
          <w:szCs w:val="22"/>
        </w:rPr>
        <w:t>gaisrinių siurblių automatinio paleidimo išjungimą;</w:t>
      </w:r>
    </w:p>
    <w:p w:rsidR="00C53D52" w:rsidRPr="003C6133" w:rsidRDefault="00C53D52" w:rsidP="00086F8A">
      <w:pPr>
        <w:numPr>
          <w:ilvl w:val="0"/>
          <w:numId w:val="13"/>
        </w:numPr>
        <w:spacing w:after="120" w:line="276" w:lineRule="auto"/>
        <w:ind w:left="1134"/>
        <w:jc w:val="both"/>
        <w:rPr>
          <w:sz w:val="22"/>
          <w:szCs w:val="22"/>
        </w:rPr>
      </w:pPr>
      <w:r w:rsidRPr="003C6133">
        <w:rPr>
          <w:sz w:val="22"/>
          <w:szCs w:val="22"/>
        </w:rPr>
        <w:t>gaisrinės sklendės automatinio valdymo išjungimą</w:t>
      </w:r>
    </w:p>
    <w:p w:rsidR="00C53D52" w:rsidRPr="003C6133" w:rsidRDefault="00C53D52" w:rsidP="00086F8A">
      <w:pPr>
        <w:numPr>
          <w:ilvl w:val="0"/>
          <w:numId w:val="13"/>
        </w:numPr>
        <w:spacing w:after="120" w:line="276" w:lineRule="auto"/>
        <w:ind w:left="1134"/>
        <w:jc w:val="both"/>
        <w:rPr>
          <w:sz w:val="22"/>
          <w:szCs w:val="22"/>
        </w:rPr>
      </w:pPr>
      <w:r w:rsidRPr="003C6133">
        <w:rPr>
          <w:sz w:val="22"/>
          <w:szCs w:val="22"/>
        </w:rPr>
        <w:t>valdymo schemų elektrinių grandinių gedimus;</w:t>
      </w:r>
    </w:p>
    <w:p w:rsidR="00C53D52" w:rsidRPr="003C6133" w:rsidRDefault="00C53D52" w:rsidP="00086F8A">
      <w:pPr>
        <w:numPr>
          <w:ilvl w:val="0"/>
          <w:numId w:val="13"/>
        </w:numPr>
        <w:spacing w:after="120" w:line="276" w:lineRule="auto"/>
        <w:ind w:left="1134"/>
        <w:jc w:val="both"/>
        <w:rPr>
          <w:sz w:val="22"/>
          <w:szCs w:val="22"/>
        </w:rPr>
      </w:pPr>
      <w:r w:rsidRPr="003C6133">
        <w:rPr>
          <w:sz w:val="22"/>
          <w:szCs w:val="22"/>
        </w:rPr>
        <w:t>įtampos dingimą darbiniame ir rezerviniame elektros energijos tiekimo įvade;</w:t>
      </w:r>
    </w:p>
    <w:p w:rsidR="00C53D52" w:rsidRPr="003C6133" w:rsidRDefault="00C53D52" w:rsidP="00086F8A">
      <w:pPr>
        <w:numPr>
          <w:ilvl w:val="0"/>
          <w:numId w:val="13"/>
        </w:numPr>
        <w:spacing w:after="120" w:line="276" w:lineRule="auto"/>
        <w:ind w:left="1134"/>
        <w:jc w:val="both"/>
        <w:rPr>
          <w:sz w:val="22"/>
          <w:szCs w:val="22"/>
        </w:rPr>
      </w:pPr>
      <w:r w:rsidRPr="003C6133">
        <w:rPr>
          <w:sz w:val="22"/>
          <w:szCs w:val="22"/>
        </w:rPr>
        <w:t>rezervinių gaisrinių siurblių gedimą;</w:t>
      </w:r>
    </w:p>
    <w:p w:rsidR="00C53D52" w:rsidRPr="003C6133" w:rsidRDefault="00C53D52" w:rsidP="00086F8A">
      <w:pPr>
        <w:numPr>
          <w:ilvl w:val="0"/>
          <w:numId w:val="13"/>
        </w:numPr>
        <w:spacing w:after="120" w:line="276" w:lineRule="auto"/>
        <w:ind w:left="1134"/>
        <w:jc w:val="both"/>
        <w:rPr>
          <w:sz w:val="22"/>
          <w:szCs w:val="22"/>
        </w:rPr>
      </w:pPr>
      <w:r w:rsidRPr="003C6133">
        <w:rPr>
          <w:sz w:val="22"/>
          <w:szCs w:val="22"/>
        </w:rPr>
        <w:t>garsinės signalizacijos, informuojančios apie gaisrą, išjungimą;</w:t>
      </w:r>
    </w:p>
    <w:p w:rsidR="00C53D52" w:rsidRPr="003C6133" w:rsidRDefault="00C53D52" w:rsidP="00086F8A">
      <w:pPr>
        <w:numPr>
          <w:ilvl w:val="0"/>
          <w:numId w:val="13"/>
        </w:numPr>
        <w:spacing w:after="120" w:line="276" w:lineRule="auto"/>
        <w:ind w:left="1134"/>
        <w:jc w:val="both"/>
        <w:rPr>
          <w:sz w:val="22"/>
          <w:szCs w:val="22"/>
        </w:rPr>
      </w:pPr>
      <w:r w:rsidRPr="003C6133">
        <w:rPr>
          <w:sz w:val="22"/>
          <w:szCs w:val="22"/>
        </w:rPr>
        <w:t>garsinės signalizacijos, informuojančios apie sistemos gedimus, išjungimą.</w:t>
      </w:r>
    </w:p>
    <w:p w:rsidR="000E012B" w:rsidRPr="003C6133" w:rsidRDefault="000E012B" w:rsidP="008F4251">
      <w:pPr>
        <w:autoSpaceDE w:val="0"/>
        <w:autoSpaceDN w:val="0"/>
        <w:adjustRightInd w:val="0"/>
        <w:spacing w:after="120" w:line="276" w:lineRule="auto"/>
        <w:jc w:val="both"/>
        <w:rPr>
          <w:sz w:val="22"/>
          <w:szCs w:val="22"/>
        </w:rPr>
      </w:pPr>
      <w:r w:rsidRPr="003C6133">
        <w:rPr>
          <w:bCs/>
          <w:sz w:val="22"/>
          <w:szCs w:val="22"/>
        </w:rPr>
        <w:t>Susirinkimų salių zonos</w:t>
      </w:r>
      <w:r w:rsidRPr="003C6133">
        <w:rPr>
          <w:sz w:val="22"/>
          <w:szCs w:val="22"/>
        </w:rPr>
        <w:t xml:space="preserve">. Vėdinimo sistemos ar jos dalies aktyvavimui numatyti atskirą sieninį valdymo pultą. Pultas turi būti projektuojamas viename pakete su apšvietimo jungikliais. Jame turi būti integruota šviesinė sistemos aktyvavimo indikacija. Pultas turi turėti lengvai atspėjamą simbolį, nurodantį valdomos sistemos paskirtį. Kiekvienos iš salių vėdinimo įrangos (ar jos dalies) su </w:t>
      </w:r>
      <w:proofErr w:type="spellStart"/>
      <w:r w:rsidRPr="003C6133">
        <w:rPr>
          <w:sz w:val="22"/>
          <w:szCs w:val="22"/>
        </w:rPr>
        <w:t>recirkuliacija</w:t>
      </w:r>
      <w:proofErr w:type="spellEnd"/>
      <w:r w:rsidRPr="003C6133">
        <w:rPr>
          <w:sz w:val="22"/>
          <w:szCs w:val="22"/>
        </w:rPr>
        <w:t xml:space="preserve"> valdymui numatyti oro kokybės (CO2) jutiklius oro šalinimo sistemos bendrojo ortakio atšakoje ir su jais susieti </w:t>
      </w:r>
      <w:proofErr w:type="spellStart"/>
      <w:r w:rsidRPr="003C6133">
        <w:rPr>
          <w:sz w:val="22"/>
          <w:szCs w:val="22"/>
        </w:rPr>
        <w:t>recirkuliacijos</w:t>
      </w:r>
      <w:proofErr w:type="spellEnd"/>
      <w:r w:rsidRPr="003C6133">
        <w:rPr>
          <w:sz w:val="22"/>
          <w:szCs w:val="22"/>
        </w:rPr>
        <w:t xml:space="preserve"> našumo valdymą. Kiekvienos salės šildymo ir vėsinimo įrenginių grupėms projektuoti valdymą sekoje, priklausomai nuo suminės šalinamo oro temperatūros. Nejautrumo zoną tarp šildymo ir vėsinimo funkcijų aktyvavimo slenksčių nustatyti pagal valdymo automatikos C efektyvumo klasės reikalavimų (LST EN 15232:2007).</w:t>
      </w:r>
    </w:p>
    <w:p w:rsidR="00D438FC" w:rsidRPr="003C6133" w:rsidRDefault="000E012B" w:rsidP="008F4251">
      <w:pPr>
        <w:autoSpaceDE w:val="0"/>
        <w:autoSpaceDN w:val="0"/>
        <w:adjustRightInd w:val="0"/>
        <w:spacing w:after="120" w:line="276" w:lineRule="auto"/>
        <w:jc w:val="both"/>
        <w:rPr>
          <w:sz w:val="22"/>
          <w:szCs w:val="22"/>
        </w:rPr>
      </w:pPr>
      <w:r w:rsidRPr="003C6133">
        <w:rPr>
          <w:sz w:val="22"/>
          <w:szCs w:val="22"/>
        </w:rPr>
        <w:t>Pastato valdymo s</w:t>
      </w:r>
      <w:r w:rsidR="009F2994" w:rsidRPr="003C6133">
        <w:rPr>
          <w:sz w:val="22"/>
          <w:szCs w:val="22"/>
        </w:rPr>
        <w:t>istema turi turėti funkciją nuotoliniam duomenų perdavimui pastatą eksploatuojančiai įmonei.</w:t>
      </w:r>
    </w:p>
    <w:p w:rsidR="00E123AB" w:rsidRPr="000C6F77" w:rsidRDefault="00E123AB" w:rsidP="00086F8A">
      <w:pPr>
        <w:pStyle w:val="Antrat3"/>
        <w:numPr>
          <w:ilvl w:val="1"/>
          <w:numId w:val="27"/>
        </w:numPr>
        <w:tabs>
          <w:tab w:val="left" w:pos="1134"/>
        </w:tabs>
        <w:ind w:left="907" w:hanging="482"/>
        <w:rPr>
          <w:b/>
        </w:rPr>
      </w:pPr>
      <w:bookmarkStart w:id="138" w:name="_Toc450231571"/>
      <w:bookmarkStart w:id="139" w:name="_Toc474404918"/>
      <w:r w:rsidRPr="00595C85">
        <w:rPr>
          <w:b/>
        </w:rPr>
        <w:t>Sąnaudų</w:t>
      </w:r>
      <w:r w:rsidR="00115291">
        <w:rPr>
          <w:b/>
        </w:rPr>
        <w:t xml:space="preserve"> kiekių</w:t>
      </w:r>
      <w:r w:rsidRPr="00595C85">
        <w:rPr>
          <w:b/>
        </w:rPr>
        <w:t xml:space="preserve"> žiniaraščiai</w:t>
      </w:r>
      <w:bookmarkEnd w:id="138"/>
      <w:bookmarkEnd w:id="139"/>
    </w:p>
    <w:p w:rsidR="00E123AB" w:rsidRPr="003C6133" w:rsidRDefault="00E123AB" w:rsidP="008F4251">
      <w:pPr>
        <w:spacing w:after="120" w:line="276" w:lineRule="auto"/>
        <w:jc w:val="both"/>
        <w:rPr>
          <w:bCs/>
          <w:sz w:val="22"/>
          <w:szCs w:val="22"/>
        </w:rPr>
      </w:pPr>
      <w:r w:rsidRPr="003C6133">
        <w:rPr>
          <w:bCs/>
          <w:sz w:val="22"/>
          <w:szCs w:val="22"/>
        </w:rPr>
        <w:t xml:space="preserve">Sąnaudų </w:t>
      </w:r>
      <w:r w:rsidR="00115291">
        <w:rPr>
          <w:bCs/>
          <w:sz w:val="22"/>
          <w:szCs w:val="22"/>
        </w:rPr>
        <w:t xml:space="preserve">kiekių </w:t>
      </w:r>
      <w:r w:rsidRPr="003C6133">
        <w:rPr>
          <w:bCs/>
          <w:sz w:val="22"/>
          <w:szCs w:val="22"/>
        </w:rPr>
        <w:t>žiniaraščiai turi būti pateikiami tiek kiekvienoje projekto dalyje, tiek atskira sąnaudų</w:t>
      </w:r>
      <w:r w:rsidR="00115291">
        <w:rPr>
          <w:bCs/>
          <w:sz w:val="22"/>
          <w:szCs w:val="22"/>
        </w:rPr>
        <w:t xml:space="preserve"> kiekių</w:t>
      </w:r>
      <w:r w:rsidRPr="003C6133">
        <w:rPr>
          <w:bCs/>
          <w:sz w:val="22"/>
          <w:szCs w:val="22"/>
        </w:rPr>
        <w:t xml:space="preserve"> žiniaraščių byloje. Žiniaraščiuose privaloma suskaičiuoti visus darbus, kuriuos statybos rangovas privalės atlikti pagal projektą. Kiekvienas darbas turi būti aprašomas ir sudaromas taip, kad darbų vykdymo metu būtų įmanoma faktiškai pamatuoti atlikto darbo kiekį. Kiekvienos projekto dalies rengėjas privalės suderinti su Užsakovu sąnaudų </w:t>
      </w:r>
      <w:r w:rsidR="00D924E6">
        <w:rPr>
          <w:bCs/>
          <w:sz w:val="22"/>
          <w:szCs w:val="22"/>
        </w:rPr>
        <w:t xml:space="preserve">kiekių </w:t>
      </w:r>
      <w:r w:rsidRPr="003C6133">
        <w:rPr>
          <w:bCs/>
          <w:sz w:val="22"/>
          <w:szCs w:val="22"/>
        </w:rPr>
        <w:t>žiniaraščių pateikimo formą.</w:t>
      </w:r>
    </w:p>
    <w:p w:rsidR="00E123AB" w:rsidRPr="003C6133" w:rsidRDefault="00E123AB" w:rsidP="008F4251">
      <w:pPr>
        <w:spacing w:after="120" w:line="276" w:lineRule="auto"/>
        <w:jc w:val="both"/>
        <w:rPr>
          <w:sz w:val="22"/>
          <w:szCs w:val="22"/>
        </w:rPr>
      </w:pPr>
      <w:r w:rsidRPr="003C6133">
        <w:rPr>
          <w:sz w:val="22"/>
          <w:szCs w:val="22"/>
        </w:rPr>
        <w:t xml:space="preserve">Techninio projekto sprendinių sąnaudų </w:t>
      </w:r>
      <w:r w:rsidR="00115291">
        <w:rPr>
          <w:sz w:val="22"/>
          <w:szCs w:val="22"/>
        </w:rPr>
        <w:t xml:space="preserve">kiekių </w:t>
      </w:r>
      <w:r w:rsidRPr="003C6133">
        <w:rPr>
          <w:sz w:val="22"/>
          <w:szCs w:val="22"/>
        </w:rPr>
        <w:t>žiniaraščiai turi būti pateikiami MS Excel *.</w:t>
      </w:r>
      <w:proofErr w:type="spellStart"/>
      <w:r w:rsidRPr="003C6133">
        <w:rPr>
          <w:sz w:val="22"/>
          <w:szCs w:val="22"/>
        </w:rPr>
        <w:t>xls</w:t>
      </w:r>
      <w:proofErr w:type="spellEnd"/>
      <w:r w:rsidRPr="003C6133">
        <w:rPr>
          <w:sz w:val="22"/>
          <w:szCs w:val="22"/>
        </w:rPr>
        <w:t xml:space="preserve"> formate. Kiekviena žiniaraščio pozicija turi būti įrašomą tik į vieną darbaknygės langelį (celę). Žiniaraščiuose ties kiekvienu darbu </w:t>
      </w:r>
      <w:r w:rsidRPr="003C6133">
        <w:rPr>
          <w:sz w:val="22"/>
          <w:szCs w:val="22"/>
        </w:rPr>
        <w:lastRenderedPageBreak/>
        <w:t>būtina atlikti nuorodą į techninę specifikaciją, kurioje turi būti pateikiami išsamūs techniniai reikalavimai, medžiagoms, įrangai ir darbams. Žiniaraščiai turi būti pateikiami pagal sekančią formą:</w:t>
      </w:r>
    </w:p>
    <w:tbl>
      <w:tblPr>
        <w:tblW w:w="9989" w:type="dxa"/>
        <w:tblInd w:w="108" w:type="dxa"/>
        <w:tblLook w:val="04A0" w:firstRow="1" w:lastRow="0" w:firstColumn="1" w:lastColumn="0" w:noHBand="0" w:noVBand="1"/>
      </w:tblPr>
      <w:tblGrid>
        <w:gridCol w:w="723"/>
        <w:gridCol w:w="4936"/>
        <w:gridCol w:w="910"/>
        <w:gridCol w:w="790"/>
        <w:gridCol w:w="891"/>
        <w:gridCol w:w="923"/>
        <w:gridCol w:w="816"/>
      </w:tblGrid>
      <w:tr w:rsidR="00E123AB" w:rsidRPr="003C6133" w:rsidTr="0075011C">
        <w:trPr>
          <w:trHeight w:val="315"/>
        </w:trPr>
        <w:tc>
          <w:tcPr>
            <w:tcW w:w="5659" w:type="dxa"/>
            <w:gridSpan w:val="2"/>
            <w:tcBorders>
              <w:top w:val="nil"/>
              <w:left w:val="nil"/>
              <w:bottom w:val="nil"/>
              <w:right w:val="nil"/>
            </w:tcBorders>
            <w:shd w:val="clear" w:color="auto" w:fill="auto"/>
            <w:noWrap/>
            <w:vAlign w:val="center"/>
          </w:tcPr>
          <w:p w:rsidR="00E123AB" w:rsidRPr="003C6133" w:rsidRDefault="00E123AB" w:rsidP="0075011C">
            <w:pPr>
              <w:jc w:val="both"/>
              <w:rPr>
                <w:sz w:val="22"/>
                <w:szCs w:val="22"/>
              </w:rPr>
            </w:pPr>
            <w:r w:rsidRPr="003C6133">
              <w:rPr>
                <w:sz w:val="22"/>
                <w:szCs w:val="22"/>
              </w:rPr>
              <w:t xml:space="preserve">Sąnaudų </w:t>
            </w:r>
            <w:r w:rsidR="00D924E6">
              <w:rPr>
                <w:sz w:val="22"/>
                <w:szCs w:val="22"/>
              </w:rPr>
              <w:t xml:space="preserve">kiekių </w:t>
            </w:r>
            <w:r w:rsidRPr="003C6133">
              <w:rPr>
                <w:sz w:val="22"/>
                <w:szCs w:val="22"/>
              </w:rPr>
              <w:t xml:space="preserve">žiniaraštis </w:t>
            </w:r>
            <w:r w:rsidRPr="003C6133">
              <w:rPr>
                <w:b/>
                <w:bCs/>
                <w:sz w:val="22"/>
                <w:szCs w:val="22"/>
              </w:rPr>
              <w:t>Objekto pavadinimas</w:t>
            </w:r>
          </w:p>
        </w:tc>
        <w:tc>
          <w:tcPr>
            <w:tcW w:w="910" w:type="dxa"/>
            <w:tcBorders>
              <w:top w:val="nil"/>
              <w:left w:val="nil"/>
              <w:bottom w:val="nil"/>
              <w:right w:val="nil"/>
            </w:tcBorders>
            <w:shd w:val="clear" w:color="auto" w:fill="auto"/>
            <w:noWrap/>
            <w:vAlign w:val="center"/>
          </w:tcPr>
          <w:p w:rsidR="00E123AB" w:rsidRPr="003C6133" w:rsidRDefault="00E123AB" w:rsidP="0075011C">
            <w:pPr>
              <w:jc w:val="both"/>
              <w:rPr>
                <w:sz w:val="22"/>
                <w:szCs w:val="22"/>
              </w:rPr>
            </w:pPr>
          </w:p>
        </w:tc>
        <w:tc>
          <w:tcPr>
            <w:tcW w:w="790" w:type="dxa"/>
            <w:tcBorders>
              <w:top w:val="nil"/>
              <w:left w:val="nil"/>
              <w:bottom w:val="nil"/>
              <w:right w:val="nil"/>
            </w:tcBorders>
            <w:shd w:val="clear" w:color="auto" w:fill="auto"/>
            <w:noWrap/>
            <w:vAlign w:val="center"/>
          </w:tcPr>
          <w:p w:rsidR="00E123AB" w:rsidRPr="003C6133" w:rsidRDefault="00E123AB" w:rsidP="0075011C">
            <w:pPr>
              <w:jc w:val="both"/>
              <w:rPr>
                <w:sz w:val="22"/>
                <w:szCs w:val="22"/>
              </w:rPr>
            </w:pPr>
          </w:p>
        </w:tc>
        <w:tc>
          <w:tcPr>
            <w:tcW w:w="891" w:type="dxa"/>
            <w:tcBorders>
              <w:top w:val="nil"/>
              <w:left w:val="nil"/>
              <w:bottom w:val="nil"/>
              <w:right w:val="nil"/>
            </w:tcBorders>
            <w:shd w:val="clear" w:color="auto" w:fill="auto"/>
            <w:noWrap/>
            <w:vAlign w:val="center"/>
          </w:tcPr>
          <w:p w:rsidR="00E123AB" w:rsidRPr="003C6133" w:rsidRDefault="00E123AB" w:rsidP="0075011C">
            <w:pPr>
              <w:jc w:val="both"/>
              <w:rPr>
                <w:sz w:val="22"/>
                <w:szCs w:val="22"/>
              </w:rPr>
            </w:pPr>
          </w:p>
        </w:tc>
        <w:tc>
          <w:tcPr>
            <w:tcW w:w="923" w:type="dxa"/>
            <w:tcBorders>
              <w:top w:val="nil"/>
              <w:left w:val="nil"/>
              <w:bottom w:val="nil"/>
              <w:right w:val="nil"/>
            </w:tcBorders>
            <w:shd w:val="clear" w:color="auto" w:fill="auto"/>
            <w:noWrap/>
            <w:vAlign w:val="center"/>
          </w:tcPr>
          <w:p w:rsidR="00E123AB" w:rsidRPr="003C6133" w:rsidRDefault="00E123AB" w:rsidP="0075011C">
            <w:pPr>
              <w:jc w:val="both"/>
              <w:rPr>
                <w:sz w:val="22"/>
                <w:szCs w:val="22"/>
              </w:rPr>
            </w:pPr>
          </w:p>
        </w:tc>
        <w:tc>
          <w:tcPr>
            <w:tcW w:w="816" w:type="dxa"/>
            <w:tcBorders>
              <w:top w:val="nil"/>
              <w:left w:val="nil"/>
              <w:bottom w:val="nil"/>
              <w:right w:val="nil"/>
            </w:tcBorders>
            <w:shd w:val="clear" w:color="auto" w:fill="auto"/>
            <w:noWrap/>
            <w:vAlign w:val="center"/>
          </w:tcPr>
          <w:p w:rsidR="00E123AB" w:rsidRPr="003C6133" w:rsidRDefault="00E123AB" w:rsidP="0075011C">
            <w:pPr>
              <w:jc w:val="both"/>
              <w:rPr>
                <w:sz w:val="22"/>
                <w:szCs w:val="22"/>
              </w:rPr>
            </w:pPr>
          </w:p>
        </w:tc>
      </w:tr>
      <w:tr w:rsidR="00E123AB" w:rsidRPr="003C6133" w:rsidTr="0075011C">
        <w:trPr>
          <w:trHeight w:val="270"/>
        </w:trPr>
        <w:tc>
          <w:tcPr>
            <w:tcW w:w="5659" w:type="dxa"/>
            <w:gridSpan w:val="2"/>
            <w:tcBorders>
              <w:top w:val="nil"/>
              <w:left w:val="nil"/>
              <w:bottom w:val="nil"/>
              <w:right w:val="nil"/>
            </w:tcBorders>
            <w:shd w:val="clear" w:color="auto" w:fill="auto"/>
            <w:noWrap/>
            <w:vAlign w:val="center"/>
          </w:tcPr>
          <w:p w:rsidR="00E123AB" w:rsidRPr="003C6133" w:rsidRDefault="00E123AB" w:rsidP="0075011C">
            <w:pPr>
              <w:jc w:val="both"/>
              <w:rPr>
                <w:sz w:val="22"/>
                <w:szCs w:val="22"/>
              </w:rPr>
            </w:pPr>
            <w:r w:rsidRPr="003C6133">
              <w:rPr>
                <w:sz w:val="22"/>
                <w:szCs w:val="22"/>
              </w:rPr>
              <w:t>Bendrieji statybos darbai</w:t>
            </w:r>
          </w:p>
        </w:tc>
        <w:tc>
          <w:tcPr>
            <w:tcW w:w="910" w:type="dxa"/>
            <w:tcBorders>
              <w:top w:val="nil"/>
              <w:left w:val="nil"/>
              <w:bottom w:val="nil"/>
              <w:right w:val="nil"/>
            </w:tcBorders>
            <w:shd w:val="clear" w:color="auto" w:fill="auto"/>
            <w:noWrap/>
            <w:vAlign w:val="center"/>
          </w:tcPr>
          <w:p w:rsidR="00E123AB" w:rsidRPr="003C6133" w:rsidRDefault="00E123AB" w:rsidP="0075011C">
            <w:pPr>
              <w:jc w:val="both"/>
              <w:rPr>
                <w:sz w:val="22"/>
                <w:szCs w:val="22"/>
              </w:rPr>
            </w:pPr>
          </w:p>
        </w:tc>
        <w:tc>
          <w:tcPr>
            <w:tcW w:w="790" w:type="dxa"/>
            <w:tcBorders>
              <w:top w:val="nil"/>
              <w:left w:val="nil"/>
              <w:bottom w:val="nil"/>
              <w:right w:val="nil"/>
            </w:tcBorders>
            <w:shd w:val="clear" w:color="auto" w:fill="auto"/>
            <w:noWrap/>
            <w:vAlign w:val="center"/>
          </w:tcPr>
          <w:p w:rsidR="00E123AB" w:rsidRPr="003C6133" w:rsidRDefault="00E123AB" w:rsidP="0075011C">
            <w:pPr>
              <w:jc w:val="both"/>
              <w:rPr>
                <w:sz w:val="22"/>
                <w:szCs w:val="22"/>
              </w:rPr>
            </w:pPr>
          </w:p>
        </w:tc>
        <w:tc>
          <w:tcPr>
            <w:tcW w:w="891" w:type="dxa"/>
            <w:tcBorders>
              <w:top w:val="nil"/>
              <w:left w:val="nil"/>
              <w:bottom w:val="nil"/>
              <w:right w:val="nil"/>
            </w:tcBorders>
            <w:shd w:val="clear" w:color="auto" w:fill="auto"/>
            <w:noWrap/>
            <w:vAlign w:val="center"/>
          </w:tcPr>
          <w:p w:rsidR="00E123AB" w:rsidRPr="003C6133" w:rsidRDefault="00E123AB" w:rsidP="0075011C">
            <w:pPr>
              <w:jc w:val="both"/>
              <w:rPr>
                <w:sz w:val="22"/>
                <w:szCs w:val="22"/>
              </w:rPr>
            </w:pPr>
          </w:p>
        </w:tc>
        <w:tc>
          <w:tcPr>
            <w:tcW w:w="923" w:type="dxa"/>
            <w:tcBorders>
              <w:top w:val="nil"/>
              <w:left w:val="nil"/>
              <w:bottom w:val="nil"/>
              <w:right w:val="nil"/>
            </w:tcBorders>
            <w:shd w:val="clear" w:color="auto" w:fill="auto"/>
            <w:noWrap/>
            <w:vAlign w:val="center"/>
          </w:tcPr>
          <w:p w:rsidR="00E123AB" w:rsidRPr="003C6133" w:rsidRDefault="00E123AB" w:rsidP="0075011C">
            <w:pPr>
              <w:jc w:val="both"/>
              <w:rPr>
                <w:sz w:val="22"/>
                <w:szCs w:val="22"/>
              </w:rPr>
            </w:pPr>
          </w:p>
        </w:tc>
        <w:tc>
          <w:tcPr>
            <w:tcW w:w="816" w:type="dxa"/>
            <w:tcBorders>
              <w:top w:val="nil"/>
              <w:left w:val="nil"/>
              <w:bottom w:val="nil"/>
              <w:right w:val="nil"/>
            </w:tcBorders>
            <w:shd w:val="clear" w:color="auto" w:fill="auto"/>
            <w:noWrap/>
            <w:vAlign w:val="center"/>
          </w:tcPr>
          <w:p w:rsidR="00E123AB" w:rsidRPr="003C6133" w:rsidRDefault="00E123AB" w:rsidP="0075011C">
            <w:pPr>
              <w:jc w:val="both"/>
              <w:rPr>
                <w:sz w:val="22"/>
                <w:szCs w:val="22"/>
              </w:rPr>
            </w:pPr>
          </w:p>
        </w:tc>
      </w:tr>
      <w:tr w:rsidR="00E123AB" w:rsidRPr="003C6133" w:rsidTr="0075011C">
        <w:trPr>
          <w:trHeight w:val="205"/>
        </w:trPr>
        <w:tc>
          <w:tcPr>
            <w:tcW w:w="5659" w:type="dxa"/>
            <w:gridSpan w:val="2"/>
            <w:tcBorders>
              <w:top w:val="nil"/>
              <w:left w:val="nil"/>
              <w:bottom w:val="nil"/>
              <w:right w:val="nil"/>
            </w:tcBorders>
            <w:shd w:val="clear" w:color="auto" w:fill="auto"/>
            <w:noWrap/>
            <w:vAlign w:val="center"/>
          </w:tcPr>
          <w:p w:rsidR="00E123AB" w:rsidRPr="003C6133" w:rsidRDefault="00E123AB" w:rsidP="0075011C">
            <w:pPr>
              <w:jc w:val="both"/>
              <w:rPr>
                <w:b/>
                <w:bCs/>
                <w:sz w:val="22"/>
                <w:szCs w:val="22"/>
              </w:rPr>
            </w:pPr>
            <w:r w:rsidRPr="003C6133">
              <w:rPr>
                <w:b/>
                <w:bCs/>
                <w:sz w:val="22"/>
                <w:szCs w:val="22"/>
              </w:rPr>
              <w:t>BETONO DARBAI</w:t>
            </w:r>
          </w:p>
        </w:tc>
        <w:tc>
          <w:tcPr>
            <w:tcW w:w="910" w:type="dxa"/>
            <w:tcBorders>
              <w:top w:val="nil"/>
              <w:left w:val="nil"/>
              <w:bottom w:val="nil"/>
              <w:right w:val="nil"/>
            </w:tcBorders>
            <w:shd w:val="clear" w:color="auto" w:fill="auto"/>
            <w:noWrap/>
            <w:vAlign w:val="center"/>
          </w:tcPr>
          <w:p w:rsidR="00E123AB" w:rsidRPr="003C6133" w:rsidRDefault="00E123AB" w:rsidP="0075011C">
            <w:pPr>
              <w:jc w:val="both"/>
              <w:rPr>
                <w:b/>
                <w:bCs/>
                <w:sz w:val="22"/>
                <w:szCs w:val="22"/>
              </w:rPr>
            </w:pPr>
          </w:p>
        </w:tc>
        <w:tc>
          <w:tcPr>
            <w:tcW w:w="790" w:type="dxa"/>
            <w:tcBorders>
              <w:top w:val="nil"/>
              <w:left w:val="nil"/>
              <w:bottom w:val="nil"/>
              <w:right w:val="nil"/>
            </w:tcBorders>
            <w:shd w:val="clear" w:color="auto" w:fill="auto"/>
            <w:noWrap/>
            <w:vAlign w:val="center"/>
          </w:tcPr>
          <w:p w:rsidR="00E123AB" w:rsidRPr="003C6133" w:rsidRDefault="00E123AB" w:rsidP="0075011C">
            <w:pPr>
              <w:jc w:val="both"/>
              <w:rPr>
                <w:b/>
                <w:bCs/>
                <w:sz w:val="22"/>
                <w:szCs w:val="22"/>
              </w:rPr>
            </w:pPr>
          </w:p>
        </w:tc>
        <w:tc>
          <w:tcPr>
            <w:tcW w:w="891" w:type="dxa"/>
            <w:tcBorders>
              <w:top w:val="nil"/>
              <w:left w:val="nil"/>
              <w:bottom w:val="nil"/>
              <w:right w:val="nil"/>
            </w:tcBorders>
            <w:shd w:val="clear" w:color="auto" w:fill="auto"/>
            <w:noWrap/>
            <w:vAlign w:val="center"/>
          </w:tcPr>
          <w:p w:rsidR="00E123AB" w:rsidRPr="003C6133" w:rsidRDefault="00E123AB" w:rsidP="0075011C">
            <w:pPr>
              <w:jc w:val="both"/>
              <w:rPr>
                <w:b/>
                <w:bCs/>
                <w:sz w:val="22"/>
                <w:szCs w:val="22"/>
              </w:rPr>
            </w:pPr>
          </w:p>
        </w:tc>
        <w:tc>
          <w:tcPr>
            <w:tcW w:w="923" w:type="dxa"/>
            <w:tcBorders>
              <w:top w:val="nil"/>
              <w:left w:val="nil"/>
              <w:bottom w:val="nil"/>
              <w:right w:val="nil"/>
            </w:tcBorders>
            <w:shd w:val="clear" w:color="auto" w:fill="auto"/>
            <w:noWrap/>
            <w:vAlign w:val="center"/>
          </w:tcPr>
          <w:p w:rsidR="00E123AB" w:rsidRPr="003C6133" w:rsidRDefault="00E123AB" w:rsidP="0075011C">
            <w:pPr>
              <w:jc w:val="both"/>
              <w:rPr>
                <w:b/>
                <w:bCs/>
                <w:sz w:val="22"/>
                <w:szCs w:val="22"/>
              </w:rPr>
            </w:pPr>
          </w:p>
        </w:tc>
        <w:tc>
          <w:tcPr>
            <w:tcW w:w="816" w:type="dxa"/>
            <w:tcBorders>
              <w:top w:val="nil"/>
              <w:left w:val="nil"/>
              <w:bottom w:val="nil"/>
              <w:right w:val="nil"/>
            </w:tcBorders>
            <w:shd w:val="clear" w:color="auto" w:fill="auto"/>
            <w:noWrap/>
            <w:vAlign w:val="center"/>
          </w:tcPr>
          <w:p w:rsidR="00E123AB" w:rsidRPr="003C6133" w:rsidRDefault="00E123AB" w:rsidP="0075011C">
            <w:pPr>
              <w:jc w:val="both"/>
              <w:rPr>
                <w:b/>
                <w:bCs/>
                <w:sz w:val="22"/>
                <w:szCs w:val="22"/>
              </w:rPr>
            </w:pPr>
          </w:p>
        </w:tc>
      </w:tr>
      <w:tr w:rsidR="00E123AB" w:rsidRPr="003C6133" w:rsidTr="003C6133">
        <w:trPr>
          <w:trHeight w:val="339"/>
        </w:trPr>
        <w:tc>
          <w:tcPr>
            <w:tcW w:w="723" w:type="dxa"/>
            <w:tcBorders>
              <w:top w:val="nil"/>
              <w:left w:val="nil"/>
              <w:bottom w:val="nil"/>
              <w:right w:val="nil"/>
            </w:tcBorders>
            <w:shd w:val="clear" w:color="auto" w:fill="auto"/>
            <w:noWrap/>
            <w:vAlign w:val="bottom"/>
          </w:tcPr>
          <w:p w:rsidR="00E123AB" w:rsidRPr="003C6133" w:rsidRDefault="00E123AB" w:rsidP="0075011C">
            <w:pPr>
              <w:jc w:val="both"/>
              <w:rPr>
                <w:b/>
                <w:bCs/>
                <w:sz w:val="2"/>
                <w:szCs w:val="22"/>
              </w:rPr>
            </w:pPr>
          </w:p>
        </w:tc>
        <w:tc>
          <w:tcPr>
            <w:tcW w:w="4936" w:type="dxa"/>
            <w:tcBorders>
              <w:top w:val="nil"/>
              <w:left w:val="nil"/>
              <w:bottom w:val="nil"/>
              <w:right w:val="nil"/>
            </w:tcBorders>
            <w:shd w:val="clear" w:color="auto" w:fill="auto"/>
            <w:noWrap/>
            <w:vAlign w:val="bottom"/>
          </w:tcPr>
          <w:p w:rsidR="00E123AB" w:rsidRPr="003C6133" w:rsidRDefault="00E123AB" w:rsidP="0075011C">
            <w:pPr>
              <w:jc w:val="both"/>
              <w:rPr>
                <w:b/>
                <w:bCs/>
                <w:sz w:val="2"/>
                <w:szCs w:val="22"/>
              </w:rPr>
            </w:pPr>
          </w:p>
        </w:tc>
        <w:tc>
          <w:tcPr>
            <w:tcW w:w="910" w:type="dxa"/>
            <w:tcBorders>
              <w:top w:val="nil"/>
              <w:left w:val="nil"/>
              <w:bottom w:val="nil"/>
              <w:right w:val="nil"/>
            </w:tcBorders>
            <w:shd w:val="clear" w:color="auto" w:fill="auto"/>
            <w:noWrap/>
            <w:vAlign w:val="bottom"/>
          </w:tcPr>
          <w:p w:rsidR="00E123AB" w:rsidRPr="003C6133" w:rsidRDefault="00E123AB" w:rsidP="0075011C">
            <w:pPr>
              <w:jc w:val="both"/>
              <w:rPr>
                <w:sz w:val="2"/>
                <w:szCs w:val="22"/>
              </w:rPr>
            </w:pPr>
          </w:p>
        </w:tc>
        <w:tc>
          <w:tcPr>
            <w:tcW w:w="790" w:type="dxa"/>
            <w:tcBorders>
              <w:top w:val="nil"/>
              <w:left w:val="nil"/>
              <w:bottom w:val="nil"/>
              <w:right w:val="nil"/>
            </w:tcBorders>
            <w:shd w:val="clear" w:color="auto" w:fill="auto"/>
            <w:noWrap/>
            <w:vAlign w:val="bottom"/>
          </w:tcPr>
          <w:p w:rsidR="00E123AB" w:rsidRPr="003C6133" w:rsidRDefault="00E123AB" w:rsidP="0075011C">
            <w:pPr>
              <w:jc w:val="both"/>
              <w:rPr>
                <w:b/>
                <w:bCs/>
                <w:sz w:val="2"/>
                <w:szCs w:val="22"/>
              </w:rPr>
            </w:pPr>
          </w:p>
        </w:tc>
        <w:tc>
          <w:tcPr>
            <w:tcW w:w="891" w:type="dxa"/>
            <w:tcBorders>
              <w:top w:val="nil"/>
              <w:left w:val="nil"/>
              <w:bottom w:val="nil"/>
              <w:right w:val="nil"/>
            </w:tcBorders>
            <w:shd w:val="clear" w:color="auto" w:fill="auto"/>
            <w:noWrap/>
            <w:vAlign w:val="bottom"/>
          </w:tcPr>
          <w:p w:rsidR="00E123AB" w:rsidRPr="003C6133" w:rsidRDefault="00E123AB" w:rsidP="0075011C">
            <w:pPr>
              <w:jc w:val="both"/>
              <w:rPr>
                <w:b/>
                <w:bCs/>
                <w:sz w:val="2"/>
                <w:szCs w:val="22"/>
              </w:rPr>
            </w:pPr>
          </w:p>
        </w:tc>
        <w:tc>
          <w:tcPr>
            <w:tcW w:w="923" w:type="dxa"/>
            <w:tcBorders>
              <w:top w:val="nil"/>
              <w:left w:val="nil"/>
              <w:bottom w:val="nil"/>
              <w:right w:val="nil"/>
            </w:tcBorders>
            <w:shd w:val="clear" w:color="auto" w:fill="auto"/>
            <w:noWrap/>
            <w:vAlign w:val="bottom"/>
          </w:tcPr>
          <w:p w:rsidR="00E123AB" w:rsidRPr="003C6133" w:rsidRDefault="00E123AB" w:rsidP="0075011C">
            <w:pPr>
              <w:jc w:val="both"/>
              <w:rPr>
                <w:b/>
                <w:bCs/>
                <w:sz w:val="2"/>
                <w:szCs w:val="22"/>
              </w:rPr>
            </w:pPr>
          </w:p>
        </w:tc>
        <w:tc>
          <w:tcPr>
            <w:tcW w:w="816" w:type="dxa"/>
            <w:tcBorders>
              <w:top w:val="nil"/>
              <w:left w:val="nil"/>
              <w:bottom w:val="nil"/>
              <w:right w:val="nil"/>
            </w:tcBorders>
            <w:shd w:val="clear" w:color="auto" w:fill="auto"/>
            <w:noWrap/>
            <w:vAlign w:val="bottom"/>
          </w:tcPr>
          <w:p w:rsidR="00E123AB" w:rsidRPr="003C6133" w:rsidRDefault="00E123AB" w:rsidP="0075011C">
            <w:pPr>
              <w:jc w:val="both"/>
              <w:rPr>
                <w:b/>
                <w:bCs/>
                <w:sz w:val="2"/>
                <w:szCs w:val="22"/>
              </w:rPr>
            </w:pPr>
          </w:p>
        </w:tc>
      </w:tr>
      <w:tr w:rsidR="00E123AB" w:rsidRPr="003C6133" w:rsidTr="0075011C">
        <w:trPr>
          <w:trHeight w:val="240"/>
        </w:trPr>
        <w:tc>
          <w:tcPr>
            <w:tcW w:w="723" w:type="dxa"/>
            <w:vMerge w:val="restart"/>
            <w:tcBorders>
              <w:top w:val="single" w:sz="4" w:space="0" w:color="auto"/>
              <w:left w:val="single" w:sz="4" w:space="0" w:color="auto"/>
              <w:right w:val="single" w:sz="4" w:space="0" w:color="auto"/>
            </w:tcBorders>
            <w:shd w:val="clear" w:color="auto" w:fill="auto"/>
            <w:noWrap/>
            <w:vAlign w:val="bottom"/>
          </w:tcPr>
          <w:p w:rsidR="00E123AB" w:rsidRPr="003C6133" w:rsidRDefault="00E123AB" w:rsidP="0075011C">
            <w:pPr>
              <w:jc w:val="both"/>
              <w:rPr>
                <w:b/>
                <w:sz w:val="22"/>
                <w:szCs w:val="22"/>
              </w:rPr>
            </w:pPr>
            <w:proofErr w:type="spellStart"/>
            <w:r w:rsidRPr="003C6133">
              <w:rPr>
                <w:b/>
                <w:sz w:val="22"/>
                <w:szCs w:val="22"/>
              </w:rPr>
              <w:t>Pozi-</w:t>
            </w:r>
            <w:proofErr w:type="spellEnd"/>
          </w:p>
          <w:p w:rsidR="00E123AB" w:rsidRPr="003C6133" w:rsidRDefault="00E123AB" w:rsidP="0075011C">
            <w:pPr>
              <w:jc w:val="center"/>
              <w:rPr>
                <w:b/>
                <w:sz w:val="22"/>
                <w:szCs w:val="22"/>
              </w:rPr>
            </w:pPr>
            <w:proofErr w:type="spellStart"/>
            <w:r w:rsidRPr="003C6133">
              <w:rPr>
                <w:b/>
                <w:sz w:val="22"/>
                <w:szCs w:val="22"/>
              </w:rPr>
              <w:t>cija</w:t>
            </w:r>
            <w:proofErr w:type="spellEnd"/>
            <w:r w:rsidRPr="003C6133">
              <w:rPr>
                <w:b/>
                <w:sz w:val="22"/>
                <w:szCs w:val="22"/>
              </w:rPr>
              <w:t xml:space="preserve">, </w:t>
            </w:r>
            <w:r w:rsidRPr="003C6133">
              <w:rPr>
                <w:b/>
                <w:sz w:val="22"/>
                <w:szCs w:val="22"/>
              </w:rPr>
              <w:br/>
              <w:t xml:space="preserve">eil. </w:t>
            </w:r>
            <w:r w:rsidRPr="003C6133">
              <w:rPr>
                <w:b/>
                <w:sz w:val="22"/>
                <w:szCs w:val="22"/>
              </w:rPr>
              <w:br/>
              <w:t>Nr.</w:t>
            </w:r>
          </w:p>
        </w:tc>
        <w:tc>
          <w:tcPr>
            <w:tcW w:w="4936" w:type="dxa"/>
            <w:vMerge w:val="restart"/>
            <w:tcBorders>
              <w:top w:val="single" w:sz="4" w:space="0" w:color="auto"/>
              <w:left w:val="nil"/>
              <w:right w:val="single" w:sz="4" w:space="0" w:color="auto"/>
            </w:tcBorders>
            <w:shd w:val="clear" w:color="auto" w:fill="auto"/>
            <w:noWrap/>
            <w:vAlign w:val="center"/>
          </w:tcPr>
          <w:p w:rsidR="00E123AB" w:rsidRPr="003C6133" w:rsidRDefault="00E123AB" w:rsidP="0075011C">
            <w:pPr>
              <w:jc w:val="center"/>
              <w:rPr>
                <w:b/>
                <w:sz w:val="22"/>
                <w:szCs w:val="22"/>
              </w:rPr>
            </w:pPr>
          </w:p>
          <w:p w:rsidR="00E123AB" w:rsidRPr="003C6133" w:rsidRDefault="00E123AB" w:rsidP="0075011C">
            <w:pPr>
              <w:jc w:val="center"/>
              <w:rPr>
                <w:b/>
                <w:sz w:val="22"/>
                <w:szCs w:val="22"/>
              </w:rPr>
            </w:pPr>
            <w:r w:rsidRPr="003C6133">
              <w:rPr>
                <w:b/>
                <w:sz w:val="22"/>
                <w:szCs w:val="22"/>
              </w:rPr>
              <w:t xml:space="preserve">Pavadinimas ir techninės </w:t>
            </w:r>
            <w:r w:rsidRPr="003C6133">
              <w:rPr>
                <w:b/>
                <w:sz w:val="22"/>
                <w:szCs w:val="22"/>
              </w:rPr>
              <w:br/>
              <w:t>charakteristikos</w:t>
            </w:r>
          </w:p>
        </w:tc>
        <w:tc>
          <w:tcPr>
            <w:tcW w:w="910" w:type="dxa"/>
            <w:vMerge w:val="restart"/>
            <w:tcBorders>
              <w:top w:val="single" w:sz="4" w:space="0" w:color="auto"/>
              <w:left w:val="nil"/>
              <w:right w:val="single" w:sz="4" w:space="0" w:color="auto"/>
            </w:tcBorders>
            <w:shd w:val="clear" w:color="auto" w:fill="auto"/>
            <w:noWrap/>
            <w:vAlign w:val="center"/>
          </w:tcPr>
          <w:p w:rsidR="00E123AB" w:rsidRPr="003C6133" w:rsidRDefault="00E123AB" w:rsidP="0075011C">
            <w:pPr>
              <w:jc w:val="center"/>
              <w:rPr>
                <w:b/>
                <w:sz w:val="22"/>
                <w:szCs w:val="22"/>
              </w:rPr>
            </w:pPr>
          </w:p>
          <w:p w:rsidR="00E123AB" w:rsidRPr="003C6133" w:rsidRDefault="00E123AB" w:rsidP="0075011C">
            <w:pPr>
              <w:jc w:val="center"/>
              <w:rPr>
                <w:b/>
                <w:sz w:val="22"/>
                <w:szCs w:val="22"/>
              </w:rPr>
            </w:pPr>
            <w:r w:rsidRPr="003C6133">
              <w:rPr>
                <w:b/>
                <w:sz w:val="22"/>
                <w:szCs w:val="22"/>
              </w:rPr>
              <w:br/>
              <w:t>Žymuo</w:t>
            </w:r>
          </w:p>
        </w:tc>
        <w:tc>
          <w:tcPr>
            <w:tcW w:w="790" w:type="dxa"/>
            <w:vMerge w:val="restart"/>
            <w:tcBorders>
              <w:top w:val="single" w:sz="4" w:space="0" w:color="auto"/>
              <w:left w:val="nil"/>
              <w:right w:val="single" w:sz="4" w:space="0" w:color="auto"/>
            </w:tcBorders>
            <w:shd w:val="clear" w:color="auto" w:fill="auto"/>
            <w:noWrap/>
            <w:vAlign w:val="center"/>
          </w:tcPr>
          <w:p w:rsidR="00E123AB" w:rsidRPr="003C6133" w:rsidRDefault="00E123AB" w:rsidP="0075011C">
            <w:pPr>
              <w:jc w:val="center"/>
              <w:rPr>
                <w:b/>
                <w:sz w:val="22"/>
                <w:szCs w:val="22"/>
              </w:rPr>
            </w:pPr>
          </w:p>
          <w:p w:rsidR="00E123AB" w:rsidRPr="003C6133" w:rsidRDefault="00E123AB" w:rsidP="0075011C">
            <w:pPr>
              <w:jc w:val="center"/>
              <w:rPr>
                <w:b/>
                <w:sz w:val="22"/>
                <w:szCs w:val="22"/>
              </w:rPr>
            </w:pPr>
            <w:r w:rsidRPr="003C6133">
              <w:rPr>
                <w:b/>
                <w:sz w:val="22"/>
                <w:szCs w:val="22"/>
              </w:rPr>
              <w:t xml:space="preserve">Mato  </w:t>
            </w:r>
            <w:r w:rsidRPr="003C6133">
              <w:rPr>
                <w:b/>
                <w:sz w:val="22"/>
                <w:szCs w:val="22"/>
              </w:rPr>
              <w:br/>
              <w:t>vnt.</w:t>
            </w:r>
          </w:p>
        </w:tc>
        <w:tc>
          <w:tcPr>
            <w:tcW w:w="891" w:type="dxa"/>
            <w:vMerge w:val="restart"/>
            <w:tcBorders>
              <w:top w:val="single" w:sz="4" w:space="0" w:color="auto"/>
              <w:left w:val="nil"/>
              <w:right w:val="single" w:sz="4" w:space="0" w:color="auto"/>
            </w:tcBorders>
            <w:shd w:val="clear" w:color="auto" w:fill="auto"/>
            <w:noWrap/>
            <w:vAlign w:val="center"/>
          </w:tcPr>
          <w:p w:rsidR="00E123AB" w:rsidRPr="003C6133" w:rsidRDefault="00E123AB" w:rsidP="0075011C">
            <w:pPr>
              <w:jc w:val="center"/>
              <w:rPr>
                <w:b/>
                <w:sz w:val="22"/>
                <w:szCs w:val="22"/>
              </w:rPr>
            </w:pPr>
          </w:p>
          <w:p w:rsidR="00E123AB" w:rsidRPr="003C6133" w:rsidRDefault="00E123AB" w:rsidP="0075011C">
            <w:pPr>
              <w:jc w:val="center"/>
              <w:rPr>
                <w:b/>
                <w:sz w:val="22"/>
                <w:szCs w:val="22"/>
              </w:rPr>
            </w:pPr>
            <w:r w:rsidRPr="003C6133">
              <w:rPr>
                <w:b/>
                <w:sz w:val="22"/>
                <w:szCs w:val="22"/>
              </w:rPr>
              <w:br/>
              <w:t>Kiekis</w:t>
            </w:r>
          </w:p>
        </w:tc>
        <w:tc>
          <w:tcPr>
            <w:tcW w:w="1739" w:type="dxa"/>
            <w:gridSpan w:val="2"/>
            <w:tcBorders>
              <w:top w:val="single" w:sz="4" w:space="0" w:color="auto"/>
              <w:left w:val="nil"/>
              <w:bottom w:val="single" w:sz="4" w:space="0" w:color="auto"/>
              <w:right w:val="single" w:sz="4" w:space="0" w:color="000000"/>
            </w:tcBorders>
            <w:shd w:val="clear" w:color="auto" w:fill="auto"/>
            <w:noWrap/>
            <w:vAlign w:val="bottom"/>
          </w:tcPr>
          <w:p w:rsidR="00E123AB" w:rsidRPr="003C6133" w:rsidRDefault="00E123AB" w:rsidP="00672563">
            <w:pPr>
              <w:jc w:val="both"/>
              <w:rPr>
                <w:b/>
                <w:sz w:val="22"/>
                <w:szCs w:val="22"/>
              </w:rPr>
            </w:pPr>
            <w:r w:rsidRPr="003C6133">
              <w:rPr>
                <w:b/>
                <w:sz w:val="22"/>
                <w:szCs w:val="22"/>
              </w:rPr>
              <w:t>Kaina (</w:t>
            </w:r>
            <w:proofErr w:type="spellStart"/>
            <w:r w:rsidR="00672563">
              <w:rPr>
                <w:b/>
                <w:sz w:val="22"/>
                <w:szCs w:val="22"/>
              </w:rPr>
              <w:t>eur</w:t>
            </w:r>
            <w:proofErr w:type="spellEnd"/>
            <w:r w:rsidRPr="003C6133">
              <w:rPr>
                <w:b/>
                <w:sz w:val="22"/>
                <w:szCs w:val="22"/>
              </w:rPr>
              <w:t>)</w:t>
            </w:r>
          </w:p>
        </w:tc>
      </w:tr>
      <w:tr w:rsidR="00E123AB" w:rsidRPr="003C6133" w:rsidTr="0075011C">
        <w:trPr>
          <w:trHeight w:val="720"/>
        </w:trPr>
        <w:tc>
          <w:tcPr>
            <w:tcW w:w="723" w:type="dxa"/>
            <w:vMerge/>
            <w:tcBorders>
              <w:left w:val="single" w:sz="4" w:space="0" w:color="auto"/>
              <w:bottom w:val="single" w:sz="4" w:space="0" w:color="auto"/>
              <w:right w:val="single" w:sz="4" w:space="0" w:color="auto"/>
            </w:tcBorders>
            <w:shd w:val="clear" w:color="auto" w:fill="auto"/>
            <w:vAlign w:val="center"/>
          </w:tcPr>
          <w:p w:rsidR="00E123AB" w:rsidRPr="003C6133" w:rsidRDefault="00E123AB" w:rsidP="0075011C">
            <w:pPr>
              <w:jc w:val="center"/>
              <w:rPr>
                <w:b/>
                <w:sz w:val="22"/>
                <w:szCs w:val="22"/>
              </w:rPr>
            </w:pPr>
          </w:p>
        </w:tc>
        <w:tc>
          <w:tcPr>
            <w:tcW w:w="4936" w:type="dxa"/>
            <w:vMerge/>
            <w:tcBorders>
              <w:left w:val="nil"/>
              <w:bottom w:val="single" w:sz="4" w:space="0" w:color="auto"/>
              <w:right w:val="single" w:sz="4" w:space="0" w:color="auto"/>
            </w:tcBorders>
            <w:shd w:val="clear" w:color="auto" w:fill="auto"/>
            <w:vAlign w:val="center"/>
          </w:tcPr>
          <w:p w:rsidR="00E123AB" w:rsidRPr="003C6133" w:rsidRDefault="00E123AB" w:rsidP="0075011C">
            <w:pPr>
              <w:jc w:val="center"/>
              <w:rPr>
                <w:b/>
                <w:sz w:val="22"/>
                <w:szCs w:val="22"/>
              </w:rPr>
            </w:pPr>
          </w:p>
        </w:tc>
        <w:tc>
          <w:tcPr>
            <w:tcW w:w="910" w:type="dxa"/>
            <w:vMerge/>
            <w:tcBorders>
              <w:left w:val="nil"/>
              <w:bottom w:val="single" w:sz="4" w:space="0" w:color="auto"/>
              <w:right w:val="single" w:sz="4" w:space="0" w:color="auto"/>
            </w:tcBorders>
            <w:shd w:val="clear" w:color="auto" w:fill="auto"/>
            <w:vAlign w:val="center"/>
          </w:tcPr>
          <w:p w:rsidR="00E123AB" w:rsidRPr="003C6133" w:rsidRDefault="00E123AB" w:rsidP="0075011C">
            <w:pPr>
              <w:jc w:val="center"/>
              <w:rPr>
                <w:b/>
                <w:sz w:val="22"/>
                <w:szCs w:val="22"/>
              </w:rPr>
            </w:pPr>
          </w:p>
        </w:tc>
        <w:tc>
          <w:tcPr>
            <w:tcW w:w="790" w:type="dxa"/>
            <w:vMerge/>
            <w:tcBorders>
              <w:left w:val="nil"/>
              <w:bottom w:val="single" w:sz="4" w:space="0" w:color="auto"/>
              <w:right w:val="single" w:sz="4" w:space="0" w:color="auto"/>
            </w:tcBorders>
            <w:shd w:val="clear" w:color="auto" w:fill="auto"/>
            <w:vAlign w:val="center"/>
          </w:tcPr>
          <w:p w:rsidR="00E123AB" w:rsidRPr="003C6133" w:rsidRDefault="00E123AB" w:rsidP="0075011C">
            <w:pPr>
              <w:jc w:val="center"/>
              <w:rPr>
                <w:b/>
                <w:sz w:val="22"/>
                <w:szCs w:val="22"/>
              </w:rPr>
            </w:pPr>
          </w:p>
        </w:tc>
        <w:tc>
          <w:tcPr>
            <w:tcW w:w="891" w:type="dxa"/>
            <w:vMerge/>
            <w:tcBorders>
              <w:left w:val="nil"/>
              <w:bottom w:val="single" w:sz="4" w:space="0" w:color="auto"/>
              <w:right w:val="single" w:sz="4" w:space="0" w:color="auto"/>
            </w:tcBorders>
            <w:shd w:val="clear" w:color="auto" w:fill="auto"/>
            <w:vAlign w:val="center"/>
          </w:tcPr>
          <w:p w:rsidR="00E123AB" w:rsidRPr="003C6133" w:rsidRDefault="00E123AB" w:rsidP="0075011C">
            <w:pPr>
              <w:jc w:val="center"/>
              <w:rPr>
                <w:b/>
                <w:sz w:val="22"/>
                <w:szCs w:val="22"/>
              </w:rPr>
            </w:pPr>
          </w:p>
        </w:tc>
        <w:tc>
          <w:tcPr>
            <w:tcW w:w="923" w:type="dxa"/>
            <w:tcBorders>
              <w:top w:val="nil"/>
              <w:left w:val="nil"/>
              <w:bottom w:val="single" w:sz="4" w:space="0" w:color="auto"/>
              <w:right w:val="single" w:sz="4" w:space="0" w:color="auto"/>
            </w:tcBorders>
            <w:shd w:val="clear" w:color="auto" w:fill="auto"/>
            <w:noWrap/>
            <w:vAlign w:val="center"/>
          </w:tcPr>
          <w:p w:rsidR="00E123AB" w:rsidRPr="003C6133" w:rsidRDefault="00E123AB" w:rsidP="0075011C">
            <w:pPr>
              <w:jc w:val="center"/>
              <w:rPr>
                <w:b/>
                <w:sz w:val="22"/>
                <w:szCs w:val="22"/>
              </w:rPr>
            </w:pPr>
            <w:r w:rsidRPr="003C6133">
              <w:rPr>
                <w:b/>
                <w:sz w:val="22"/>
                <w:szCs w:val="22"/>
              </w:rPr>
              <w:t>vieneto</w:t>
            </w:r>
          </w:p>
        </w:tc>
        <w:tc>
          <w:tcPr>
            <w:tcW w:w="816" w:type="dxa"/>
            <w:tcBorders>
              <w:top w:val="nil"/>
              <w:left w:val="nil"/>
              <w:bottom w:val="single" w:sz="4" w:space="0" w:color="auto"/>
              <w:right w:val="single" w:sz="4" w:space="0" w:color="auto"/>
            </w:tcBorders>
            <w:shd w:val="clear" w:color="auto" w:fill="auto"/>
            <w:vAlign w:val="center"/>
          </w:tcPr>
          <w:p w:rsidR="00E123AB" w:rsidRPr="003C6133" w:rsidRDefault="00E123AB" w:rsidP="0075011C">
            <w:pPr>
              <w:jc w:val="center"/>
              <w:rPr>
                <w:b/>
                <w:sz w:val="22"/>
                <w:szCs w:val="22"/>
              </w:rPr>
            </w:pPr>
            <w:r w:rsidRPr="003C6133">
              <w:rPr>
                <w:b/>
                <w:sz w:val="22"/>
                <w:szCs w:val="22"/>
              </w:rPr>
              <w:t xml:space="preserve">viso </w:t>
            </w:r>
            <w:r w:rsidRPr="003C6133">
              <w:rPr>
                <w:b/>
                <w:sz w:val="22"/>
                <w:szCs w:val="22"/>
              </w:rPr>
              <w:br/>
              <w:t>kiekio</w:t>
            </w:r>
          </w:p>
        </w:tc>
      </w:tr>
      <w:tr w:rsidR="00E123AB" w:rsidRPr="003C6133" w:rsidTr="0075011C">
        <w:trPr>
          <w:trHeight w:val="255"/>
        </w:trPr>
        <w:tc>
          <w:tcPr>
            <w:tcW w:w="723" w:type="dxa"/>
            <w:tcBorders>
              <w:top w:val="nil"/>
              <w:left w:val="single" w:sz="4" w:space="0" w:color="auto"/>
              <w:bottom w:val="nil"/>
              <w:right w:val="single" w:sz="4" w:space="0" w:color="auto"/>
            </w:tcBorders>
            <w:shd w:val="clear" w:color="auto" w:fill="auto"/>
            <w:noWrap/>
            <w:vAlign w:val="bottom"/>
          </w:tcPr>
          <w:p w:rsidR="00E123AB" w:rsidRPr="003C6133" w:rsidRDefault="00E123AB" w:rsidP="0075011C">
            <w:pPr>
              <w:jc w:val="both"/>
              <w:rPr>
                <w:sz w:val="22"/>
                <w:szCs w:val="22"/>
              </w:rPr>
            </w:pPr>
            <w:r w:rsidRPr="003C6133">
              <w:rPr>
                <w:sz w:val="22"/>
                <w:szCs w:val="22"/>
              </w:rPr>
              <w:t> </w:t>
            </w:r>
          </w:p>
        </w:tc>
        <w:tc>
          <w:tcPr>
            <w:tcW w:w="4936" w:type="dxa"/>
            <w:tcBorders>
              <w:top w:val="nil"/>
              <w:left w:val="nil"/>
              <w:bottom w:val="nil"/>
              <w:right w:val="nil"/>
            </w:tcBorders>
            <w:shd w:val="clear" w:color="auto" w:fill="auto"/>
            <w:vAlign w:val="bottom"/>
          </w:tcPr>
          <w:p w:rsidR="00E123AB" w:rsidRPr="003C6133" w:rsidRDefault="00E123AB" w:rsidP="0075011C">
            <w:pPr>
              <w:jc w:val="both"/>
              <w:rPr>
                <w:sz w:val="22"/>
                <w:szCs w:val="22"/>
              </w:rPr>
            </w:pPr>
          </w:p>
        </w:tc>
        <w:tc>
          <w:tcPr>
            <w:tcW w:w="910" w:type="dxa"/>
            <w:tcBorders>
              <w:top w:val="nil"/>
              <w:left w:val="single" w:sz="4" w:space="0" w:color="auto"/>
              <w:bottom w:val="nil"/>
              <w:right w:val="single" w:sz="4" w:space="0" w:color="auto"/>
            </w:tcBorders>
            <w:shd w:val="clear" w:color="auto" w:fill="auto"/>
            <w:noWrap/>
            <w:vAlign w:val="bottom"/>
          </w:tcPr>
          <w:p w:rsidR="00E123AB" w:rsidRPr="003C6133" w:rsidRDefault="00E123AB" w:rsidP="0075011C">
            <w:pPr>
              <w:jc w:val="both"/>
              <w:rPr>
                <w:sz w:val="22"/>
                <w:szCs w:val="22"/>
              </w:rPr>
            </w:pPr>
            <w:r w:rsidRPr="003C6133">
              <w:rPr>
                <w:sz w:val="22"/>
                <w:szCs w:val="22"/>
              </w:rPr>
              <w:t> </w:t>
            </w:r>
          </w:p>
        </w:tc>
        <w:tc>
          <w:tcPr>
            <w:tcW w:w="790" w:type="dxa"/>
            <w:tcBorders>
              <w:top w:val="nil"/>
              <w:left w:val="nil"/>
              <w:bottom w:val="nil"/>
              <w:right w:val="nil"/>
            </w:tcBorders>
            <w:shd w:val="clear" w:color="auto" w:fill="auto"/>
            <w:noWrap/>
            <w:vAlign w:val="bottom"/>
          </w:tcPr>
          <w:p w:rsidR="00E123AB" w:rsidRPr="003C6133" w:rsidRDefault="00E123AB" w:rsidP="0075011C">
            <w:pPr>
              <w:jc w:val="both"/>
              <w:rPr>
                <w:sz w:val="22"/>
                <w:szCs w:val="22"/>
              </w:rPr>
            </w:pPr>
          </w:p>
        </w:tc>
        <w:tc>
          <w:tcPr>
            <w:tcW w:w="891" w:type="dxa"/>
            <w:tcBorders>
              <w:top w:val="nil"/>
              <w:left w:val="single" w:sz="4" w:space="0" w:color="auto"/>
              <w:bottom w:val="nil"/>
              <w:right w:val="single" w:sz="4" w:space="0" w:color="auto"/>
            </w:tcBorders>
            <w:shd w:val="clear" w:color="auto" w:fill="auto"/>
            <w:noWrap/>
            <w:vAlign w:val="bottom"/>
          </w:tcPr>
          <w:p w:rsidR="00E123AB" w:rsidRPr="003C6133" w:rsidRDefault="00E123AB" w:rsidP="0075011C">
            <w:pPr>
              <w:jc w:val="both"/>
              <w:rPr>
                <w:sz w:val="22"/>
                <w:szCs w:val="22"/>
              </w:rPr>
            </w:pPr>
            <w:r w:rsidRPr="003C6133">
              <w:rPr>
                <w:sz w:val="22"/>
                <w:szCs w:val="22"/>
              </w:rPr>
              <w:t> </w:t>
            </w:r>
          </w:p>
        </w:tc>
        <w:tc>
          <w:tcPr>
            <w:tcW w:w="923" w:type="dxa"/>
            <w:tcBorders>
              <w:top w:val="nil"/>
              <w:left w:val="nil"/>
              <w:bottom w:val="nil"/>
              <w:right w:val="nil"/>
            </w:tcBorders>
            <w:shd w:val="clear" w:color="auto" w:fill="auto"/>
            <w:noWrap/>
            <w:vAlign w:val="bottom"/>
          </w:tcPr>
          <w:p w:rsidR="00E123AB" w:rsidRPr="003C6133" w:rsidRDefault="00E123AB" w:rsidP="0075011C">
            <w:pPr>
              <w:jc w:val="both"/>
              <w:rPr>
                <w:sz w:val="22"/>
                <w:szCs w:val="22"/>
              </w:rPr>
            </w:pPr>
          </w:p>
        </w:tc>
        <w:tc>
          <w:tcPr>
            <w:tcW w:w="816" w:type="dxa"/>
            <w:tcBorders>
              <w:top w:val="nil"/>
              <w:left w:val="single" w:sz="4" w:space="0" w:color="auto"/>
              <w:bottom w:val="nil"/>
              <w:right w:val="single" w:sz="4" w:space="0" w:color="auto"/>
            </w:tcBorders>
            <w:shd w:val="clear" w:color="auto" w:fill="auto"/>
            <w:noWrap/>
            <w:vAlign w:val="bottom"/>
          </w:tcPr>
          <w:p w:rsidR="00E123AB" w:rsidRPr="003C6133" w:rsidRDefault="00E123AB" w:rsidP="0075011C">
            <w:pPr>
              <w:jc w:val="both"/>
              <w:rPr>
                <w:sz w:val="22"/>
                <w:szCs w:val="22"/>
              </w:rPr>
            </w:pPr>
            <w:r w:rsidRPr="003C6133">
              <w:rPr>
                <w:sz w:val="22"/>
                <w:szCs w:val="22"/>
              </w:rPr>
              <w:t> </w:t>
            </w:r>
          </w:p>
        </w:tc>
      </w:tr>
      <w:tr w:rsidR="00E123AB" w:rsidRPr="003C6133" w:rsidTr="0075011C">
        <w:trPr>
          <w:trHeight w:val="240"/>
        </w:trPr>
        <w:tc>
          <w:tcPr>
            <w:tcW w:w="723" w:type="dxa"/>
            <w:tcBorders>
              <w:top w:val="nil"/>
              <w:left w:val="single" w:sz="4" w:space="0" w:color="auto"/>
              <w:bottom w:val="nil"/>
              <w:right w:val="single" w:sz="4" w:space="0" w:color="auto"/>
            </w:tcBorders>
            <w:shd w:val="clear" w:color="auto" w:fill="auto"/>
            <w:noWrap/>
            <w:vAlign w:val="bottom"/>
          </w:tcPr>
          <w:p w:rsidR="00E123AB" w:rsidRPr="003C6133" w:rsidRDefault="00E123AB" w:rsidP="0075011C">
            <w:pPr>
              <w:jc w:val="both"/>
              <w:rPr>
                <w:sz w:val="22"/>
                <w:szCs w:val="22"/>
              </w:rPr>
            </w:pPr>
            <w:r w:rsidRPr="003C6133">
              <w:rPr>
                <w:sz w:val="22"/>
                <w:szCs w:val="22"/>
              </w:rPr>
              <w:t> </w:t>
            </w:r>
          </w:p>
        </w:tc>
        <w:tc>
          <w:tcPr>
            <w:tcW w:w="4936" w:type="dxa"/>
            <w:tcBorders>
              <w:top w:val="nil"/>
              <w:left w:val="nil"/>
              <w:bottom w:val="nil"/>
              <w:right w:val="nil"/>
            </w:tcBorders>
            <w:shd w:val="clear" w:color="auto" w:fill="auto"/>
            <w:noWrap/>
            <w:vAlign w:val="bottom"/>
          </w:tcPr>
          <w:p w:rsidR="00E123AB" w:rsidRPr="003C6133" w:rsidRDefault="00E123AB" w:rsidP="0075011C">
            <w:pPr>
              <w:jc w:val="both"/>
              <w:rPr>
                <w:sz w:val="22"/>
                <w:szCs w:val="22"/>
              </w:rPr>
            </w:pPr>
          </w:p>
        </w:tc>
        <w:tc>
          <w:tcPr>
            <w:tcW w:w="910" w:type="dxa"/>
            <w:tcBorders>
              <w:top w:val="nil"/>
              <w:left w:val="single" w:sz="4" w:space="0" w:color="auto"/>
              <w:bottom w:val="nil"/>
              <w:right w:val="single" w:sz="4" w:space="0" w:color="auto"/>
            </w:tcBorders>
            <w:shd w:val="clear" w:color="auto" w:fill="auto"/>
            <w:noWrap/>
            <w:vAlign w:val="bottom"/>
          </w:tcPr>
          <w:p w:rsidR="00E123AB" w:rsidRPr="003C6133" w:rsidRDefault="00E123AB" w:rsidP="0075011C">
            <w:pPr>
              <w:jc w:val="both"/>
              <w:rPr>
                <w:sz w:val="22"/>
                <w:szCs w:val="22"/>
              </w:rPr>
            </w:pPr>
            <w:r w:rsidRPr="003C6133">
              <w:rPr>
                <w:sz w:val="22"/>
                <w:szCs w:val="22"/>
              </w:rPr>
              <w:t> </w:t>
            </w:r>
          </w:p>
        </w:tc>
        <w:tc>
          <w:tcPr>
            <w:tcW w:w="790" w:type="dxa"/>
            <w:tcBorders>
              <w:top w:val="nil"/>
              <w:left w:val="nil"/>
              <w:bottom w:val="nil"/>
              <w:right w:val="nil"/>
            </w:tcBorders>
            <w:shd w:val="clear" w:color="auto" w:fill="auto"/>
            <w:noWrap/>
            <w:vAlign w:val="bottom"/>
          </w:tcPr>
          <w:p w:rsidR="00E123AB" w:rsidRPr="003C6133" w:rsidRDefault="00E123AB" w:rsidP="0075011C">
            <w:pPr>
              <w:jc w:val="both"/>
              <w:rPr>
                <w:sz w:val="22"/>
                <w:szCs w:val="22"/>
              </w:rPr>
            </w:pPr>
          </w:p>
        </w:tc>
        <w:tc>
          <w:tcPr>
            <w:tcW w:w="891" w:type="dxa"/>
            <w:tcBorders>
              <w:top w:val="nil"/>
              <w:left w:val="single" w:sz="4" w:space="0" w:color="auto"/>
              <w:bottom w:val="nil"/>
              <w:right w:val="single" w:sz="4" w:space="0" w:color="auto"/>
            </w:tcBorders>
            <w:shd w:val="clear" w:color="auto" w:fill="auto"/>
            <w:noWrap/>
            <w:vAlign w:val="bottom"/>
          </w:tcPr>
          <w:p w:rsidR="00E123AB" w:rsidRPr="003C6133" w:rsidRDefault="00E123AB" w:rsidP="0075011C">
            <w:pPr>
              <w:jc w:val="both"/>
              <w:rPr>
                <w:sz w:val="22"/>
                <w:szCs w:val="22"/>
              </w:rPr>
            </w:pPr>
            <w:r w:rsidRPr="003C6133">
              <w:rPr>
                <w:sz w:val="22"/>
                <w:szCs w:val="22"/>
              </w:rPr>
              <w:t> </w:t>
            </w:r>
          </w:p>
        </w:tc>
        <w:tc>
          <w:tcPr>
            <w:tcW w:w="923" w:type="dxa"/>
            <w:tcBorders>
              <w:top w:val="nil"/>
              <w:left w:val="nil"/>
              <w:bottom w:val="nil"/>
              <w:right w:val="nil"/>
            </w:tcBorders>
            <w:shd w:val="clear" w:color="auto" w:fill="auto"/>
            <w:noWrap/>
            <w:vAlign w:val="bottom"/>
          </w:tcPr>
          <w:p w:rsidR="00E123AB" w:rsidRPr="003C6133" w:rsidRDefault="00E123AB" w:rsidP="0075011C">
            <w:pPr>
              <w:jc w:val="both"/>
              <w:rPr>
                <w:sz w:val="22"/>
                <w:szCs w:val="22"/>
              </w:rPr>
            </w:pPr>
          </w:p>
        </w:tc>
        <w:tc>
          <w:tcPr>
            <w:tcW w:w="816" w:type="dxa"/>
            <w:tcBorders>
              <w:top w:val="nil"/>
              <w:left w:val="single" w:sz="4" w:space="0" w:color="auto"/>
              <w:bottom w:val="nil"/>
              <w:right w:val="single" w:sz="4" w:space="0" w:color="auto"/>
            </w:tcBorders>
            <w:shd w:val="clear" w:color="auto" w:fill="auto"/>
            <w:noWrap/>
            <w:vAlign w:val="bottom"/>
          </w:tcPr>
          <w:p w:rsidR="00E123AB" w:rsidRPr="003C6133" w:rsidRDefault="00E123AB" w:rsidP="0075011C">
            <w:pPr>
              <w:jc w:val="both"/>
              <w:rPr>
                <w:sz w:val="22"/>
                <w:szCs w:val="22"/>
              </w:rPr>
            </w:pPr>
            <w:r w:rsidRPr="003C6133">
              <w:rPr>
                <w:sz w:val="22"/>
                <w:szCs w:val="22"/>
              </w:rPr>
              <w:t> </w:t>
            </w:r>
          </w:p>
        </w:tc>
      </w:tr>
    </w:tbl>
    <w:p w:rsidR="00347C9D" w:rsidRPr="000C6F77" w:rsidRDefault="00347C9D" w:rsidP="00086F8A">
      <w:pPr>
        <w:pStyle w:val="Antrat3"/>
        <w:numPr>
          <w:ilvl w:val="1"/>
          <w:numId w:val="27"/>
        </w:numPr>
        <w:tabs>
          <w:tab w:val="left" w:pos="1134"/>
        </w:tabs>
        <w:ind w:left="907" w:hanging="482"/>
        <w:rPr>
          <w:b/>
        </w:rPr>
      </w:pPr>
      <w:bookmarkStart w:id="140" w:name="_Toc450231572"/>
      <w:bookmarkStart w:id="141" w:name="_Toc474404919"/>
      <w:r w:rsidRPr="00436261">
        <w:rPr>
          <w:b/>
        </w:rPr>
        <w:t>Akustiniai</w:t>
      </w:r>
      <w:r w:rsidR="00436261" w:rsidRPr="000C6F77">
        <w:rPr>
          <w:b/>
        </w:rPr>
        <w:t xml:space="preserve">-garso izoliaciniai </w:t>
      </w:r>
      <w:r w:rsidRPr="00436261">
        <w:rPr>
          <w:b/>
        </w:rPr>
        <w:t>skaičiavimai</w:t>
      </w:r>
      <w:bookmarkEnd w:id="140"/>
      <w:bookmarkEnd w:id="141"/>
    </w:p>
    <w:p w:rsidR="00251472" w:rsidRPr="003C6133" w:rsidRDefault="00965263" w:rsidP="00E93EF6">
      <w:pPr>
        <w:spacing w:after="120" w:line="276" w:lineRule="auto"/>
        <w:jc w:val="both"/>
        <w:rPr>
          <w:sz w:val="22"/>
          <w:szCs w:val="22"/>
        </w:rPr>
      </w:pPr>
      <w:r>
        <w:rPr>
          <w:bCs/>
          <w:sz w:val="22"/>
          <w:szCs w:val="22"/>
        </w:rPr>
        <w:t>Paslaugos teikėjas</w:t>
      </w:r>
      <w:r w:rsidR="008C1139" w:rsidRPr="003C6133">
        <w:rPr>
          <w:sz w:val="22"/>
          <w:szCs w:val="22"/>
        </w:rPr>
        <w:t xml:space="preserve"> turi atlikti akustinius</w:t>
      </w:r>
      <w:r w:rsidR="00AB5C5B">
        <w:rPr>
          <w:sz w:val="22"/>
          <w:szCs w:val="22"/>
        </w:rPr>
        <w:t xml:space="preserve"> (</w:t>
      </w:r>
      <w:r w:rsidR="0080640A">
        <w:rPr>
          <w:sz w:val="22"/>
          <w:szCs w:val="22"/>
        </w:rPr>
        <w:t>viešų erdvių</w:t>
      </w:r>
      <w:r w:rsidR="00AB5C5B">
        <w:rPr>
          <w:sz w:val="22"/>
          <w:szCs w:val="22"/>
        </w:rPr>
        <w:t>, pasitarimų sal</w:t>
      </w:r>
      <w:r w:rsidR="0080640A">
        <w:rPr>
          <w:sz w:val="22"/>
          <w:szCs w:val="22"/>
        </w:rPr>
        <w:t>ių</w:t>
      </w:r>
      <w:r w:rsidR="00AB5C5B">
        <w:rPr>
          <w:sz w:val="22"/>
          <w:szCs w:val="22"/>
        </w:rPr>
        <w:t>) bei garso izoliacinius</w:t>
      </w:r>
      <w:r w:rsidR="008C1139" w:rsidRPr="003C6133">
        <w:rPr>
          <w:sz w:val="22"/>
          <w:szCs w:val="22"/>
        </w:rPr>
        <w:t xml:space="preserve"> skaičiavimus</w:t>
      </w:r>
      <w:r w:rsidR="00672563">
        <w:rPr>
          <w:sz w:val="22"/>
          <w:szCs w:val="22"/>
        </w:rPr>
        <w:t>/modeliavimą naudojant specializuotą programinę įrangą</w:t>
      </w:r>
      <w:r w:rsidR="00AB5C5B">
        <w:rPr>
          <w:sz w:val="22"/>
          <w:szCs w:val="22"/>
        </w:rPr>
        <w:t xml:space="preserve"> (</w:t>
      </w:r>
      <w:r w:rsidR="0080640A">
        <w:rPr>
          <w:sz w:val="22"/>
          <w:szCs w:val="22"/>
        </w:rPr>
        <w:t>viešų erdvių, pasitarimų salių</w:t>
      </w:r>
      <w:r w:rsidR="00AB5C5B">
        <w:rPr>
          <w:sz w:val="22"/>
          <w:szCs w:val="22"/>
        </w:rPr>
        <w:t xml:space="preserve"> </w:t>
      </w:r>
      <w:proofErr w:type="spellStart"/>
      <w:r w:rsidR="00AB5C5B">
        <w:rPr>
          <w:sz w:val="22"/>
          <w:szCs w:val="22"/>
        </w:rPr>
        <w:t>atitvaros</w:t>
      </w:r>
      <w:proofErr w:type="spellEnd"/>
      <w:r w:rsidR="00AB5C5B">
        <w:rPr>
          <w:sz w:val="22"/>
          <w:szCs w:val="22"/>
        </w:rPr>
        <w:t>)</w:t>
      </w:r>
      <w:r w:rsidR="00251472" w:rsidRPr="003C6133">
        <w:rPr>
          <w:sz w:val="22"/>
          <w:szCs w:val="22"/>
        </w:rPr>
        <w:t xml:space="preserve"> bei projekte</w:t>
      </w:r>
      <w:r w:rsidR="00290BB0" w:rsidRPr="003C6133">
        <w:rPr>
          <w:sz w:val="22"/>
          <w:szCs w:val="22"/>
        </w:rPr>
        <w:t xml:space="preserve"> parinkti </w:t>
      </w:r>
      <w:r w:rsidR="002A4008" w:rsidRPr="003C6133">
        <w:rPr>
          <w:sz w:val="22"/>
          <w:szCs w:val="22"/>
        </w:rPr>
        <w:t xml:space="preserve">reikiamas akustines medžiagas, nustatyti optimalią patalpų formą, </w:t>
      </w:r>
      <w:r w:rsidR="00290BB0" w:rsidRPr="003C6133">
        <w:rPr>
          <w:sz w:val="22"/>
          <w:szCs w:val="22"/>
        </w:rPr>
        <w:t>garso izoliacines konstrukcijas,</w:t>
      </w:r>
      <w:r w:rsidR="00251472" w:rsidRPr="003C6133">
        <w:rPr>
          <w:sz w:val="22"/>
          <w:szCs w:val="22"/>
        </w:rPr>
        <w:t xml:space="preserve"> numatyti</w:t>
      </w:r>
      <w:r w:rsidR="00290BB0" w:rsidRPr="003C6133">
        <w:rPr>
          <w:sz w:val="22"/>
          <w:szCs w:val="22"/>
        </w:rPr>
        <w:t xml:space="preserve"> kitas</w:t>
      </w:r>
      <w:r w:rsidR="00251472" w:rsidRPr="003C6133">
        <w:rPr>
          <w:sz w:val="22"/>
          <w:szCs w:val="22"/>
        </w:rPr>
        <w:t xml:space="preserve"> priemones garso izoliacijai</w:t>
      </w:r>
      <w:r w:rsidR="00132794" w:rsidRPr="003C6133">
        <w:rPr>
          <w:sz w:val="22"/>
          <w:szCs w:val="22"/>
        </w:rPr>
        <w:t xml:space="preserve"> bei inžinerinėms sistemoms</w:t>
      </w:r>
      <w:r w:rsidR="00251472" w:rsidRPr="003C6133">
        <w:rPr>
          <w:sz w:val="22"/>
          <w:szCs w:val="22"/>
        </w:rPr>
        <w:t xml:space="preserve">, kad būtų tenkinami sekantys reikalavimai: </w:t>
      </w:r>
    </w:p>
    <w:p w:rsidR="00307632" w:rsidRDefault="00307632" w:rsidP="00086F8A">
      <w:pPr>
        <w:numPr>
          <w:ilvl w:val="0"/>
          <w:numId w:val="15"/>
        </w:numPr>
        <w:tabs>
          <w:tab w:val="left" w:pos="993"/>
          <w:tab w:val="left" w:pos="1560"/>
        </w:tabs>
        <w:spacing w:after="120" w:line="276" w:lineRule="auto"/>
        <w:ind w:left="993" w:hanging="284"/>
        <w:jc w:val="both"/>
        <w:rPr>
          <w:sz w:val="22"/>
          <w:szCs w:val="22"/>
        </w:rPr>
      </w:pPr>
      <w:r>
        <w:rPr>
          <w:sz w:val="22"/>
          <w:szCs w:val="22"/>
        </w:rPr>
        <w:t>Numatoma pastato garso klasė – B.</w:t>
      </w:r>
    </w:p>
    <w:p w:rsidR="00307632" w:rsidRDefault="008C1139" w:rsidP="00086F8A">
      <w:pPr>
        <w:numPr>
          <w:ilvl w:val="0"/>
          <w:numId w:val="15"/>
        </w:numPr>
        <w:tabs>
          <w:tab w:val="left" w:pos="993"/>
          <w:tab w:val="left" w:pos="1560"/>
        </w:tabs>
        <w:spacing w:after="120" w:line="276" w:lineRule="auto"/>
        <w:ind w:left="993" w:hanging="284"/>
        <w:jc w:val="both"/>
        <w:rPr>
          <w:sz w:val="22"/>
          <w:szCs w:val="22"/>
        </w:rPr>
      </w:pPr>
      <w:r w:rsidRPr="003C6133">
        <w:rPr>
          <w:sz w:val="22"/>
          <w:szCs w:val="22"/>
        </w:rPr>
        <w:t>Projektuojant patalpas, laikytis STR 2.01.07:</w:t>
      </w:r>
      <w:r w:rsidR="00E52D25" w:rsidRPr="003C6133">
        <w:rPr>
          <w:sz w:val="22"/>
          <w:szCs w:val="22"/>
        </w:rPr>
        <w:t>2003 reikalavimų</w:t>
      </w:r>
      <w:r w:rsidR="008F4251">
        <w:rPr>
          <w:sz w:val="22"/>
          <w:szCs w:val="22"/>
        </w:rPr>
        <w:t>;</w:t>
      </w:r>
      <w:r w:rsidR="00E52D25" w:rsidRPr="003C6133">
        <w:rPr>
          <w:sz w:val="22"/>
          <w:szCs w:val="22"/>
        </w:rPr>
        <w:t xml:space="preserve"> </w:t>
      </w:r>
    </w:p>
    <w:p w:rsidR="00307632" w:rsidRDefault="008C1139" w:rsidP="00086F8A">
      <w:pPr>
        <w:numPr>
          <w:ilvl w:val="0"/>
          <w:numId w:val="15"/>
        </w:numPr>
        <w:tabs>
          <w:tab w:val="left" w:pos="993"/>
          <w:tab w:val="left" w:pos="1560"/>
        </w:tabs>
        <w:spacing w:after="120" w:line="276" w:lineRule="auto"/>
        <w:ind w:left="993" w:hanging="284"/>
        <w:jc w:val="both"/>
        <w:rPr>
          <w:sz w:val="22"/>
          <w:szCs w:val="22"/>
        </w:rPr>
      </w:pPr>
      <w:r w:rsidRPr="003C6133">
        <w:rPr>
          <w:sz w:val="22"/>
          <w:szCs w:val="22"/>
        </w:rPr>
        <w:t>Triukšmo lygis atskirose patalpose neturi viršyti norminio pagal higienos normas</w:t>
      </w:r>
      <w:r w:rsidR="008F4251">
        <w:rPr>
          <w:sz w:val="22"/>
          <w:szCs w:val="22"/>
        </w:rPr>
        <w:t>;</w:t>
      </w:r>
      <w:r w:rsidRPr="003C6133">
        <w:rPr>
          <w:sz w:val="22"/>
          <w:szCs w:val="22"/>
        </w:rPr>
        <w:t xml:space="preserve"> </w:t>
      </w:r>
    </w:p>
    <w:p w:rsidR="00137315" w:rsidRDefault="008C1139" w:rsidP="00086F8A">
      <w:pPr>
        <w:numPr>
          <w:ilvl w:val="0"/>
          <w:numId w:val="15"/>
        </w:numPr>
        <w:tabs>
          <w:tab w:val="left" w:pos="993"/>
          <w:tab w:val="left" w:pos="1560"/>
        </w:tabs>
        <w:spacing w:after="120" w:line="276" w:lineRule="auto"/>
        <w:ind w:left="993" w:hanging="284"/>
        <w:jc w:val="both"/>
        <w:rPr>
          <w:sz w:val="22"/>
          <w:szCs w:val="22"/>
        </w:rPr>
      </w:pPr>
      <w:r w:rsidRPr="003C6133">
        <w:rPr>
          <w:sz w:val="22"/>
          <w:szCs w:val="22"/>
        </w:rPr>
        <w:t xml:space="preserve">Patalpoms izoliuoti nuo triukšmo </w:t>
      </w:r>
      <w:r w:rsidR="00251472" w:rsidRPr="003C6133">
        <w:rPr>
          <w:sz w:val="22"/>
          <w:szCs w:val="22"/>
        </w:rPr>
        <w:t xml:space="preserve">turi būti </w:t>
      </w:r>
      <w:r w:rsidRPr="003C6133">
        <w:rPr>
          <w:sz w:val="22"/>
          <w:szCs w:val="22"/>
        </w:rPr>
        <w:t>numatytos specialios sienų konstrukcijos. Pertvaros tarp patalpų turi užtikrinti norminio triu</w:t>
      </w:r>
      <w:r w:rsidR="00E52D25" w:rsidRPr="003C6133">
        <w:rPr>
          <w:sz w:val="22"/>
          <w:szCs w:val="22"/>
        </w:rPr>
        <w:t xml:space="preserve">kšmo </w:t>
      </w:r>
      <w:proofErr w:type="spellStart"/>
      <w:r w:rsidR="00E52D25" w:rsidRPr="003C6133">
        <w:rPr>
          <w:sz w:val="22"/>
          <w:szCs w:val="22"/>
        </w:rPr>
        <w:t>nepralaidumą</w:t>
      </w:r>
      <w:proofErr w:type="spellEnd"/>
      <w:r w:rsidR="00E52D25" w:rsidRPr="003C6133">
        <w:rPr>
          <w:sz w:val="22"/>
          <w:szCs w:val="22"/>
        </w:rPr>
        <w:t>.</w:t>
      </w:r>
    </w:p>
    <w:p w:rsidR="000E6B37" w:rsidRDefault="000E6B37" w:rsidP="000E6B37">
      <w:pPr>
        <w:tabs>
          <w:tab w:val="left" w:pos="993"/>
          <w:tab w:val="left" w:pos="1560"/>
        </w:tabs>
        <w:spacing w:after="120" w:line="276" w:lineRule="auto"/>
        <w:jc w:val="both"/>
        <w:rPr>
          <w:sz w:val="22"/>
          <w:szCs w:val="22"/>
        </w:rPr>
      </w:pPr>
      <w:r>
        <w:rPr>
          <w:sz w:val="22"/>
          <w:szCs w:val="22"/>
        </w:rPr>
        <w:t>Paslaugos teikėjas turi atlikti projekto inžinerinių sistemų keliamo triukšmo įtakos aplinkai vertinimą.</w:t>
      </w:r>
    </w:p>
    <w:p w:rsidR="00A33C43" w:rsidRDefault="00A33C43" w:rsidP="00086F8A">
      <w:pPr>
        <w:pStyle w:val="Antrat3"/>
        <w:numPr>
          <w:ilvl w:val="1"/>
          <w:numId w:val="27"/>
        </w:numPr>
        <w:tabs>
          <w:tab w:val="left" w:pos="1134"/>
        </w:tabs>
        <w:ind w:left="907" w:hanging="482"/>
        <w:rPr>
          <w:b/>
        </w:rPr>
      </w:pPr>
      <w:bookmarkStart w:id="142" w:name="_Toc474404920"/>
      <w:r w:rsidRPr="00A33C43">
        <w:rPr>
          <w:b/>
        </w:rPr>
        <w:t>Potv</w:t>
      </w:r>
      <w:r w:rsidR="00696731">
        <w:rPr>
          <w:b/>
        </w:rPr>
        <w:t>y</w:t>
      </w:r>
      <w:r w:rsidRPr="00A33C43">
        <w:rPr>
          <w:b/>
        </w:rPr>
        <w:t>nio rizikos vertinimas</w:t>
      </w:r>
      <w:bookmarkEnd w:id="142"/>
    </w:p>
    <w:p w:rsidR="00696731" w:rsidRDefault="00696731" w:rsidP="00696731">
      <w:pPr>
        <w:spacing w:after="120" w:line="276" w:lineRule="auto"/>
        <w:jc w:val="both"/>
        <w:rPr>
          <w:bCs/>
          <w:sz w:val="22"/>
          <w:szCs w:val="22"/>
        </w:rPr>
      </w:pPr>
      <w:r>
        <w:rPr>
          <w:bCs/>
          <w:sz w:val="22"/>
          <w:szCs w:val="22"/>
        </w:rPr>
        <w:t xml:space="preserve">Nagrinėjant galimas potvynio </w:t>
      </w:r>
      <w:proofErr w:type="spellStart"/>
      <w:r>
        <w:rPr>
          <w:bCs/>
          <w:sz w:val="22"/>
          <w:szCs w:val="22"/>
        </w:rPr>
        <w:t>rizikas</w:t>
      </w:r>
      <w:proofErr w:type="spellEnd"/>
      <w:r>
        <w:rPr>
          <w:bCs/>
          <w:sz w:val="22"/>
          <w:szCs w:val="22"/>
        </w:rPr>
        <w:t xml:space="preserve"> projektuotojas turi  vertinti:</w:t>
      </w:r>
    </w:p>
    <w:p w:rsidR="00696731" w:rsidRPr="00696731" w:rsidRDefault="00696731" w:rsidP="00086F8A">
      <w:pPr>
        <w:pStyle w:val="Sraopastraipa"/>
        <w:numPr>
          <w:ilvl w:val="0"/>
          <w:numId w:val="44"/>
        </w:numPr>
        <w:spacing w:after="120" w:line="276" w:lineRule="auto"/>
        <w:ind w:left="714" w:hanging="357"/>
        <w:contextualSpacing w:val="0"/>
        <w:jc w:val="both"/>
        <w:rPr>
          <w:bCs/>
          <w:sz w:val="22"/>
          <w:szCs w:val="22"/>
        </w:rPr>
      </w:pPr>
      <w:proofErr w:type="spellStart"/>
      <w:r w:rsidRPr="00696731">
        <w:rPr>
          <w:bCs/>
          <w:sz w:val="22"/>
          <w:szCs w:val="22"/>
        </w:rPr>
        <w:t>Patvinusios</w:t>
      </w:r>
      <w:proofErr w:type="spellEnd"/>
      <w:r w:rsidRPr="00696731">
        <w:rPr>
          <w:bCs/>
          <w:sz w:val="22"/>
          <w:szCs w:val="22"/>
        </w:rPr>
        <w:t xml:space="preserve"> </w:t>
      </w:r>
      <w:proofErr w:type="spellStart"/>
      <w:r w:rsidRPr="00696731">
        <w:rPr>
          <w:bCs/>
          <w:sz w:val="22"/>
          <w:szCs w:val="22"/>
        </w:rPr>
        <w:t>upės</w:t>
      </w:r>
      <w:proofErr w:type="spellEnd"/>
      <w:r w:rsidRPr="00696731">
        <w:rPr>
          <w:bCs/>
          <w:sz w:val="22"/>
          <w:szCs w:val="22"/>
        </w:rPr>
        <w:t xml:space="preserve"> </w:t>
      </w:r>
      <w:proofErr w:type="spellStart"/>
      <w:r w:rsidRPr="00696731">
        <w:rPr>
          <w:bCs/>
          <w:sz w:val="22"/>
          <w:szCs w:val="22"/>
        </w:rPr>
        <w:t>vandens</w:t>
      </w:r>
      <w:proofErr w:type="spellEnd"/>
      <w:r w:rsidRPr="00696731">
        <w:rPr>
          <w:bCs/>
          <w:sz w:val="22"/>
          <w:szCs w:val="22"/>
        </w:rPr>
        <w:t xml:space="preserve"> </w:t>
      </w:r>
      <w:proofErr w:type="spellStart"/>
      <w:r w:rsidRPr="00696731">
        <w:rPr>
          <w:bCs/>
          <w:sz w:val="22"/>
          <w:szCs w:val="22"/>
        </w:rPr>
        <w:t>riziką</w:t>
      </w:r>
      <w:proofErr w:type="spellEnd"/>
      <w:r w:rsidRPr="00696731">
        <w:rPr>
          <w:bCs/>
          <w:sz w:val="22"/>
          <w:szCs w:val="22"/>
        </w:rPr>
        <w:t>;</w:t>
      </w:r>
    </w:p>
    <w:p w:rsidR="00696731" w:rsidRPr="00696731" w:rsidRDefault="00696731" w:rsidP="00086F8A">
      <w:pPr>
        <w:pStyle w:val="Sraopastraipa"/>
        <w:numPr>
          <w:ilvl w:val="0"/>
          <w:numId w:val="44"/>
        </w:numPr>
        <w:spacing w:after="120" w:line="276" w:lineRule="auto"/>
        <w:ind w:left="714" w:hanging="357"/>
        <w:contextualSpacing w:val="0"/>
        <w:jc w:val="both"/>
        <w:rPr>
          <w:bCs/>
          <w:sz w:val="22"/>
          <w:szCs w:val="22"/>
        </w:rPr>
      </w:pPr>
      <w:proofErr w:type="spellStart"/>
      <w:r w:rsidRPr="00696731">
        <w:rPr>
          <w:bCs/>
          <w:sz w:val="22"/>
          <w:szCs w:val="22"/>
        </w:rPr>
        <w:t>Pakilusio</w:t>
      </w:r>
      <w:proofErr w:type="spellEnd"/>
      <w:r w:rsidRPr="00696731">
        <w:rPr>
          <w:bCs/>
          <w:sz w:val="22"/>
          <w:szCs w:val="22"/>
        </w:rPr>
        <w:t xml:space="preserve"> </w:t>
      </w:r>
      <w:proofErr w:type="spellStart"/>
      <w:r w:rsidRPr="00696731">
        <w:rPr>
          <w:bCs/>
          <w:sz w:val="22"/>
          <w:szCs w:val="22"/>
        </w:rPr>
        <w:t>gruntinio</w:t>
      </w:r>
      <w:proofErr w:type="spellEnd"/>
      <w:r w:rsidRPr="00696731">
        <w:rPr>
          <w:bCs/>
          <w:sz w:val="22"/>
          <w:szCs w:val="22"/>
        </w:rPr>
        <w:t xml:space="preserve"> </w:t>
      </w:r>
      <w:proofErr w:type="spellStart"/>
      <w:r w:rsidRPr="00696731">
        <w:rPr>
          <w:bCs/>
          <w:sz w:val="22"/>
          <w:szCs w:val="22"/>
        </w:rPr>
        <w:t>vandens</w:t>
      </w:r>
      <w:proofErr w:type="spellEnd"/>
      <w:r w:rsidRPr="00696731">
        <w:rPr>
          <w:bCs/>
          <w:sz w:val="22"/>
          <w:szCs w:val="22"/>
        </w:rPr>
        <w:t xml:space="preserve"> </w:t>
      </w:r>
      <w:proofErr w:type="spellStart"/>
      <w:r w:rsidRPr="00696731">
        <w:rPr>
          <w:bCs/>
          <w:sz w:val="22"/>
          <w:szCs w:val="22"/>
        </w:rPr>
        <w:t>riziką</w:t>
      </w:r>
      <w:proofErr w:type="spellEnd"/>
      <w:r w:rsidRPr="00696731">
        <w:rPr>
          <w:bCs/>
          <w:sz w:val="22"/>
          <w:szCs w:val="22"/>
        </w:rPr>
        <w:t>;</w:t>
      </w:r>
    </w:p>
    <w:p w:rsidR="00696731" w:rsidRPr="00696731" w:rsidRDefault="00696731" w:rsidP="00086F8A">
      <w:pPr>
        <w:pStyle w:val="Sraopastraipa"/>
        <w:numPr>
          <w:ilvl w:val="0"/>
          <w:numId w:val="44"/>
        </w:numPr>
        <w:spacing w:after="120" w:line="276" w:lineRule="auto"/>
        <w:ind w:left="714" w:hanging="357"/>
        <w:contextualSpacing w:val="0"/>
        <w:jc w:val="both"/>
        <w:rPr>
          <w:bCs/>
          <w:sz w:val="22"/>
          <w:szCs w:val="22"/>
        </w:rPr>
      </w:pPr>
      <w:proofErr w:type="spellStart"/>
      <w:r w:rsidRPr="00696731">
        <w:rPr>
          <w:bCs/>
          <w:sz w:val="22"/>
          <w:szCs w:val="22"/>
        </w:rPr>
        <w:t>Paviršinio</w:t>
      </w:r>
      <w:proofErr w:type="spellEnd"/>
      <w:r w:rsidRPr="00696731">
        <w:rPr>
          <w:bCs/>
          <w:sz w:val="22"/>
          <w:szCs w:val="22"/>
        </w:rPr>
        <w:t xml:space="preserve"> </w:t>
      </w:r>
      <w:proofErr w:type="spellStart"/>
      <w:r w:rsidRPr="00696731">
        <w:rPr>
          <w:bCs/>
          <w:sz w:val="22"/>
          <w:szCs w:val="22"/>
        </w:rPr>
        <w:t>lietaus</w:t>
      </w:r>
      <w:proofErr w:type="spellEnd"/>
      <w:r w:rsidRPr="00696731">
        <w:rPr>
          <w:bCs/>
          <w:sz w:val="22"/>
          <w:szCs w:val="22"/>
        </w:rPr>
        <w:t xml:space="preserve"> </w:t>
      </w:r>
      <w:proofErr w:type="spellStart"/>
      <w:r w:rsidRPr="00696731">
        <w:rPr>
          <w:bCs/>
          <w:sz w:val="22"/>
          <w:szCs w:val="22"/>
        </w:rPr>
        <w:t>vandens</w:t>
      </w:r>
      <w:proofErr w:type="spellEnd"/>
      <w:r w:rsidRPr="00696731">
        <w:rPr>
          <w:bCs/>
          <w:sz w:val="22"/>
          <w:szCs w:val="22"/>
        </w:rPr>
        <w:t xml:space="preserve"> </w:t>
      </w:r>
      <w:proofErr w:type="spellStart"/>
      <w:r w:rsidRPr="00696731">
        <w:rPr>
          <w:bCs/>
          <w:sz w:val="22"/>
          <w:szCs w:val="22"/>
        </w:rPr>
        <w:t>riziką</w:t>
      </w:r>
      <w:proofErr w:type="spellEnd"/>
      <w:r w:rsidRPr="00696731">
        <w:rPr>
          <w:bCs/>
          <w:sz w:val="22"/>
          <w:szCs w:val="22"/>
        </w:rPr>
        <w:t>.</w:t>
      </w:r>
    </w:p>
    <w:p w:rsidR="00696731" w:rsidRDefault="00696731" w:rsidP="00696731">
      <w:pPr>
        <w:spacing w:after="120" w:line="276" w:lineRule="auto"/>
        <w:jc w:val="both"/>
        <w:rPr>
          <w:bCs/>
          <w:sz w:val="22"/>
          <w:szCs w:val="22"/>
        </w:rPr>
      </w:pPr>
      <w:r>
        <w:rPr>
          <w:bCs/>
          <w:sz w:val="22"/>
          <w:szCs w:val="22"/>
        </w:rPr>
        <w:t xml:space="preserve">Atlikus galimų potvynio </w:t>
      </w:r>
      <w:proofErr w:type="spellStart"/>
      <w:r>
        <w:rPr>
          <w:bCs/>
          <w:sz w:val="22"/>
          <w:szCs w:val="22"/>
        </w:rPr>
        <w:t>rizikų</w:t>
      </w:r>
      <w:proofErr w:type="spellEnd"/>
      <w:r>
        <w:rPr>
          <w:bCs/>
          <w:sz w:val="22"/>
          <w:szCs w:val="22"/>
        </w:rPr>
        <w:t xml:space="preserve"> vertinimą projektuotojas projektinių pasiūlymų metu turi pasiūlyti priemones, užtikrinančias pastato apsaugą nuo potvynio vandens.</w:t>
      </w:r>
    </w:p>
    <w:p w:rsidR="00696731" w:rsidRDefault="00696731" w:rsidP="00696731">
      <w:pPr>
        <w:spacing w:after="120" w:line="276" w:lineRule="auto"/>
        <w:jc w:val="both"/>
        <w:rPr>
          <w:bCs/>
          <w:sz w:val="22"/>
          <w:szCs w:val="22"/>
        </w:rPr>
      </w:pPr>
      <w:r>
        <w:rPr>
          <w:bCs/>
          <w:sz w:val="22"/>
          <w:szCs w:val="22"/>
        </w:rPr>
        <w:t xml:space="preserve">Žemiau pateikiama upės potvynių </w:t>
      </w:r>
      <w:proofErr w:type="spellStart"/>
      <w:r>
        <w:rPr>
          <w:bCs/>
          <w:sz w:val="22"/>
          <w:szCs w:val="22"/>
        </w:rPr>
        <w:t>rizikų</w:t>
      </w:r>
      <w:proofErr w:type="spellEnd"/>
      <w:r>
        <w:rPr>
          <w:bCs/>
          <w:sz w:val="22"/>
          <w:szCs w:val="22"/>
        </w:rPr>
        <w:t xml:space="preserve"> studija:</w:t>
      </w:r>
    </w:p>
    <w:p w:rsidR="00696731" w:rsidRPr="0016094A" w:rsidRDefault="004617C3" w:rsidP="00696731">
      <w:pPr>
        <w:spacing w:after="120" w:line="276" w:lineRule="auto"/>
        <w:jc w:val="both"/>
        <w:rPr>
          <w:bCs/>
          <w:sz w:val="22"/>
          <w:szCs w:val="22"/>
          <w:u w:val="single"/>
        </w:rPr>
      </w:pPr>
      <w:hyperlink r:id="rId20" w:history="1">
        <w:r w:rsidR="00696731" w:rsidRPr="0016094A">
          <w:rPr>
            <w:sz w:val="22"/>
            <w:szCs w:val="22"/>
            <w:u w:val="single"/>
          </w:rPr>
          <w:t>http://mapslt.maps.arcgis.com/apps/SocialMedia/index.html?appid=4da009f97bec4571bc6f3eac277c7841</w:t>
        </w:r>
      </w:hyperlink>
    </w:p>
    <w:p w:rsidR="00696731" w:rsidRPr="00AF4FE9" w:rsidRDefault="00696731" w:rsidP="00696731">
      <w:pPr>
        <w:spacing w:after="120" w:line="276" w:lineRule="auto"/>
        <w:jc w:val="both"/>
        <w:rPr>
          <w:bCs/>
          <w:color w:val="FF0000"/>
          <w:sz w:val="22"/>
          <w:szCs w:val="22"/>
        </w:rPr>
      </w:pPr>
      <w:r w:rsidRPr="00696731">
        <w:rPr>
          <w:bCs/>
          <w:sz w:val="22"/>
          <w:szCs w:val="22"/>
        </w:rPr>
        <w:t>Žemėlapyje pavaizduotos potvynių rizikos tikimybės – 10% tikimybė, kad gali kilti potvynis, kuris pasiektų mėlyna spalva pažymėtą užsėmimo ribą, 1% tikimybė, kad gali kilti potvynis, kuris pasiektų oranžine spalva pažymėtą lygį ir 0,1% tikimybė, kad gali kilti potvynis, kurio metu vandens lygis pasiektų rožine spalva pažymėtą lygį.</w:t>
      </w:r>
      <w:r w:rsidR="00AF4FE9">
        <w:rPr>
          <w:bCs/>
          <w:sz w:val="22"/>
          <w:szCs w:val="22"/>
        </w:rPr>
        <w:t xml:space="preserve"> </w:t>
      </w:r>
    </w:p>
    <w:p w:rsidR="009118CC" w:rsidRPr="0080640A" w:rsidRDefault="009118CC" w:rsidP="00086F8A">
      <w:pPr>
        <w:pStyle w:val="Antrat2"/>
        <w:numPr>
          <w:ilvl w:val="0"/>
          <w:numId w:val="27"/>
        </w:numPr>
        <w:ind w:left="426" w:hanging="426"/>
      </w:pPr>
      <w:bookmarkStart w:id="143" w:name="_Toc474404921"/>
      <w:r w:rsidRPr="0080640A">
        <w:t>Reikalavimai darbo projekto sprendinia</w:t>
      </w:r>
      <w:r w:rsidR="00421179" w:rsidRPr="0080640A">
        <w:t>ms</w:t>
      </w:r>
      <w:bookmarkEnd w:id="143"/>
      <w:r w:rsidRPr="0080640A">
        <w:t xml:space="preserve"> </w:t>
      </w:r>
    </w:p>
    <w:p w:rsidR="009118CC" w:rsidRPr="009118CC" w:rsidRDefault="009118CC" w:rsidP="00086F8A">
      <w:pPr>
        <w:pStyle w:val="Antrat3"/>
        <w:numPr>
          <w:ilvl w:val="1"/>
          <w:numId w:val="27"/>
        </w:numPr>
        <w:ind w:left="1134" w:hanging="708"/>
        <w:rPr>
          <w:b/>
          <w:szCs w:val="22"/>
        </w:rPr>
      </w:pPr>
      <w:bookmarkStart w:id="144" w:name="_Toc474404922"/>
      <w:r w:rsidRPr="009118CC">
        <w:rPr>
          <w:b/>
          <w:szCs w:val="22"/>
        </w:rPr>
        <w:t>Architektūros ir Konstrukcinė Darbo projekt</w:t>
      </w:r>
      <w:r>
        <w:rPr>
          <w:b/>
          <w:szCs w:val="22"/>
        </w:rPr>
        <w:t>o dalys</w:t>
      </w:r>
      <w:bookmarkEnd w:id="144"/>
    </w:p>
    <w:p w:rsidR="009118CC" w:rsidRPr="001A78A7" w:rsidRDefault="009118CC" w:rsidP="001A78A7">
      <w:pPr>
        <w:spacing w:after="120" w:line="276" w:lineRule="auto"/>
        <w:jc w:val="both"/>
        <w:rPr>
          <w:bCs/>
          <w:sz w:val="22"/>
          <w:szCs w:val="22"/>
        </w:rPr>
      </w:pPr>
      <w:r w:rsidRPr="001A78A7">
        <w:rPr>
          <w:bCs/>
          <w:sz w:val="22"/>
          <w:szCs w:val="22"/>
        </w:rPr>
        <w:t xml:space="preserve">Architektūros ir Konstrukcijų darbo projekto sudėtis pateikiama </w:t>
      </w:r>
      <w:r w:rsidR="001A78A7" w:rsidRPr="001A78A7">
        <w:rPr>
          <w:bCs/>
          <w:sz w:val="22"/>
          <w:szCs w:val="22"/>
        </w:rPr>
        <w:t xml:space="preserve">STR 1.04.04:2017 „Statinio projektavimas, projekto ekspertizė“ </w:t>
      </w:r>
      <w:r w:rsidRPr="001A78A7">
        <w:rPr>
          <w:bCs/>
          <w:sz w:val="22"/>
          <w:szCs w:val="22"/>
        </w:rPr>
        <w:t xml:space="preserve">9 priede. Sąnaudų </w:t>
      </w:r>
      <w:r w:rsidR="00D924E6">
        <w:rPr>
          <w:bCs/>
          <w:sz w:val="22"/>
          <w:szCs w:val="22"/>
        </w:rPr>
        <w:t xml:space="preserve">kiekių </w:t>
      </w:r>
      <w:r w:rsidRPr="001A78A7">
        <w:rPr>
          <w:bCs/>
          <w:sz w:val="22"/>
          <w:szCs w:val="22"/>
        </w:rPr>
        <w:t>žiniaraščiai darbo projekte pateikiami bylų sudėtyse.</w:t>
      </w:r>
    </w:p>
    <w:p w:rsidR="009118CC" w:rsidRPr="001A78A7" w:rsidRDefault="009118CC" w:rsidP="00E93EF6">
      <w:pPr>
        <w:spacing w:after="120" w:line="276" w:lineRule="auto"/>
        <w:jc w:val="both"/>
        <w:rPr>
          <w:bCs/>
          <w:sz w:val="22"/>
          <w:szCs w:val="22"/>
        </w:rPr>
      </w:pPr>
      <w:r w:rsidRPr="001A78A7">
        <w:rPr>
          <w:bCs/>
          <w:sz w:val="22"/>
          <w:szCs w:val="22"/>
        </w:rPr>
        <w:t xml:space="preserve">Specialių sistemų ar gaminių montažiniai brėžiniai, kuriuos privalo pateikti statybos rangovo pasirinkti tiekėjai turi būti peržiūrimi ir pasirašomi </w:t>
      </w:r>
      <w:r w:rsidR="00965263">
        <w:rPr>
          <w:bCs/>
          <w:sz w:val="22"/>
          <w:szCs w:val="22"/>
        </w:rPr>
        <w:t>paslaugos teikėj</w:t>
      </w:r>
      <w:r w:rsidR="001A78A7">
        <w:rPr>
          <w:bCs/>
          <w:sz w:val="22"/>
          <w:szCs w:val="22"/>
        </w:rPr>
        <w:t>o</w:t>
      </w:r>
      <w:r w:rsidR="00965263" w:rsidRPr="001A78A7">
        <w:rPr>
          <w:bCs/>
          <w:sz w:val="22"/>
          <w:szCs w:val="22"/>
        </w:rPr>
        <w:t xml:space="preserve"> </w:t>
      </w:r>
      <w:r w:rsidRPr="001A78A7">
        <w:rPr>
          <w:bCs/>
          <w:sz w:val="22"/>
          <w:szCs w:val="22"/>
        </w:rPr>
        <w:t>vadovaujančio architektūros arba konstrukcijų dalies vadovo.</w:t>
      </w:r>
    </w:p>
    <w:p w:rsidR="009118CC" w:rsidRPr="009118CC" w:rsidRDefault="009118CC" w:rsidP="000C6F77">
      <w:pPr>
        <w:pStyle w:val="Antrat3"/>
        <w:ind w:left="426"/>
        <w:rPr>
          <w:b/>
          <w:szCs w:val="22"/>
        </w:rPr>
      </w:pPr>
      <w:bookmarkStart w:id="145" w:name="_Toc474404923"/>
      <w:r>
        <w:rPr>
          <w:b/>
          <w:szCs w:val="22"/>
        </w:rPr>
        <w:lastRenderedPageBreak/>
        <w:t>2</w:t>
      </w:r>
      <w:r w:rsidR="00421179">
        <w:rPr>
          <w:b/>
          <w:szCs w:val="22"/>
        </w:rPr>
        <w:t>6</w:t>
      </w:r>
      <w:r>
        <w:rPr>
          <w:b/>
          <w:szCs w:val="22"/>
        </w:rPr>
        <w:t xml:space="preserve">.2. </w:t>
      </w:r>
      <w:r w:rsidRPr="009118CC">
        <w:rPr>
          <w:b/>
          <w:szCs w:val="22"/>
        </w:rPr>
        <w:t>Interjero Darbo projektas dalis</w:t>
      </w:r>
      <w:bookmarkEnd w:id="145"/>
    </w:p>
    <w:p w:rsidR="009118CC" w:rsidRDefault="009118CC" w:rsidP="00E93EF6">
      <w:pPr>
        <w:spacing w:after="120" w:line="276" w:lineRule="auto"/>
        <w:jc w:val="both"/>
        <w:rPr>
          <w:sz w:val="22"/>
          <w:szCs w:val="22"/>
        </w:rPr>
      </w:pPr>
      <w:r>
        <w:rPr>
          <w:sz w:val="22"/>
          <w:szCs w:val="22"/>
        </w:rPr>
        <w:t>Interjero Darbo projektas turi apimti:</w:t>
      </w:r>
    </w:p>
    <w:p w:rsidR="009118CC" w:rsidRPr="009118CC" w:rsidRDefault="009118CC" w:rsidP="00E93EF6">
      <w:pPr>
        <w:spacing w:after="120" w:line="276" w:lineRule="auto"/>
        <w:jc w:val="both"/>
        <w:rPr>
          <w:sz w:val="22"/>
          <w:szCs w:val="22"/>
        </w:rPr>
      </w:pPr>
      <w:r w:rsidRPr="009118CC">
        <w:rPr>
          <w:sz w:val="22"/>
          <w:szCs w:val="22"/>
        </w:rPr>
        <w:t>-</w:t>
      </w:r>
      <w:r w:rsidR="00E93EF6">
        <w:rPr>
          <w:sz w:val="22"/>
          <w:szCs w:val="22"/>
        </w:rPr>
        <w:t xml:space="preserve"> </w:t>
      </w:r>
      <w:r w:rsidRPr="009118CC">
        <w:rPr>
          <w:sz w:val="22"/>
          <w:szCs w:val="22"/>
        </w:rPr>
        <w:t>Konkrečių apdailos medžiagų parinkimą  (apdailos medžiagos turi atitikti TP TS pateiktus parametrus), Užsakovui jos turi būti pateiktos konkrečiais gamintojo pavyzdžiais</w:t>
      </w:r>
      <w:r w:rsidR="00E93EF6">
        <w:rPr>
          <w:sz w:val="22"/>
          <w:szCs w:val="22"/>
        </w:rPr>
        <w:t>;</w:t>
      </w:r>
    </w:p>
    <w:p w:rsidR="009118CC" w:rsidRPr="009118CC" w:rsidRDefault="009118CC" w:rsidP="00E93EF6">
      <w:pPr>
        <w:spacing w:after="120" w:line="276" w:lineRule="auto"/>
        <w:jc w:val="both"/>
        <w:rPr>
          <w:sz w:val="22"/>
          <w:szCs w:val="22"/>
        </w:rPr>
      </w:pPr>
      <w:r w:rsidRPr="009118CC">
        <w:rPr>
          <w:sz w:val="22"/>
          <w:szCs w:val="22"/>
        </w:rPr>
        <w:t>-</w:t>
      </w:r>
      <w:r w:rsidR="00E93EF6">
        <w:rPr>
          <w:sz w:val="22"/>
          <w:szCs w:val="22"/>
        </w:rPr>
        <w:t xml:space="preserve"> </w:t>
      </w:r>
      <w:r w:rsidRPr="009118CC">
        <w:rPr>
          <w:sz w:val="22"/>
          <w:szCs w:val="22"/>
        </w:rPr>
        <w:t>Konkrečių gaminių parinkimą (visų gaminių, matomų pastato interjero išorėje), t.y. durų, durų rankenų, rozečių, revizijų durelių, grotelių, šviestuvų t.t. Visi gaminiai turi būti suderinti su atitinkamos projekto dalies projektuotojais, kad atitiktų reikiamus techninius parametrus. Užsakovui  jie turi būti pateikti konkrečiais gamintojo pavyzdžiais natūroje</w:t>
      </w:r>
      <w:r w:rsidR="00E93EF6">
        <w:rPr>
          <w:sz w:val="22"/>
          <w:szCs w:val="22"/>
        </w:rPr>
        <w:t>;</w:t>
      </w:r>
    </w:p>
    <w:p w:rsidR="009118CC" w:rsidRPr="009118CC" w:rsidRDefault="009118CC" w:rsidP="00E93EF6">
      <w:pPr>
        <w:spacing w:after="120" w:line="276" w:lineRule="auto"/>
        <w:jc w:val="both"/>
        <w:rPr>
          <w:sz w:val="22"/>
          <w:szCs w:val="22"/>
        </w:rPr>
      </w:pPr>
      <w:r w:rsidRPr="009118CC">
        <w:rPr>
          <w:sz w:val="22"/>
          <w:szCs w:val="22"/>
        </w:rPr>
        <w:t>-</w:t>
      </w:r>
      <w:r w:rsidR="00E93EF6">
        <w:rPr>
          <w:sz w:val="22"/>
          <w:szCs w:val="22"/>
        </w:rPr>
        <w:t xml:space="preserve"> </w:t>
      </w:r>
      <w:r w:rsidRPr="009118CC">
        <w:rPr>
          <w:sz w:val="22"/>
          <w:szCs w:val="22"/>
        </w:rPr>
        <w:t>Brėžinių parengimą ( grindų, lubų planai M1:200, atskiri nestandartiniai fragmentai M1:50, sienų išklotinės M1:50, stiklo vitrinų išklotinės M1:50, atskiri mazgai bei detalės, atspindintys standartinį sprendimą M1:20, M1:10, M1:5, atskiri mazgai bei detales atspindintys visus nestandartinius (kitokius nei pateiktas standartinis sprendimas) sprendimus M1:20, M1:10, kiti brėžiniai, reikalingi įgyvendinti pasirinktą interjero koncepciją natūroje</w:t>
      </w:r>
      <w:r w:rsidR="00E93EF6">
        <w:rPr>
          <w:sz w:val="22"/>
          <w:szCs w:val="22"/>
        </w:rPr>
        <w:t>;</w:t>
      </w:r>
      <w:r w:rsidRPr="009118CC">
        <w:rPr>
          <w:sz w:val="22"/>
          <w:szCs w:val="22"/>
        </w:rPr>
        <w:t xml:space="preserve"> </w:t>
      </w:r>
    </w:p>
    <w:p w:rsidR="009118CC" w:rsidRPr="009118CC" w:rsidRDefault="009118CC" w:rsidP="00E93EF6">
      <w:pPr>
        <w:spacing w:after="120" w:line="276" w:lineRule="auto"/>
        <w:jc w:val="both"/>
        <w:rPr>
          <w:sz w:val="22"/>
          <w:szCs w:val="22"/>
        </w:rPr>
      </w:pPr>
      <w:r w:rsidRPr="009118CC">
        <w:rPr>
          <w:sz w:val="22"/>
          <w:szCs w:val="22"/>
        </w:rPr>
        <w:t>-</w:t>
      </w:r>
      <w:r w:rsidR="00E93EF6">
        <w:rPr>
          <w:sz w:val="22"/>
          <w:szCs w:val="22"/>
        </w:rPr>
        <w:t xml:space="preserve"> </w:t>
      </w:r>
      <w:r w:rsidRPr="009118CC">
        <w:rPr>
          <w:sz w:val="22"/>
          <w:szCs w:val="22"/>
        </w:rPr>
        <w:t>Konkrečių baldų darbo projektą, įrenginių parinkimą bei jų pririšimą  Taip pat privaloma pateikti baldų technines specifikacijas,  detalius brėžinius ir detalizuotą sprendinių vizualizavimą. Pateikta medžiaga turi būti pakankama baldų pirkimo konkursui organizuoti</w:t>
      </w:r>
      <w:r w:rsidR="00E93EF6">
        <w:rPr>
          <w:sz w:val="22"/>
          <w:szCs w:val="22"/>
        </w:rPr>
        <w:t>;</w:t>
      </w:r>
    </w:p>
    <w:p w:rsidR="009118CC" w:rsidRPr="009118CC" w:rsidRDefault="009118CC" w:rsidP="00E93EF6">
      <w:pPr>
        <w:spacing w:after="120" w:line="276" w:lineRule="auto"/>
        <w:jc w:val="both"/>
        <w:rPr>
          <w:sz w:val="22"/>
          <w:szCs w:val="22"/>
        </w:rPr>
      </w:pPr>
      <w:r w:rsidRPr="009118CC">
        <w:rPr>
          <w:sz w:val="22"/>
          <w:szCs w:val="22"/>
        </w:rPr>
        <w:t>-</w:t>
      </w:r>
      <w:r w:rsidR="00E93EF6">
        <w:rPr>
          <w:sz w:val="22"/>
          <w:szCs w:val="22"/>
        </w:rPr>
        <w:t xml:space="preserve"> </w:t>
      </w:r>
      <w:r w:rsidRPr="009118CC">
        <w:rPr>
          <w:sz w:val="22"/>
          <w:szCs w:val="22"/>
        </w:rPr>
        <w:t>Informacinės nuorodų sistemos darbo projektą (informaciniai skydai, nuorodų sistema, lentelės, patalpų numeriai ir t.t.) Taip pat privaloma pateikti informacinių nuorodų specifikacijas bei detalius brėžinius</w:t>
      </w:r>
      <w:r w:rsidR="00E93EF6">
        <w:rPr>
          <w:sz w:val="22"/>
          <w:szCs w:val="22"/>
        </w:rPr>
        <w:t>;</w:t>
      </w:r>
    </w:p>
    <w:p w:rsidR="009118CC" w:rsidRPr="009118CC" w:rsidRDefault="00965263" w:rsidP="00E93EF6">
      <w:pPr>
        <w:spacing w:after="120" w:line="276" w:lineRule="auto"/>
        <w:jc w:val="both"/>
        <w:rPr>
          <w:sz w:val="22"/>
          <w:szCs w:val="22"/>
        </w:rPr>
      </w:pPr>
      <w:r>
        <w:rPr>
          <w:bCs/>
          <w:sz w:val="22"/>
          <w:szCs w:val="22"/>
        </w:rPr>
        <w:t>Paslaugos teikėjas</w:t>
      </w:r>
      <w:r w:rsidRPr="009118CC">
        <w:rPr>
          <w:sz w:val="22"/>
          <w:szCs w:val="22"/>
        </w:rPr>
        <w:t xml:space="preserve"> </w:t>
      </w:r>
      <w:r w:rsidR="009118CC" w:rsidRPr="009118CC">
        <w:rPr>
          <w:sz w:val="22"/>
          <w:szCs w:val="22"/>
        </w:rPr>
        <w:t>atlieka darbo projekto interjero projektą etapais, prisiderindamas prie Užsakovo numatomų baldų pirkimų grafiko.</w:t>
      </w:r>
    </w:p>
    <w:p w:rsidR="009118CC" w:rsidRPr="009118CC" w:rsidRDefault="009118CC" w:rsidP="000C6F77">
      <w:pPr>
        <w:pStyle w:val="Antrat3"/>
        <w:ind w:left="426"/>
        <w:rPr>
          <w:b/>
          <w:szCs w:val="22"/>
        </w:rPr>
      </w:pPr>
      <w:bookmarkStart w:id="146" w:name="_Toc474404924"/>
      <w:r w:rsidRPr="009118CC">
        <w:rPr>
          <w:b/>
          <w:szCs w:val="22"/>
        </w:rPr>
        <w:t>2</w:t>
      </w:r>
      <w:r w:rsidR="00421179">
        <w:rPr>
          <w:b/>
          <w:szCs w:val="22"/>
        </w:rPr>
        <w:t>6</w:t>
      </w:r>
      <w:r w:rsidRPr="009118CC">
        <w:rPr>
          <w:b/>
          <w:szCs w:val="22"/>
        </w:rPr>
        <w:t>.</w:t>
      </w:r>
      <w:r>
        <w:rPr>
          <w:b/>
          <w:szCs w:val="22"/>
        </w:rPr>
        <w:t>3</w:t>
      </w:r>
      <w:r w:rsidRPr="009118CC">
        <w:rPr>
          <w:b/>
          <w:szCs w:val="22"/>
        </w:rPr>
        <w:t>. Reikalavimai inžinerinių sistemų darbo projektui</w:t>
      </w:r>
      <w:bookmarkEnd w:id="146"/>
    </w:p>
    <w:p w:rsidR="009118CC" w:rsidRPr="009118CC" w:rsidRDefault="009118CC" w:rsidP="001A78A7">
      <w:pPr>
        <w:spacing w:after="120" w:line="276" w:lineRule="auto"/>
        <w:jc w:val="both"/>
        <w:rPr>
          <w:sz w:val="22"/>
          <w:szCs w:val="22"/>
          <w:lang w:eastAsia="lt-LT"/>
        </w:rPr>
      </w:pPr>
      <w:r w:rsidRPr="009118CC">
        <w:rPr>
          <w:sz w:val="22"/>
          <w:szCs w:val="22"/>
          <w:lang w:eastAsia="lt-LT"/>
        </w:rPr>
        <w:t xml:space="preserve">Inžinerinių sistemų darbo projektai turi būti atliktas vadovaujantis </w:t>
      </w:r>
      <w:r w:rsidR="001A78A7" w:rsidRPr="001A78A7">
        <w:rPr>
          <w:bCs/>
          <w:sz w:val="22"/>
          <w:szCs w:val="22"/>
        </w:rPr>
        <w:t>STR 1.04.04:2017 „Statinio projektavimas, projekto ekspertizė“</w:t>
      </w:r>
      <w:r w:rsidR="001A78A7">
        <w:rPr>
          <w:bCs/>
          <w:sz w:val="22"/>
          <w:szCs w:val="22"/>
        </w:rPr>
        <w:t xml:space="preserve"> </w:t>
      </w:r>
      <w:r w:rsidRPr="009118CC">
        <w:rPr>
          <w:sz w:val="22"/>
          <w:szCs w:val="22"/>
        </w:rPr>
        <w:t>reikalavimais.</w:t>
      </w:r>
      <w:r w:rsidR="00577A4C">
        <w:rPr>
          <w:sz w:val="22"/>
          <w:szCs w:val="22"/>
        </w:rPr>
        <w:t xml:space="preserve"> Rengiant inžinerinių sistemų Darbo projektą projektuotojai </w:t>
      </w:r>
      <w:r w:rsidR="000E6B37">
        <w:rPr>
          <w:sz w:val="22"/>
          <w:szCs w:val="22"/>
        </w:rPr>
        <w:t>turi pateikti visus sprendinius 3D modelyje su tikslu užtikrinti sprendinių susikirtimų analizę ir savalaikį projektinės dokumentacijos pakoregavimą pagal poreikį.</w:t>
      </w:r>
    </w:p>
    <w:p w:rsidR="00AB1881" w:rsidRDefault="00AB1881" w:rsidP="00AB1881">
      <w:pPr>
        <w:pStyle w:val="Antrat1"/>
        <w:numPr>
          <w:ilvl w:val="0"/>
          <w:numId w:val="0"/>
        </w:numPr>
        <w:ind w:left="432" w:hanging="432"/>
      </w:pPr>
      <w:bookmarkStart w:id="147" w:name="_Toc474404925"/>
      <w:r>
        <w:t>III. PRIEDAI</w:t>
      </w:r>
      <w:bookmarkEnd w:id="147"/>
    </w:p>
    <w:p w:rsidR="00AB1881" w:rsidRDefault="00AB1881" w:rsidP="00444E07">
      <w:pPr>
        <w:spacing w:after="120" w:line="276" w:lineRule="auto"/>
        <w:rPr>
          <w:sz w:val="22"/>
        </w:rPr>
      </w:pPr>
      <w:r>
        <w:rPr>
          <w:sz w:val="22"/>
        </w:rPr>
        <w:t>Prie projektavimo techninės užduoties pridedami sekantys priedai:</w:t>
      </w:r>
    </w:p>
    <w:p w:rsidR="00AB1881" w:rsidRDefault="00AB1881" w:rsidP="00086F8A">
      <w:pPr>
        <w:numPr>
          <w:ilvl w:val="0"/>
          <w:numId w:val="22"/>
        </w:numPr>
        <w:spacing w:after="120" w:line="276" w:lineRule="auto"/>
        <w:rPr>
          <w:sz w:val="22"/>
        </w:rPr>
      </w:pPr>
      <w:r>
        <w:rPr>
          <w:sz w:val="22"/>
        </w:rPr>
        <w:t xml:space="preserve">Esama </w:t>
      </w:r>
      <w:proofErr w:type="spellStart"/>
      <w:r>
        <w:rPr>
          <w:sz w:val="22"/>
        </w:rPr>
        <w:t>toponuotrauka</w:t>
      </w:r>
      <w:proofErr w:type="spellEnd"/>
      <w:r>
        <w:rPr>
          <w:sz w:val="22"/>
        </w:rPr>
        <w:t>;</w:t>
      </w:r>
    </w:p>
    <w:p w:rsidR="00AB1881" w:rsidRDefault="00AB1881" w:rsidP="00086F8A">
      <w:pPr>
        <w:numPr>
          <w:ilvl w:val="0"/>
          <w:numId w:val="22"/>
        </w:numPr>
        <w:spacing w:after="120" w:line="276" w:lineRule="auto"/>
        <w:rPr>
          <w:sz w:val="22"/>
        </w:rPr>
      </w:pPr>
      <w:r>
        <w:rPr>
          <w:sz w:val="22"/>
        </w:rPr>
        <w:t>Sklypo teis</w:t>
      </w:r>
      <w:r w:rsidR="001D0258">
        <w:rPr>
          <w:sz w:val="22"/>
        </w:rPr>
        <w:t>i</w:t>
      </w:r>
      <w:r>
        <w:rPr>
          <w:sz w:val="22"/>
        </w:rPr>
        <w:t>niai dokumentai;</w:t>
      </w:r>
    </w:p>
    <w:p w:rsidR="00AB1881" w:rsidRDefault="00AB1881" w:rsidP="00086F8A">
      <w:pPr>
        <w:numPr>
          <w:ilvl w:val="0"/>
          <w:numId w:val="22"/>
        </w:numPr>
        <w:spacing w:after="120" w:line="276" w:lineRule="auto"/>
        <w:rPr>
          <w:sz w:val="22"/>
        </w:rPr>
      </w:pPr>
      <w:r>
        <w:rPr>
          <w:sz w:val="22"/>
        </w:rPr>
        <w:t>Preliminarios prisijungimo sąlygos;</w:t>
      </w:r>
    </w:p>
    <w:p w:rsidR="00AB1881" w:rsidRPr="00AB1881" w:rsidRDefault="00AB1881" w:rsidP="00AB1881">
      <w:pPr>
        <w:rPr>
          <w:sz w:val="22"/>
        </w:rPr>
      </w:pPr>
    </w:p>
    <w:p w:rsidR="00A25984" w:rsidRPr="005974CA" w:rsidRDefault="00A25984" w:rsidP="00111344">
      <w:pPr>
        <w:jc w:val="both"/>
        <w:rPr>
          <w:sz w:val="28"/>
          <w:szCs w:val="22"/>
        </w:rPr>
      </w:pPr>
    </w:p>
    <w:sectPr w:rsidR="00A25984" w:rsidRPr="005974CA" w:rsidSect="00DA6044">
      <w:footerReference w:type="default" r:id="rId21"/>
      <w:headerReference w:type="first" r:id="rId22"/>
      <w:footerReference w:type="first" r:id="rId23"/>
      <w:pgSz w:w="11907" w:h="16840" w:code="9"/>
      <w:pgMar w:top="960" w:right="567" w:bottom="568" w:left="993" w:header="567" w:footer="285" w:gutter="0"/>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17D3" w:rsidRDefault="00B317D3">
      <w:r>
        <w:separator/>
      </w:r>
    </w:p>
  </w:endnote>
  <w:endnote w:type="continuationSeparator" w:id="0">
    <w:p w:rsidR="00B317D3" w:rsidRDefault="00B317D3">
      <w:r>
        <w:continuationSeparator/>
      </w:r>
    </w:p>
  </w:endnote>
  <w:endnote w:type="continuationNotice" w:id="1">
    <w:p w:rsidR="00B317D3" w:rsidRDefault="00B317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Arial Narrow">
    <w:panose1 w:val="020B0506020202030204"/>
    <w:charset w:val="00"/>
    <w:family w:val="swiss"/>
    <w:pitch w:val="variable"/>
    <w:sig w:usb0="00000287" w:usb1="00000800" w:usb2="00000000" w:usb3="00000000" w:csb0="0000009F" w:csb1="00000000"/>
  </w:font>
  <w:font w:name="Mistral">
    <w:panose1 w:val="03090702030407020403"/>
    <w:charset w:val="00"/>
    <w:family w:val="script"/>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LT">
    <w:altName w:val="Times New Roman"/>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HG Mincho Light J">
    <w:altName w:val="Times New Roman"/>
    <w:charset w:val="00"/>
    <w:family w:val="auto"/>
    <w:pitch w:val="variable"/>
  </w:font>
  <w:font w:name="Verdana">
    <w:panose1 w:val="020B0604030504040204"/>
    <w:charset w:val="00"/>
    <w:family w:val="swiss"/>
    <w:pitch w:val="variable"/>
    <w:sig w:usb0="A10006FF" w:usb1="4000205B" w:usb2="00000010" w:usb3="00000000" w:csb0="0000019F" w:csb1="00000000"/>
  </w:font>
  <w:font w:name="HelveticaLT">
    <w:altName w:val="Times New Roman"/>
    <w:charset w:val="00"/>
    <w:family w:val="auto"/>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GaramondTT-Regular">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Bold">
    <w:panose1 w:val="020B0704020202020204"/>
    <w:charset w:val="00"/>
    <w:family w:val="auto"/>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Gotham Medium">
    <w:altName w:val="Times New Roman"/>
    <w:charset w:val="00"/>
    <w:family w:val="auto"/>
    <w:pitch w:val="variable"/>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Calibri Light">
    <w:altName w:val="Calibri"/>
    <w:charset w:val="BA"/>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E14" w:rsidRPr="00FC521C" w:rsidRDefault="00254E14" w:rsidP="00595C85">
    <w:pPr>
      <w:pStyle w:val="Porat"/>
      <w:jc w:val="right"/>
      <w:rPr>
        <w:sz w:val="16"/>
      </w:rPr>
    </w:pPr>
  </w:p>
  <w:p w:rsidR="00254E14" w:rsidRPr="00595C85" w:rsidRDefault="00254E14" w:rsidP="00595C85">
    <w:pPr>
      <w:pStyle w:val="Porat"/>
      <w:jc w:val="right"/>
      <w:rPr>
        <w:sz w:val="22"/>
      </w:rPr>
    </w:pPr>
    <w:r w:rsidRPr="00595C85">
      <w:rPr>
        <w:sz w:val="22"/>
      </w:rPr>
      <w:t>Puslapis</w:t>
    </w:r>
    <w:r w:rsidRPr="00595C85">
      <w:rPr>
        <w:sz w:val="22"/>
        <w:lang w:val="en-US"/>
      </w:rPr>
      <w:t xml:space="preserve"> </w:t>
    </w:r>
    <w:r w:rsidRPr="00595C85">
      <w:rPr>
        <w:sz w:val="22"/>
      </w:rPr>
      <w:fldChar w:fldCharType="begin"/>
    </w:r>
    <w:r w:rsidRPr="00595C85">
      <w:rPr>
        <w:sz w:val="22"/>
      </w:rPr>
      <w:instrText xml:space="preserve"> PAGE </w:instrText>
    </w:r>
    <w:r w:rsidRPr="00595C85">
      <w:rPr>
        <w:sz w:val="22"/>
      </w:rPr>
      <w:fldChar w:fldCharType="separate"/>
    </w:r>
    <w:r w:rsidR="004617C3">
      <w:rPr>
        <w:noProof/>
        <w:sz w:val="22"/>
      </w:rPr>
      <w:t>3</w:t>
    </w:r>
    <w:r w:rsidRPr="00595C85">
      <w:rPr>
        <w:sz w:val="22"/>
      </w:rPr>
      <w:fldChar w:fldCharType="end"/>
    </w:r>
    <w:r w:rsidRPr="00595C85">
      <w:rPr>
        <w:sz w:val="22"/>
        <w:lang w:val="en-US"/>
      </w:rPr>
      <w:t xml:space="preserve"> </w:t>
    </w:r>
    <w:r w:rsidRPr="00595C85">
      <w:rPr>
        <w:sz w:val="22"/>
      </w:rPr>
      <w:t>iš</w:t>
    </w:r>
    <w:r w:rsidRPr="00595C85">
      <w:rPr>
        <w:sz w:val="22"/>
        <w:lang w:val="en-US"/>
      </w:rPr>
      <w:t xml:space="preserve"> </w:t>
    </w:r>
    <w:r w:rsidRPr="00595C85">
      <w:rPr>
        <w:sz w:val="22"/>
      </w:rPr>
      <w:fldChar w:fldCharType="begin"/>
    </w:r>
    <w:r w:rsidRPr="00595C85">
      <w:rPr>
        <w:sz w:val="22"/>
      </w:rPr>
      <w:instrText xml:space="preserve"> NUMPAGES </w:instrText>
    </w:r>
    <w:r w:rsidRPr="00595C85">
      <w:rPr>
        <w:sz w:val="22"/>
      </w:rPr>
      <w:fldChar w:fldCharType="separate"/>
    </w:r>
    <w:r w:rsidR="004617C3">
      <w:rPr>
        <w:noProof/>
        <w:sz w:val="22"/>
      </w:rPr>
      <w:t>46</w:t>
    </w:r>
    <w:r w:rsidRPr="00595C85">
      <w:rPr>
        <w:sz w:val="22"/>
      </w:rPr>
      <w:fldChar w:fldCharType="end"/>
    </w:r>
  </w:p>
  <w:p w:rsidR="00254E14" w:rsidRDefault="00254E14">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E14" w:rsidRPr="00595C85" w:rsidRDefault="00254E14" w:rsidP="00595C85">
    <w:pPr>
      <w:pStyle w:val="Porat"/>
      <w:jc w:val="right"/>
      <w:rPr>
        <w:sz w:val="22"/>
      </w:rPr>
    </w:pPr>
    <w:r w:rsidRPr="00595C85">
      <w:rPr>
        <w:sz w:val="22"/>
      </w:rPr>
      <w:t>Puslapis</w:t>
    </w:r>
    <w:r w:rsidRPr="00595C85">
      <w:rPr>
        <w:sz w:val="22"/>
        <w:lang w:val="en-US"/>
      </w:rPr>
      <w:t xml:space="preserve"> </w:t>
    </w:r>
    <w:r w:rsidRPr="00595C85">
      <w:rPr>
        <w:sz w:val="22"/>
      </w:rPr>
      <w:fldChar w:fldCharType="begin"/>
    </w:r>
    <w:r w:rsidRPr="00595C85">
      <w:rPr>
        <w:sz w:val="22"/>
      </w:rPr>
      <w:instrText xml:space="preserve"> PAGE </w:instrText>
    </w:r>
    <w:r w:rsidRPr="00595C85">
      <w:rPr>
        <w:sz w:val="22"/>
      </w:rPr>
      <w:fldChar w:fldCharType="separate"/>
    </w:r>
    <w:r w:rsidR="004617C3">
      <w:rPr>
        <w:noProof/>
        <w:sz w:val="22"/>
      </w:rPr>
      <w:t>1</w:t>
    </w:r>
    <w:r w:rsidRPr="00595C85">
      <w:rPr>
        <w:sz w:val="22"/>
      </w:rPr>
      <w:fldChar w:fldCharType="end"/>
    </w:r>
    <w:r w:rsidRPr="00595C85">
      <w:rPr>
        <w:sz w:val="22"/>
        <w:lang w:val="en-US"/>
      </w:rPr>
      <w:t xml:space="preserve"> </w:t>
    </w:r>
    <w:r w:rsidRPr="00595C85">
      <w:rPr>
        <w:sz w:val="22"/>
      </w:rPr>
      <w:t>iš</w:t>
    </w:r>
    <w:r w:rsidRPr="00595C85">
      <w:rPr>
        <w:sz w:val="22"/>
        <w:lang w:val="en-US"/>
      </w:rPr>
      <w:t xml:space="preserve"> </w:t>
    </w:r>
    <w:r w:rsidRPr="00595C85">
      <w:rPr>
        <w:sz w:val="22"/>
      </w:rPr>
      <w:fldChar w:fldCharType="begin"/>
    </w:r>
    <w:r w:rsidRPr="00595C85">
      <w:rPr>
        <w:sz w:val="22"/>
      </w:rPr>
      <w:instrText xml:space="preserve"> NUMPAGES </w:instrText>
    </w:r>
    <w:r w:rsidRPr="00595C85">
      <w:rPr>
        <w:sz w:val="22"/>
      </w:rPr>
      <w:fldChar w:fldCharType="separate"/>
    </w:r>
    <w:r w:rsidR="004617C3">
      <w:rPr>
        <w:noProof/>
        <w:sz w:val="22"/>
      </w:rPr>
      <w:t>46</w:t>
    </w:r>
    <w:r w:rsidRPr="00595C85">
      <w:rPr>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17D3" w:rsidRDefault="00B317D3">
      <w:r>
        <w:separator/>
      </w:r>
    </w:p>
  </w:footnote>
  <w:footnote w:type="continuationSeparator" w:id="0">
    <w:p w:rsidR="00B317D3" w:rsidRDefault="00B317D3">
      <w:r>
        <w:continuationSeparator/>
      </w:r>
    </w:p>
  </w:footnote>
  <w:footnote w:type="continuationNotice" w:id="1">
    <w:p w:rsidR="00B317D3" w:rsidRDefault="00B317D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E14" w:rsidRDefault="00254E14" w:rsidP="004401BA">
    <w:pPr>
      <w:pStyle w:val="Antrats"/>
      <w:jc w:val="center"/>
    </w:pPr>
    <w:r>
      <w:rPr>
        <w:noProof/>
        <w:lang w:eastAsia="lt-LT"/>
      </w:rPr>
      <w:drawing>
        <wp:inline distT="0" distB="0" distL="0" distR="0" wp14:anchorId="56FF2C1C" wp14:editId="164C0790">
          <wp:extent cx="984271" cy="861237"/>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unas_logo.png"/>
                  <pic:cNvPicPr/>
                </pic:nvPicPr>
                <pic:blipFill>
                  <a:blip r:embed="rId1">
                    <a:extLst>
                      <a:ext uri="{28A0092B-C50C-407E-A947-70E740481C1C}">
                        <a14:useLocalDpi xmlns:a14="http://schemas.microsoft.com/office/drawing/2010/main" val="0"/>
                      </a:ext>
                    </a:extLst>
                  </a:blip>
                  <a:stretch>
                    <a:fillRect/>
                  </a:stretch>
                </pic:blipFill>
                <pic:spPr>
                  <a:xfrm>
                    <a:off x="0" y="0"/>
                    <a:ext cx="987552" cy="864108"/>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82602B4"/>
    <w:lvl w:ilvl="0">
      <w:start w:val="1"/>
      <w:numFmt w:val="bullet"/>
      <w:pStyle w:val="Sraassuenkleliais"/>
      <w:lvlText w:val=""/>
      <w:lvlJc w:val="left"/>
      <w:pPr>
        <w:tabs>
          <w:tab w:val="num" w:pos="360"/>
        </w:tabs>
        <w:ind w:left="360" w:hanging="360"/>
      </w:pPr>
      <w:rPr>
        <w:rFonts w:ascii="Symbol" w:hAnsi="Symbol" w:hint="default"/>
      </w:rPr>
    </w:lvl>
  </w:abstractNum>
  <w:abstractNum w:abstractNumId="1">
    <w:nsid w:val="014F6096"/>
    <w:multiLevelType w:val="hybridMultilevel"/>
    <w:tmpl w:val="55FC22A4"/>
    <w:name w:val="WW8Num8"/>
    <w:lvl w:ilvl="0" w:tplc="470E3FFE">
      <w:start w:val="1"/>
      <w:numFmt w:val="bullet"/>
      <w:lvlText w:val=""/>
      <w:lvlJc w:val="left"/>
      <w:pPr>
        <w:ind w:left="1287" w:hanging="360"/>
      </w:pPr>
      <w:rPr>
        <w:rFonts w:ascii="Symbol" w:hAnsi="Symbol" w:hint="default"/>
      </w:rPr>
    </w:lvl>
    <w:lvl w:ilvl="1" w:tplc="428207DA" w:tentative="1">
      <w:start w:val="1"/>
      <w:numFmt w:val="bullet"/>
      <w:lvlText w:val="o"/>
      <w:lvlJc w:val="left"/>
      <w:pPr>
        <w:ind w:left="2007" w:hanging="360"/>
      </w:pPr>
      <w:rPr>
        <w:rFonts w:ascii="Courier New" w:hAnsi="Courier New" w:cs="Courier New" w:hint="default"/>
      </w:rPr>
    </w:lvl>
    <w:lvl w:ilvl="2" w:tplc="AFC47F30" w:tentative="1">
      <w:start w:val="1"/>
      <w:numFmt w:val="bullet"/>
      <w:lvlText w:val=""/>
      <w:lvlJc w:val="left"/>
      <w:pPr>
        <w:ind w:left="2727" w:hanging="360"/>
      </w:pPr>
      <w:rPr>
        <w:rFonts w:ascii="Wingdings" w:hAnsi="Wingdings" w:hint="default"/>
      </w:rPr>
    </w:lvl>
    <w:lvl w:ilvl="3" w:tplc="B7A0227E" w:tentative="1">
      <w:start w:val="1"/>
      <w:numFmt w:val="bullet"/>
      <w:lvlText w:val=""/>
      <w:lvlJc w:val="left"/>
      <w:pPr>
        <w:ind w:left="3447" w:hanging="360"/>
      </w:pPr>
      <w:rPr>
        <w:rFonts w:ascii="Symbol" w:hAnsi="Symbol" w:hint="default"/>
      </w:rPr>
    </w:lvl>
    <w:lvl w:ilvl="4" w:tplc="9ED2657E" w:tentative="1">
      <w:start w:val="1"/>
      <w:numFmt w:val="bullet"/>
      <w:lvlText w:val="o"/>
      <w:lvlJc w:val="left"/>
      <w:pPr>
        <w:ind w:left="4167" w:hanging="360"/>
      </w:pPr>
      <w:rPr>
        <w:rFonts w:ascii="Courier New" w:hAnsi="Courier New" w:cs="Courier New" w:hint="default"/>
      </w:rPr>
    </w:lvl>
    <w:lvl w:ilvl="5" w:tplc="29B6B7AE" w:tentative="1">
      <w:start w:val="1"/>
      <w:numFmt w:val="bullet"/>
      <w:lvlText w:val=""/>
      <w:lvlJc w:val="left"/>
      <w:pPr>
        <w:ind w:left="4887" w:hanging="360"/>
      </w:pPr>
      <w:rPr>
        <w:rFonts w:ascii="Wingdings" w:hAnsi="Wingdings" w:hint="default"/>
      </w:rPr>
    </w:lvl>
    <w:lvl w:ilvl="6" w:tplc="040EF058" w:tentative="1">
      <w:start w:val="1"/>
      <w:numFmt w:val="bullet"/>
      <w:lvlText w:val=""/>
      <w:lvlJc w:val="left"/>
      <w:pPr>
        <w:ind w:left="5607" w:hanging="360"/>
      </w:pPr>
      <w:rPr>
        <w:rFonts w:ascii="Symbol" w:hAnsi="Symbol" w:hint="default"/>
      </w:rPr>
    </w:lvl>
    <w:lvl w:ilvl="7" w:tplc="222A24E2" w:tentative="1">
      <w:start w:val="1"/>
      <w:numFmt w:val="bullet"/>
      <w:lvlText w:val="o"/>
      <w:lvlJc w:val="left"/>
      <w:pPr>
        <w:ind w:left="6327" w:hanging="360"/>
      </w:pPr>
      <w:rPr>
        <w:rFonts w:ascii="Courier New" w:hAnsi="Courier New" w:cs="Courier New" w:hint="default"/>
      </w:rPr>
    </w:lvl>
    <w:lvl w:ilvl="8" w:tplc="6B68E51E" w:tentative="1">
      <w:start w:val="1"/>
      <w:numFmt w:val="bullet"/>
      <w:lvlText w:val=""/>
      <w:lvlJc w:val="left"/>
      <w:pPr>
        <w:ind w:left="7047" w:hanging="360"/>
      </w:pPr>
      <w:rPr>
        <w:rFonts w:ascii="Wingdings" w:hAnsi="Wingdings" w:hint="default"/>
      </w:rPr>
    </w:lvl>
  </w:abstractNum>
  <w:abstractNum w:abstractNumId="2">
    <w:nsid w:val="04CC3D84"/>
    <w:multiLevelType w:val="hybridMultilevel"/>
    <w:tmpl w:val="6E902D06"/>
    <w:lvl w:ilvl="0" w:tplc="0427000B">
      <w:start w:val="1"/>
      <w:numFmt w:val="bullet"/>
      <w:lvlText w:val=""/>
      <w:lvlJc w:val="left"/>
      <w:pPr>
        <w:ind w:left="1440" w:hanging="360"/>
      </w:pPr>
      <w:rPr>
        <w:rFonts w:ascii="Wingdings" w:hAnsi="Wingdings"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3">
    <w:nsid w:val="053E4DF4"/>
    <w:multiLevelType w:val="multilevel"/>
    <w:tmpl w:val="22428862"/>
    <w:lvl w:ilvl="0">
      <w:start w:val="1"/>
      <w:numFmt w:val="decimal"/>
      <w:lvlText w:val="%1."/>
      <w:lvlJc w:val="left"/>
      <w:pPr>
        <w:ind w:left="502" w:hanging="360"/>
      </w:pPr>
      <w:rPr>
        <w:rFonts w:hint="default"/>
        <w:b/>
      </w:rPr>
    </w:lvl>
    <w:lvl w:ilvl="1">
      <w:start w:val="1"/>
      <w:numFmt w:val="decimal"/>
      <w:isLgl/>
      <w:lvlText w:val="%1.%2."/>
      <w:lvlJc w:val="left"/>
      <w:pPr>
        <w:ind w:left="906" w:hanging="48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14" w:hanging="720"/>
      </w:pPr>
      <w:rPr>
        <w:rFonts w:hint="default"/>
      </w:rPr>
    </w:lvl>
    <w:lvl w:ilvl="4">
      <w:start w:val="1"/>
      <w:numFmt w:val="decimal"/>
      <w:isLgl/>
      <w:lvlText w:val="%1.%2.%3.%4.%5."/>
      <w:lvlJc w:val="left"/>
      <w:pPr>
        <w:ind w:left="2358" w:hanging="1080"/>
      </w:pPr>
      <w:rPr>
        <w:rFonts w:hint="default"/>
      </w:rPr>
    </w:lvl>
    <w:lvl w:ilvl="5">
      <w:start w:val="1"/>
      <w:numFmt w:val="decimal"/>
      <w:isLgl/>
      <w:lvlText w:val="%1.%2.%3.%4.%5.%6."/>
      <w:lvlJc w:val="left"/>
      <w:pPr>
        <w:ind w:left="2642" w:hanging="1080"/>
      </w:pPr>
      <w:rPr>
        <w:rFonts w:hint="default"/>
      </w:rPr>
    </w:lvl>
    <w:lvl w:ilvl="6">
      <w:start w:val="1"/>
      <w:numFmt w:val="decimal"/>
      <w:isLgl/>
      <w:lvlText w:val="%1.%2.%3.%4.%5.%6.%7."/>
      <w:lvlJc w:val="left"/>
      <w:pPr>
        <w:ind w:left="3286" w:hanging="1440"/>
      </w:pPr>
      <w:rPr>
        <w:rFonts w:hint="default"/>
      </w:rPr>
    </w:lvl>
    <w:lvl w:ilvl="7">
      <w:start w:val="1"/>
      <w:numFmt w:val="decimal"/>
      <w:isLgl/>
      <w:lvlText w:val="%1.%2.%3.%4.%5.%6.%7.%8."/>
      <w:lvlJc w:val="left"/>
      <w:pPr>
        <w:ind w:left="3570" w:hanging="1440"/>
      </w:pPr>
      <w:rPr>
        <w:rFonts w:hint="default"/>
      </w:rPr>
    </w:lvl>
    <w:lvl w:ilvl="8">
      <w:start w:val="1"/>
      <w:numFmt w:val="decimal"/>
      <w:isLgl/>
      <w:lvlText w:val="%1.%2.%3.%4.%5.%6.%7.%8.%9."/>
      <w:lvlJc w:val="left"/>
      <w:pPr>
        <w:ind w:left="4214" w:hanging="1800"/>
      </w:pPr>
      <w:rPr>
        <w:rFonts w:hint="default"/>
      </w:rPr>
    </w:lvl>
  </w:abstractNum>
  <w:abstractNum w:abstractNumId="4">
    <w:nsid w:val="06E5233F"/>
    <w:multiLevelType w:val="hybridMultilevel"/>
    <w:tmpl w:val="D2F0B758"/>
    <w:name w:val="WW8Num32"/>
    <w:lvl w:ilvl="0" w:tplc="E46C8078">
      <w:start w:val="1"/>
      <w:numFmt w:val="bullet"/>
      <w:lvlText w:val=""/>
      <w:lvlJc w:val="left"/>
      <w:pPr>
        <w:ind w:left="780" w:hanging="360"/>
      </w:pPr>
      <w:rPr>
        <w:rFonts w:ascii="Symbol" w:hAnsi="Symbol" w:hint="default"/>
      </w:rPr>
    </w:lvl>
    <w:lvl w:ilvl="1" w:tplc="E5D235EA" w:tentative="1">
      <w:start w:val="1"/>
      <w:numFmt w:val="bullet"/>
      <w:lvlText w:val="o"/>
      <w:lvlJc w:val="left"/>
      <w:pPr>
        <w:ind w:left="1500" w:hanging="360"/>
      </w:pPr>
      <w:rPr>
        <w:rFonts w:ascii="Courier New" w:hAnsi="Courier New" w:cs="Courier New" w:hint="default"/>
      </w:rPr>
    </w:lvl>
    <w:lvl w:ilvl="2" w:tplc="C772031C" w:tentative="1">
      <w:start w:val="1"/>
      <w:numFmt w:val="bullet"/>
      <w:lvlText w:val=""/>
      <w:lvlJc w:val="left"/>
      <w:pPr>
        <w:ind w:left="2220" w:hanging="360"/>
      </w:pPr>
      <w:rPr>
        <w:rFonts w:ascii="Wingdings" w:hAnsi="Wingdings" w:hint="default"/>
      </w:rPr>
    </w:lvl>
    <w:lvl w:ilvl="3" w:tplc="81425F46" w:tentative="1">
      <w:start w:val="1"/>
      <w:numFmt w:val="bullet"/>
      <w:lvlText w:val=""/>
      <w:lvlJc w:val="left"/>
      <w:pPr>
        <w:ind w:left="2940" w:hanging="360"/>
      </w:pPr>
      <w:rPr>
        <w:rFonts w:ascii="Symbol" w:hAnsi="Symbol" w:hint="default"/>
      </w:rPr>
    </w:lvl>
    <w:lvl w:ilvl="4" w:tplc="8C26112A" w:tentative="1">
      <w:start w:val="1"/>
      <w:numFmt w:val="bullet"/>
      <w:lvlText w:val="o"/>
      <w:lvlJc w:val="left"/>
      <w:pPr>
        <w:ind w:left="3660" w:hanging="360"/>
      </w:pPr>
      <w:rPr>
        <w:rFonts w:ascii="Courier New" w:hAnsi="Courier New" w:cs="Courier New" w:hint="default"/>
      </w:rPr>
    </w:lvl>
    <w:lvl w:ilvl="5" w:tplc="D9DEB0E6" w:tentative="1">
      <w:start w:val="1"/>
      <w:numFmt w:val="bullet"/>
      <w:lvlText w:val=""/>
      <w:lvlJc w:val="left"/>
      <w:pPr>
        <w:ind w:left="4380" w:hanging="360"/>
      </w:pPr>
      <w:rPr>
        <w:rFonts w:ascii="Wingdings" w:hAnsi="Wingdings" w:hint="default"/>
      </w:rPr>
    </w:lvl>
    <w:lvl w:ilvl="6" w:tplc="E92E05D0" w:tentative="1">
      <w:start w:val="1"/>
      <w:numFmt w:val="bullet"/>
      <w:lvlText w:val=""/>
      <w:lvlJc w:val="left"/>
      <w:pPr>
        <w:ind w:left="5100" w:hanging="360"/>
      </w:pPr>
      <w:rPr>
        <w:rFonts w:ascii="Symbol" w:hAnsi="Symbol" w:hint="default"/>
      </w:rPr>
    </w:lvl>
    <w:lvl w:ilvl="7" w:tplc="39AE1DEA" w:tentative="1">
      <w:start w:val="1"/>
      <w:numFmt w:val="bullet"/>
      <w:lvlText w:val="o"/>
      <w:lvlJc w:val="left"/>
      <w:pPr>
        <w:ind w:left="5820" w:hanging="360"/>
      </w:pPr>
      <w:rPr>
        <w:rFonts w:ascii="Courier New" w:hAnsi="Courier New" w:cs="Courier New" w:hint="default"/>
      </w:rPr>
    </w:lvl>
    <w:lvl w:ilvl="8" w:tplc="199CFA44" w:tentative="1">
      <w:start w:val="1"/>
      <w:numFmt w:val="bullet"/>
      <w:lvlText w:val=""/>
      <w:lvlJc w:val="left"/>
      <w:pPr>
        <w:ind w:left="6540" w:hanging="360"/>
      </w:pPr>
      <w:rPr>
        <w:rFonts w:ascii="Wingdings" w:hAnsi="Wingdings" w:hint="default"/>
      </w:rPr>
    </w:lvl>
  </w:abstractNum>
  <w:abstractNum w:abstractNumId="5">
    <w:nsid w:val="07B85F2B"/>
    <w:multiLevelType w:val="hybridMultilevel"/>
    <w:tmpl w:val="36A84BA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nsid w:val="0D1047A1"/>
    <w:multiLevelType w:val="hybridMultilevel"/>
    <w:tmpl w:val="3C9ECD1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nsid w:val="116178F5"/>
    <w:multiLevelType w:val="hybridMultilevel"/>
    <w:tmpl w:val="91FAB17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nsid w:val="116D3773"/>
    <w:multiLevelType w:val="hybridMultilevel"/>
    <w:tmpl w:val="F2A2E48A"/>
    <w:lvl w:ilvl="0" w:tplc="E7C61B18">
      <w:numFmt w:val="bullet"/>
      <w:lvlText w:val="-"/>
      <w:lvlJc w:val="left"/>
      <w:pPr>
        <w:ind w:left="1287" w:hanging="360"/>
      </w:pPr>
      <w:rPr>
        <w:rFonts w:ascii="Arial Narrow" w:eastAsia="Times New Roman" w:hAnsi="Arial Narrow" w:cs="Times New Roman"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9">
    <w:nsid w:val="160270A6"/>
    <w:multiLevelType w:val="hybridMultilevel"/>
    <w:tmpl w:val="9EFEDF86"/>
    <w:lvl w:ilvl="0" w:tplc="28D4CCA2">
      <w:numFmt w:val="bullet"/>
      <w:lvlText w:val="-"/>
      <w:lvlJc w:val="left"/>
      <w:pPr>
        <w:ind w:left="720" w:hanging="360"/>
      </w:pPr>
      <w:rPr>
        <w:rFonts w:ascii="Mistral" w:eastAsiaTheme="minorHAnsi" w:hAnsi="Mistral" w:cstheme="minorBidi"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nsid w:val="178862A2"/>
    <w:multiLevelType w:val="hybridMultilevel"/>
    <w:tmpl w:val="1C88DAE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nsid w:val="17C46A18"/>
    <w:multiLevelType w:val="hybridMultilevel"/>
    <w:tmpl w:val="E98899FC"/>
    <w:lvl w:ilvl="0" w:tplc="04270017">
      <w:start w:val="1"/>
      <w:numFmt w:val="lowerLetter"/>
      <w:lvlText w:val="%1)"/>
      <w:lvlJc w:val="left"/>
      <w:pPr>
        <w:tabs>
          <w:tab w:val="num" w:pos="720"/>
        </w:tabs>
        <w:ind w:left="720" w:hanging="360"/>
      </w:pPr>
      <w:rPr>
        <w:rFonts w:hint="default"/>
      </w:rPr>
    </w:lvl>
    <w:lvl w:ilvl="1" w:tplc="04270019">
      <w:start w:val="1"/>
      <w:numFmt w:val="bullet"/>
      <w:lvlText w:val="o"/>
      <w:lvlJc w:val="left"/>
      <w:pPr>
        <w:tabs>
          <w:tab w:val="num" w:pos="1440"/>
        </w:tabs>
        <w:ind w:left="1440" w:hanging="360"/>
      </w:pPr>
      <w:rPr>
        <w:rFonts w:ascii="Courier New" w:hAnsi="Courier New" w:cs="Courier New" w:hint="default"/>
      </w:rPr>
    </w:lvl>
    <w:lvl w:ilvl="2" w:tplc="0427001B" w:tentative="1">
      <w:start w:val="1"/>
      <w:numFmt w:val="bullet"/>
      <w:lvlText w:val=""/>
      <w:lvlJc w:val="left"/>
      <w:pPr>
        <w:tabs>
          <w:tab w:val="num" w:pos="2160"/>
        </w:tabs>
        <w:ind w:left="2160" w:hanging="360"/>
      </w:pPr>
      <w:rPr>
        <w:rFonts w:ascii="Wingdings" w:hAnsi="Wingdings" w:hint="default"/>
      </w:rPr>
    </w:lvl>
    <w:lvl w:ilvl="3" w:tplc="0427000F" w:tentative="1">
      <w:start w:val="1"/>
      <w:numFmt w:val="bullet"/>
      <w:lvlText w:val=""/>
      <w:lvlJc w:val="left"/>
      <w:pPr>
        <w:tabs>
          <w:tab w:val="num" w:pos="2880"/>
        </w:tabs>
        <w:ind w:left="2880" w:hanging="360"/>
      </w:pPr>
      <w:rPr>
        <w:rFonts w:ascii="Symbol" w:hAnsi="Symbol" w:hint="default"/>
      </w:rPr>
    </w:lvl>
    <w:lvl w:ilvl="4" w:tplc="04270019" w:tentative="1">
      <w:start w:val="1"/>
      <w:numFmt w:val="bullet"/>
      <w:lvlText w:val="o"/>
      <w:lvlJc w:val="left"/>
      <w:pPr>
        <w:tabs>
          <w:tab w:val="num" w:pos="3600"/>
        </w:tabs>
        <w:ind w:left="3600" w:hanging="360"/>
      </w:pPr>
      <w:rPr>
        <w:rFonts w:ascii="Courier New" w:hAnsi="Courier New" w:cs="Courier New" w:hint="default"/>
      </w:rPr>
    </w:lvl>
    <w:lvl w:ilvl="5" w:tplc="0427001B" w:tentative="1">
      <w:start w:val="1"/>
      <w:numFmt w:val="bullet"/>
      <w:lvlText w:val=""/>
      <w:lvlJc w:val="left"/>
      <w:pPr>
        <w:tabs>
          <w:tab w:val="num" w:pos="4320"/>
        </w:tabs>
        <w:ind w:left="4320" w:hanging="360"/>
      </w:pPr>
      <w:rPr>
        <w:rFonts w:ascii="Wingdings" w:hAnsi="Wingdings" w:hint="default"/>
      </w:rPr>
    </w:lvl>
    <w:lvl w:ilvl="6" w:tplc="0427000F" w:tentative="1">
      <w:start w:val="1"/>
      <w:numFmt w:val="bullet"/>
      <w:lvlText w:val=""/>
      <w:lvlJc w:val="left"/>
      <w:pPr>
        <w:tabs>
          <w:tab w:val="num" w:pos="5040"/>
        </w:tabs>
        <w:ind w:left="5040" w:hanging="360"/>
      </w:pPr>
      <w:rPr>
        <w:rFonts w:ascii="Symbol" w:hAnsi="Symbol" w:hint="default"/>
      </w:rPr>
    </w:lvl>
    <w:lvl w:ilvl="7" w:tplc="04270019" w:tentative="1">
      <w:start w:val="1"/>
      <w:numFmt w:val="bullet"/>
      <w:lvlText w:val="o"/>
      <w:lvlJc w:val="left"/>
      <w:pPr>
        <w:tabs>
          <w:tab w:val="num" w:pos="5760"/>
        </w:tabs>
        <w:ind w:left="5760" w:hanging="360"/>
      </w:pPr>
      <w:rPr>
        <w:rFonts w:ascii="Courier New" w:hAnsi="Courier New" w:cs="Courier New" w:hint="default"/>
      </w:rPr>
    </w:lvl>
    <w:lvl w:ilvl="8" w:tplc="0427001B" w:tentative="1">
      <w:start w:val="1"/>
      <w:numFmt w:val="bullet"/>
      <w:lvlText w:val=""/>
      <w:lvlJc w:val="left"/>
      <w:pPr>
        <w:tabs>
          <w:tab w:val="num" w:pos="6480"/>
        </w:tabs>
        <w:ind w:left="6480" w:hanging="360"/>
      </w:pPr>
      <w:rPr>
        <w:rFonts w:ascii="Wingdings" w:hAnsi="Wingdings" w:hint="default"/>
      </w:rPr>
    </w:lvl>
  </w:abstractNum>
  <w:abstractNum w:abstractNumId="12">
    <w:nsid w:val="1DF32D84"/>
    <w:multiLevelType w:val="hybridMultilevel"/>
    <w:tmpl w:val="D10C76BA"/>
    <w:lvl w:ilvl="0" w:tplc="21A29D72">
      <w:start w:val="1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nsid w:val="1F88500E"/>
    <w:multiLevelType w:val="hybridMultilevel"/>
    <w:tmpl w:val="BBCC1CD6"/>
    <w:lvl w:ilvl="0" w:tplc="04270001">
      <w:start w:val="1"/>
      <w:numFmt w:val="bullet"/>
      <w:lvlText w:val=""/>
      <w:lvlJc w:val="left"/>
      <w:pPr>
        <w:ind w:left="1032" w:hanging="360"/>
      </w:pPr>
      <w:rPr>
        <w:rFonts w:ascii="Symbol" w:hAnsi="Symbol" w:hint="default"/>
      </w:rPr>
    </w:lvl>
    <w:lvl w:ilvl="1" w:tplc="04270003" w:tentative="1">
      <w:start w:val="1"/>
      <w:numFmt w:val="bullet"/>
      <w:lvlText w:val="o"/>
      <w:lvlJc w:val="left"/>
      <w:pPr>
        <w:ind w:left="1752" w:hanging="360"/>
      </w:pPr>
      <w:rPr>
        <w:rFonts w:ascii="Courier New" w:hAnsi="Courier New" w:cs="Courier New" w:hint="default"/>
      </w:rPr>
    </w:lvl>
    <w:lvl w:ilvl="2" w:tplc="04270005" w:tentative="1">
      <w:start w:val="1"/>
      <w:numFmt w:val="bullet"/>
      <w:lvlText w:val=""/>
      <w:lvlJc w:val="left"/>
      <w:pPr>
        <w:ind w:left="2472" w:hanging="360"/>
      </w:pPr>
      <w:rPr>
        <w:rFonts w:ascii="Wingdings" w:hAnsi="Wingdings" w:hint="default"/>
      </w:rPr>
    </w:lvl>
    <w:lvl w:ilvl="3" w:tplc="04270001" w:tentative="1">
      <w:start w:val="1"/>
      <w:numFmt w:val="bullet"/>
      <w:lvlText w:val=""/>
      <w:lvlJc w:val="left"/>
      <w:pPr>
        <w:ind w:left="3192" w:hanging="360"/>
      </w:pPr>
      <w:rPr>
        <w:rFonts w:ascii="Symbol" w:hAnsi="Symbol" w:hint="default"/>
      </w:rPr>
    </w:lvl>
    <w:lvl w:ilvl="4" w:tplc="04270003" w:tentative="1">
      <w:start w:val="1"/>
      <w:numFmt w:val="bullet"/>
      <w:lvlText w:val="o"/>
      <w:lvlJc w:val="left"/>
      <w:pPr>
        <w:ind w:left="3912" w:hanging="360"/>
      </w:pPr>
      <w:rPr>
        <w:rFonts w:ascii="Courier New" w:hAnsi="Courier New" w:cs="Courier New" w:hint="default"/>
      </w:rPr>
    </w:lvl>
    <w:lvl w:ilvl="5" w:tplc="04270005" w:tentative="1">
      <w:start w:val="1"/>
      <w:numFmt w:val="bullet"/>
      <w:lvlText w:val=""/>
      <w:lvlJc w:val="left"/>
      <w:pPr>
        <w:ind w:left="4632" w:hanging="360"/>
      </w:pPr>
      <w:rPr>
        <w:rFonts w:ascii="Wingdings" w:hAnsi="Wingdings" w:hint="default"/>
      </w:rPr>
    </w:lvl>
    <w:lvl w:ilvl="6" w:tplc="04270001" w:tentative="1">
      <w:start w:val="1"/>
      <w:numFmt w:val="bullet"/>
      <w:lvlText w:val=""/>
      <w:lvlJc w:val="left"/>
      <w:pPr>
        <w:ind w:left="5352" w:hanging="360"/>
      </w:pPr>
      <w:rPr>
        <w:rFonts w:ascii="Symbol" w:hAnsi="Symbol" w:hint="default"/>
      </w:rPr>
    </w:lvl>
    <w:lvl w:ilvl="7" w:tplc="04270003" w:tentative="1">
      <w:start w:val="1"/>
      <w:numFmt w:val="bullet"/>
      <w:lvlText w:val="o"/>
      <w:lvlJc w:val="left"/>
      <w:pPr>
        <w:ind w:left="6072" w:hanging="360"/>
      </w:pPr>
      <w:rPr>
        <w:rFonts w:ascii="Courier New" w:hAnsi="Courier New" w:cs="Courier New" w:hint="default"/>
      </w:rPr>
    </w:lvl>
    <w:lvl w:ilvl="8" w:tplc="04270005" w:tentative="1">
      <w:start w:val="1"/>
      <w:numFmt w:val="bullet"/>
      <w:lvlText w:val=""/>
      <w:lvlJc w:val="left"/>
      <w:pPr>
        <w:ind w:left="6792" w:hanging="360"/>
      </w:pPr>
      <w:rPr>
        <w:rFonts w:ascii="Wingdings" w:hAnsi="Wingdings" w:hint="default"/>
      </w:rPr>
    </w:lvl>
  </w:abstractNum>
  <w:abstractNum w:abstractNumId="14">
    <w:nsid w:val="1FCC190A"/>
    <w:multiLevelType w:val="hybridMultilevel"/>
    <w:tmpl w:val="ABC2BC38"/>
    <w:lvl w:ilvl="0" w:tplc="21A29D72">
      <w:start w:val="1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nsid w:val="20614E41"/>
    <w:multiLevelType w:val="hybridMultilevel"/>
    <w:tmpl w:val="B9C89EC0"/>
    <w:lvl w:ilvl="0" w:tplc="04270017">
      <w:start w:val="1"/>
      <w:numFmt w:val="lowerLetter"/>
      <w:lvlText w:val="%1)"/>
      <w:lvlJc w:val="left"/>
      <w:pPr>
        <w:ind w:left="720" w:hanging="360"/>
      </w:pPr>
      <w:rPr>
        <w:rFonts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nsid w:val="20ED683D"/>
    <w:multiLevelType w:val="hybridMultilevel"/>
    <w:tmpl w:val="5296BAA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nsid w:val="22E611D5"/>
    <w:multiLevelType w:val="hybridMultilevel"/>
    <w:tmpl w:val="81D0A1F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8">
    <w:nsid w:val="24D12544"/>
    <w:multiLevelType w:val="hybridMultilevel"/>
    <w:tmpl w:val="F6B8B46E"/>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9">
    <w:nsid w:val="256C5CFC"/>
    <w:multiLevelType w:val="hybridMultilevel"/>
    <w:tmpl w:val="FFEE0DAA"/>
    <w:lvl w:ilvl="0" w:tplc="21A29D72">
      <w:start w:val="1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0">
    <w:nsid w:val="2D037B9E"/>
    <w:multiLevelType w:val="hybridMultilevel"/>
    <w:tmpl w:val="13D2E44C"/>
    <w:lvl w:ilvl="0" w:tplc="A13CFF28">
      <w:start w:val="1"/>
      <w:numFmt w:val="upperRoman"/>
      <w:lvlText w:val="%1."/>
      <w:lvlJc w:val="left"/>
      <w:pPr>
        <w:ind w:left="2989" w:hanging="720"/>
      </w:pPr>
      <w:rPr>
        <w:rFonts w:hint="default"/>
      </w:rPr>
    </w:lvl>
    <w:lvl w:ilvl="1" w:tplc="04270019" w:tentative="1">
      <w:start w:val="1"/>
      <w:numFmt w:val="lowerLetter"/>
      <w:lvlText w:val="%2."/>
      <w:lvlJc w:val="left"/>
      <w:pPr>
        <w:ind w:left="3349" w:hanging="360"/>
      </w:pPr>
    </w:lvl>
    <w:lvl w:ilvl="2" w:tplc="0427001B" w:tentative="1">
      <w:start w:val="1"/>
      <w:numFmt w:val="lowerRoman"/>
      <w:lvlText w:val="%3."/>
      <w:lvlJc w:val="right"/>
      <w:pPr>
        <w:ind w:left="4069" w:hanging="180"/>
      </w:pPr>
    </w:lvl>
    <w:lvl w:ilvl="3" w:tplc="0427000F" w:tentative="1">
      <w:start w:val="1"/>
      <w:numFmt w:val="decimal"/>
      <w:lvlText w:val="%4."/>
      <w:lvlJc w:val="left"/>
      <w:pPr>
        <w:ind w:left="4789" w:hanging="360"/>
      </w:pPr>
    </w:lvl>
    <w:lvl w:ilvl="4" w:tplc="04270019" w:tentative="1">
      <w:start w:val="1"/>
      <w:numFmt w:val="lowerLetter"/>
      <w:lvlText w:val="%5."/>
      <w:lvlJc w:val="left"/>
      <w:pPr>
        <w:ind w:left="5509" w:hanging="360"/>
      </w:pPr>
    </w:lvl>
    <w:lvl w:ilvl="5" w:tplc="0427001B" w:tentative="1">
      <w:start w:val="1"/>
      <w:numFmt w:val="lowerRoman"/>
      <w:lvlText w:val="%6."/>
      <w:lvlJc w:val="right"/>
      <w:pPr>
        <w:ind w:left="6229" w:hanging="180"/>
      </w:pPr>
    </w:lvl>
    <w:lvl w:ilvl="6" w:tplc="0427000F" w:tentative="1">
      <w:start w:val="1"/>
      <w:numFmt w:val="decimal"/>
      <w:lvlText w:val="%7."/>
      <w:lvlJc w:val="left"/>
      <w:pPr>
        <w:ind w:left="6949" w:hanging="360"/>
      </w:pPr>
    </w:lvl>
    <w:lvl w:ilvl="7" w:tplc="04270019" w:tentative="1">
      <w:start w:val="1"/>
      <w:numFmt w:val="lowerLetter"/>
      <w:lvlText w:val="%8."/>
      <w:lvlJc w:val="left"/>
      <w:pPr>
        <w:ind w:left="7669" w:hanging="360"/>
      </w:pPr>
    </w:lvl>
    <w:lvl w:ilvl="8" w:tplc="0427001B" w:tentative="1">
      <w:start w:val="1"/>
      <w:numFmt w:val="lowerRoman"/>
      <w:lvlText w:val="%9."/>
      <w:lvlJc w:val="right"/>
      <w:pPr>
        <w:ind w:left="8389" w:hanging="180"/>
      </w:pPr>
    </w:lvl>
  </w:abstractNum>
  <w:abstractNum w:abstractNumId="21">
    <w:nsid w:val="2EF82DB5"/>
    <w:multiLevelType w:val="hybridMultilevel"/>
    <w:tmpl w:val="2E04DEA4"/>
    <w:lvl w:ilvl="0" w:tplc="C928C074">
      <w:start w:val="1"/>
      <w:numFmt w:val="decimal"/>
      <w:lvlText w:val="14.%1"/>
      <w:lvlJc w:val="left"/>
      <w:pPr>
        <w:ind w:left="502"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nsid w:val="3A0D52E7"/>
    <w:multiLevelType w:val="multilevel"/>
    <w:tmpl w:val="DAAC99FE"/>
    <w:styleLink w:val="Style1"/>
    <w:lvl w:ilvl="0">
      <w:start w:val="3"/>
      <w:numFmt w:val="decimal"/>
      <w:lvlText w:val="%1."/>
      <w:lvlJc w:val="left"/>
      <w:pPr>
        <w:tabs>
          <w:tab w:val="num" w:pos="1440"/>
        </w:tabs>
        <w:ind w:left="1440" w:hanging="360"/>
      </w:pPr>
      <w:rPr>
        <w:rFonts w:hint="default"/>
      </w:rPr>
    </w:lvl>
    <w:lvl w:ilvl="1">
      <w:start w:val="1"/>
      <w:numFmt w:val="decimal"/>
      <w:isLgl/>
      <w:lvlText w:val="%1.%2."/>
      <w:lvlJc w:val="left"/>
      <w:pPr>
        <w:tabs>
          <w:tab w:val="num" w:pos="2400"/>
        </w:tabs>
        <w:ind w:left="2400" w:hanging="1320"/>
      </w:pPr>
      <w:rPr>
        <w:rFonts w:hint="default"/>
      </w:rPr>
    </w:lvl>
    <w:lvl w:ilvl="2">
      <w:start w:val="1"/>
      <w:numFmt w:val="decimal"/>
      <w:isLgl/>
      <w:lvlText w:val="%1.%2.%3."/>
      <w:lvlJc w:val="left"/>
      <w:pPr>
        <w:tabs>
          <w:tab w:val="num" w:pos="2400"/>
        </w:tabs>
        <w:ind w:left="2400" w:hanging="1320"/>
      </w:pPr>
      <w:rPr>
        <w:rFonts w:hint="default"/>
      </w:rPr>
    </w:lvl>
    <w:lvl w:ilvl="3">
      <w:start w:val="1"/>
      <w:numFmt w:val="decimal"/>
      <w:isLgl/>
      <w:lvlText w:val="%1.%2.%3.%4."/>
      <w:lvlJc w:val="left"/>
      <w:pPr>
        <w:tabs>
          <w:tab w:val="num" w:pos="2400"/>
        </w:tabs>
        <w:ind w:left="2400" w:hanging="1320"/>
      </w:pPr>
      <w:rPr>
        <w:rFonts w:hint="default"/>
      </w:rPr>
    </w:lvl>
    <w:lvl w:ilvl="4">
      <w:start w:val="1"/>
      <w:numFmt w:val="decimal"/>
      <w:isLgl/>
      <w:lvlText w:val="%1.%2.%3.%4.%5."/>
      <w:lvlJc w:val="left"/>
      <w:pPr>
        <w:tabs>
          <w:tab w:val="num" w:pos="2400"/>
        </w:tabs>
        <w:ind w:left="2400" w:hanging="1320"/>
      </w:pPr>
      <w:rPr>
        <w:rFonts w:hint="default"/>
      </w:rPr>
    </w:lvl>
    <w:lvl w:ilvl="5">
      <w:start w:val="1"/>
      <w:numFmt w:val="decimal"/>
      <w:isLgl/>
      <w:lvlText w:val="%1.%2.%3.%4.%5.%6."/>
      <w:lvlJc w:val="left"/>
      <w:pPr>
        <w:tabs>
          <w:tab w:val="num" w:pos="2400"/>
        </w:tabs>
        <w:ind w:left="2400" w:hanging="132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520"/>
        </w:tabs>
        <w:ind w:left="2520" w:hanging="1440"/>
      </w:pPr>
      <w:rPr>
        <w:rFonts w:hint="default"/>
      </w:rPr>
    </w:lvl>
    <w:lvl w:ilvl="8">
      <w:start w:val="1"/>
      <w:numFmt w:val="decimal"/>
      <w:isLgl/>
      <w:lvlText w:val="%1.%2.%3.%4.%5.%6.%7.%8.%9."/>
      <w:lvlJc w:val="left"/>
      <w:pPr>
        <w:tabs>
          <w:tab w:val="num" w:pos="2880"/>
        </w:tabs>
        <w:ind w:left="2880" w:hanging="1800"/>
      </w:pPr>
      <w:rPr>
        <w:rFonts w:hint="default"/>
      </w:rPr>
    </w:lvl>
  </w:abstractNum>
  <w:abstractNum w:abstractNumId="23">
    <w:nsid w:val="3DE413DD"/>
    <w:multiLevelType w:val="hybridMultilevel"/>
    <w:tmpl w:val="2B328E72"/>
    <w:lvl w:ilvl="0" w:tplc="80F821BC">
      <w:start w:val="1"/>
      <w:numFmt w:val="bullet"/>
      <w:pStyle w:val="ListBulletNoSpace"/>
      <w:lvlText w:val=""/>
      <w:lvlJc w:val="left"/>
      <w:pPr>
        <w:tabs>
          <w:tab w:val="num" w:pos="720"/>
        </w:tabs>
        <w:ind w:left="720" w:hanging="360"/>
      </w:pPr>
      <w:rPr>
        <w:rFonts w:ascii="Symbol" w:hAnsi="Symbol" w:hint="default"/>
      </w:rPr>
    </w:lvl>
    <w:lvl w:ilvl="1" w:tplc="04270019">
      <w:start w:val="1"/>
      <w:numFmt w:val="bullet"/>
      <w:lvlText w:val="o"/>
      <w:lvlJc w:val="left"/>
      <w:pPr>
        <w:tabs>
          <w:tab w:val="num" w:pos="1440"/>
        </w:tabs>
        <w:ind w:left="1440" w:hanging="360"/>
      </w:pPr>
      <w:rPr>
        <w:rFonts w:ascii="Courier New" w:hAnsi="Courier New" w:cs="Courier New" w:hint="default"/>
      </w:rPr>
    </w:lvl>
    <w:lvl w:ilvl="2" w:tplc="0427001B" w:tentative="1">
      <w:start w:val="1"/>
      <w:numFmt w:val="bullet"/>
      <w:lvlText w:val=""/>
      <w:lvlJc w:val="left"/>
      <w:pPr>
        <w:tabs>
          <w:tab w:val="num" w:pos="2160"/>
        </w:tabs>
        <w:ind w:left="2160" w:hanging="360"/>
      </w:pPr>
      <w:rPr>
        <w:rFonts w:ascii="Wingdings" w:hAnsi="Wingdings" w:hint="default"/>
      </w:rPr>
    </w:lvl>
    <w:lvl w:ilvl="3" w:tplc="0427000F" w:tentative="1">
      <w:start w:val="1"/>
      <w:numFmt w:val="bullet"/>
      <w:lvlText w:val=""/>
      <w:lvlJc w:val="left"/>
      <w:pPr>
        <w:tabs>
          <w:tab w:val="num" w:pos="2880"/>
        </w:tabs>
        <w:ind w:left="2880" w:hanging="360"/>
      </w:pPr>
      <w:rPr>
        <w:rFonts w:ascii="Symbol" w:hAnsi="Symbol" w:hint="default"/>
      </w:rPr>
    </w:lvl>
    <w:lvl w:ilvl="4" w:tplc="04270019" w:tentative="1">
      <w:start w:val="1"/>
      <w:numFmt w:val="bullet"/>
      <w:lvlText w:val="o"/>
      <w:lvlJc w:val="left"/>
      <w:pPr>
        <w:tabs>
          <w:tab w:val="num" w:pos="3600"/>
        </w:tabs>
        <w:ind w:left="3600" w:hanging="360"/>
      </w:pPr>
      <w:rPr>
        <w:rFonts w:ascii="Courier New" w:hAnsi="Courier New" w:cs="Courier New" w:hint="default"/>
      </w:rPr>
    </w:lvl>
    <w:lvl w:ilvl="5" w:tplc="0427001B" w:tentative="1">
      <w:start w:val="1"/>
      <w:numFmt w:val="bullet"/>
      <w:lvlText w:val=""/>
      <w:lvlJc w:val="left"/>
      <w:pPr>
        <w:tabs>
          <w:tab w:val="num" w:pos="4320"/>
        </w:tabs>
        <w:ind w:left="4320" w:hanging="360"/>
      </w:pPr>
      <w:rPr>
        <w:rFonts w:ascii="Wingdings" w:hAnsi="Wingdings" w:hint="default"/>
      </w:rPr>
    </w:lvl>
    <w:lvl w:ilvl="6" w:tplc="0427000F" w:tentative="1">
      <w:start w:val="1"/>
      <w:numFmt w:val="bullet"/>
      <w:lvlText w:val=""/>
      <w:lvlJc w:val="left"/>
      <w:pPr>
        <w:tabs>
          <w:tab w:val="num" w:pos="5040"/>
        </w:tabs>
        <w:ind w:left="5040" w:hanging="360"/>
      </w:pPr>
      <w:rPr>
        <w:rFonts w:ascii="Symbol" w:hAnsi="Symbol" w:hint="default"/>
      </w:rPr>
    </w:lvl>
    <w:lvl w:ilvl="7" w:tplc="04270019" w:tentative="1">
      <w:start w:val="1"/>
      <w:numFmt w:val="bullet"/>
      <w:lvlText w:val="o"/>
      <w:lvlJc w:val="left"/>
      <w:pPr>
        <w:tabs>
          <w:tab w:val="num" w:pos="5760"/>
        </w:tabs>
        <w:ind w:left="5760" w:hanging="360"/>
      </w:pPr>
      <w:rPr>
        <w:rFonts w:ascii="Courier New" w:hAnsi="Courier New" w:cs="Courier New" w:hint="default"/>
      </w:rPr>
    </w:lvl>
    <w:lvl w:ilvl="8" w:tplc="0427001B" w:tentative="1">
      <w:start w:val="1"/>
      <w:numFmt w:val="bullet"/>
      <w:lvlText w:val=""/>
      <w:lvlJc w:val="left"/>
      <w:pPr>
        <w:tabs>
          <w:tab w:val="num" w:pos="6480"/>
        </w:tabs>
        <w:ind w:left="6480" w:hanging="360"/>
      </w:pPr>
      <w:rPr>
        <w:rFonts w:ascii="Wingdings" w:hAnsi="Wingdings" w:hint="default"/>
      </w:rPr>
    </w:lvl>
  </w:abstractNum>
  <w:abstractNum w:abstractNumId="24">
    <w:nsid w:val="417D0F95"/>
    <w:multiLevelType w:val="hybridMultilevel"/>
    <w:tmpl w:val="ED880688"/>
    <w:lvl w:ilvl="0" w:tplc="63C87616">
      <w:numFmt w:val="bullet"/>
      <w:lvlText w:val="-"/>
      <w:lvlJc w:val="left"/>
      <w:pPr>
        <w:ind w:left="1503" w:hanging="360"/>
      </w:pPr>
      <w:rPr>
        <w:rFonts w:ascii="Times New Roman" w:eastAsia="Times New Roman" w:hAnsi="Times New Roman" w:hint="default"/>
      </w:rPr>
    </w:lvl>
    <w:lvl w:ilvl="1" w:tplc="04270003" w:tentative="1">
      <w:start w:val="1"/>
      <w:numFmt w:val="bullet"/>
      <w:lvlText w:val="o"/>
      <w:lvlJc w:val="left"/>
      <w:pPr>
        <w:ind w:left="2223" w:hanging="360"/>
      </w:pPr>
      <w:rPr>
        <w:rFonts w:ascii="Courier New" w:hAnsi="Courier New" w:cs="Courier New" w:hint="default"/>
      </w:rPr>
    </w:lvl>
    <w:lvl w:ilvl="2" w:tplc="04270005" w:tentative="1">
      <w:start w:val="1"/>
      <w:numFmt w:val="bullet"/>
      <w:lvlText w:val=""/>
      <w:lvlJc w:val="left"/>
      <w:pPr>
        <w:ind w:left="2943" w:hanging="360"/>
      </w:pPr>
      <w:rPr>
        <w:rFonts w:ascii="Wingdings" w:hAnsi="Wingdings" w:hint="default"/>
      </w:rPr>
    </w:lvl>
    <w:lvl w:ilvl="3" w:tplc="04270001" w:tentative="1">
      <w:start w:val="1"/>
      <w:numFmt w:val="bullet"/>
      <w:lvlText w:val=""/>
      <w:lvlJc w:val="left"/>
      <w:pPr>
        <w:ind w:left="3663" w:hanging="360"/>
      </w:pPr>
      <w:rPr>
        <w:rFonts w:ascii="Symbol" w:hAnsi="Symbol" w:hint="default"/>
      </w:rPr>
    </w:lvl>
    <w:lvl w:ilvl="4" w:tplc="04270003" w:tentative="1">
      <w:start w:val="1"/>
      <w:numFmt w:val="bullet"/>
      <w:lvlText w:val="o"/>
      <w:lvlJc w:val="left"/>
      <w:pPr>
        <w:ind w:left="4383" w:hanging="360"/>
      </w:pPr>
      <w:rPr>
        <w:rFonts w:ascii="Courier New" w:hAnsi="Courier New" w:cs="Courier New" w:hint="default"/>
      </w:rPr>
    </w:lvl>
    <w:lvl w:ilvl="5" w:tplc="04270005" w:tentative="1">
      <w:start w:val="1"/>
      <w:numFmt w:val="bullet"/>
      <w:lvlText w:val=""/>
      <w:lvlJc w:val="left"/>
      <w:pPr>
        <w:ind w:left="5103" w:hanging="360"/>
      </w:pPr>
      <w:rPr>
        <w:rFonts w:ascii="Wingdings" w:hAnsi="Wingdings" w:hint="default"/>
      </w:rPr>
    </w:lvl>
    <w:lvl w:ilvl="6" w:tplc="04270001" w:tentative="1">
      <w:start w:val="1"/>
      <w:numFmt w:val="bullet"/>
      <w:lvlText w:val=""/>
      <w:lvlJc w:val="left"/>
      <w:pPr>
        <w:ind w:left="5823" w:hanging="360"/>
      </w:pPr>
      <w:rPr>
        <w:rFonts w:ascii="Symbol" w:hAnsi="Symbol" w:hint="default"/>
      </w:rPr>
    </w:lvl>
    <w:lvl w:ilvl="7" w:tplc="04270003" w:tentative="1">
      <w:start w:val="1"/>
      <w:numFmt w:val="bullet"/>
      <w:lvlText w:val="o"/>
      <w:lvlJc w:val="left"/>
      <w:pPr>
        <w:ind w:left="6543" w:hanging="360"/>
      </w:pPr>
      <w:rPr>
        <w:rFonts w:ascii="Courier New" w:hAnsi="Courier New" w:cs="Courier New" w:hint="default"/>
      </w:rPr>
    </w:lvl>
    <w:lvl w:ilvl="8" w:tplc="04270005" w:tentative="1">
      <w:start w:val="1"/>
      <w:numFmt w:val="bullet"/>
      <w:lvlText w:val=""/>
      <w:lvlJc w:val="left"/>
      <w:pPr>
        <w:ind w:left="7263" w:hanging="360"/>
      </w:pPr>
      <w:rPr>
        <w:rFonts w:ascii="Wingdings" w:hAnsi="Wingdings" w:hint="default"/>
      </w:rPr>
    </w:lvl>
  </w:abstractNum>
  <w:abstractNum w:abstractNumId="25">
    <w:nsid w:val="41F51ED8"/>
    <w:multiLevelType w:val="hybridMultilevel"/>
    <w:tmpl w:val="87CE4C84"/>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6">
    <w:nsid w:val="443308A3"/>
    <w:multiLevelType w:val="hybridMultilevel"/>
    <w:tmpl w:val="F610531C"/>
    <w:lvl w:ilvl="0" w:tplc="63C87616">
      <w:numFmt w:val="bullet"/>
      <w:lvlText w:val="-"/>
      <w:lvlJc w:val="left"/>
      <w:pPr>
        <w:ind w:left="720" w:hanging="360"/>
      </w:pPr>
      <w:rPr>
        <w:rFonts w:ascii="Times New Roman" w:eastAsia="Times New Roman" w:hAnsi="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7">
    <w:nsid w:val="453A04BE"/>
    <w:multiLevelType w:val="hybridMultilevel"/>
    <w:tmpl w:val="340AB92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8">
    <w:nsid w:val="46E45E52"/>
    <w:multiLevelType w:val="hybridMultilevel"/>
    <w:tmpl w:val="92183CA0"/>
    <w:lvl w:ilvl="0" w:tplc="D3366EDE">
      <w:start w:val="1"/>
      <w:numFmt w:val="decimal"/>
      <w:lvlText w:val="%1."/>
      <w:lvlJc w:val="left"/>
      <w:pPr>
        <w:ind w:left="108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nsid w:val="48425F63"/>
    <w:multiLevelType w:val="hybridMultilevel"/>
    <w:tmpl w:val="673E18F2"/>
    <w:lvl w:ilvl="0" w:tplc="04270017">
      <w:start w:val="1"/>
      <w:numFmt w:val="lowerLetter"/>
      <w:lvlText w:val="%1)"/>
      <w:lvlJc w:val="left"/>
      <w:pPr>
        <w:ind w:left="720" w:hanging="360"/>
      </w:pPr>
      <w:rPr>
        <w:rFonts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0">
    <w:nsid w:val="490D4AD7"/>
    <w:multiLevelType w:val="hybridMultilevel"/>
    <w:tmpl w:val="9948E94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1">
    <w:nsid w:val="4F523C45"/>
    <w:multiLevelType w:val="hybridMultilevel"/>
    <w:tmpl w:val="EAB0EE04"/>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2">
    <w:nsid w:val="537A38F0"/>
    <w:multiLevelType w:val="hybridMultilevel"/>
    <w:tmpl w:val="19D6B042"/>
    <w:lvl w:ilvl="0" w:tplc="04270017">
      <w:start w:val="1"/>
      <w:numFmt w:val="lowerLetter"/>
      <w:lvlText w:val="%1)"/>
      <w:lvlJc w:val="left"/>
      <w:pPr>
        <w:ind w:left="720" w:hanging="360"/>
      </w:pPr>
      <w:rPr>
        <w:rFont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3">
    <w:nsid w:val="56A01276"/>
    <w:multiLevelType w:val="hybridMultilevel"/>
    <w:tmpl w:val="A4A4C3BA"/>
    <w:lvl w:ilvl="0" w:tplc="8E7CC1A0">
      <w:start w:val="1"/>
      <w:numFmt w:val="decimal"/>
      <w:lvlText w:val="10.%1"/>
      <w:lvlJc w:val="left"/>
      <w:pPr>
        <w:ind w:left="783" w:hanging="360"/>
      </w:pPr>
      <w:rPr>
        <w:rFonts w:hint="default"/>
      </w:rPr>
    </w:lvl>
    <w:lvl w:ilvl="1" w:tplc="04270003" w:tentative="1">
      <w:start w:val="1"/>
      <w:numFmt w:val="bullet"/>
      <w:lvlText w:val="o"/>
      <w:lvlJc w:val="left"/>
      <w:pPr>
        <w:ind w:left="1503" w:hanging="360"/>
      </w:pPr>
      <w:rPr>
        <w:rFonts w:ascii="Courier New" w:hAnsi="Courier New" w:cs="Courier New" w:hint="default"/>
      </w:rPr>
    </w:lvl>
    <w:lvl w:ilvl="2" w:tplc="04270005" w:tentative="1">
      <w:start w:val="1"/>
      <w:numFmt w:val="bullet"/>
      <w:lvlText w:val=""/>
      <w:lvlJc w:val="left"/>
      <w:pPr>
        <w:ind w:left="2223" w:hanging="360"/>
      </w:pPr>
      <w:rPr>
        <w:rFonts w:ascii="Wingdings" w:hAnsi="Wingdings" w:hint="default"/>
      </w:rPr>
    </w:lvl>
    <w:lvl w:ilvl="3" w:tplc="04270001" w:tentative="1">
      <w:start w:val="1"/>
      <w:numFmt w:val="bullet"/>
      <w:lvlText w:val=""/>
      <w:lvlJc w:val="left"/>
      <w:pPr>
        <w:ind w:left="2943" w:hanging="360"/>
      </w:pPr>
      <w:rPr>
        <w:rFonts w:ascii="Symbol" w:hAnsi="Symbol" w:hint="default"/>
      </w:rPr>
    </w:lvl>
    <w:lvl w:ilvl="4" w:tplc="04270003" w:tentative="1">
      <w:start w:val="1"/>
      <w:numFmt w:val="bullet"/>
      <w:lvlText w:val="o"/>
      <w:lvlJc w:val="left"/>
      <w:pPr>
        <w:ind w:left="3663" w:hanging="360"/>
      </w:pPr>
      <w:rPr>
        <w:rFonts w:ascii="Courier New" w:hAnsi="Courier New" w:cs="Courier New" w:hint="default"/>
      </w:rPr>
    </w:lvl>
    <w:lvl w:ilvl="5" w:tplc="04270005" w:tentative="1">
      <w:start w:val="1"/>
      <w:numFmt w:val="bullet"/>
      <w:lvlText w:val=""/>
      <w:lvlJc w:val="left"/>
      <w:pPr>
        <w:ind w:left="4383" w:hanging="360"/>
      </w:pPr>
      <w:rPr>
        <w:rFonts w:ascii="Wingdings" w:hAnsi="Wingdings" w:hint="default"/>
      </w:rPr>
    </w:lvl>
    <w:lvl w:ilvl="6" w:tplc="04270001" w:tentative="1">
      <w:start w:val="1"/>
      <w:numFmt w:val="bullet"/>
      <w:lvlText w:val=""/>
      <w:lvlJc w:val="left"/>
      <w:pPr>
        <w:ind w:left="5103" w:hanging="360"/>
      </w:pPr>
      <w:rPr>
        <w:rFonts w:ascii="Symbol" w:hAnsi="Symbol" w:hint="default"/>
      </w:rPr>
    </w:lvl>
    <w:lvl w:ilvl="7" w:tplc="04270003" w:tentative="1">
      <w:start w:val="1"/>
      <w:numFmt w:val="bullet"/>
      <w:lvlText w:val="o"/>
      <w:lvlJc w:val="left"/>
      <w:pPr>
        <w:ind w:left="5823" w:hanging="360"/>
      </w:pPr>
      <w:rPr>
        <w:rFonts w:ascii="Courier New" w:hAnsi="Courier New" w:cs="Courier New" w:hint="default"/>
      </w:rPr>
    </w:lvl>
    <w:lvl w:ilvl="8" w:tplc="04270005" w:tentative="1">
      <w:start w:val="1"/>
      <w:numFmt w:val="bullet"/>
      <w:lvlText w:val=""/>
      <w:lvlJc w:val="left"/>
      <w:pPr>
        <w:ind w:left="6543" w:hanging="360"/>
      </w:pPr>
      <w:rPr>
        <w:rFonts w:ascii="Wingdings" w:hAnsi="Wingdings" w:hint="default"/>
      </w:rPr>
    </w:lvl>
  </w:abstractNum>
  <w:abstractNum w:abstractNumId="34">
    <w:nsid w:val="57257F8F"/>
    <w:multiLevelType w:val="hybridMultilevel"/>
    <w:tmpl w:val="A47A5004"/>
    <w:lvl w:ilvl="0" w:tplc="BA32A314">
      <w:start w:val="1"/>
      <w:numFmt w:val="bullet"/>
      <w:pStyle w:val="Antrat4"/>
      <w:lvlText w:val=""/>
      <w:lvlJc w:val="left"/>
      <w:pPr>
        <w:ind w:left="1571" w:hanging="360"/>
      </w:pPr>
      <w:rPr>
        <w:rFonts w:ascii="Symbol" w:hAnsi="Symbol" w:hint="default"/>
      </w:rPr>
    </w:lvl>
    <w:lvl w:ilvl="1" w:tplc="04270003" w:tentative="1">
      <w:start w:val="1"/>
      <w:numFmt w:val="bullet"/>
      <w:lvlText w:val="o"/>
      <w:lvlJc w:val="left"/>
      <w:pPr>
        <w:ind w:left="2291" w:hanging="360"/>
      </w:pPr>
      <w:rPr>
        <w:rFonts w:ascii="Courier New" w:hAnsi="Courier New" w:cs="Courier New" w:hint="default"/>
      </w:rPr>
    </w:lvl>
    <w:lvl w:ilvl="2" w:tplc="04270005" w:tentative="1">
      <w:start w:val="1"/>
      <w:numFmt w:val="bullet"/>
      <w:lvlText w:val=""/>
      <w:lvlJc w:val="left"/>
      <w:pPr>
        <w:ind w:left="3011" w:hanging="360"/>
      </w:pPr>
      <w:rPr>
        <w:rFonts w:ascii="Wingdings" w:hAnsi="Wingdings" w:hint="default"/>
      </w:rPr>
    </w:lvl>
    <w:lvl w:ilvl="3" w:tplc="04270001" w:tentative="1">
      <w:start w:val="1"/>
      <w:numFmt w:val="bullet"/>
      <w:lvlText w:val=""/>
      <w:lvlJc w:val="left"/>
      <w:pPr>
        <w:ind w:left="3731" w:hanging="360"/>
      </w:pPr>
      <w:rPr>
        <w:rFonts w:ascii="Symbol" w:hAnsi="Symbol" w:hint="default"/>
      </w:rPr>
    </w:lvl>
    <w:lvl w:ilvl="4" w:tplc="04270003" w:tentative="1">
      <w:start w:val="1"/>
      <w:numFmt w:val="bullet"/>
      <w:lvlText w:val="o"/>
      <w:lvlJc w:val="left"/>
      <w:pPr>
        <w:ind w:left="4451" w:hanging="360"/>
      </w:pPr>
      <w:rPr>
        <w:rFonts w:ascii="Courier New" w:hAnsi="Courier New" w:cs="Courier New" w:hint="default"/>
      </w:rPr>
    </w:lvl>
    <w:lvl w:ilvl="5" w:tplc="04270005" w:tentative="1">
      <w:start w:val="1"/>
      <w:numFmt w:val="bullet"/>
      <w:lvlText w:val=""/>
      <w:lvlJc w:val="left"/>
      <w:pPr>
        <w:ind w:left="5171" w:hanging="360"/>
      </w:pPr>
      <w:rPr>
        <w:rFonts w:ascii="Wingdings" w:hAnsi="Wingdings" w:hint="default"/>
      </w:rPr>
    </w:lvl>
    <w:lvl w:ilvl="6" w:tplc="04270001" w:tentative="1">
      <w:start w:val="1"/>
      <w:numFmt w:val="bullet"/>
      <w:lvlText w:val=""/>
      <w:lvlJc w:val="left"/>
      <w:pPr>
        <w:ind w:left="5891" w:hanging="360"/>
      </w:pPr>
      <w:rPr>
        <w:rFonts w:ascii="Symbol" w:hAnsi="Symbol" w:hint="default"/>
      </w:rPr>
    </w:lvl>
    <w:lvl w:ilvl="7" w:tplc="04270003" w:tentative="1">
      <w:start w:val="1"/>
      <w:numFmt w:val="bullet"/>
      <w:lvlText w:val="o"/>
      <w:lvlJc w:val="left"/>
      <w:pPr>
        <w:ind w:left="6611" w:hanging="360"/>
      </w:pPr>
      <w:rPr>
        <w:rFonts w:ascii="Courier New" w:hAnsi="Courier New" w:cs="Courier New" w:hint="default"/>
      </w:rPr>
    </w:lvl>
    <w:lvl w:ilvl="8" w:tplc="04270005" w:tentative="1">
      <w:start w:val="1"/>
      <w:numFmt w:val="bullet"/>
      <w:lvlText w:val=""/>
      <w:lvlJc w:val="left"/>
      <w:pPr>
        <w:ind w:left="7331" w:hanging="360"/>
      </w:pPr>
      <w:rPr>
        <w:rFonts w:ascii="Wingdings" w:hAnsi="Wingdings" w:hint="default"/>
      </w:rPr>
    </w:lvl>
  </w:abstractNum>
  <w:abstractNum w:abstractNumId="35">
    <w:nsid w:val="593C1E06"/>
    <w:multiLevelType w:val="hybridMultilevel"/>
    <w:tmpl w:val="E88E51B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6">
    <w:nsid w:val="59B12A1B"/>
    <w:multiLevelType w:val="hybridMultilevel"/>
    <w:tmpl w:val="04FA471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7">
    <w:nsid w:val="5CD81EF8"/>
    <w:multiLevelType w:val="hybridMultilevel"/>
    <w:tmpl w:val="94FE397E"/>
    <w:lvl w:ilvl="0" w:tplc="63C87616">
      <w:numFmt w:val="bullet"/>
      <w:lvlText w:val="-"/>
      <w:lvlJc w:val="left"/>
      <w:pPr>
        <w:ind w:left="720" w:hanging="360"/>
      </w:pPr>
      <w:rPr>
        <w:rFonts w:ascii="Times New Roman" w:eastAsia="Times New Roman" w:hAnsi="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8">
    <w:nsid w:val="5D86199A"/>
    <w:multiLevelType w:val="hybridMultilevel"/>
    <w:tmpl w:val="AF70C964"/>
    <w:lvl w:ilvl="0" w:tplc="04270017">
      <w:start w:val="1"/>
      <w:numFmt w:val="lowerLetter"/>
      <w:lvlText w:val="%1)"/>
      <w:lvlJc w:val="left"/>
      <w:pPr>
        <w:ind w:left="720" w:hanging="360"/>
      </w:pPr>
      <w:rPr>
        <w:rFonts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9">
    <w:nsid w:val="5ECE4C8A"/>
    <w:multiLevelType w:val="hybridMultilevel"/>
    <w:tmpl w:val="04601326"/>
    <w:lvl w:ilvl="0" w:tplc="04270017">
      <w:start w:val="1"/>
      <w:numFmt w:val="lowerLetter"/>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0">
    <w:nsid w:val="66714E39"/>
    <w:multiLevelType w:val="hybridMultilevel"/>
    <w:tmpl w:val="30A82C4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1">
    <w:nsid w:val="6B887F63"/>
    <w:multiLevelType w:val="hybridMultilevel"/>
    <w:tmpl w:val="98B4C74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2">
    <w:nsid w:val="6C7E6039"/>
    <w:multiLevelType w:val="hybridMultilevel"/>
    <w:tmpl w:val="54DE346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3">
    <w:nsid w:val="6E5A3DFD"/>
    <w:multiLevelType w:val="multilevel"/>
    <w:tmpl w:val="D408E994"/>
    <w:lvl w:ilvl="0">
      <w:start w:val="1"/>
      <w:numFmt w:val="decimal"/>
      <w:lvlText w:val="%1."/>
      <w:lvlJc w:val="left"/>
      <w:pPr>
        <w:tabs>
          <w:tab w:val="num" w:pos="360"/>
        </w:tabs>
        <w:ind w:left="360" w:hanging="360"/>
      </w:pPr>
      <w:rPr>
        <w:rFonts w:hint="default"/>
      </w:rPr>
    </w:lvl>
    <w:lvl w:ilvl="1">
      <w:start w:val="1"/>
      <w:numFmt w:val="decimal"/>
      <w:pStyle w:val="sutsal2"/>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4">
    <w:nsid w:val="75C42B68"/>
    <w:multiLevelType w:val="hybridMultilevel"/>
    <w:tmpl w:val="D5EA0BB8"/>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45">
    <w:nsid w:val="796D0B68"/>
    <w:multiLevelType w:val="multilevel"/>
    <w:tmpl w:val="8272F106"/>
    <w:lvl w:ilvl="0">
      <w:start w:val="1"/>
      <w:numFmt w:val="decimal"/>
      <w:pStyle w:val="Antrat1"/>
      <w:suff w:val="space"/>
      <w:lvlText w:val="%1."/>
      <w:lvlJc w:val="left"/>
      <w:pPr>
        <w:ind w:left="2701" w:hanging="432"/>
      </w:pPr>
      <w:rPr>
        <w:rFonts w:hint="default"/>
      </w:rPr>
    </w:lvl>
    <w:lvl w:ilvl="1">
      <w:start w:val="1"/>
      <w:numFmt w:val="decimal"/>
      <w:suff w:val="space"/>
      <w:lvlText w:val="%1.%2."/>
      <w:lvlJc w:val="left"/>
      <w:pPr>
        <w:ind w:left="180" w:firstLine="720"/>
      </w:pPr>
      <w:rPr>
        <w:rFonts w:hint="default"/>
        <w:i w:val="0"/>
      </w:rPr>
    </w:lvl>
    <w:lvl w:ilvl="2">
      <w:start w:val="1"/>
      <w:numFmt w:val="decimal"/>
      <w:suff w:val="space"/>
      <w:lvlText w:val="%1.%2.%3."/>
      <w:lvlJc w:val="left"/>
      <w:pPr>
        <w:ind w:left="-294" w:firstLine="720"/>
      </w:pPr>
      <w:rPr>
        <w:rFonts w:hint="default"/>
      </w:rPr>
    </w:lvl>
    <w:lvl w:ilvl="3">
      <w:start w:val="1"/>
      <w:numFmt w:val="decimal"/>
      <w:lvlText w:val="%1.%2.%3.%4"/>
      <w:lvlJc w:val="left"/>
      <w:pPr>
        <w:tabs>
          <w:tab w:val="num" w:pos="1584"/>
        </w:tabs>
        <w:ind w:left="1584" w:hanging="864"/>
      </w:pPr>
      <w:rPr>
        <w:rFonts w:hint="default"/>
      </w:rPr>
    </w:lvl>
    <w:lvl w:ilvl="4">
      <w:start w:val="1"/>
      <w:numFmt w:val="decimal"/>
      <w:pStyle w:val="Antrat5"/>
      <w:lvlText w:val="%1.%2.%3.%4.%5"/>
      <w:lvlJc w:val="left"/>
      <w:pPr>
        <w:tabs>
          <w:tab w:val="num" w:pos="1728"/>
        </w:tabs>
        <w:ind w:left="1728" w:hanging="1008"/>
      </w:pPr>
      <w:rPr>
        <w:rFonts w:hint="default"/>
      </w:rPr>
    </w:lvl>
    <w:lvl w:ilvl="5">
      <w:start w:val="1"/>
      <w:numFmt w:val="decimal"/>
      <w:pStyle w:val="Antrat6"/>
      <w:lvlText w:val="%1.%2.%3.%4.%5.%6"/>
      <w:lvlJc w:val="left"/>
      <w:pPr>
        <w:tabs>
          <w:tab w:val="num" w:pos="1872"/>
        </w:tabs>
        <w:ind w:left="1872" w:hanging="1152"/>
      </w:pPr>
      <w:rPr>
        <w:rFonts w:hint="default"/>
      </w:rPr>
    </w:lvl>
    <w:lvl w:ilvl="6">
      <w:start w:val="1"/>
      <w:numFmt w:val="decimal"/>
      <w:pStyle w:val="Antrat7"/>
      <w:lvlText w:val="%1.%2.%3.%4.%5.%6.%7"/>
      <w:lvlJc w:val="left"/>
      <w:pPr>
        <w:tabs>
          <w:tab w:val="num" w:pos="2016"/>
        </w:tabs>
        <w:ind w:left="2016" w:hanging="1296"/>
      </w:pPr>
      <w:rPr>
        <w:rFonts w:hint="default"/>
      </w:rPr>
    </w:lvl>
    <w:lvl w:ilvl="7">
      <w:start w:val="1"/>
      <w:numFmt w:val="decimal"/>
      <w:pStyle w:val="Antrat8"/>
      <w:lvlText w:val="%1.%2.%3.%4.%5.%6.%7.%8"/>
      <w:lvlJc w:val="left"/>
      <w:pPr>
        <w:tabs>
          <w:tab w:val="num" w:pos="2160"/>
        </w:tabs>
        <w:ind w:left="2160" w:hanging="1440"/>
      </w:pPr>
      <w:rPr>
        <w:rFonts w:hint="default"/>
      </w:rPr>
    </w:lvl>
    <w:lvl w:ilvl="8">
      <w:start w:val="1"/>
      <w:numFmt w:val="decimal"/>
      <w:pStyle w:val="Antrat9"/>
      <w:lvlText w:val="%1.%2.%3.%4.%5.%6.%7.%8.%9"/>
      <w:lvlJc w:val="left"/>
      <w:pPr>
        <w:tabs>
          <w:tab w:val="num" w:pos="2304"/>
        </w:tabs>
        <w:ind w:left="2304" w:hanging="1584"/>
      </w:pPr>
      <w:rPr>
        <w:rFonts w:hint="default"/>
      </w:rPr>
    </w:lvl>
  </w:abstractNum>
  <w:abstractNum w:abstractNumId="46">
    <w:nsid w:val="7EB82F39"/>
    <w:multiLevelType w:val="hybridMultilevel"/>
    <w:tmpl w:val="BD84F2BC"/>
    <w:lvl w:ilvl="0" w:tplc="3628EFD8">
      <w:start w:val="1"/>
      <w:numFmt w:val="decimal"/>
      <w:lvlText w:val="1.1.%1."/>
      <w:lvlJc w:val="left"/>
      <w:pPr>
        <w:ind w:left="1080" w:hanging="360"/>
      </w:pPr>
      <w:rPr>
        <w:rFonts w:hint="default"/>
      </w:rPr>
    </w:lvl>
    <w:lvl w:ilvl="1" w:tplc="D098D0BA" w:tentative="1">
      <w:start w:val="1"/>
      <w:numFmt w:val="lowerLetter"/>
      <w:lvlText w:val="%2."/>
      <w:lvlJc w:val="left"/>
      <w:pPr>
        <w:ind w:left="1440" w:hanging="360"/>
      </w:pPr>
    </w:lvl>
    <w:lvl w:ilvl="2" w:tplc="2F20321E" w:tentative="1">
      <w:start w:val="1"/>
      <w:numFmt w:val="lowerRoman"/>
      <w:lvlText w:val="%3."/>
      <w:lvlJc w:val="right"/>
      <w:pPr>
        <w:ind w:left="2160" w:hanging="180"/>
      </w:pPr>
    </w:lvl>
    <w:lvl w:ilvl="3" w:tplc="386036A0" w:tentative="1">
      <w:start w:val="1"/>
      <w:numFmt w:val="decimal"/>
      <w:lvlText w:val="%4."/>
      <w:lvlJc w:val="left"/>
      <w:pPr>
        <w:ind w:left="2880" w:hanging="360"/>
      </w:pPr>
    </w:lvl>
    <w:lvl w:ilvl="4" w:tplc="0A6C1B52" w:tentative="1">
      <w:start w:val="1"/>
      <w:numFmt w:val="lowerLetter"/>
      <w:lvlText w:val="%5."/>
      <w:lvlJc w:val="left"/>
      <w:pPr>
        <w:ind w:left="3600" w:hanging="360"/>
      </w:pPr>
    </w:lvl>
    <w:lvl w:ilvl="5" w:tplc="61A20DF8" w:tentative="1">
      <w:start w:val="1"/>
      <w:numFmt w:val="lowerRoman"/>
      <w:lvlText w:val="%6."/>
      <w:lvlJc w:val="right"/>
      <w:pPr>
        <w:ind w:left="4320" w:hanging="180"/>
      </w:pPr>
    </w:lvl>
    <w:lvl w:ilvl="6" w:tplc="4DC0344A" w:tentative="1">
      <w:start w:val="1"/>
      <w:numFmt w:val="decimal"/>
      <w:lvlText w:val="%7."/>
      <w:lvlJc w:val="left"/>
      <w:pPr>
        <w:ind w:left="5040" w:hanging="360"/>
      </w:pPr>
    </w:lvl>
    <w:lvl w:ilvl="7" w:tplc="6D9C62F2" w:tentative="1">
      <w:start w:val="1"/>
      <w:numFmt w:val="lowerLetter"/>
      <w:lvlText w:val="%8."/>
      <w:lvlJc w:val="left"/>
      <w:pPr>
        <w:ind w:left="5760" w:hanging="360"/>
      </w:pPr>
    </w:lvl>
    <w:lvl w:ilvl="8" w:tplc="56382D28" w:tentative="1">
      <w:start w:val="1"/>
      <w:numFmt w:val="lowerRoman"/>
      <w:lvlText w:val="%9."/>
      <w:lvlJc w:val="right"/>
      <w:pPr>
        <w:ind w:left="6480" w:hanging="180"/>
      </w:pPr>
    </w:lvl>
  </w:abstractNum>
  <w:num w:numId="1">
    <w:abstractNumId w:val="45"/>
  </w:num>
  <w:num w:numId="2">
    <w:abstractNumId w:val="22"/>
  </w:num>
  <w:num w:numId="3">
    <w:abstractNumId w:val="0"/>
  </w:num>
  <w:num w:numId="4">
    <w:abstractNumId w:val="43"/>
  </w:num>
  <w:num w:numId="5">
    <w:abstractNumId w:val="23"/>
  </w:num>
  <w:num w:numId="6">
    <w:abstractNumId w:val="46"/>
  </w:num>
  <w:num w:numId="7">
    <w:abstractNumId w:val="28"/>
  </w:num>
  <w:num w:numId="8">
    <w:abstractNumId w:val="40"/>
  </w:num>
  <w:num w:numId="9">
    <w:abstractNumId w:val="6"/>
  </w:num>
  <w:num w:numId="10">
    <w:abstractNumId w:val="2"/>
  </w:num>
  <w:num w:numId="11">
    <w:abstractNumId w:val="5"/>
  </w:num>
  <w:num w:numId="12">
    <w:abstractNumId w:val="10"/>
  </w:num>
  <w:num w:numId="13">
    <w:abstractNumId w:val="17"/>
  </w:num>
  <w:num w:numId="14">
    <w:abstractNumId w:val="25"/>
  </w:num>
  <w:num w:numId="15">
    <w:abstractNumId w:val="8"/>
  </w:num>
  <w:num w:numId="16">
    <w:abstractNumId w:val="41"/>
  </w:num>
  <w:num w:numId="17">
    <w:abstractNumId w:val="31"/>
  </w:num>
  <w:num w:numId="18">
    <w:abstractNumId w:val="13"/>
  </w:num>
  <w:num w:numId="19">
    <w:abstractNumId w:val="36"/>
  </w:num>
  <w:num w:numId="20">
    <w:abstractNumId w:val="34"/>
  </w:num>
  <w:num w:numId="21">
    <w:abstractNumId w:val="20"/>
  </w:num>
  <w:num w:numId="22">
    <w:abstractNumId w:val="16"/>
  </w:num>
  <w:num w:numId="23">
    <w:abstractNumId w:val="30"/>
  </w:num>
  <w:num w:numId="24">
    <w:abstractNumId w:val="42"/>
  </w:num>
  <w:num w:numId="25">
    <w:abstractNumId w:val="27"/>
  </w:num>
  <w:num w:numId="26">
    <w:abstractNumId w:val="24"/>
  </w:num>
  <w:num w:numId="27">
    <w:abstractNumId w:val="3"/>
  </w:num>
  <w:num w:numId="28">
    <w:abstractNumId w:val="21"/>
  </w:num>
  <w:num w:numId="29">
    <w:abstractNumId w:val="18"/>
  </w:num>
  <w:num w:numId="30">
    <w:abstractNumId w:val="35"/>
  </w:num>
  <w:num w:numId="31">
    <w:abstractNumId w:val="19"/>
  </w:num>
  <w:num w:numId="32">
    <w:abstractNumId w:val="14"/>
  </w:num>
  <w:num w:numId="33">
    <w:abstractNumId w:val="12"/>
  </w:num>
  <w:num w:numId="34">
    <w:abstractNumId w:val="33"/>
  </w:num>
  <w:num w:numId="35">
    <w:abstractNumId w:val="15"/>
  </w:num>
  <w:num w:numId="36">
    <w:abstractNumId w:val="29"/>
  </w:num>
  <w:num w:numId="37">
    <w:abstractNumId w:val="38"/>
  </w:num>
  <w:num w:numId="38">
    <w:abstractNumId w:val="32"/>
  </w:num>
  <w:num w:numId="39">
    <w:abstractNumId w:val="39"/>
  </w:num>
  <w:num w:numId="40">
    <w:abstractNumId w:val="7"/>
  </w:num>
  <w:num w:numId="41">
    <w:abstractNumId w:val="9"/>
  </w:num>
  <w:num w:numId="42">
    <w:abstractNumId w:val="11"/>
  </w:num>
  <w:num w:numId="43">
    <w:abstractNumId w:val="37"/>
  </w:num>
  <w:num w:numId="44">
    <w:abstractNumId w:val="26"/>
  </w:num>
  <w:num w:numId="45">
    <w:abstractNumId w:val="44"/>
  </w:num>
  <w:num w:numId="46">
    <w:abstractNumId w:val="45"/>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591C"/>
    <w:rsid w:val="00001B66"/>
    <w:rsid w:val="00001C36"/>
    <w:rsid w:val="0000309B"/>
    <w:rsid w:val="00003C90"/>
    <w:rsid w:val="00005256"/>
    <w:rsid w:val="00006EED"/>
    <w:rsid w:val="0001091D"/>
    <w:rsid w:val="0001227E"/>
    <w:rsid w:val="0001241B"/>
    <w:rsid w:val="000146AF"/>
    <w:rsid w:val="00023507"/>
    <w:rsid w:val="00026B7D"/>
    <w:rsid w:val="00027535"/>
    <w:rsid w:val="0002777D"/>
    <w:rsid w:val="00027E08"/>
    <w:rsid w:val="000304C7"/>
    <w:rsid w:val="000311A5"/>
    <w:rsid w:val="00031B42"/>
    <w:rsid w:val="00031B4F"/>
    <w:rsid w:val="00034B4E"/>
    <w:rsid w:val="00040507"/>
    <w:rsid w:val="00040EE9"/>
    <w:rsid w:val="000415BB"/>
    <w:rsid w:val="0004450C"/>
    <w:rsid w:val="00045A29"/>
    <w:rsid w:val="00046CC5"/>
    <w:rsid w:val="00047097"/>
    <w:rsid w:val="00047751"/>
    <w:rsid w:val="0005006A"/>
    <w:rsid w:val="000558FC"/>
    <w:rsid w:val="00056529"/>
    <w:rsid w:val="00057870"/>
    <w:rsid w:val="00057990"/>
    <w:rsid w:val="00057C78"/>
    <w:rsid w:val="0006008D"/>
    <w:rsid w:val="00061026"/>
    <w:rsid w:val="00062941"/>
    <w:rsid w:val="00063CD8"/>
    <w:rsid w:val="00064641"/>
    <w:rsid w:val="00066B8C"/>
    <w:rsid w:val="000672CF"/>
    <w:rsid w:val="00067CE8"/>
    <w:rsid w:val="000702F9"/>
    <w:rsid w:val="0007176D"/>
    <w:rsid w:val="000727FA"/>
    <w:rsid w:val="000729B2"/>
    <w:rsid w:val="000739BE"/>
    <w:rsid w:val="00075177"/>
    <w:rsid w:val="00075468"/>
    <w:rsid w:val="00076F85"/>
    <w:rsid w:val="00080642"/>
    <w:rsid w:val="0008322A"/>
    <w:rsid w:val="00084974"/>
    <w:rsid w:val="00084F9C"/>
    <w:rsid w:val="000865AD"/>
    <w:rsid w:val="000868DA"/>
    <w:rsid w:val="00086F8A"/>
    <w:rsid w:val="00092FAC"/>
    <w:rsid w:val="00095C97"/>
    <w:rsid w:val="00096D10"/>
    <w:rsid w:val="00097C57"/>
    <w:rsid w:val="000A09AC"/>
    <w:rsid w:val="000A2202"/>
    <w:rsid w:val="000A36A6"/>
    <w:rsid w:val="000A47B7"/>
    <w:rsid w:val="000A7670"/>
    <w:rsid w:val="000B1EC0"/>
    <w:rsid w:val="000B2A41"/>
    <w:rsid w:val="000B2D6E"/>
    <w:rsid w:val="000B45CD"/>
    <w:rsid w:val="000B667B"/>
    <w:rsid w:val="000C2837"/>
    <w:rsid w:val="000C3BD3"/>
    <w:rsid w:val="000C5556"/>
    <w:rsid w:val="000C5FB4"/>
    <w:rsid w:val="000C5FD1"/>
    <w:rsid w:val="000C6F77"/>
    <w:rsid w:val="000C7407"/>
    <w:rsid w:val="000C754C"/>
    <w:rsid w:val="000D0A09"/>
    <w:rsid w:val="000D2508"/>
    <w:rsid w:val="000D34A4"/>
    <w:rsid w:val="000D3E59"/>
    <w:rsid w:val="000D570F"/>
    <w:rsid w:val="000D7BC5"/>
    <w:rsid w:val="000D7C89"/>
    <w:rsid w:val="000E012B"/>
    <w:rsid w:val="000E1143"/>
    <w:rsid w:val="000E22C6"/>
    <w:rsid w:val="000E349D"/>
    <w:rsid w:val="000E4D10"/>
    <w:rsid w:val="000E4E1E"/>
    <w:rsid w:val="000E5030"/>
    <w:rsid w:val="000E51A7"/>
    <w:rsid w:val="000E57F8"/>
    <w:rsid w:val="000E61E0"/>
    <w:rsid w:val="000E6ABC"/>
    <w:rsid w:val="000E6B37"/>
    <w:rsid w:val="001000C1"/>
    <w:rsid w:val="0010015C"/>
    <w:rsid w:val="00100F7D"/>
    <w:rsid w:val="001021E3"/>
    <w:rsid w:val="00102465"/>
    <w:rsid w:val="00103CF3"/>
    <w:rsid w:val="00104B6E"/>
    <w:rsid w:val="00105739"/>
    <w:rsid w:val="00107E65"/>
    <w:rsid w:val="00110ADA"/>
    <w:rsid w:val="00111344"/>
    <w:rsid w:val="001118E6"/>
    <w:rsid w:val="00111A34"/>
    <w:rsid w:val="00113A3E"/>
    <w:rsid w:val="00115291"/>
    <w:rsid w:val="00116E6B"/>
    <w:rsid w:val="0012201F"/>
    <w:rsid w:val="001278A3"/>
    <w:rsid w:val="00127AC6"/>
    <w:rsid w:val="00127CC8"/>
    <w:rsid w:val="00130246"/>
    <w:rsid w:val="00130601"/>
    <w:rsid w:val="00131EBD"/>
    <w:rsid w:val="00132794"/>
    <w:rsid w:val="0013319F"/>
    <w:rsid w:val="001333C8"/>
    <w:rsid w:val="0013425C"/>
    <w:rsid w:val="00134C9E"/>
    <w:rsid w:val="00135825"/>
    <w:rsid w:val="00136E82"/>
    <w:rsid w:val="00137315"/>
    <w:rsid w:val="00137D3B"/>
    <w:rsid w:val="00140CAD"/>
    <w:rsid w:val="001435BA"/>
    <w:rsid w:val="0014430B"/>
    <w:rsid w:val="00145523"/>
    <w:rsid w:val="00146FB5"/>
    <w:rsid w:val="001475D7"/>
    <w:rsid w:val="00151712"/>
    <w:rsid w:val="00154882"/>
    <w:rsid w:val="00156E8A"/>
    <w:rsid w:val="001604B8"/>
    <w:rsid w:val="0016094A"/>
    <w:rsid w:val="00161B5A"/>
    <w:rsid w:val="001622D0"/>
    <w:rsid w:val="00163CD4"/>
    <w:rsid w:val="0016680E"/>
    <w:rsid w:val="00167D55"/>
    <w:rsid w:val="00174988"/>
    <w:rsid w:val="00181C26"/>
    <w:rsid w:val="001826C0"/>
    <w:rsid w:val="00183195"/>
    <w:rsid w:val="00185B28"/>
    <w:rsid w:val="00193233"/>
    <w:rsid w:val="001957B8"/>
    <w:rsid w:val="001A0A38"/>
    <w:rsid w:val="001A1FF2"/>
    <w:rsid w:val="001A3C87"/>
    <w:rsid w:val="001A4350"/>
    <w:rsid w:val="001A4782"/>
    <w:rsid w:val="001A705A"/>
    <w:rsid w:val="001A78A7"/>
    <w:rsid w:val="001B0131"/>
    <w:rsid w:val="001B2247"/>
    <w:rsid w:val="001B3892"/>
    <w:rsid w:val="001B4053"/>
    <w:rsid w:val="001C0F11"/>
    <w:rsid w:val="001C342A"/>
    <w:rsid w:val="001C6C01"/>
    <w:rsid w:val="001D0258"/>
    <w:rsid w:val="001D259A"/>
    <w:rsid w:val="001D3A6E"/>
    <w:rsid w:val="001D4BA9"/>
    <w:rsid w:val="001E25AB"/>
    <w:rsid w:val="001E4928"/>
    <w:rsid w:val="001E4F0B"/>
    <w:rsid w:val="001E6349"/>
    <w:rsid w:val="001F2B33"/>
    <w:rsid w:val="001F4576"/>
    <w:rsid w:val="001F4E6D"/>
    <w:rsid w:val="001F6AAB"/>
    <w:rsid w:val="001F6C92"/>
    <w:rsid w:val="001F773B"/>
    <w:rsid w:val="0020225D"/>
    <w:rsid w:val="002033EF"/>
    <w:rsid w:val="00203A63"/>
    <w:rsid w:val="002109FE"/>
    <w:rsid w:val="00210F4B"/>
    <w:rsid w:val="00211C49"/>
    <w:rsid w:val="00213AD4"/>
    <w:rsid w:val="00213EEE"/>
    <w:rsid w:val="00215ACA"/>
    <w:rsid w:val="00215D82"/>
    <w:rsid w:val="00217C27"/>
    <w:rsid w:val="002216DF"/>
    <w:rsid w:val="002225BF"/>
    <w:rsid w:val="0022310C"/>
    <w:rsid w:val="002234C0"/>
    <w:rsid w:val="00224830"/>
    <w:rsid w:val="002260C6"/>
    <w:rsid w:val="00226367"/>
    <w:rsid w:val="002263B8"/>
    <w:rsid w:val="0022691C"/>
    <w:rsid w:val="0023111F"/>
    <w:rsid w:val="002327B2"/>
    <w:rsid w:val="002333A5"/>
    <w:rsid w:val="00234A3B"/>
    <w:rsid w:val="00236FFE"/>
    <w:rsid w:val="002373F8"/>
    <w:rsid w:val="002402AB"/>
    <w:rsid w:val="00241278"/>
    <w:rsid w:val="00241313"/>
    <w:rsid w:val="00242AC2"/>
    <w:rsid w:val="00243C2F"/>
    <w:rsid w:val="00247209"/>
    <w:rsid w:val="00247849"/>
    <w:rsid w:val="00251229"/>
    <w:rsid w:val="00251472"/>
    <w:rsid w:val="002515F2"/>
    <w:rsid w:val="002523EF"/>
    <w:rsid w:val="00254968"/>
    <w:rsid w:val="00254E14"/>
    <w:rsid w:val="00255BF6"/>
    <w:rsid w:val="002571A1"/>
    <w:rsid w:val="00260652"/>
    <w:rsid w:val="002609E3"/>
    <w:rsid w:val="00260CED"/>
    <w:rsid w:val="00261F0B"/>
    <w:rsid w:val="00264572"/>
    <w:rsid w:val="00264CB1"/>
    <w:rsid w:val="0026503E"/>
    <w:rsid w:val="00265BAE"/>
    <w:rsid w:val="002662E7"/>
    <w:rsid w:val="002666A8"/>
    <w:rsid w:val="00270191"/>
    <w:rsid w:val="002701F0"/>
    <w:rsid w:val="002734A4"/>
    <w:rsid w:val="00273778"/>
    <w:rsid w:val="00275102"/>
    <w:rsid w:val="0027538A"/>
    <w:rsid w:val="00281CDD"/>
    <w:rsid w:val="002829CD"/>
    <w:rsid w:val="00282ED2"/>
    <w:rsid w:val="002845CF"/>
    <w:rsid w:val="00286E7C"/>
    <w:rsid w:val="00290BB0"/>
    <w:rsid w:val="002913E6"/>
    <w:rsid w:val="00291C16"/>
    <w:rsid w:val="0029346C"/>
    <w:rsid w:val="0029639C"/>
    <w:rsid w:val="002A083B"/>
    <w:rsid w:val="002A2662"/>
    <w:rsid w:val="002A3F6C"/>
    <w:rsid w:val="002A4008"/>
    <w:rsid w:val="002A41C2"/>
    <w:rsid w:val="002A4474"/>
    <w:rsid w:val="002A5254"/>
    <w:rsid w:val="002A5365"/>
    <w:rsid w:val="002A55DC"/>
    <w:rsid w:val="002A5602"/>
    <w:rsid w:val="002A5930"/>
    <w:rsid w:val="002A61EF"/>
    <w:rsid w:val="002A78EE"/>
    <w:rsid w:val="002B228D"/>
    <w:rsid w:val="002B41CF"/>
    <w:rsid w:val="002B6DE4"/>
    <w:rsid w:val="002B6EBD"/>
    <w:rsid w:val="002B706A"/>
    <w:rsid w:val="002C0061"/>
    <w:rsid w:val="002C1273"/>
    <w:rsid w:val="002C2370"/>
    <w:rsid w:val="002C3658"/>
    <w:rsid w:val="002C3DF6"/>
    <w:rsid w:val="002C43E8"/>
    <w:rsid w:val="002C744E"/>
    <w:rsid w:val="002C7BF5"/>
    <w:rsid w:val="002C7C26"/>
    <w:rsid w:val="002D2443"/>
    <w:rsid w:val="002D2A49"/>
    <w:rsid w:val="002D2B0A"/>
    <w:rsid w:val="002D3360"/>
    <w:rsid w:val="002D399C"/>
    <w:rsid w:val="002E13AE"/>
    <w:rsid w:val="002E307B"/>
    <w:rsid w:val="002E4F70"/>
    <w:rsid w:val="002E7C83"/>
    <w:rsid w:val="002F012B"/>
    <w:rsid w:val="002F0EC2"/>
    <w:rsid w:val="002F249B"/>
    <w:rsid w:val="00302280"/>
    <w:rsid w:val="003035DA"/>
    <w:rsid w:val="00303D5D"/>
    <w:rsid w:val="003042E0"/>
    <w:rsid w:val="00305032"/>
    <w:rsid w:val="00305DB9"/>
    <w:rsid w:val="00307632"/>
    <w:rsid w:val="003111A2"/>
    <w:rsid w:val="00311239"/>
    <w:rsid w:val="00313FFB"/>
    <w:rsid w:val="0031603B"/>
    <w:rsid w:val="00316DA9"/>
    <w:rsid w:val="00316F5E"/>
    <w:rsid w:val="003206BB"/>
    <w:rsid w:val="00320FB3"/>
    <w:rsid w:val="003235BD"/>
    <w:rsid w:val="00323BEF"/>
    <w:rsid w:val="00327D27"/>
    <w:rsid w:val="00330C74"/>
    <w:rsid w:val="003310E6"/>
    <w:rsid w:val="003324C6"/>
    <w:rsid w:val="00332F3D"/>
    <w:rsid w:val="00340953"/>
    <w:rsid w:val="00340F0E"/>
    <w:rsid w:val="003453E2"/>
    <w:rsid w:val="003458CB"/>
    <w:rsid w:val="00346D82"/>
    <w:rsid w:val="00347BEE"/>
    <w:rsid w:val="00347C9D"/>
    <w:rsid w:val="00351623"/>
    <w:rsid w:val="003531D6"/>
    <w:rsid w:val="0035368F"/>
    <w:rsid w:val="00356B1D"/>
    <w:rsid w:val="00357129"/>
    <w:rsid w:val="00360034"/>
    <w:rsid w:val="0036012E"/>
    <w:rsid w:val="00364935"/>
    <w:rsid w:val="00365577"/>
    <w:rsid w:val="00366AAA"/>
    <w:rsid w:val="003705F7"/>
    <w:rsid w:val="003740C4"/>
    <w:rsid w:val="00374B76"/>
    <w:rsid w:val="00374EA2"/>
    <w:rsid w:val="00377F2E"/>
    <w:rsid w:val="003808A6"/>
    <w:rsid w:val="00380A02"/>
    <w:rsid w:val="003834DC"/>
    <w:rsid w:val="003834EC"/>
    <w:rsid w:val="003846E7"/>
    <w:rsid w:val="00384B0B"/>
    <w:rsid w:val="00386775"/>
    <w:rsid w:val="00386A00"/>
    <w:rsid w:val="00387E42"/>
    <w:rsid w:val="00390388"/>
    <w:rsid w:val="00390910"/>
    <w:rsid w:val="00392B9A"/>
    <w:rsid w:val="00394183"/>
    <w:rsid w:val="00394EFD"/>
    <w:rsid w:val="0039524D"/>
    <w:rsid w:val="0039591C"/>
    <w:rsid w:val="00397285"/>
    <w:rsid w:val="00397803"/>
    <w:rsid w:val="003A041D"/>
    <w:rsid w:val="003A09A6"/>
    <w:rsid w:val="003A0FF3"/>
    <w:rsid w:val="003A15FF"/>
    <w:rsid w:val="003A245E"/>
    <w:rsid w:val="003A2A68"/>
    <w:rsid w:val="003A55B6"/>
    <w:rsid w:val="003A5AE5"/>
    <w:rsid w:val="003A6460"/>
    <w:rsid w:val="003B28C1"/>
    <w:rsid w:val="003B42AE"/>
    <w:rsid w:val="003B499D"/>
    <w:rsid w:val="003B4A13"/>
    <w:rsid w:val="003B72BA"/>
    <w:rsid w:val="003C0FF4"/>
    <w:rsid w:val="003C15B7"/>
    <w:rsid w:val="003C1CE2"/>
    <w:rsid w:val="003C2059"/>
    <w:rsid w:val="003C3E3E"/>
    <w:rsid w:val="003C4780"/>
    <w:rsid w:val="003C509B"/>
    <w:rsid w:val="003C6133"/>
    <w:rsid w:val="003C6695"/>
    <w:rsid w:val="003C68B2"/>
    <w:rsid w:val="003D1F91"/>
    <w:rsid w:val="003D299F"/>
    <w:rsid w:val="003D2A96"/>
    <w:rsid w:val="003D46AD"/>
    <w:rsid w:val="003D5EA9"/>
    <w:rsid w:val="003D6DE8"/>
    <w:rsid w:val="003D76E4"/>
    <w:rsid w:val="003E2153"/>
    <w:rsid w:val="003E3A87"/>
    <w:rsid w:val="003E480B"/>
    <w:rsid w:val="003E54BF"/>
    <w:rsid w:val="003E5629"/>
    <w:rsid w:val="003F30FA"/>
    <w:rsid w:val="003F5440"/>
    <w:rsid w:val="003F6A91"/>
    <w:rsid w:val="004004A8"/>
    <w:rsid w:val="004015D4"/>
    <w:rsid w:val="00403233"/>
    <w:rsid w:val="00404134"/>
    <w:rsid w:val="00404289"/>
    <w:rsid w:val="004055E3"/>
    <w:rsid w:val="00406BBD"/>
    <w:rsid w:val="00407FCF"/>
    <w:rsid w:val="00410790"/>
    <w:rsid w:val="00411572"/>
    <w:rsid w:val="00413DFD"/>
    <w:rsid w:val="004167A7"/>
    <w:rsid w:val="00417622"/>
    <w:rsid w:val="00420B2C"/>
    <w:rsid w:val="00421179"/>
    <w:rsid w:val="0042121F"/>
    <w:rsid w:val="00422583"/>
    <w:rsid w:val="00423068"/>
    <w:rsid w:val="00426E54"/>
    <w:rsid w:val="00430CA8"/>
    <w:rsid w:val="004313CD"/>
    <w:rsid w:val="00435CDC"/>
    <w:rsid w:val="00435F59"/>
    <w:rsid w:val="00436261"/>
    <w:rsid w:val="00436D30"/>
    <w:rsid w:val="004401BA"/>
    <w:rsid w:val="00442FED"/>
    <w:rsid w:val="004431FA"/>
    <w:rsid w:val="00443AF9"/>
    <w:rsid w:val="00444539"/>
    <w:rsid w:val="00444B08"/>
    <w:rsid w:val="00444E07"/>
    <w:rsid w:val="00446EB5"/>
    <w:rsid w:val="0045176B"/>
    <w:rsid w:val="00452099"/>
    <w:rsid w:val="00452485"/>
    <w:rsid w:val="00453053"/>
    <w:rsid w:val="00455918"/>
    <w:rsid w:val="0045653C"/>
    <w:rsid w:val="0045751C"/>
    <w:rsid w:val="00457EFD"/>
    <w:rsid w:val="004617C3"/>
    <w:rsid w:val="004638E1"/>
    <w:rsid w:val="0047124C"/>
    <w:rsid w:val="00471EBE"/>
    <w:rsid w:val="00474E84"/>
    <w:rsid w:val="00475796"/>
    <w:rsid w:val="0047634A"/>
    <w:rsid w:val="00480249"/>
    <w:rsid w:val="00480414"/>
    <w:rsid w:val="00480F50"/>
    <w:rsid w:val="00483E0D"/>
    <w:rsid w:val="00484829"/>
    <w:rsid w:val="00485913"/>
    <w:rsid w:val="00485D60"/>
    <w:rsid w:val="00485DD3"/>
    <w:rsid w:val="004A39C1"/>
    <w:rsid w:val="004A39D0"/>
    <w:rsid w:val="004A4853"/>
    <w:rsid w:val="004A4904"/>
    <w:rsid w:val="004A63C2"/>
    <w:rsid w:val="004A6D53"/>
    <w:rsid w:val="004A7B38"/>
    <w:rsid w:val="004B063A"/>
    <w:rsid w:val="004B072E"/>
    <w:rsid w:val="004B505E"/>
    <w:rsid w:val="004B543D"/>
    <w:rsid w:val="004B6A06"/>
    <w:rsid w:val="004B75F3"/>
    <w:rsid w:val="004B78F0"/>
    <w:rsid w:val="004B7E4F"/>
    <w:rsid w:val="004C0EDB"/>
    <w:rsid w:val="004C226F"/>
    <w:rsid w:val="004C4B54"/>
    <w:rsid w:val="004C5530"/>
    <w:rsid w:val="004C63FB"/>
    <w:rsid w:val="004D0D75"/>
    <w:rsid w:val="004D1681"/>
    <w:rsid w:val="004D19DB"/>
    <w:rsid w:val="004D2587"/>
    <w:rsid w:val="004E170B"/>
    <w:rsid w:val="004E2412"/>
    <w:rsid w:val="004E2453"/>
    <w:rsid w:val="004E2523"/>
    <w:rsid w:val="004E47F8"/>
    <w:rsid w:val="004F2C6C"/>
    <w:rsid w:val="004F34B1"/>
    <w:rsid w:val="004F440E"/>
    <w:rsid w:val="004F5476"/>
    <w:rsid w:val="004F73AB"/>
    <w:rsid w:val="004F76B4"/>
    <w:rsid w:val="0050205E"/>
    <w:rsid w:val="00504D6D"/>
    <w:rsid w:val="00506C85"/>
    <w:rsid w:val="0051013B"/>
    <w:rsid w:val="005111C7"/>
    <w:rsid w:val="00511E99"/>
    <w:rsid w:val="00513A0D"/>
    <w:rsid w:val="0051521F"/>
    <w:rsid w:val="005161E8"/>
    <w:rsid w:val="005177F3"/>
    <w:rsid w:val="00521FED"/>
    <w:rsid w:val="005222A7"/>
    <w:rsid w:val="005227D4"/>
    <w:rsid w:val="00523597"/>
    <w:rsid w:val="005278D6"/>
    <w:rsid w:val="0053106F"/>
    <w:rsid w:val="0053200F"/>
    <w:rsid w:val="00532C20"/>
    <w:rsid w:val="005335BD"/>
    <w:rsid w:val="0053389E"/>
    <w:rsid w:val="005400BB"/>
    <w:rsid w:val="00540444"/>
    <w:rsid w:val="005406C9"/>
    <w:rsid w:val="00540D17"/>
    <w:rsid w:val="0054212F"/>
    <w:rsid w:val="005426F6"/>
    <w:rsid w:val="005435C1"/>
    <w:rsid w:val="00545990"/>
    <w:rsid w:val="005459E6"/>
    <w:rsid w:val="00545FF3"/>
    <w:rsid w:val="005472EF"/>
    <w:rsid w:val="00551F70"/>
    <w:rsid w:val="00554DD3"/>
    <w:rsid w:val="00555DB1"/>
    <w:rsid w:val="00560656"/>
    <w:rsid w:val="00562CAE"/>
    <w:rsid w:val="00563062"/>
    <w:rsid w:val="005645A2"/>
    <w:rsid w:val="00564895"/>
    <w:rsid w:val="00564973"/>
    <w:rsid w:val="005678BC"/>
    <w:rsid w:val="00567E3F"/>
    <w:rsid w:val="00567EDE"/>
    <w:rsid w:val="00571B09"/>
    <w:rsid w:val="005747F9"/>
    <w:rsid w:val="0057579E"/>
    <w:rsid w:val="005774FD"/>
    <w:rsid w:val="00577A4C"/>
    <w:rsid w:val="00577F56"/>
    <w:rsid w:val="00580E06"/>
    <w:rsid w:val="005819BD"/>
    <w:rsid w:val="005857F1"/>
    <w:rsid w:val="00592826"/>
    <w:rsid w:val="0059517B"/>
    <w:rsid w:val="00595A5A"/>
    <w:rsid w:val="00595C85"/>
    <w:rsid w:val="00596214"/>
    <w:rsid w:val="005974CA"/>
    <w:rsid w:val="005A06FF"/>
    <w:rsid w:val="005A1081"/>
    <w:rsid w:val="005A3D9B"/>
    <w:rsid w:val="005A68E4"/>
    <w:rsid w:val="005A727E"/>
    <w:rsid w:val="005B028E"/>
    <w:rsid w:val="005B0813"/>
    <w:rsid w:val="005B1D94"/>
    <w:rsid w:val="005B245D"/>
    <w:rsid w:val="005B25CB"/>
    <w:rsid w:val="005B3B03"/>
    <w:rsid w:val="005B44FB"/>
    <w:rsid w:val="005B4A28"/>
    <w:rsid w:val="005B624D"/>
    <w:rsid w:val="005B6F04"/>
    <w:rsid w:val="005B700D"/>
    <w:rsid w:val="005C35EA"/>
    <w:rsid w:val="005C3EE9"/>
    <w:rsid w:val="005C3F42"/>
    <w:rsid w:val="005C503E"/>
    <w:rsid w:val="005D1736"/>
    <w:rsid w:val="005D3953"/>
    <w:rsid w:val="005D4C82"/>
    <w:rsid w:val="005D5746"/>
    <w:rsid w:val="005D5FDD"/>
    <w:rsid w:val="005D6853"/>
    <w:rsid w:val="005D7CF8"/>
    <w:rsid w:val="005E1ECF"/>
    <w:rsid w:val="005E6250"/>
    <w:rsid w:val="005E634E"/>
    <w:rsid w:val="005E646C"/>
    <w:rsid w:val="005F01DC"/>
    <w:rsid w:val="005F01EC"/>
    <w:rsid w:val="005F08A3"/>
    <w:rsid w:val="005F161A"/>
    <w:rsid w:val="005F1A13"/>
    <w:rsid w:val="005F2203"/>
    <w:rsid w:val="005F4571"/>
    <w:rsid w:val="005F503B"/>
    <w:rsid w:val="005F5F3D"/>
    <w:rsid w:val="005F71DC"/>
    <w:rsid w:val="005F79A8"/>
    <w:rsid w:val="005F7ACC"/>
    <w:rsid w:val="005F7B2C"/>
    <w:rsid w:val="006001DB"/>
    <w:rsid w:val="0060403D"/>
    <w:rsid w:val="0060566E"/>
    <w:rsid w:val="00605A78"/>
    <w:rsid w:val="00606704"/>
    <w:rsid w:val="00611355"/>
    <w:rsid w:val="00612D08"/>
    <w:rsid w:val="0061449F"/>
    <w:rsid w:val="00615005"/>
    <w:rsid w:val="006157CD"/>
    <w:rsid w:val="00621C4A"/>
    <w:rsid w:val="0062335F"/>
    <w:rsid w:val="00623370"/>
    <w:rsid w:val="00624CBE"/>
    <w:rsid w:val="00625723"/>
    <w:rsid w:val="00625AE4"/>
    <w:rsid w:val="00625F5A"/>
    <w:rsid w:val="00626CAC"/>
    <w:rsid w:val="00632B6D"/>
    <w:rsid w:val="00632FA0"/>
    <w:rsid w:val="006343DE"/>
    <w:rsid w:val="00635D89"/>
    <w:rsid w:val="0063623D"/>
    <w:rsid w:val="00636CBB"/>
    <w:rsid w:val="00637003"/>
    <w:rsid w:val="00637B09"/>
    <w:rsid w:val="00640E04"/>
    <w:rsid w:val="006412FE"/>
    <w:rsid w:val="0064335F"/>
    <w:rsid w:val="00643BC2"/>
    <w:rsid w:val="006447F8"/>
    <w:rsid w:val="006452ED"/>
    <w:rsid w:val="0064736C"/>
    <w:rsid w:val="0065065E"/>
    <w:rsid w:val="00650F50"/>
    <w:rsid w:val="00651783"/>
    <w:rsid w:val="00651C10"/>
    <w:rsid w:val="00655A96"/>
    <w:rsid w:val="00656F71"/>
    <w:rsid w:val="00657959"/>
    <w:rsid w:val="006579E4"/>
    <w:rsid w:val="00660517"/>
    <w:rsid w:val="00667ADD"/>
    <w:rsid w:val="00670606"/>
    <w:rsid w:val="00671A3C"/>
    <w:rsid w:val="00672563"/>
    <w:rsid w:val="006743BD"/>
    <w:rsid w:val="006763DF"/>
    <w:rsid w:val="0068245E"/>
    <w:rsid w:val="006840E3"/>
    <w:rsid w:val="006842D5"/>
    <w:rsid w:val="006843F0"/>
    <w:rsid w:val="006912D0"/>
    <w:rsid w:val="006916DC"/>
    <w:rsid w:val="00692A74"/>
    <w:rsid w:val="006931C4"/>
    <w:rsid w:val="00693240"/>
    <w:rsid w:val="0069331F"/>
    <w:rsid w:val="0069606A"/>
    <w:rsid w:val="00696731"/>
    <w:rsid w:val="006A03F0"/>
    <w:rsid w:val="006A2DA0"/>
    <w:rsid w:val="006A5307"/>
    <w:rsid w:val="006A6200"/>
    <w:rsid w:val="006B00FC"/>
    <w:rsid w:val="006B01C2"/>
    <w:rsid w:val="006B07F5"/>
    <w:rsid w:val="006B1A85"/>
    <w:rsid w:val="006B6310"/>
    <w:rsid w:val="006B74CF"/>
    <w:rsid w:val="006C0576"/>
    <w:rsid w:val="006C0DD4"/>
    <w:rsid w:val="006C36C3"/>
    <w:rsid w:val="006C3832"/>
    <w:rsid w:val="006C3B86"/>
    <w:rsid w:val="006C402C"/>
    <w:rsid w:val="006C5B34"/>
    <w:rsid w:val="006C5D92"/>
    <w:rsid w:val="006D235C"/>
    <w:rsid w:val="006D24D1"/>
    <w:rsid w:val="006D3B87"/>
    <w:rsid w:val="006D6872"/>
    <w:rsid w:val="006E004F"/>
    <w:rsid w:val="006E4BA4"/>
    <w:rsid w:val="006F3874"/>
    <w:rsid w:val="006F3DDB"/>
    <w:rsid w:val="006F6FD5"/>
    <w:rsid w:val="006F7C6A"/>
    <w:rsid w:val="00700DA0"/>
    <w:rsid w:val="007011D0"/>
    <w:rsid w:val="00702052"/>
    <w:rsid w:val="0070254E"/>
    <w:rsid w:val="00704302"/>
    <w:rsid w:val="0070465D"/>
    <w:rsid w:val="00704987"/>
    <w:rsid w:val="00704C75"/>
    <w:rsid w:val="00704D18"/>
    <w:rsid w:val="00705910"/>
    <w:rsid w:val="00705D0D"/>
    <w:rsid w:val="007070AC"/>
    <w:rsid w:val="00710BC9"/>
    <w:rsid w:val="00710DE9"/>
    <w:rsid w:val="007116E8"/>
    <w:rsid w:val="00711D39"/>
    <w:rsid w:val="007126EE"/>
    <w:rsid w:val="00712CD5"/>
    <w:rsid w:val="007131B1"/>
    <w:rsid w:val="00715E94"/>
    <w:rsid w:val="00716474"/>
    <w:rsid w:val="00717D4E"/>
    <w:rsid w:val="00717ECF"/>
    <w:rsid w:val="007200E5"/>
    <w:rsid w:val="007228B2"/>
    <w:rsid w:val="00723301"/>
    <w:rsid w:val="00723997"/>
    <w:rsid w:val="00723AE2"/>
    <w:rsid w:val="007254AD"/>
    <w:rsid w:val="00725542"/>
    <w:rsid w:val="00726465"/>
    <w:rsid w:val="00730874"/>
    <w:rsid w:val="00730D26"/>
    <w:rsid w:val="007327A5"/>
    <w:rsid w:val="00734720"/>
    <w:rsid w:val="00735EC7"/>
    <w:rsid w:val="00741C2C"/>
    <w:rsid w:val="007441F0"/>
    <w:rsid w:val="00744858"/>
    <w:rsid w:val="007449EA"/>
    <w:rsid w:val="00745114"/>
    <w:rsid w:val="00745785"/>
    <w:rsid w:val="00747B62"/>
    <w:rsid w:val="0075011C"/>
    <w:rsid w:val="00750369"/>
    <w:rsid w:val="007509E6"/>
    <w:rsid w:val="007510DC"/>
    <w:rsid w:val="0075519F"/>
    <w:rsid w:val="00757F85"/>
    <w:rsid w:val="0076069E"/>
    <w:rsid w:val="007629C8"/>
    <w:rsid w:val="00763B47"/>
    <w:rsid w:val="00764D15"/>
    <w:rsid w:val="00767D5E"/>
    <w:rsid w:val="0077069B"/>
    <w:rsid w:val="00773918"/>
    <w:rsid w:val="007753AF"/>
    <w:rsid w:val="007773E9"/>
    <w:rsid w:val="0077758E"/>
    <w:rsid w:val="0078069C"/>
    <w:rsid w:val="007808C8"/>
    <w:rsid w:val="007808CF"/>
    <w:rsid w:val="00780AE6"/>
    <w:rsid w:val="007823F0"/>
    <w:rsid w:val="00782F70"/>
    <w:rsid w:val="00784E52"/>
    <w:rsid w:val="0079343C"/>
    <w:rsid w:val="0079484D"/>
    <w:rsid w:val="007A4C38"/>
    <w:rsid w:val="007A6F6E"/>
    <w:rsid w:val="007B2B80"/>
    <w:rsid w:val="007B4D86"/>
    <w:rsid w:val="007B5CCB"/>
    <w:rsid w:val="007B669E"/>
    <w:rsid w:val="007C050B"/>
    <w:rsid w:val="007C0792"/>
    <w:rsid w:val="007C4C4F"/>
    <w:rsid w:val="007C6649"/>
    <w:rsid w:val="007C66FC"/>
    <w:rsid w:val="007D1A06"/>
    <w:rsid w:val="007D2653"/>
    <w:rsid w:val="007D2ED2"/>
    <w:rsid w:val="007D32A5"/>
    <w:rsid w:val="007D4014"/>
    <w:rsid w:val="007D7024"/>
    <w:rsid w:val="007E1107"/>
    <w:rsid w:val="007E110D"/>
    <w:rsid w:val="007E2886"/>
    <w:rsid w:val="007E4B99"/>
    <w:rsid w:val="007E52A3"/>
    <w:rsid w:val="007E66F7"/>
    <w:rsid w:val="007F06EB"/>
    <w:rsid w:val="007F2405"/>
    <w:rsid w:val="007F2629"/>
    <w:rsid w:val="007F30F5"/>
    <w:rsid w:val="007F374B"/>
    <w:rsid w:val="007F375E"/>
    <w:rsid w:val="007F4379"/>
    <w:rsid w:val="007F575B"/>
    <w:rsid w:val="007F5C54"/>
    <w:rsid w:val="007F75A4"/>
    <w:rsid w:val="007F7800"/>
    <w:rsid w:val="008043BC"/>
    <w:rsid w:val="008043F1"/>
    <w:rsid w:val="00805831"/>
    <w:rsid w:val="0080640A"/>
    <w:rsid w:val="00810068"/>
    <w:rsid w:val="0081095B"/>
    <w:rsid w:val="008118EF"/>
    <w:rsid w:val="00811EC8"/>
    <w:rsid w:val="008127D6"/>
    <w:rsid w:val="008128F1"/>
    <w:rsid w:val="00812E79"/>
    <w:rsid w:val="0081547C"/>
    <w:rsid w:val="00823116"/>
    <w:rsid w:val="00823AE4"/>
    <w:rsid w:val="00831E00"/>
    <w:rsid w:val="0083202E"/>
    <w:rsid w:val="0083285C"/>
    <w:rsid w:val="00832929"/>
    <w:rsid w:val="00833F9C"/>
    <w:rsid w:val="00837723"/>
    <w:rsid w:val="00837F1A"/>
    <w:rsid w:val="0084046C"/>
    <w:rsid w:val="00840FF4"/>
    <w:rsid w:val="00844508"/>
    <w:rsid w:val="00844E78"/>
    <w:rsid w:val="00845B21"/>
    <w:rsid w:val="00845BED"/>
    <w:rsid w:val="00846078"/>
    <w:rsid w:val="00847577"/>
    <w:rsid w:val="008502E6"/>
    <w:rsid w:val="00850F73"/>
    <w:rsid w:val="0085169F"/>
    <w:rsid w:val="00851F3F"/>
    <w:rsid w:val="00854747"/>
    <w:rsid w:val="00854EEA"/>
    <w:rsid w:val="008552B8"/>
    <w:rsid w:val="00855EDD"/>
    <w:rsid w:val="00860FC5"/>
    <w:rsid w:val="008612D4"/>
    <w:rsid w:val="00861CDA"/>
    <w:rsid w:val="00862952"/>
    <w:rsid w:val="00863978"/>
    <w:rsid w:val="00866350"/>
    <w:rsid w:val="00867984"/>
    <w:rsid w:val="008718EA"/>
    <w:rsid w:val="0087190B"/>
    <w:rsid w:val="00872464"/>
    <w:rsid w:val="008733C3"/>
    <w:rsid w:val="00874A24"/>
    <w:rsid w:val="00877902"/>
    <w:rsid w:val="008805EF"/>
    <w:rsid w:val="00881409"/>
    <w:rsid w:val="00882EC8"/>
    <w:rsid w:val="008833F8"/>
    <w:rsid w:val="00885684"/>
    <w:rsid w:val="00890A40"/>
    <w:rsid w:val="00891B2E"/>
    <w:rsid w:val="00892599"/>
    <w:rsid w:val="00892850"/>
    <w:rsid w:val="00893365"/>
    <w:rsid w:val="00896073"/>
    <w:rsid w:val="008967A0"/>
    <w:rsid w:val="00897940"/>
    <w:rsid w:val="008A660A"/>
    <w:rsid w:val="008A7ACA"/>
    <w:rsid w:val="008B1813"/>
    <w:rsid w:val="008B2A6D"/>
    <w:rsid w:val="008B3F25"/>
    <w:rsid w:val="008B70D1"/>
    <w:rsid w:val="008C1139"/>
    <w:rsid w:val="008C372A"/>
    <w:rsid w:val="008C5AC0"/>
    <w:rsid w:val="008D3F9E"/>
    <w:rsid w:val="008E43EC"/>
    <w:rsid w:val="008E491B"/>
    <w:rsid w:val="008E4F2F"/>
    <w:rsid w:val="008E4FA4"/>
    <w:rsid w:val="008E65A5"/>
    <w:rsid w:val="008F0EA6"/>
    <w:rsid w:val="008F4251"/>
    <w:rsid w:val="008F519D"/>
    <w:rsid w:val="008F65E3"/>
    <w:rsid w:val="008F6E61"/>
    <w:rsid w:val="0090059D"/>
    <w:rsid w:val="00900879"/>
    <w:rsid w:val="0090357E"/>
    <w:rsid w:val="00904287"/>
    <w:rsid w:val="009049F1"/>
    <w:rsid w:val="00904EFA"/>
    <w:rsid w:val="0090594D"/>
    <w:rsid w:val="00907129"/>
    <w:rsid w:val="0090728A"/>
    <w:rsid w:val="009118CC"/>
    <w:rsid w:val="00912629"/>
    <w:rsid w:val="009127F9"/>
    <w:rsid w:val="00912C9D"/>
    <w:rsid w:val="0091455B"/>
    <w:rsid w:val="0091512B"/>
    <w:rsid w:val="00915751"/>
    <w:rsid w:val="00915C4E"/>
    <w:rsid w:val="00916272"/>
    <w:rsid w:val="00916EFF"/>
    <w:rsid w:val="009200B0"/>
    <w:rsid w:val="00920315"/>
    <w:rsid w:val="009225B3"/>
    <w:rsid w:val="00922CB0"/>
    <w:rsid w:val="00931A18"/>
    <w:rsid w:val="00931AEC"/>
    <w:rsid w:val="009323E9"/>
    <w:rsid w:val="0093341C"/>
    <w:rsid w:val="009340B1"/>
    <w:rsid w:val="00934213"/>
    <w:rsid w:val="00934752"/>
    <w:rsid w:val="009357C8"/>
    <w:rsid w:val="00936D40"/>
    <w:rsid w:val="00937CEF"/>
    <w:rsid w:val="00943575"/>
    <w:rsid w:val="009505C8"/>
    <w:rsid w:val="0095112D"/>
    <w:rsid w:val="009546A9"/>
    <w:rsid w:val="009546BD"/>
    <w:rsid w:val="009562B6"/>
    <w:rsid w:val="009573F5"/>
    <w:rsid w:val="00957A3A"/>
    <w:rsid w:val="00963F0D"/>
    <w:rsid w:val="00965263"/>
    <w:rsid w:val="00965A5E"/>
    <w:rsid w:val="00965E4A"/>
    <w:rsid w:val="009708CE"/>
    <w:rsid w:val="009711C9"/>
    <w:rsid w:val="00971B3F"/>
    <w:rsid w:val="009738FC"/>
    <w:rsid w:val="00976320"/>
    <w:rsid w:val="00982859"/>
    <w:rsid w:val="00984857"/>
    <w:rsid w:val="0099079A"/>
    <w:rsid w:val="00992C21"/>
    <w:rsid w:val="00993E3F"/>
    <w:rsid w:val="009940B4"/>
    <w:rsid w:val="00994801"/>
    <w:rsid w:val="00994BE9"/>
    <w:rsid w:val="00995FBA"/>
    <w:rsid w:val="00996B05"/>
    <w:rsid w:val="009A02AA"/>
    <w:rsid w:val="009A1CE7"/>
    <w:rsid w:val="009A21DF"/>
    <w:rsid w:val="009A412D"/>
    <w:rsid w:val="009A5954"/>
    <w:rsid w:val="009A79CD"/>
    <w:rsid w:val="009B00D2"/>
    <w:rsid w:val="009B07F6"/>
    <w:rsid w:val="009B0995"/>
    <w:rsid w:val="009B13C8"/>
    <w:rsid w:val="009B1D1B"/>
    <w:rsid w:val="009B36ED"/>
    <w:rsid w:val="009B399A"/>
    <w:rsid w:val="009B7AFA"/>
    <w:rsid w:val="009C0E8F"/>
    <w:rsid w:val="009C195B"/>
    <w:rsid w:val="009C2898"/>
    <w:rsid w:val="009C320F"/>
    <w:rsid w:val="009C54A8"/>
    <w:rsid w:val="009C60A9"/>
    <w:rsid w:val="009C69E3"/>
    <w:rsid w:val="009C7CF0"/>
    <w:rsid w:val="009D01FF"/>
    <w:rsid w:val="009D0365"/>
    <w:rsid w:val="009D0A3D"/>
    <w:rsid w:val="009D2491"/>
    <w:rsid w:val="009D313C"/>
    <w:rsid w:val="009D315B"/>
    <w:rsid w:val="009D3374"/>
    <w:rsid w:val="009D3C47"/>
    <w:rsid w:val="009D435B"/>
    <w:rsid w:val="009D51F3"/>
    <w:rsid w:val="009D53FF"/>
    <w:rsid w:val="009E1585"/>
    <w:rsid w:val="009E2444"/>
    <w:rsid w:val="009E40D3"/>
    <w:rsid w:val="009E4D21"/>
    <w:rsid w:val="009E7124"/>
    <w:rsid w:val="009E7DA2"/>
    <w:rsid w:val="009F13BA"/>
    <w:rsid w:val="009F1A4D"/>
    <w:rsid w:val="009F1ED2"/>
    <w:rsid w:val="009F2956"/>
    <w:rsid w:val="009F2994"/>
    <w:rsid w:val="009F2F5E"/>
    <w:rsid w:val="009F39D6"/>
    <w:rsid w:val="009F3B33"/>
    <w:rsid w:val="009F42E1"/>
    <w:rsid w:val="009F7F9C"/>
    <w:rsid w:val="00A006DE"/>
    <w:rsid w:val="00A007CB"/>
    <w:rsid w:val="00A011ED"/>
    <w:rsid w:val="00A07EA5"/>
    <w:rsid w:val="00A10611"/>
    <w:rsid w:val="00A12C97"/>
    <w:rsid w:val="00A1531F"/>
    <w:rsid w:val="00A15BBA"/>
    <w:rsid w:val="00A17DC1"/>
    <w:rsid w:val="00A22281"/>
    <w:rsid w:val="00A22AE4"/>
    <w:rsid w:val="00A248B3"/>
    <w:rsid w:val="00A250F2"/>
    <w:rsid w:val="00A258D0"/>
    <w:rsid w:val="00A25984"/>
    <w:rsid w:val="00A25AF7"/>
    <w:rsid w:val="00A25B6B"/>
    <w:rsid w:val="00A25B99"/>
    <w:rsid w:val="00A26539"/>
    <w:rsid w:val="00A306EE"/>
    <w:rsid w:val="00A30B86"/>
    <w:rsid w:val="00A30E89"/>
    <w:rsid w:val="00A313AD"/>
    <w:rsid w:val="00A33140"/>
    <w:rsid w:val="00A33C43"/>
    <w:rsid w:val="00A35D81"/>
    <w:rsid w:val="00A4063A"/>
    <w:rsid w:val="00A434BB"/>
    <w:rsid w:val="00A43899"/>
    <w:rsid w:val="00A46DC8"/>
    <w:rsid w:val="00A5097F"/>
    <w:rsid w:val="00A51E8A"/>
    <w:rsid w:val="00A54F53"/>
    <w:rsid w:val="00A62103"/>
    <w:rsid w:val="00A6289C"/>
    <w:rsid w:val="00A6434B"/>
    <w:rsid w:val="00A646DB"/>
    <w:rsid w:val="00A65371"/>
    <w:rsid w:val="00A65E31"/>
    <w:rsid w:val="00A7183A"/>
    <w:rsid w:val="00A71BEC"/>
    <w:rsid w:val="00A7613E"/>
    <w:rsid w:val="00A772A2"/>
    <w:rsid w:val="00A80509"/>
    <w:rsid w:val="00A8199D"/>
    <w:rsid w:val="00A828DC"/>
    <w:rsid w:val="00A84040"/>
    <w:rsid w:val="00A84378"/>
    <w:rsid w:val="00A853F8"/>
    <w:rsid w:val="00A85863"/>
    <w:rsid w:val="00A864AB"/>
    <w:rsid w:val="00A87594"/>
    <w:rsid w:val="00A8794A"/>
    <w:rsid w:val="00AA0E50"/>
    <w:rsid w:val="00AA24A0"/>
    <w:rsid w:val="00AA2ACC"/>
    <w:rsid w:val="00AA2F22"/>
    <w:rsid w:val="00AA36B6"/>
    <w:rsid w:val="00AA372E"/>
    <w:rsid w:val="00AA4736"/>
    <w:rsid w:val="00AA4CB5"/>
    <w:rsid w:val="00AA613C"/>
    <w:rsid w:val="00AA69C7"/>
    <w:rsid w:val="00AA6D5F"/>
    <w:rsid w:val="00AA77F8"/>
    <w:rsid w:val="00AB0D93"/>
    <w:rsid w:val="00AB12E2"/>
    <w:rsid w:val="00AB1881"/>
    <w:rsid w:val="00AB3742"/>
    <w:rsid w:val="00AB46C9"/>
    <w:rsid w:val="00AB5C5B"/>
    <w:rsid w:val="00AB61CC"/>
    <w:rsid w:val="00AB62DE"/>
    <w:rsid w:val="00AB65EB"/>
    <w:rsid w:val="00AC0816"/>
    <w:rsid w:val="00AC1B5C"/>
    <w:rsid w:val="00AC245B"/>
    <w:rsid w:val="00AC3B42"/>
    <w:rsid w:val="00AC3F11"/>
    <w:rsid w:val="00AC7389"/>
    <w:rsid w:val="00AD0603"/>
    <w:rsid w:val="00AD0EA8"/>
    <w:rsid w:val="00AD13AB"/>
    <w:rsid w:val="00AD27D7"/>
    <w:rsid w:val="00AD3B88"/>
    <w:rsid w:val="00AD4239"/>
    <w:rsid w:val="00AD69D8"/>
    <w:rsid w:val="00AE0635"/>
    <w:rsid w:val="00AE118E"/>
    <w:rsid w:val="00AE290F"/>
    <w:rsid w:val="00AE31F2"/>
    <w:rsid w:val="00AE3385"/>
    <w:rsid w:val="00AE4229"/>
    <w:rsid w:val="00AE4A8C"/>
    <w:rsid w:val="00AE591E"/>
    <w:rsid w:val="00AE63A6"/>
    <w:rsid w:val="00AE6CBA"/>
    <w:rsid w:val="00AE7DDD"/>
    <w:rsid w:val="00AF1600"/>
    <w:rsid w:val="00AF1F78"/>
    <w:rsid w:val="00AF3D12"/>
    <w:rsid w:val="00AF3FB9"/>
    <w:rsid w:val="00AF4FE9"/>
    <w:rsid w:val="00AF56FA"/>
    <w:rsid w:val="00AF60DF"/>
    <w:rsid w:val="00B02968"/>
    <w:rsid w:val="00B03A82"/>
    <w:rsid w:val="00B07547"/>
    <w:rsid w:val="00B1164D"/>
    <w:rsid w:val="00B11EFF"/>
    <w:rsid w:val="00B16447"/>
    <w:rsid w:val="00B20419"/>
    <w:rsid w:val="00B22A27"/>
    <w:rsid w:val="00B23400"/>
    <w:rsid w:val="00B23780"/>
    <w:rsid w:val="00B23B9D"/>
    <w:rsid w:val="00B25A09"/>
    <w:rsid w:val="00B317D3"/>
    <w:rsid w:val="00B32D0F"/>
    <w:rsid w:val="00B33647"/>
    <w:rsid w:val="00B34642"/>
    <w:rsid w:val="00B367D9"/>
    <w:rsid w:val="00B36D0D"/>
    <w:rsid w:val="00B37C19"/>
    <w:rsid w:val="00B37D16"/>
    <w:rsid w:val="00B409B0"/>
    <w:rsid w:val="00B410CD"/>
    <w:rsid w:val="00B43E60"/>
    <w:rsid w:val="00B44C7F"/>
    <w:rsid w:val="00B45824"/>
    <w:rsid w:val="00B46427"/>
    <w:rsid w:val="00B46932"/>
    <w:rsid w:val="00B46A5A"/>
    <w:rsid w:val="00B46CB6"/>
    <w:rsid w:val="00B47E9E"/>
    <w:rsid w:val="00B50CFB"/>
    <w:rsid w:val="00B54F39"/>
    <w:rsid w:val="00B550E7"/>
    <w:rsid w:val="00B55BC6"/>
    <w:rsid w:val="00B573CC"/>
    <w:rsid w:val="00B578B4"/>
    <w:rsid w:val="00B642ED"/>
    <w:rsid w:val="00B643C3"/>
    <w:rsid w:val="00B64776"/>
    <w:rsid w:val="00B64C83"/>
    <w:rsid w:val="00B64EED"/>
    <w:rsid w:val="00B66AFE"/>
    <w:rsid w:val="00B67AAE"/>
    <w:rsid w:val="00B718E2"/>
    <w:rsid w:val="00B71AD0"/>
    <w:rsid w:val="00B81CAC"/>
    <w:rsid w:val="00B82593"/>
    <w:rsid w:val="00B872BB"/>
    <w:rsid w:val="00B902EE"/>
    <w:rsid w:val="00B94177"/>
    <w:rsid w:val="00B9678C"/>
    <w:rsid w:val="00B973AE"/>
    <w:rsid w:val="00B974A5"/>
    <w:rsid w:val="00BA08C5"/>
    <w:rsid w:val="00BA4610"/>
    <w:rsid w:val="00BA51F7"/>
    <w:rsid w:val="00BA52CF"/>
    <w:rsid w:val="00BA589E"/>
    <w:rsid w:val="00BA7F26"/>
    <w:rsid w:val="00BB03B3"/>
    <w:rsid w:val="00BB0775"/>
    <w:rsid w:val="00BB267D"/>
    <w:rsid w:val="00BB3638"/>
    <w:rsid w:val="00BB3849"/>
    <w:rsid w:val="00BB3A9C"/>
    <w:rsid w:val="00BB41A1"/>
    <w:rsid w:val="00BB63DD"/>
    <w:rsid w:val="00BB780E"/>
    <w:rsid w:val="00BB7D50"/>
    <w:rsid w:val="00BB7EDF"/>
    <w:rsid w:val="00BC123A"/>
    <w:rsid w:val="00BC1D75"/>
    <w:rsid w:val="00BC7DE2"/>
    <w:rsid w:val="00BD10AC"/>
    <w:rsid w:val="00BD2A32"/>
    <w:rsid w:val="00BD3F56"/>
    <w:rsid w:val="00BD5EDE"/>
    <w:rsid w:val="00BE04D0"/>
    <w:rsid w:val="00BE1F1C"/>
    <w:rsid w:val="00BE3EA2"/>
    <w:rsid w:val="00BE4973"/>
    <w:rsid w:val="00BE4CD5"/>
    <w:rsid w:val="00BE6E59"/>
    <w:rsid w:val="00BF050E"/>
    <w:rsid w:val="00BF1CB0"/>
    <w:rsid w:val="00BF1DDB"/>
    <w:rsid w:val="00BF2D97"/>
    <w:rsid w:val="00BF44DD"/>
    <w:rsid w:val="00BF7F2A"/>
    <w:rsid w:val="00C00AD9"/>
    <w:rsid w:val="00C00DDB"/>
    <w:rsid w:val="00C010C9"/>
    <w:rsid w:val="00C01DDD"/>
    <w:rsid w:val="00C02923"/>
    <w:rsid w:val="00C0305A"/>
    <w:rsid w:val="00C03D90"/>
    <w:rsid w:val="00C06108"/>
    <w:rsid w:val="00C06F3B"/>
    <w:rsid w:val="00C079E0"/>
    <w:rsid w:val="00C10793"/>
    <w:rsid w:val="00C107DC"/>
    <w:rsid w:val="00C11047"/>
    <w:rsid w:val="00C11182"/>
    <w:rsid w:val="00C16A75"/>
    <w:rsid w:val="00C236A9"/>
    <w:rsid w:val="00C23D83"/>
    <w:rsid w:val="00C262B8"/>
    <w:rsid w:val="00C264EF"/>
    <w:rsid w:val="00C26E51"/>
    <w:rsid w:val="00C27499"/>
    <w:rsid w:val="00C27782"/>
    <w:rsid w:val="00C27E49"/>
    <w:rsid w:val="00C323CD"/>
    <w:rsid w:val="00C3505E"/>
    <w:rsid w:val="00C37870"/>
    <w:rsid w:val="00C412D2"/>
    <w:rsid w:val="00C42B81"/>
    <w:rsid w:val="00C42C41"/>
    <w:rsid w:val="00C43683"/>
    <w:rsid w:val="00C45EC2"/>
    <w:rsid w:val="00C52EFC"/>
    <w:rsid w:val="00C53D52"/>
    <w:rsid w:val="00C553EC"/>
    <w:rsid w:val="00C55EC2"/>
    <w:rsid w:val="00C62DA6"/>
    <w:rsid w:val="00C65363"/>
    <w:rsid w:val="00C66A4B"/>
    <w:rsid w:val="00C70708"/>
    <w:rsid w:val="00C72173"/>
    <w:rsid w:val="00C72A7E"/>
    <w:rsid w:val="00C7371B"/>
    <w:rsid w:val="00C73AA4"/>
    <w:rsid w:val="00C774AC"/>
    <w:rsid w:val="00C82DB3"/>
    <w:rsid w:val="00C834DF"/>
    <w:rsid w:val="00C85A38"/>
    <w:rsid w:val="00C86472"/>
    <w:rsid w:val="00C86527"/>
    <w:rsid w:val="00C86C81"/>
    <w:rsid w:val="00C87B10"/>
    <w:rsid w:val="00C9096F"/>
    <w:rsid w:val="00C91693"/>
    <w:rsid w:val="00C91788"/>
    <w:rsid w:val="00C917B5"/>
    <w:rsid w:val="00C9347D"/>
    <w:rsid w:val="00C9359F"/>
    <w:rsid w:val="00C93AEC"/>
    <w:rsid w:val="00C93F08"/>
    <w:rsid w:val="00C9547E"/>
    <w:rsid w:val="00C97C8F"/>
    <w:rsid w:val="00CA0325"/>
    <w:rsid w:val="00CA0460"/>
    <w:rsid w:val="00CA1329"/>
    <w:rsid w:val="00CA2EC1"/>
    <w:rsid w:val="00CA3210"/>
    <w:rsid w:val="00CA3EBF"/>
    <w:rsid w:val="00CA5826"/>
    <w:rsid w:val="00CA69EC"/>
    <w:rsid w:val="00CA711D"/>
    <w:rsid w:val="00CB14C7"/>
    <w:rsid w:val="00CB3B7C"/>
    <w:rsid w:val="00CB3FB0"/>
    <w:rsid w:val="00CB491E"/>
    <w:rsid w:val="00CB4983"/>
    <w:rsid w:val="00CB49FA"/>
    <w:rsid w:val="00CB4CA9"/>
    <w:rsid w:val="00CB5DD7"/>
    <w:rsid w:val="00CB7EDA"/>
    <w:rsid w:val="00CC1DBB"/>
    <w:rsid w:val="00CC29C1"/>
    <w:rsid w:val="00CC726A"/>
    <w:rsid w:val="00CC74BA"/>
    <w:rsid w:val="00CC788D"/>
    <w:rsid w:val="00CD21F6"/>
    <w:rsid w:val="00CD308B"/>
    <w:rsid w:val="00CD5395"/>
    <w:rsid w:val="00CD5FF3"/>
    <w:rsid w:val="00CD65C5"/>
    <w:rsid w:val="00CD67C1"/>
    <w:rsid w:val="00CD6E49"/>
    <w:rsid w:val="00CE2635"/>
    <w:rsid w:val="00CE2C0F"/>
    <w:rsid w:val="00CE4EFF"/>
    <w:rsid w:val="00CE5BB8"/>
    <w:rsid w:val="00CE61FF"/>
    <w:rsid w:val="00CE7750"/>
    <w:rsid w:val="00CF076C"/>
    <w:rsid w:val="00CF2C17"/>
    <w:rsid w:val="00CF5DCA"/>
    <w:rsid w:val="00CF5FA3"/>
    <w:rsid w:val="00CF63ED"/>
    <w:rsid w:val="00CF6913"/>
    <w:rsid w:val="00CF7D27"/>
    <w:rsid w:val="00D00065"/>
    <w:rsid w:val="00D003ED"/>
    <w:rsid w:val="00D01052"/>
    <w:rsid w:val="00D02BA3"/>
    <w:rsid w:val="00D079BD"/>
    <w:rsid w:val="00D11B85"/>
    <w:rsid w:val="00D14392"/>
    <w:rsid w:val="00D15EE5"/>
    <w:rsid w:val="00D21FB6"/>
    <w:rsid w:val="00D23D1A"/>
    <w:rsid w:val="00D244E3"/>
    <w:rsid w:val="00D257BF"/>
    <w:rsid w:val="00D264B6"/>
    <w:rsid w:val="00D3080A"/>
    <w:rsid w:val="00D313C9"/>
    <w:rsid w:val="00D319B1"/>
    <w:rsid w:val="00D31B55"/>
    <w:rsid w:val="00D323B6"/>
    <w:rsid w:val="00D34E1F"/>
    <w:rsid w:val="00D35FF7"/>
    <w:rsid w:val="00D40449"/>
    <w:rsid w:val="00D43040"/>
    <w:rsid w:val="00D43452"/>
    <w:rsid w:val="00D438FC"/>
    <w:rsid w:val="00D4465F"/>
    <w:rsid w:val="00D447CC"/>
    <w:rsid w:val="00D455C0"/>
    <w:rsid w:val="00D46D11"/>
    <w:rsid w:val="00D47110"/>
    <w:rsid w:val="00D47920"/>
    <w:rsid w:val="00D51397"/>
    <w:rsid w:val="00D51976"/>
    <w:rsid w:val="00D52D70"/>
    <w:rsid w:val="00D5328E"/>
    <w:rsid w:val="00D53B05"/>
    <w:rsid w:val="00D5638E"/>
    <w:rsid w:val="00D571A0"/>
    <w:rsid w:val="00D6092B"/>
    <w:rsid w:val="00D61518"/>
    <w:rsid w:val="00D61CAC"/>
    <w:rsid w:val="00D63161"/>
    <w:rsid w:val="00D63293"/>
    <w:rsid w:val="00D636B0"/>
    <w:rsid w:val="00D6413B"/>
    <w:rsid w:val="00D649B2"/>
    <w:rsid w:val="00D64EAD"/>
    <w:rsid w:val="00D65FBE"/>
    <w:rsid w:val="00D66F49"/>
    <w:rsid w:val="00D67202"/>
    <w:rsid w:val="00D67837"/>
    <w:rsid w:val="00D71F3B"/>
    <w:rsid w:val="00D72EDF"/>
    <w:rsid w:val="00D75BA9"/>
    <w:rsid w:val="00D77A83"/>
    <w:rsid w:val="00D80F52"/>
    <w:rsid w:val="00D83B0D"/>
    <w:rsid w:val="00D90B14"/>
    <w:rsid w:val="00D924E6"/>
    <w:rsid w:val="00D96ED7"/>
    <w:rsid w:val="00D97983"/>
    <w:rsid w:val="00DA14D2"/>
    <w:rsid w:val="00DA33C5"/>
    <w:rsid w:val="00DA40FE"/>
    <w:rsid w:val="00DA52A0"/>
    <w:rsid w:val="00DA6044"/>
    <w:rsid w:val="00DA6628"/>
    <w:rsid w:val="00DA6664"/>
    <w:rsid w:val="00DA7609"/>
    <w:rsid w:val="00DB0DAB"/>
    <w:rsid w:val="00DB3467"/>
    <w:rsid w:val="00DB3B5E"/>
    <w:rsid w:val="00DB4443"/>
    <w:rsid w:val="00DB50BA"/>
    <w:rsid w:val="00DB6EA7"/>
    <w:rsid w:val="00DC1CE9"/>
    <w:rsid w:val="00DC208E"/>
    <w:rsid w:val="00DC211C"/>
    <w:rsid w:val="00DC36B1"/>
    <w:rsid w:val="00DC3774"/>
    <w:rsid w:val="00DC6471"/>
    <w:rsid w:val="00DD02D4"/>
    <w:rsid w:val="00DD0FBF"/>
    <w:rsid w:val="00DD5B10"/>
    <w:rsid w:val="00DD614B"/>
    <w:rsid w:val="00DE0309"/>
    <w:rsid w:val="00DE12A4"/>
    <w:rsid w:val="00DE1339"/>
    <w:rsid w:val="00DE1870"/>
    <w:rsid w:val="00DE1B04"/>
    <w:rsid w:val="00DE3899"/>
    <w:rsid w:val="00DE4365"/>
    <w:rsid w:val="00DE7410"/>
    <w:rsid w:val="00DF0078"/>
    <w:rsid w:val="00DF0114"/>
    <w:rsid w:val="00DF0B73"/>
    <w:rsid w:val="00DF2979"/>
    <w:rsid w:val="00DF6100"/>
    <w:rsid w:val="00DF6C38"/>
    <w:rsid w:val="00DF7121"/>
    <w:rsid w:val="00DF7308"/>
    <w:rsid w:val="00DF7A0B"/>
    <w:rsid w:val="00E009E2"/>
    <w:rsid w:val="00E0133C"/>
    <w:rsid w:val="00E0173D"/>
    <w:rsid w:val="00E017A0"/>
    <w:rsid w:val="00E01E74"/>
    <w:rsid w:val="00E03971"/>
    <w:rsid w:val="00E04B2B"/>
    <w:rsid w:val="00E05218"/>
    <w:rsid w:val="00E055BE"/>
    <w:rsid w:val="00E07EF0"/>
    <w:rsid w:val="00E10C72"/>
    <w:rsid w:val="00E11036"/>
    <w:rsid w:val="00E123AB"/>
    <w:rsid w:val="00E127E0"/>
    <w:rsid w:val="00E1316C"/>
    <w:rsid w:val="00E17876"/>
    <w:rsid w:val="00E17BA8"/>
    <w:rsid w:val="00E2079F"/>
    <w:rsid w:val="00E22BF0"/>
    <w:rsid w:val="00E3014E"/>
    <w:rsid w:val="00E31E2B"/>
    <w:rsid w:val="00E33F5B"/>
    <w:rsid w:val="00E34E80"/>
    <w:rsid w:val="00E35A28"/>
    <w:rsid w:val="00E40008"/>
    <w:rsid w:val="00E42132"/>
    <w:rsid w:val="00E4449C"/>
    <w:rsid w:val="00E444E5"/>
    <w:rsid w:val="00E45887"/>
    <w:rsid w:val="00E46A03"/>
    <w:rsid w:val="00E46C85"/>
    <w:rsid w:val="00E46FA2"/>
    <w:rsid w:val="00E47675"/>
    <w:rsid w:val="00E508C1"/>
    <w:rsid w:val="00E51AAB"/>
    <w:rsid w:val="00E52D25"/>
    <w:rsid w:val="00E52D6B"/>
    <w:rsid w:val="00E52E04"/>
    <w:rsid w:val="00E532DA"/>
    <w:rsid w:val="00E53305"/>
    <w:rsid w:val="00E53920"/>
    <w:rsid w:val="00E53CF3"/>
    <w:rsid w:val="00E5474C"/>
    <w:rsid w:val="00E5641B"/>
    <w:rsid w:val="00E607D2"/>
    <w:rsid w:val="00E61869"/>
    <w:rsid w:val="00E61B77"/>
    <w:rsid w:val="00E626B0"/>
    <w:rsid w:val="00E6437D"/>
    <w:rsid w:val="00E6440E"/>
    <w:rsid w:val="00E665ED"/>
    <w:rsid w:val="00E673BF"/>
    <w:rsid w:val="00E73A5A"/>
    <w:rsid w:val="00E81146"/>
    <w:rsid w:val="00E818D8"/>
    <w:rsid w:val="00E81D6F"/>
    <w:rsid w:val="00E81E1E"/>
    <w:rsid w:val="00E82C8A"/>
    <w:rsid w:val="00E84D4B"/>
    <w:rsid w:val="00E8607C"/>
    <w:rsid w:val="00E874AA"/>
    <w:rsid w:val="00E9282F"/>
    <w:rsid w:val="00E931AF"/>
    <w:rsid w:val="00E93EF6"/>
    <w:rsid w:val="00E944E0"/>
    <w:rsid w:val="00E976E3"/>
    <w:rsid w:val="00EA0E05"/>
    <w:rsid w:val="00EA0FE1"/>
    <w:rsid w:val="00EB012B"/>
    <w:rsid w:val="00EB1238"/>
    <w:rsid w:val="00EB4B96"/>
    <w:rsid w:val="00EB63F8"/>
    <w:rsid w:val="00EC0599"/>
    <w:rsid w:val="00EC121D"/>
    <w:rsid w:val="00EC2C22"/>
    <w:rsid w:val="00EC32F1"/>
    <w:rsid w:val="00EC3706"/>
    <w:rsid w:val="00EC3DD0"/>
    <w:rsid w:val="00EC42AC"/>
    <w:rsid w:val="00EC4618"/>
    <w:rsid w:val="00EC499B"/>
    <w:rsid w:val="00EC5204"/>
    <w:rsid w:val="00ED0D90"/>
    <w:rsid w:val="00ED73C2"/>
    <w:rsid w:val="00EE1327"/>
    <w:rsid w:val="00EE4626"/>
    <w:rsid w:val="00EE7908"/>
    <w:rsid w:val="00EE7E1A"/>
    <w:rsid w:val="00EF1604"/>
    <w:rsid w:val="00EF3058"/>
    <w:rsid w:val="00EF3E57"/>
    <w:rsid w:val="00F002D9"/>
    <w:rsid w:val="00F009AB"/>
    <w:rsid w:val="00F00C82"/>
    <w:rsid w:val="00F02A94"/>
    <w:rsid w:val="00F03166"/>
    <w:rsid w:val="00F03BE6"/>
    <w:rsid w:val="00F04602"/>
    <w:rsid w:val="00F04D57"/>
    <w:rsid w:val="00F04E9C"/>
    <w:rsid w:val="00F05EDD"/>
    <w:rsid w:val="00F0622F"/>
    <w:rsid w:val="00F06817"/>
    <w:rsid w:val="00F109A4"/>
    <w:rsid w:val="00F11684"/>
    <w:rsid w:val="00F1274D"/>
    <w:rsid w:val="00F13559"/>
    <w:rsid w:val="00F146F6"/>
    <w:rsid w:val="00F16379"/>
    <w:rsid w:val="00F17177"/>
    <w:rsid w:val="00F17A8D"/>
    <w:rsid w:val="00F17D91"/>
    <w:rsid w:val="00F20A39"/>
    <w:rsid w:val="00F22893"/>
    <w:rsid w:val="00F234ED"/>
    <w:rsid w:val="00F23E1F"/>
    <w:rsid w:val="00F24861"/>
    <w:rsid w:val="00F24E08"/>
    <w:rsid w:val="00F258BC"/>
    <w:rsid w:val="00F259A9"/>
    <w:rsid w:val="00F342AC"/>
    <w:rsid w:val="00F34A1F"/>
    <w:rsid w:val="00F35C70"/>
    <w:rsid w:val="00F35EB9"/>
    <w:rsid w:val="00F40BEF"/>
    <w:rsid w:val="00F44801"/>
    <w:rsid w:val="00F45236"/>
    <w:rsid w:val="00F46819"/>
    <w:rsid w:val="00F52C40"/>
    <w:rsid w:val="00F543AA"/>
    <w:rsid w:val="00F60B2F"/>
    <w:rsid w:val="00F60B6C"/>
    <w:rsid w:val="00F62B92"/>
    <w:rsid w:val="00F6489E"/>
    <w:rsid w:val="00F6758D"/>
    <w:rsid w:val="00F71D5D"/>
    <w:rsid w:val="00F814B7"/>
    <w:rsid w:val="00F81B6F"/>
    <w:rsid w:val="00F8236C"/>
    <w:rsid w:val="00F82DA3"/>
    <w:rsid w:val="00F82FC9"/>
    <w:rsid w:val="00F871F9"/>
    <w:rsid w:val="00F91454"/>
    <w:rsid w:val="00F928B8"/>
    <w:rsid w:val="00F9327E"/>
    <w:rsid w:val="00F94D84"/>
    <w:rsid w:val="00F94E2D"/>
    <w:rsid w:val="00F94E7C"/>
    <w:rsid w:val="00F9684E"/>
    <w:rsid w:val="00F9796C"/>
    <w:rsid w:val="00FA0B35"/>
    <w:rsid w:val="00FA2826"/>
    <w:rsid w:val="00FA4852"/>
    <w:rsid w:val="00FA4A74"/>
    <w:rsid w:val="00FA4FAA"/>
    <w:rsid w:val="00FA626F"/>
    <w:rsid w:val="00FA6BF4"/>
    <w:rsid w:val="00FA6F14"/>
    <w:rsid w:val="00FB3FE8"/>
    <w:rsid w:val="00FB40E0"/>
    <w:rsid w:val="00FB53F7"/>
    <w:rsid w:val="00FB6920"/>
    <w:rsid w:val="00FC05D1"/>
    <w:rsid w:val="00FC1DB2"/>
    <w:rsid w:val="00FC21A2"/>
    <w:rsid w:val="00FC2757"/>
    <w:rsid w:val="00FC2767"/>
    <w:rsid w:val="00FC2AC5"/>
    <w:rsid w:val="00FC33BD"/>
    <w:rsid w:val="00FC521C"/>
    <w:rsid w:val="00FC5EB7"/>
    <w:rsid w:val="00FC6A26"/>
    <w:rsid w:val="00FC7807"/>
    <w:rsid w:val="00FC7955"/>
    <w:rsid w:val="00FD0A20"/>
    <w:rsid w:val="00FD0B6E"/>
    <w:rsid w:val="00FD2436"/>
    <w:rsid w:val="00FD70C4"/>
    <w:rsid w:val="00FE4CD6"/>
    <w:rsid w:val="00FE6EC9"/>
    <w:rsid w:val="00FE6FA8"/>
    <w:rsid w:val="00FE736F"/>
    <w:rsid w:val="00FE74AD"/>
    <w:rsid w:val="00FE786B"/>
    <w:rsid w:val="00FF0198"/>
    <w:rsid w:val="00FF14B9"/>
    <w:rsid w:val="00FF15CA"/>
    <w:rsid w:val="00FF163A"/>
    <w:rsid w:val="00FF34C6"/>
    <w:rsid w:val="00FF36BE"/>
    <w:rsid w:val="00FF4060"/>
    <w:rsid w:val="00FF5201"/>
    <w:rsid w:val="00FF5D67"/>
    <w:rsid w:val="00FF5ED7"/>
  </w:rsids>
  <m:mathPr>
    <m:mathFont m:val="Cambria Math"/>
    <m:brkBin m:val="before"/>
    <m:brkBinSub m:val="--"/>
    <m:smallFrac m:val="0"/>
    <m:dispDef/>
    <m:lMargin m:val="0"/>
    <m:rMargin m:val="0"/>
    <m:defJc m:val="centerGroup"/>
    <m:wrapIndent m:val="1440"/>
    <m:intLim m:val="subSup"/>
    <m:naryLim m:val="undOvr"/>
  </m:mathPr>
  <w:themeFontLang w:val="lt-LT"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Hyperlink" w:uiPriority="99"/>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39591C"/>
    <w:rPr>
      <w:sz w:val="24"/>
      <w:lang w:eastAsia="en-US"/>
    </w:rPr>
  </w:style>
  <w:style w:type="paragraph" w:styleId="Antrat1">
    <w:name w:val="heading 1"/>
    <w:basedOn w:val="prastasis"/>
    <w:next w:val="prastasis"/>
    <w:link w:val="Antrat1Diagrama"/>
    <w:qFormat/>
    <w:rsid w:val="00023507"/>
    <w:pPr>
      <w:keepNext/>
      <w:numPr>
        <w:numId w:val="1"/>
      </w:numPr>
      <w:spacing w:before="240" w:after="240"/>
      <w:outlineLvl w:val="0"/>
    </w:pPr>
    <w:rPr>
      <w:b/>
    </w:rPr>
  </w:style>
  <w:style w:type="paragraph" w:styleId="Antrat2">
    <w:name w:val="heading 2"/>
    <w:basedOn w:val="prastasis"/>
    <w:next w:val="prastasis"/>
    <w:link w:val="Antrat2Diagrama"/>
    <w:qFormat/>
    <w:rsid w:val="0080640A"/>
    <w:pPr>
      <w:spacing w:before="120" w:after="120"/>
      <w:ind w:left="284"/>
      <w:outlineLvl w:val="1"/>
    </w:pPr>
    <w:rPr>
      <w:b/>
      <w:sz w:val="23"/>
    </w:rPr>
  </w:style>
  <w:style w:type="paragraph" w:styleId="Antrat3">
    <w:name w:val="heading 3"/>
    <w:basedOn w:val="prastasis"/>
    <w:next w:val="prastasis"/>
    <w:link w:val="Antrat3Diagrama"/>
    <w:qFormat/>
    <w:rsid w:val="007F2629"/>
    <w:pPr>
      <w:keepNext/>
      <w:spacing w:before="120" w:after="120" w:line="312" w:lineRule="auto"/>
      <w:jc w:val="both"/>
      <w:outlineLvl w:val="2"/>
    </w:pPr>
    <w:rPr>
      <w:i/>
      <w:sz w:val="22"/>
    </w:rPr>
  </w:style>
  <w:style w:type="paragraph" w:styleId="Antrat4">
    <w:name w:val="heading 4"/>
    <w:basedOn w:val="prastasis"/>
    <w:next w:val="prastasis"/>
    <w:link w:val="Antrat4Diagrama"/>
    <w:qFormat/>
    <w:rsid w:val="00421179"/>
    <w:pPr>
      <w:keepNext/>
      <w:numPr>
        <w:numId w:val="20"/>
      </w:numPr>
      <w:spacing w:after="120"/>
      <w:outlineLvl w:val="3"/>
    </w:pPr>
    <w:rPr>
      <w:i/>
      <w:sz w:val="22"/>
    </w:rPr>
  </w:style>
  <w:style w:type="paragraph" w:styleId="Antrat5">
    <w:name w:val="heading 5"/>
    <w:basedOn w:val="prastasis"/>
    <w:next w:val="prastasis"/>
    <w:link w:val="Antrat5Diagrama"/>
    <w:qFormat/>
    <w:rsid w:val="0039591C"/>
    <w:pPr>
      <w:keepNext/>
      <w:numPr>
        <w:ilvl w:val="4"/>
        <w:numId w:val="1"/>
      </w:numPr>
      <w:outlineLvl w:val="4"/>
    </w:pPr>
    <w:rPr>
      <w:b/>
      <w:sz w:val="40"/>
    </w:rPr>
  </w:style>
  <w:style w:type="paragraph" w:styleId="Antrat6">
    <w:name w:val="heading 6"/>
    <w:basedOn w:val="prastasis"/>
    <w:next w:val="prastasis"/>
    <w:link w:val="Antrat6Diagrama"/>
    <w:qFormat/>
    <w:rsid w:val="0039591C"/>
    <w:pPr>
      <w:keepNext/>
      <w:numPr>
        <w:ilvl w:val="5"/>
        <w:numId w:val="1"/>
      </w:numPr>
      <w:outlineLvl w:val="5"/>
    </w:pPr>
    <w:rPr>
      <w:b/>
      <w:sz w:val="36"/>
    </w:rPr>
  </w:style>
  <w:style w:type="paragraph" w:styleId="Antrat7">
    <w:name w:val="heading 7"/>
    <w:basedOn w:val="prastasis"/>
    <w:next w:val="prastasis"/>
    <w:qFormat/>
    <w:rsid w:val="0039591C"/>
    <w:pPr>
      <w:keepNext/>
      <w:numPr>
        <w:ilvl w:val="6"/>
        <w:numId w:val="1"/>
      </w:numPr>
      <w:outlineLvl w:val="6"/>
    </w:pPr>
    <w:rPr>
      <w:sz w:val="48"/>
    </w:rPr>
  </w:style>
  <w:style w:type="paragraph" w:styleId="Antrat8">
    <w:name w:val="heading 8"/>
    <w:basedOn w:val="prastasis"/>
    <w:next w:val="prastasis"/>
    <w:qFormat/>
    <w:rsid w:val="0039591C"/>
    <w:pPr>
      <w:keepNext/>
      <w:numPr>
        <w:ilvl w:val="7"/>
        <w:numId w:val="1"/>
      </w:numPr>
      <w:outlineLvl w:val="7"/>
    </w:pPr>
    <w:rPr>
      <w:b/>
      <w:sz w:val="18"/>
    </w:rPr>
  </w:style>
  <w:style w:type="paragraph" w:styleId="Antrat9">
    <w:name w:val="heading 9"/>
    <w:basedOn w:val="prastasis"/>
    <w:next w:val="prastasis"/>
    <w:qFormat/>
    <w:rsid w:val="0039591C"/>
    <w:pPr>
      <w:keepNext/>
      <w:numPr>
        <w:ilvl w:val="8"/>
        <w:numId w:val="1"/>
      </w:numPr>
      <w:outlineLvl w:val="8"/>
    </w:pPr>
    <w:rPr>
      <w:sz w:val="4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aliases w:val="Alna"/>
    <w:uiPriority w:val="99"/>
    <w:rsid w:val="0039591C"/>
    <w:rPr>
      <w:color w:val="0000FF"/>
      <w:u w:val="single"/>
    </w:rPr>
  </w:style>
  <w:style w:type="paragraph" w:styleId="Antrats">
    <w:name w:val="header"/>
    <w:basedOn w:val="prastasis"/>
    <w:link w:val="AntratsDiagrama"/>
    <w:rsid w:val="0039591C"/>
    <w:pPr>
      <w:widowControl w:val="0"/>
      <w:tabs>
        <w:tab w:val="center" w:pos="4153"/>
        <w:tab w:val="right" w:pos="8306"/>
      </w:tabs>
      <w:spacing w:after="20"/>
      <w:jc w:val="both"/>
    </w:pPr>
  </w:style>
  <w:style w:type="paragraph" w:customStyle="1" w:styleId="Point1">
    <w:name w:val="Point 1"/>
    <w:basedOn w:val="prastasis"/>
    <w:rsid w:val="0039591C"/>
    <w:pPr>
      <w:spacing w:before="120" w:after="120"/>
      <w:ind w:left="1418" w:hanging="567"/>
      <w:jc w:val="both"/>
    </w:pPr>
    <w:rPr>
      <w:lang w:val="en-GB"/>
    </w:rPr>
  </w:style>
  <w:style w:type="paragraph" w:styleId="Pagrindiniotekstotrauka3">
    <w:name w:val="Body Text Indent 3"/>
    <w:basedOn w:val="prastasis"/>
    <w:link w:val="Pagrindiniotekstotrauka3Diagrama"/>
    <w:rsid w:val="0039591C"/>
    <w:pPr>
      <w:tabs>
        <w:tab w:val="left" w:pos="4536"/>
      </w:tabs>
      <w:ind w:firstLine="2268"/>
      <w:jc w:val="both"/>
    </w:pPr>
  </w:style>
  <w:style w:type="paragraph" w:styleId="Porat">
    <w:name w:val="footer"/>
    <w:basedOn w:val="prastasis"/>
    <w:link w:val="PoratDiagrama"/>
    <w:uiPriority w:val="99"/>
    <w:rsid w:val="0039591C"/>
    <w:pPr>
      <w:tabs>
        <w:tab w:val="center" w:pos="4320"/>
        <w:tab w:val="right" w:pos="8640"/>
      </w:tabs>
    </w:pPr>
  </w:style>
  <w:style w:type="paragraph" w:styleId="Pagrindiniotekstotrauka">
    <w:name w:val="Body Text Indent"/>
    <w:basedOn w:val="prastasis"/>
    <w:link w:val="PagrindiniotekstotraukaDiagrama"/>
    <w:rsid w:val="0039591C"/>
    <w:pPr>
      <w:ind w:firstLine="720"/>
    </w:pPr>
    <w:rPr>
      <w:i/>
    </w:rPr>
  </w:style>
  <w:style w:type="character" w:styleId="Puslapionumeris">
    <w:name w:val="page number"/>
    <w:basedOn w:val="Numatytasispastraiposriftas"/>
    <w:rsid w:val="0039591C"/>
  </w:style>
  <w:style w:type="paragraph" w:styleId="Pagrindiniotekstotrauka2">
    <w:name w:val="Body Text Indent 2"/>
    <w:basedOn w:val="prastasis"/>
    <w:rsid w:val="0039591C"/>
    <w:pPr>
      <w:spacing w:after="120" w:line="480" w:lineRule="auto"/>
      <w:ind w:left="283"/>
    </w:pPr>
  </w:style>
  <w:style w:type="paragraph" w:styleId="Pagrindinistekstas2">
    <w:name w:val="Body Text 2"/>
    <w:basedOn w:val="prastasis"/>
    <w:rsid w:val="0039591C"/>
    <w:pPr>
      <w:spacing w:after="120" w:line="480" w:lineRule="auto"/>
    </w:pPr>
    <w:rPr>
      <w:lang w:eastAsia="lt-LT"/>
    </w:rPr>
  </w:style>
  <w:style w:type="paragraph" w:styleId="Debesliotekstas">
    <w:name w:val="Balloon Text"/>
    <w:basedOn w:val="prastasis"/>
    <w:semiHidden/>
    <w:rsid w:val="0039591C"/>
    <w:rPr>
      <w:rFonts w:ascii="Tahoma" w:hAnsi="Tahoma" w:cs="Tahoma"/>
      <w:sz w:val="16"/>
      <w:szCs w:val="16"/>
    </w:rPr>
  </w:style>
  <w:style w:type="paragraph" w:styleId="Turinys1">
    <w:name w:val="toc 1"/>
    <w:basedOn w:val="prastasis"/>
    <w:next w:val="prastasis"/>
    <w:autoRedefine/>
    <w:uiPriority w:val="39"/>
    <w:rsid w:val="00307632"/>
    <w:pPr>
      <w:tabs>
        <w:tab w:val="left" w:pos="0"/>
        <w:tab w:val="right" w:leader="dot" w:pos="10337"/>
      </w:tabs>
      <w:ind w:left="-284"/>
    </w:pPr>
    <w:rPr>
      <w:lang w:eastAsia="lt-LT"/>
    </w:rPr>
  </w:style>
  <w:style w:type="paragraph" w:styleId="Pagrindinistekstas3">
    <w:name w:val="Body Text 3"/>
    <w:basedOn w:val="prastasis"/>
    <w:link w:val="Pagrindinistekstas3Diagrama"/>
    <w:rsid w:val="0039591C"/>
    <w:pPr>
      <w:jc w:val="both"/>
    </w:pPr>
  </w:style>
  <w:style w:type="paragraph" w:styleId="Pagrindinistekstas">
    <w:name w:val="Body Text"/>
    <w:basedOn w:val="prastasis"/>
    <w:rsid w:val="0039591C"/>
    <w:pPr>
      <w:spacing w:after="120"/>
    </w:pPr>
    <w:rPr>
      <w:lang w:eastAsia="lt-LT"/>
    </w:rPr>
  </w:style>
  <w:style w:type="character" w:styleId="Komentaronuoroda">
    <w:name w:val="annotation reference"/>
    <w:rsid w:val="0039591C"/>
    <w:rPr>
      <w:sz w:val="16"/>
      <w:szCs w:val="16"/>
    </w:rPr>
  </w:style>
  <w:style w:type="paragraph" w:styleId="Komentarotekstas">
    <w:name w:val="annotation text"/>
    <w:basedOn w:val="prastasis"/>
    <w:link w:val="KomentarotekstasDiagrama"/>
    <w:rsid w:val="0039591C"/>
    <w:rPr>
      <w:sz w:val="20"/>
      <w:lang w:eastAsia="lt-LT"/>
    </w:rPr>
  </w:style>
  <w:style w:type="paragraph" w:styleId="Komentarotema">
    <w:name w:val="annotation subject"/>
    <w:basedOn w:val="Komentarotekstas"/>
    <w:next w:val="Komentarotekstas"/>
    <w:semiHidden/>
    <w:rsid w:val="0039591C"/>
    <w:rPr>
      <w:b/>
      <w:bCs/>
    </w:rPr>
  </w:style>
  <w:style w:type="paragraph" w:styleId="Pavadinimas">
    <w:name w:val="Title"/>
    <w:basedOn w:val="prastasis"/>
    <w:link w:val="PavadinimasDiagrama"/>
    <w:qFormat/>
    <w:rsid w:val="0039591C"/>
    <w:pPr>
      <w:jc w:val="center"/>
    </w:pPr>
    <w:rPr>
      <w:b/>
      <w:sz w:val="32"/>
    </w:rPr>
  </w:style>
  <w:style w:type="paragraph" w:styleId="Dokumentostruktra">
    <w:name w:val="Document Map"/>
    <w:basedOn w:val="prastasis"/>
    <w:semiHidden/>
    <w:rsid w:val="0039591C"/>
    <w:pPr>
      <w:shd w:val="clear" w:color="auto" w:fill="000080"/>
    </w:pPr>
    <w:rPr>
      <w:rFonts w:ascii="Tahoma" w:hAnsi="Tahoma" w:cs="Tahoma"/>
      <w:sz w:val="20"/>
      <w:lang w:eastAsia="lt-LT"/>
    </w:rPr>
  </w:style>
  <w:style w:type="paragraph" w:customStyle="1" w:styleId="BodyText1">
    <w:name w:val="Body Text1"/>
    <w:rsid w:val="0039591C"/>
    <w:pPr>
      <w:autoSpaceDE w:val="0"/>
      <w:autoSpaceDN w:val="0"/>
      <w:adjustRightInd w:val="0"/>
      <w:ind w:firstLine="312"/>
      <w:jc w:val="both"/>
    </w:pPr>
    <w:rPr>
      <w:rFonts w:ascii="TimesLT" w:hAnsi="TimesLT"/>
      <w:lang w:val="en-US" w:eastAsia="en-US"/>
    </w:rPr>
  </w:style>
  <w:style w:type="numbering" w:customStyle="1" w:styleId="Style1">
    <w:name w:val="Style1"/>
    <w:rsid w:val="0039591C"/>
    <w:pPr>
      <w:numPr>
        <w:numId w:val="2"/>
      </w:numPr>
    </w:pPr>
  </w:style>
  <w:style w:type="paragraph" w:customStyle="1" w:styleId="CentrBold">
    <w:name w:val="CentrBold"/>
    <w:rsid w:val="0039591C"/>
    <w:pPr>
      <w:autoSpaceDE w:val="0"/>
      <w:autoSpaceDN w:val="0"/>
      <w:adjustRightInd w:val="0"/>
      <w:jc w:val="center"/>
    </w:pPr>
    <w:rPr>
      <w:rFonts w:ascii="TimesLT" w:hAnsi="TimesLT"/>
      <w:b/>
      <w:bCs/>
      <w:caps/>
      <w:lang w:val="en-US" w:eastAsia="en-US"/>
    </w:rPr>
  </w:style>
  <w:style w:type="paragraph" w:customStyle="1" w:styleId="MAZAS">
    <w:name w:val="MAZAS"/>
    <w:rsid w:val="0039591C"/>
    <w:pPr>
      <w:autoSpaceDE w:val="0"/>
      <w:autoSpaceDN w:val="0"/>
      <w:adjustRightInd w:val="0"/>
      <w:ind w:firstLine="312"/>
      <w:jc w:val="both"/>
    </w:pPr>
    <w:rPr>
      <w:rFonts w:ascii="TimesLT" w:hAnsi="TimesLT"/>
      <w:color w:val="000000"/>
      <w:sz w:val="8"/>
      <w:szCs w:val="8"/>
      <w:lang w:val="en-US" w:eastAsia="en-US"/>
    </w:rPr>
  </w:style>
  <w:style w:type="paragraph" w:customStyle="1" w:styleId="prastasistinklapis2">
    <w:name w:val="Įprastasis (tinklapis)2"/>
    <w:basedOn w:val="prastasis"/>
    <w:rsid w:val="0039591C"/>
    <w:pPr>
      <w:spacing w:before="100" w:beforeAutospacing="1" w:after="100" w:afterAutospacing="1"/>
    </w:pPr>
    <w:rPr>
      <w:color w:val="000000"/>
      <w:szCs w:val="24"/>
      <w:lang w:eastAsia="lt-LT"/>
    </w:rPr>
  </w:style>
  <w:style w:type="character" w:styleId="Perirtashipersaitas">
    <w:name w:val="FollowedHyperlink"/>
    <w:rsid w:val="0039591C"/>
    <w:rPr>
      <w:color w:val="800080"/>
      <w:u w:val="single"/>
    </w:rPr>
  </w:style>
  <w:style w:type="paragraph" w:customStyle="1" w:styleId="font5">
    <w:name w:val="font5"/>
    <w:basedOn w:val="prastasis"/>
    <w:rsid w:val="0039591C"/>
    <w:pPr>
      <w:spacing w:before="100" w:beforeAutospacing="1" w:after="100" w:afterAutospacing="1"/>
    </w:pPr>
    <w:rPr>
      <w:sz w:val="22"/>
      <w:szCs w:val="22"/>
      <w:lang w:val="en-US"/>
    </w:rPr>
  </w:style>
  <w:style w:type="paragraph" w:customStyle="1" w:styleId="font6">
    <w:name w:val="font6"/>
    <w:basedOn w:val="prastasis"/>
    <w:rsid w:val="0039591C"/>
    <w:pPr>
      <w:spacing w:before="100" w:beforeAutospacing="1" w:after="100" w:afterAutospacing="1"/>
    </w:pPr>
    <w:rPr>
      <w:color w:val="FF0000"/>
      <w:sz w:val="22"/>
      <w:szCs w:val="22"/>
      <w:lang w:val="en-US"/>
    </w:rPr>
  </w:style>
  <w:style w:type="paragraph" w:customStyle="1" w:styleId="xl25">
    <w:name w:val="xl25"/>
    <w:basedOn w:val="prastasis"/>
    <w:rsid w:val="003959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lang w:val="en-US"/>
    </w:rPr>
  </w:style>
  <w:style w:type="paragraph" w:customStyle="1" w:styleId="xl26">
    <w:name w:val="xl26"/>
    <w:basedOn w:val="prastasis"/>
    <w:rsid w:val="003959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lang w:val="en-US"/>
    </w:rPr>
  </w:style>
  <w:style w:type="paragraph" w:customStyle="1" w:styleId="xl27">
    <w:name w:val="xl27"/>
    <w:basedOn w:val="prastasis"/>
    <w:rsid w:val="0039591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2"/>
      <w:szCs w:val="22"/>
      <w:lang w:val="en-US"/>
    </w:rPr>
  </w:style>
  <w:style w:type="paragraph" w:customStyle="1" w:styleId="xl28">
    <w:name w:val="xl28"/>
    <w:basedOn w:val="prastasis"/>
    <w:rsid w:val="0039591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lang w:val="en-US"/>
    </w:rPr>
  </w:style>
  <w:style w:type="paragraph" w:customStyle="1" w:styleId="xl29">
    <w:name w:val="xl29"/>
    <w:basedOn w:val="prastasis"/>
    <w:rsid w:val="003959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lang w:val="en-US"/>
    </w:rPr>
  </w:style>
  <w:style w:type="paragraph" w:customStyle="1" w:styleId="xl30">
    <w:name w:val="xl30"/>
    <w:basedOn w:val="prastasis"/>
    <w:rsid w:val="003959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2"/>
      <w:szCs w:val="22"/>
      <w:lang w:val="en-US"/>
    </w:rPr>
  </w:style>
  <w:style w:type="paragraph" w:customStyle="1" w:styleId="xl31">
    <w:name w:val="xl31"/>
    <w:basedOn w:val="prastasis"/>
    <w:rsid w:val="003959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lang w:val="en-US"/>
    </w:rPr>
  </w:style>
  <w:style w:type="paragraph" w:customStyle="1" w:styleId="xl32">
    <w:name w:val="xl32"/>
    <w:basedOn w:val="prastasis"/>
    <w:rsid w:val="0039591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sz w:val="22"/>
      <w:szCs w:val="22"/>
      <w:lang w:val="en-US"/>
    </w:rPr>
  </w:style>
  <w:style w:type="paragraph" w:customStyle="1" w:styleId="xl33">
    <w:name w:val="xl33"/>
    <w:basedOn w:val="prastasis"/>
    <w:rsid w:val="003959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lang w:val="en-US"/>
    </w:rPr>
  </w:style>
  <w:style w:type="paragraph" w:customStyle="1" w:styleId="xl34">
    <w:name w:val="xl34"/>
    <w:basedOn w:val="prastasis"/>
    <w:rsid w:val="0039591C"/>
    <w:pPr>
      <w:pBdr>
        <w:left w:val="single" w:sz="4" w:space="0" w:color="auto"/>
        <w:bottom w:val="single" w:sz="4" w:space="0" w:color="auto"/>
        <w:right w:val="single" w:sz="4" w:space="0" w:color="auto"/>
      </w:pBdr>
      <w:spacing w:before="100" w:beforeAutospacing="1" w:after="100" w:afterAutospacing="1"/>
    </w:pPr>
    <w:rPr>
      <w:sz w:val="22"/>
      <w:szCs w:val="22"/>
      <w:lang w:val="en-US"/>
    </w:rPr>
  </w:style>
  <w:style w:type="paragraph" w:customStyle="1" w:styleId="xl35">
    <w:name w:val="xl35"/>
    <w:basedOn w:val="prastasis"/>
    <w:rsid w:val="0039591C"/>
    <w:pPr>
      <w:pBdr>
        <w:top w:val="single" w:sz="4" w:space="0" w:color="auto"/>
        <w:bottom w:val="single" w:sz="4" w:space="0" w:color="auto"/>
      </w:pBdr>
      <w:spacing w:before="100" w:beforeAutospacing="1" w:after="100" w:afterAutospacing="1"/>
      <w:jc w:val="center"/>
      <w:textAlignment w:val="center"/>
    </w:pPr>
    <w:rPr>
      <w:b/>
      <w:bCs/>
      <w:sz w:val="22"/>
      <w:szCs w:val="22"/>
      <w:lang w:val="en-US"/>
    </w:rPr>
  </w:style>
  <w:style w:type="paragraph" w:customStyle="1" w:styleId="xl36">
    <w:name w:val="xl36"/>
    <w:basedOn w:val="prastasis"/>
    <w:rsid w:val="0039591C"/>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lang w:val="en-US"/>
    </w:rPr>
  </w:style>
  <w:style w:type="paragraph" w:customStyle="1" w:styleId="xl37">
    <w:name w:val="xl37"/>
    <w:basedOn w:val="prastasis"/>
    <w:rsid w:val="0039591C"/>
    <w:pPr>
      <w:pBdr>
        <w:top w:val="single" w:sz="4" w:space="0" w:color="auto"/>
        <w:bottom w:val="single" w:sz="4" w:space="0" w:color="auto"/>
      </w:pBdr>
      <w:spacing w:before="100" w:beforeAutospacing="1" w:after="100" w:afterAutospacing="1"/>
      <w:jc w:val="center"/>
    </w:pPr>
    <w:rPr>
      <w:b/>
      <w:bCs/>
      <w:sz w:val="22"/>
      <w:szCs w:val="22"/>
      <w:lang w:val="en-US"/>
    </w:rPr>
  </w:style>
  <w:style w:type="paragraph" w:customStyle="1" w:styleId="xl38">
    <w:name w:val="xl38"/>
    <w:basedOn w:val="prastasis"/>
    <w:rsid w:val="0039591C"/>
    <w:pPr>
      <w:pBdr>
        <w:top w:val="single" w:sz="4" w:space="0" w:color="auto"/>
        <w:bottom w:val="single" w:sz="4" w:space="0" w:color="auto"/>
        <w:right w:val="single" w:sz="4" w:space="0" w:color="auto"/>
      </w:pBdr>
      <w:spacing w:before="100" w:beforeAutospacing="1" w:after="100" w:afterAutospacing="1"/>
      <w:jc w:val="center"/>
    </w:pPr>
    <w:rPr>
      <w:b/>
      <w:bCs/>
      <w:sz w:val="22"/>
      <w:szCs w:val="22"/>
      <w:lang w:val="en-US"/>
    </w:rPr>
  </w:style>
  <w:style w:type="paragraph" w:customStyle="1" w:styleId="xl39">
    <w:name w:val="xl39"/>
    <w:basedOn w:val="prastasis"/>
    <w:rsid w:val="0039591C"/>
    <w:pPr>
      <w:pBdr>
        <w:top w:val="single" w:sz="4" w:space="0" w:color="auto"/>
        <w:left w:val="single" w:sz="4" w:space="0" w:color="auto"/>
        <w:bottom w:val="single" w:sz="4" w:space="0" w:color="auto"/>
      </w:pBdr>
      <w:spacing w:before="100" w:beforeAutospacing="1" w:after="100" w:afterAutospacing="1"/>
      <w:jc w:val="center"/>
    </w:pPr>
    <w:rPr>
      <w:b/>
      <w:bCs/>
      <w:sz w:val="22"/>
      <w:szCs w:val="22"/>
      <w:lang w:val="en-US"/>
    </w:rPr>
  </w:style>
  <w:style w:type="paragraph" w:customStyle="1" w:styleId="xl40">
    <w:name w:val="xl40"/>
    <w:basedOn w:val="prastasis"/>
    <w:rsid w:val="0039591C"/>
    <w:pPr>
      <w:pBdr>
        <w:top w:val="single" w:sz="4" w:space="0" w:color="auto"/>
      </w:pBdr>
      <w:spacing w:before="100" w:beforeAutospacing="1" w:after="100" w:afterAutospacing="1"/>
      <w:jc w:val="center"/>
    </w:pPr>
    <w:rPr>
      <w:b/>
      <w:bCs/>
      <w:sz w:val="22"/>
      <w:szCs w:val="22"/>
      <w:lang w:val="en-US"/>
    </w:rPr>
  </w:style>
  <w:style w:type="paragraph" w:customStyle="1" w:styleId="xl41">
    <w:name w:val="xl41"/>
    <w:basedOn w:val="prastasis"/>
    <w:rsid w:val="0039591C"/>
    <w:pPr>
      <w:pBdr>
        <w:top w:val="single" w:sz="4" w:space="0" w:color="auto"/>
        <w:right w:val="single" w:sz="4" w:space="0" w:color="auto"/>
      </w:pBdr>
      <w:spacing w:before="100" w:beforeAutospacing="1" w:after="100" w:afterAutospacing="1"/>
      <w:jc w:val="center"/>
    </w:pPr>
    <w:rPr>
      <w:b/>
      <w:bCs/>
      <w:sz w:val="22"/>
      <w:szCs w:val="22"/>
      <w:lang w:val="en-US"/>
    </w:rPr>
  </w:style>
  <w:style w:type="paragraph" w:customStyle="1" w:styleId="xl42">
    <w:name w:val="xl42"/>
    <w:basedOn w:val="prastasis"/>
    <w:rsid w:val="0039591C"/>
    <w:pPr>
      <w:pBdr>
        <w:bottom w:val="single" w:sz="4" w:space="0" w:color="auto"/>
      </w:pBdr>
      <w:spacing w:before="100" w:beforeAutospacing="1" w:after="100" w:afterAutospacing="1"/>
      <w:jc w:val="center"/>
    </w:pPr>
    <w:rPr>
      <w:b/>
      <w:bCs/>
      <w:sz w:val="22"/>
      <w:szCs w:val="22"/>
      <w:lang w:val="en-US"/>
    </w:rPr>
  </w:style>
  <w:style w:type="paragraph" w:customStyle="1" w:styleId="xl43">
    <w:name w:val="xl43"/>
    <w:basedOn w:val="prastasis"/>
    <w:rsid w:val="0039591C"/>
    <w:pPr>
      <w:pBdr>
        <w:bottom w:val="single" w:sz="4" w:space="0" w:color="auto"/>
        <w:right w:val="single" w:sz="4" w:space="0" w:color="auto"/>
      </w:pBdr>
      <w:spacing w:before="100" w:beforeAutospacing="1" w:after="100" w:afterAutospacing="1"/>
      <w:jc w:val="center"/>
    </w:pPr>
    <w:rPr>
      <w:b/>
      <w:bCs/>
      <w:sz w:val="22"/>
      <w:szCs w:val="22"/>
      <w:lang w:val="en-US"/>
    </w:rPr>
  </w:style>
  <w:style w:type="paragraph" w:customStyle="1" w:styleId="CentrBoldm">
    <w:name w:val="CentrBoldm"/>
    <w:basedOn w:val="prastasis"/>
    <w:rsid w:val="0039591C"/>
    <w:pPr>
      <w:autoSpaceDE w:val="0"/>
      <w:autoSpaceDN w:val="0"/>
      <w:adjustRightInd w:val="0"/>
      <w:jc w:val="center"/>
    </w:pPr>
    <w:rPr>
      <w:rFonts w:ascii="TimesLT" w:hAnsi="TimesLT"/>
      <w:b/>
      <w:bCs/>
      <w:sz w:val="20"/>
      <w:lang w:val="en-US"/>
    </w:rPr>
  </w:style>
  <w:style w:type="paragraph" w:customStyle="1" w:styleId="t">
    <w:name w:val="t"/>
    <w:basedOn w:val="prastasis"/>
    <w:rsid w:val="0039591C"/>
    <w:pPr>
      <w:spacing w:after="60"/>
      <w:ind w:firstLine="300"/>
    </w:pPr>
    <w:rPr>
      <w:szCs w:val="24"/>
      <w:lang w:val="en-US"/>
    </w:rPr>
  </w:style>
  <w:style w:type="paragraph" w:styleId="HTMLadresas">
    <w:name w:val="HTML Address"/>
    <w:basedOn w:val="prastasis"/>
    <w:rsid w:val="0039591C"/>
    <w:pPr>
      <w:spacing w:before="240" w:after="240"/>
    </w:pPr>
    <w:rPr>
      <w:sz w:val="22"/>
      <w:szCs w:val="22"/>
      <w:lang w:eastAsia="lt-LT"/>
    </w:rPr>
  </w:style>
  <w:style w:type="character" w:customStyle="1" w:styleId="Antrat3Diagrama">
    <w:name w:val="Antraštė 3 Diagrama"/>
    <w:link w:val="Antrat3"/>
    <w:rsid w:val="007F2629"/>
    <w:rPr>
      <w:i/>
      <w:sz w:val="22"/>
      <w:lang w:eastAsia="en-US"/>
    </w:rPr>
  </w:style>
  <w:style w:type="character" w:customStyle="1" w:styleId="PoratDiagrama">
    <w:name w:val="Poraštė Diagrama"/>
    <w:link w:val="Porat"/>
    <w:uiPriority w:val="99"/>
    <w:locked/>
    <w:rsid w:val="00AE63A6"/>
    <w:rPr>
      <w:sz w:val="24"/>
      <w:lang w:val="lt-LT" w:eastAsia="en-US" w:bidi="ar-SA"/>
    </w:rPr>
  </w:style>
  <w:style w:type="paragraph" w:styleId="HTMLiankstoformatuotas">
    <w:name w:val="HTML Preformatted"/>
    <w:basedOn w:val="prastasis"/>
    <w:link w:val="HTMLiankstoformatuotasDiagrama"/>
    <w:rsid w:val="00B578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eastAsia="lt-LT"/>
    </w:rPr>
  </w:style>
  <w:style w:type="character" w:customStyle="1" w:styleId="HTMLiankstoformatuotasDiagrama">
    <w:name w:val="HTML iš anksto formatuotas Diagrama"/>
    <w:link w:val="HTMLiankstoformatuotas"/>
    <w:rsid w:val="00B578B4"/>
    <w:rPr>
      <w:rFonts w:ascii="Courier New" w:hAnsi="Courier New" w:cs="Courier New"/>
      <w:lang w:val="lt-LT" w:eastAsia="lt-LT" w:bidi="ar-SA"/>
    </w:rPr>
  </w:style>
  <w:style w:type="paragraph" w:customStyle="1" w:styleId="Patvirtinta">
    <w:name w:val="Patvirtinta"/>
    <w:rsid w:val="00B578B4"/>
    <w:pPr>
      <w:tabs>
        <w:tab w:val="left" w:pos="1304"/>
        <w:tab w:val="left" w:pos="1457"/>
        <w:tab w:val="left" w:pos="1604"/>
        <w:tab w:val="left" w:pos="1757"/>
      </w:tabs>
      <w:autoSpaceDE w:val="0"/>
      <w:autoSpaceDN w:val="0"/>
      <w:adjustRightInd w:val="0"/>
      <w:ind w:left="5953"/>
    </w:pPr>
    <w:rPr>
      <w:rFonts w:ascii="TimesLT" w:hAnsi="TimesLT"/>
      <w:lang w:val="en-US" w:eastAsia="en-US"/>
    </w:rPr>
  </w:style>
  <w:style w:type="paragraph" w:customStyle="1" w:styleId="LentaCENTR">
    <w:name w:val="Lenta CENTR"/>
    <w:basedOn w:val="BodyText1"/>
    <w:rsid w:val="00B578B4"/>
    <w:pPr>
      <w:suppressAutoHyphens/>
      <w:spacing w:line="298" w:lineRule="auto"/>
      <w:ind w:firstLine="0"/>
      <w:jc w:val="center"/>
      <w:textAlignment w:val="center"/>
    </w:pPr>
    <w:rPr>
      <w:rFonts w:ascii="Times New Roman" w:hAnsi="Times New Roman"/>
      <w:color w:val="000000"/>
      <w:lang w:eastAsia="lt-LT"/>
    </w:rPr>
  </w:style>
  <w:style w:type="character" w:customStyle="1" w:styleId="DiagramaDiagrama">
    <w:name w:val="Diagrama Diagrama"/>
    <w:locked/>
    <w:rsid w:val="00B46A5A"/>
    <w:rPr>
      <w:rFonts w:ascii="Courier New" w:hAnsi="Courier New" w:cs="Courier New"/>
      <w:lang w:val="lt-LT" w:eastAsia="lt-LT" w:bidi="ar-SA"/>
    </w:rPr>
  </w:style>
  <w:style w:type="table" w:styleId="Lentelstinklelis">
    <w:name w:val="Table Grid"/>
    <w:basedOn w:val="prastojilentel"/>
    <w:uiPriority w:val="59"/>
    <w:rsid w:val="00B46A5A"/>
    <w:pPr>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2Diagrama">
    <w:name w:val="Antraštė 2 Diagrama"/>
    <w:link w:val="Antrat2"/>
    <w:rsid w:val="0080640A"/>
    <w:rPr>
      <w:b/>
      <w:sz w:val="23"/>
      <w:lang w:eastAsia="en-US"/>
    </w:rPr>
  </w:style>
  <w:style w:type="paragraph" w:styleId="Sraassuenkleliais">
    <w:name w:val="List Bullet"/>
    <w:basedOn w:val="prastasis"/>
    <w:rsid w:val="00D6413B"/>
    <w:pPr>
      <w:numPr>
        <w:numId w:val="3"/>
      </w:numPr>
    </w:pPr>
    <w:rPr>
      <w:rFonts w:ascii="Arial" w:hAnsi="Arial"/>
      <w:sz w:val="16"/>
      <w:lang w:eastAsia="lt-LT"/>
    </w:rPr>
  </w:style>
  <w:style w:type="paragraph" w:customStyle="1" w:styleId="SSutSkyrius">
    <w:name w:val="SSutSkyrius"/>
    <w:basedOn w:val="prastasis"/>
    <w:next w:val="prastasis"/>
    <w:rsid w:val="006C5D92"/>
    <w:pPr>
      <w:keepNext/>
      <w:tabs>
        <w:tab w:val="num" w:pos="360"/>
      </w:tabs>
      <w:suppressAutoHyphens/>
      <w:spacing w:before="113" w:after="57"/>
      <w:ind w:left="340" w:hanging="340"/>
      <w:outlineLvl w:val="0"/>
    </w:pPr>
    <w:rPr>
      <w:rFonts w:eastAsia="HG Mincho Light J"/>
      <w:b/>
      <w:color w:val="000000"/>
      <w:sz w:val="20"/>
      <w:szCs w:val="24"/>
    </w:rPr>
  </w:style>
  <w:style w:type="paragraph" w:customStyle="1" w:styleId="Standard">
    <w:name w:val="Standard"/>
    <w:rsid w:val="00626CAC"/>
    <w:pPr>
      <w:widowControl w:val="0"/>
      <w:spacing w:after="57"/>
      <w:jc w:val="both"/>
    </w:pPr>
    <w:rPr>
      <w:rFonts w:ascii="TimesLT" w:hAnsi="TimesLT"/>
      <w:lang w:eastAsia="en-US"/>
    </w:rPr>
  </w:style>
  <w:style w:type="character" w:customStyle="1" w:styleId="tblrowlbl1">
    <w:name w:val="tblrowlbl1"/>
    <w:rsid w:val="008C372A"/>
    <w:rPr>
      <w:rFonts w:ascii="Arial" w:hAnsi="Arial" w:cs="Arial" w:hint="default"/>
      <w:b/>
      <w:bCs/>
      <w:color w:val="000000"/>
      <w:sz w:val="18"/>
      <w:szCs w:val="18"/>
      <w:shd w:val="clear" w:color="auto" w:fill="FFFFFF"/>
    </w:rPr>
  </w:style>
  <w:style w:type="character" w:customStyle="1" w:styleId="parahead1">
    <w:name w:val="parahead1"/>
    <w:rsid w:val="008C372A"/>
    <w:rPr>
      <w:rFonts w:ascii="Verdana" w:hAnsi="Verdana" w:hint="default"/>
      <w:b/>
      <w:bCs/>
      <w:color w:val="000000"/>
      <w:sz w:val="17"/>
      <w:szCs w:val="17"/>
    </w:rPr>
  </w:style>
  <w:style w:type="character" w:customStyle="1" w:styleId="Pagrindiniotekstotrauka3Diagrama">
    <w:name w:val="Pagrindinio teksto įtrauka 3 Diagrama"/>
    <w:link w:val="Pagrindiniotekstotrauka3"/>
    <w:rsid w:val="004D19DB"/>
    <w:rPr>
      <w:sz w:val="24"/>
      <w:lang w:val="lt-LT" w:eastAsia="en-US" w:bidi="ar-SA"/>
    </w:rPr>
  </w:style>
  <w:style w:type="paragraph" w:styleId="Literatrossraoantrat">
    <w:name w:val="toa heading"/>
    <w:basedOn w:val="prastasis"/>
    <w:next w:val="prastasis"/>
    <w:semiHidden/>
    <w:rsid w:val="004D19DB"/>
    <w:pPr>
      <w:tabs>
        <w:tab w:val="left" w:pos="9000"/>
        <w:tab w:val="right" w:pos="9360"/>
      </w:tabs>
      <w:suppressAutoHyphens/>
      <w:overflowPunct w:val="0"/>
      <w:autoSpaceDE w:val="0"/>
      <w:autoSpaceDN w:val="0"/>
      <w:adjustRightInd w:val="0"/>
      <w:jc w:val="both"/>
      <w:textAlignment w:val="baseline"/>
    </w:pPr>
    <w:rPr>
      <w:lang w:val="en-US"/>
    </w:rPr>
  </w:style>
  <w:style w:type="table" w:customStyle="1" w:styleId="Lentelstinklelis1">
    <w:name w:val="Lentelės tinklelis1"/>
    <w:basedOn w:val="prastojilentel"/>
    <w:next w:val="Lentelstinklelis"/>
    <w:rsid w:val="000D25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21z0">
    <w:name w:val="WW8Num21z0"/>
    <w:rsid w:val="000E349D"/>
    <w:rPr>
      <w:rFonts w:ascii="Symbol" w:hAnsi="Symbol"/>
    </w:rPr>
  </w:style>
  <w:style w:type="character" w:customStyle="1" w:styleId="WW8Num22z1">
    <w:name w:val="WW8Num22z1"/>
    <w:rsid w:val="009D51F3"/>
    <w:rPr>
      <w:rFonts w:ascii="Courier New" w:hAnsi="Courier New" w:cs="Courier New"/>
    </w:rPr>
  </w:style>
  <w:style w:type="character" w:customStyle="1" w:styleId="WW8Num39z2">
    <w:name w:val="WW8Num39z2"/>
    <w:rsid w:val="002B6DE4"/>
    <w:rPr>
      <w:rFonts w:ascii="Wingdings" w:hAnsi="Wingdings"/>
    </w:rPr>
  </w:style>
  <w:style w:type="paragraph" w:customStyle="1" w:styleId="Stilius3">
    <w:name w:val="Stilius3"/>
    <w:basedOn w:val="prastasis"/>
    <w:link w:val="Stilius3Diagrama"/>
    <w:qFormat/>
    <w:rsid w:val="002216DF"/>
    <w:pPr>
      <w:spacing w:before="200"/>
      <w:jc w:val="both"/>
    </w:pPr>
    <w:rPr>
      <w:sz w:val="22"/>
      <w:szCs w:val="22"/>
    </w:rPr>
  </w:style>
  <w:style w:type="character" w:customStyle="1" w:styleId="Stilius3Diagrama">
    <w:name w:val="Stilius3 Diagrama"/>
    <w:link w:val="Stilius3"/>
    <w:locked/>
    <w:rsid w:val="002216DF"/>
    <w:rPr>
      <w:sz w:val="22"/>
      <w:szCs w:val="22"/>
      <w:lang w:val="lt-LT" w:eastAsia="en-US" w:bidi="ar-SA"/>
    </w:rPr>
  </w:style>
  <w:style w:type="paragraph" w:customStyle="1" w:styleId="DiagramaDiagramaDiagrama">
    <w:name w:val="Diagrama Diagrama Diagrama"/>
    <w:basedOn w:val="prastasis"/>
    <w:rsid w:val="00511E99"/>
    <w:pPr>
      <w:spacing w:after="160" w:line="240" w:lineRule="exact"/>
    </w:pPr>
    <w:rPr>
      <w:rFonts w:ascii="Tahoma" w:hAnsi="Tahoma"/>
      <w:sz w:val="20"/>
      <w:lang w:val="en-US"/>
    </w:rPr>
  </w:style>
  <w:style w:type="character" w:customStyle="1" w:styleId="TitleHeader2DiagramaDiagrama">
    <w:name w:val="Title Header2 Diagrama Diagrama"/>
    <w:rsid w:val="00896073"/>
    <w:rPr>
      <w:sz w:val="24"/>
      <w:szCs w:val="24"/>
      <w:lang w:val="lt-LT" w:eastAsia="lt-LT" w:bidi="ar-SA"/>
    </w:rPr>
  </w:style>
  <w:style w:type="character" w:customStyle="1" w:styleId="Antrat1Diagrama">
    <w:name w:val="Antraštė 1 Diagrama"/>
    <w:link w:val="Antrat1"/>
    <w:rsid w:val="00023507"/>
    <w:rPr>
      <w:b/>
      <w:sz w:val="24"/>
      <w:lang w:eastAsia="en-US"/>
    </w:rPr>
  </w:style>
  <w:style w:type="character" w:customStyle="1" w:styleId="AntratsDiagrama">
    <w:name w:val="Antraštės Diagrama"/>
    <w:link w:val="Antrats"/>
    <w:rsid w:val="00845BED"/>
    <w:rPr>
      <w:sz w:val="24"/>
      <w:lang w:eastAsia="en-US"/>
    </w:rPr>
  </w:style>
  <w:style w:type="character" w:customStyle="1" w:styleId="Pagrindinistekstas3Diagrama">
    <w:name w:val="Pagrindinis tekstas 3 Diagrama"/>
    <w:link w:val="Pagrindinistekstas3"/>
    <w:rsid w:val="00845BED"/>
    <w:rPr>
      <w:sz w:val="24"/>
    </w:rPr>
  </w:style>
  <w:style w:type="character" w:customStyle="1" w:styleId="PagrindiniotekstotraukaDiagrama">
    <w:name w:val="Pagrindinio teksto įtrauka Diagrama"/>
    <w:link w:val="Pagrindiniotekstotrauka"/>
    <w:rsid w:val="00845BED"/>
    <w:rPr>
      <w:i/>
      <w:sz w:val="24"/>
      <w:lang w:eastAsia="en-US"/>
    </w:rPr>
  </w:style>
  <w:style w:type="character" w:customStyle="1" w:styleId="PavadinimasDiagrama">
    <w:name w:val="Pavadinimas Diagrama"/>
    <w:link w:val="Pavadinimas"/>
    <w:rsid w:val="00845BED"/>
    <w:rPr>
      <w:b/>
      <w:sz w:val="32"/>
      <w:lang w:eastAsia="en-US"/>
    </w:rPr>
  </w:style>
  <w:style w:type="paragraph" w:customStyle="1" w:styleId="CharChar6">
    <w:name w:val="Char Char6"/>
    <w:basedOn w:val="prastasis"/>
    <w:rsid w:val="00845BED"/>
    <w:pPr>
      <w:spacing w:after="160" w:line="240" w:lineRule="exact"/>
    </w:pPr>
    <w:rPr>
      <w:rFonts w:ascii="Tahoma" w:hAnsi="Tahoma"/>
      <w:sz w:val="20"/>
      <w:lang w:val="en-US"/>
    </w:rPr>
  </w:style>
  <w:style w:type="paragraph" w:customStyle="1" w:styleId="bodytext">
    <w:name w:val="bodytext"/>
    <w:basedOn w:val="prastasis"/>
    <w:rsid w:val="00845BED"/>
    <w:pPr>
      <w:spacing w:before="100" w:beforeAutospacing="1" w:after="100" w:afterAutospacing="1"/>
    </w:pPr>
    <w:rPr>
      <w:szCs w:val="24"/>
      <w:lang w:eastAsia="lt-LT"/>
    </w:rPr>
  </w:style>
  <w:style w:type="character" w:customStyle="1" w:styleId="DiagramaDiagrama0">
    <w:name w:val="Diagrama Diagrama"/>
    <w:rsid w:val="00845BED"/>
    <w:rPr>
      <w:sz w:val="24"/>
      <w:lang w:val="lt-LT" w:eastAsia="lt-LT" w:bidi="ar-SA"/>
    </w:rPr>
  </w:style>
  <w:style w:type="character" w:customStyle="1" w:styleId="DiagramaDiagrama4">
    <w:name w:val="Diagrama Diagrama4"/>
    <w:rsid w:val="00845BED"/>
    <w:rPr>
      <w:sz w:val="24"/>
      <w:szCs w:val="24"/>
      <w:lang w:val="lt-LT" w:eastAsia="lt-LT" w:bidi="ar-SA"/>
    </w:rPr>
  </w:style>
  <w:style w:type="paragraph" w:customStyle="1" w:styleId="CharChar7">
    <w:name w:val="Char Char7"/>
    <w:basedOn w:val="prastasis"/>
    <w:rsid w:val="00845BED"/>
    <w:pPr>
      <w:spacing w:after="160" w:line="240" w:lineRule="exact"/>
    </w:pPr>
    <w:rPr>
      <w:rFonts w:ascii="Tahoma" w:hAnsi="Tahoma"/>
      <w:sz w:val="20"/>
      <w:lang w:val="en-US"/>
    </w:rPr>
  </w:style>
  <w:style w:type="paragraph" w:customStyle="1" w:styleId="Default">
    <w:name w:val="Default"/>
    <w:rsid w:val="00845BED"/>
    <w:pPr>
      <w:autoSpaceDE w:val="0"/>
      <w:autoSpaceDN w:val="0"/>
      <w:adjustRightInd w:val="0"/>
    </w:pPr>
    <w:rPr>
      <w:color w:val="000000"/>
      <w:sz w:val="24"/>
      <w:szCs w:val="24"/>
    </w:rPr>
  </w:style>
  <w:style w:type="paragraph" w:customStyle="1" w:styleId="tekstas">
    <w:name w:val="tekstas"/>
    <w:basedOn w:val="Default"/>
    <w:next w:val="Default"/>
    <w:rsid w:val="00845BED"/>
    <w:rPr>
      <w:color w:val="auto"/>
    </w:rPr>
  </w:style>
  <w:style w:type="paragraph" w:customStyle="1" w:styleId="StyleBoldJustified">
    <w:name w:val="Style Bold Justified"/>
    <w:basedOn w:val="prastasis"/>
    <w:link w:val="StyleBoldJustifiedChar"/>
    <w:rsid w:val="00845BED"/>
    <w:pPr>
      <w:jc w:val="both"/>
    </w:pPr>
    <w:rPr>
      <w:bCs/>
      <w:lang w:val="en-GB"/>
    </w:rPr>
  </w:style>
  <w:style w:type="character" w:customStyle="1" w:styleId="StyleBoldJustifiedChar">
    <w:name w:val="Style Bold Justified Char"/>
    <w:link w:val="StyleBoldJustified"/>
    <w:rsid w:val="00845BED"/>
    <w:rPr>
      <w:bCs/>
      <w:sz w:val="24"/>
      <w:lang w:val="en-GB" w:eastAsia="en-US"/>
    </w:rPr>
  </w:style>
  <w:style w:type="paragraph" w:customStyle="1" w:styleId="Heading21">
    <w:name w:val="Heading 21"/>
    <w:basedOn w:val="Default"/>
    <w:next w:val="Default"/>
    <w:rsid w:val="00845BED"/>
    <w:rPr>
      <w:color w:val="auto"/>
    </w:rPr>
  </w:style>
  <w:style w:type="paragraph" w:customStyle="1" w:styleId="default0">
    <w:name w:val="default"/>
    <w:basedOn w:val="prastasis"/>
    <w:rsid w:val="00845BED"/>
    <w:pPr>
      <w:spacing w:before="100" w:beforeAutospacing="1" w:after="100" w:afterAutospacing="1"/>
    </w:pPr>
    <w:rPr>
      <w:szCs w:val="24"/>
      <w:lang w:val="en-US"/>
    </w:rPr>
  </w:style>
  <w:style w:type="paragraph" w:customStyle="1" w:styleId="CharChar9">
    <w:name w:val="Char Char9"/>
    <w:basedOn w:val="prastasis"/>
    <w:rsid w:val="00845BED"/>
    <w:pPr>
      <w:spacing w:after="160" w:line="240" w:lineRule="exact"/>
    </w:pPr>
    <w:rPr>
      <w:rFonts w:ascii="Tahoma" w:hAnsi="Tahoma"/>
      <w:sz w:val="20"/>
      <w:lang w:val="en-US"/>
    </w:rPr>
  </w:style>
  <w:style w:type="paragraph" w:customStyle="1" w:styleId="sutsal2">
    <w:name w:val="sutsal 2"/>
    <w:basedOn w:val="prastasis"/>
    <w:autoRedefine/>
    <w:rsid w:val="00845BED"/>
    <w:pPr>
      <w:numPr>
        <w:ilvl w:val="1"/>
        <w:numId w:val="4"/>
      </w:numPr>
      <w:spacing w:before="120" w:after="120"/>
      <w:jc w:val="both"/>
    </w:pPr>
    <w:rPr>
      <w:szCs w:val="24"/>
      <w:lang w:eastAsia="lt-LT"/>
    </w:rPr>
  </w:style>
  <w:style w:type="paragraph" w:styleId="Sraopastraipa">
    <w:name w:val="List Paragraph"/>
    <w:basedOn w:val="prastasis"/>
    <w:link w:val="SraopastraipaDiagrama"/>
    <w:uiPriority w:val="34"/>
    <w:qFormat/>
    <w:rsid w:val="00845BED"/>
    <w:pPr>
      <w:ind w:left="720"/>
      <w:contextualSpacing/>
    </w:pPr>
    <w:rPr>
      <w:rFonts w:ascii="TimesLT" w:hAnsi="TimesLT"/>
      <w:lang w:val="en-US"/>
    </w:rPr>
  </w:style>
  <w:style w:type="paragraph" w:customStyle="1" w:styleId="CharChar5">
    <w:name w:val="Char Char5"/>
    <w:basedOn w:val="prastasis"/>
    <w:rsid w:val="00845BED"/>
    <w:pPr>
      <w:spacing w:after="160" w:line="240" w:lineRule="exact"/>
    </w:pPr>
    <w:rPr>
      <w:rFonts w:ascii="Tahoma" w:hAnsi="Tahoma"/>
      <w:sz w:val="20"/>
      <w:lang w:val="en-US"/>
    </w:rPr>
  </w:style>
  <w:style w:type="paragraph" w:styleId="prastasistinklapis">
    <w:name w:val="Normal (Web)"/>
    <w:basedOn w:val="prastasis"/>
    <w:uiPriority w:val="99"/>
    <w:rsid w:val="00845BED"/>
    <w:pPr>
      <w:spacing w:before="100" w:beforeAutospacing="1" w:after="100" w:afterAutospacing="1"/>
    </w:pPr>
    <w:rPr>
      <w:szCs w:val="24"/>
      <w:lang w:eastAsia="lt-LT"/>
    </w:rPr>
  </w:style>
  <w:style w:type="character" w:customStyle="1" w:styleId="statymoNr">
    <w:name w:val="Įstatymo Nr."/>
    <w:rsid w:val="00845BED"/>
    <w:rPr>
      <w:rFonts w:ascii="HelveticaLT" w:hAnsi="HelveticaLT"/>
    </w:rPr>
  </w:style>
  <w:style w:type="character" w:customStyle="1" w:styleId="datametai">
    <w:name w:val="datametai"/>
    <w:basedOn w:val="Numatytasispastraiposriftas"/>
    <w:rsid w:val="00845BED"/>
  </w:style>
  <w:style w:type="character" w:customStyle="1" w:styleId="datamnuo">
    <w:name w:val="datamnuo"/>
    <w:basedOn w:val="Numatytasispastraiposriftas"/>
    <w:rsid w:val="00845BED"/>
  </w:style>
  <w:style w:type="character" w:customStyle="1" w:styleId="datadiena">
    <w:name w:val="datadiena"/>
    <w:basedOn w:val="Numatytasispastraiposriftas"/>
    <w:rsid w:val="00845BED"/>
  </w:style>
  <w:style w:type="paragraph" w:styleId="Antrinispavadinimas">
    <w:name w:val="Subtitle"/>
    <w:basedOn w:val="prastasis"/>
    <w:qFormat/>
    <w:rsid w:val="00A7613E"/>
    <w:pPr>
      <w:jc w:val="center"/>
    </w:pPr>
    <w:rPr>
      <w:b/>
      <w:bCs/>
      <w:szCs w:val="24"/>
    </w:rPr>
  </w:style>
  <w:style w:type="paragraph" w:customStyle="1" w:styleId="sutsal20">
    <w:name w:val="sutsal2"/>
    <w:basedOn w:val="prastasis"/>
    <w:rsid w:val="00430CA8"/>
    <w:pPr>
      <w:spacing w:before="100" w:beforeAutospacing="1" w:after="100" w:afterAutospacing="1"/>
    </w:pPr>
    <w:rPr>
      <w:szCs w:val="24"/>
      <w:lang w:eastAsia="lt-LT"/>
    </w:rPr>
  </w:style>
  <w:style w:type="paragraph" w:customStyle="1" w:styleId="msolistparagraph0">
    <w:name w:val="msolistparagraph"/>
    <w:basedOn w:val="prastasis"/>
    <w:rsid w:val="00AE591E"/>
    <w:pPr>
      <w:ind w:left="720"/>
    </w:pPr>
    <w:rPr>
      <w:szCs w:val="24"/>
      <w:lang w:eastAsia="lt-LT"/>
    </w:rPr>
  </w:style>
  <w:style w:type="character" w:customStyle="1" w:styleId="DiagramaDiagrama12">
    <w:name w:val="Diagrama Diagrama12"/>
    <w:rsid w:val="007E110D"/>
    <w:rPr>
      <w:rFonts w:ascii="Times New Roman" w:eastAsia="Times New Roman" w:hAnsi="Times New Roman" w:cs="Times New Roman"/>
      <w:sz w:val="28"/>
      <w:szCs w:val="20"/>
      <w:lang w:eastAsia="lt-LT"/>
    </w:rPr>
  </w:style>
  <w:style w:type="character" w:customStyle="1" w:styleId="Antrat4Diagrama">
    <w:name w:val="Antraštė 4 Diagrama"/>
    <w:link w:val="Antrat4"/>
    <w:rsid w:val="00421179"/>
    <w:rPr>
      <w:i/>
      <w:sz w:val="22"/>
      <w:lang w:eastAsia="en-US"/>
    </w:rPr>
  </w:style>
  <w:style w:type="character" w:customStyle="1" w:styleId="Antrat5Diagrama">
    <w:name w:val="Antraštė 5 Diagrama"/>
    <w:link w:val="Antrat5"/>
    <w:rsid w:val="007E110D"/>
    <w:rPr>
      <w:b/>
      <w:sz w:val="40"/>
      <w:lang w:eastAsia="en-US"/>
    </w:rPr>
  </w:style>
  <w:style w:type="character" w:customStyle="1" w:styleId="Antrat6Diagrama">
    <w:name w:val="Antraštė 6 Diagrama"/>
    <w:link w:val="Antrat6"/>
    <w:rsid w:val="007E110D"/>
    <w:rPr>
      <w:b/>
      <w:sz w:val="36"/>
      <w:lang w:eastAsia="en-US"/>
    </w:rPr>
  </w:style>
  <w:style w:type="paragraph" w:styleId="Paprastasistekstas">
    <w:name w:val="Plain Text"/>
    <w:basedOn w:val="prastasis"/>
    <w:semiHidden/>
    <w:unhideWhenUsed/>
    <w:rsid w:val="007E110D"/>
    <w:rPr>
      <w:rFonts w:ascii="Consolas" w:eastAsia="Calibri" w:hAnsi="Consolas"/>
      <w:sz w:val="21"/>
      <w:szCs w:val="21"/>
    </w:rPr>
  </w:style>
  <w:style w:type="paragraph" w:customStyle="1" w:styleId="BodyText21">
    <w:name w:val="Body Text 21"/>
    <w:basedOn w:val="prastasis"/>
    <w:rsid w:val="007E110D"/>
    <w:pPr>
      <w:widowControl w:val="0"/>
      <w:suppressAutoHyphens/>
      <w:jc w:val="both"/>
    </w:pPr>
    <w:rPr>
      <w:rFonts w:ascii="Arial Narrow" w:eastAsia="Lucida Sans Unicode" w:hAnsi="Arial Narrow" w:cs="Mangal"/>
      <w:kern w:val="1"/>
      <w:sz w:val="22"/>
      <w:szCs w:val="24"/>
      <w:lang w:val="en-US" w:eastAsia="hi-IN" w:bidi="hi-IN"/>
    </w:rPr>
  </w:style>
  <w:style w:type="paragraph" w:customStyle="1" w:styleId="TableContents">
    <w:name w:val="Table Contents"/>
    <w:basedOn w:val="prastasis"/>
    <w:rsid w:val="007E110D"/>
    <w:pPr>
      <w:widowControl w:val="0"/>
      <w:suppressLineNumbers/>
      <w:suppressAutoHyphens/>
    </w:pPr>
    <w:rPr>
      <w:rFonts w:eastAsia="Lucida Sans Unicode" w:cs="Mangal"/>
      <w:kern w:val="1"/>
      <w:szCs w:val="24"/>
      <w:lang w:eastAsia="hi-IN" w:bidi="hi-IN"/>
    </w:rPr>
  </w:style>
  <w:style w:type="paragraph" w:customStyle="1" w:styleId="Betarp1">
    <w:name w:val="Be tarpų1"/>
    <w:qFormat/>
    <w:rsid w:val="007E110D"/>
    <w:rPr>
      <w:sz w:val="23"/>
      <w:lang w:eastAsia="en-US"/>
    </w:rPr>
  </w:style>
  <w:style w:type="paragraph" w:customStyle="1" w:styleId="ListBulletNoSpace">
    <w:name w:val="List Bullet NoSpace"/>
    <w:basedOn w:val="Sraassuenkleliais"/>
    <w:link w:val="ListBulletNoSpaceChar"/>
    <w:qFormat/>
    <w:rsid w:val="007E110D"/>
    <w:pPr>
      <w:numPr>
        <w:numId w:val="5"/>
      </w:numPr>
      <w:tabs>
        <w:tab w:val="left" w:pos="425"/>
      </w:tabs>
      <w:spacing w:line="270" w:lineRule="atLeast"/>
      <w:ind w:left="425" w:hanging="425"/>
    </w:pPr>
    <w:rPr>
      <w:rFonts w:ascii="Times New Roman" w:hAnsi="Times New Roman"/>
      <w:sz w:val="23"/>
      <w:lang w:eastAsia="en-US"/>
    </w:rPr>
  </w:style>
  <w:style w:type="character" w:customStyle="1" w:styleId="ListBulletNoSpaceChar">
    <w:name w:val="List Bullet NoSpace Char"/>
    <w:link w:val="ListBulletNoSpace"/>
    <w:rsid w:val="007E110D"/>
    <w:rPr>
      <w:sz w:val="23"/>
      <w:lang w:eastAsia="en-US"/>
    </w:rPr>
  </w:style>
  <w:style w:type="character" w:customStyle="1" w:styleId="KomentarotekstasDiagrama">
    <w:name w:val="Komentaro tekstas Diagrama"/>
    <w:link w:val="Komentarotekstas"/>
    <w:rsid w:val="00C236A9"/>
  </w:style>
  <w:style w:type="character" w:customStyle="1" w:styleId="HeaderChar1">
    <w:name w:val="Header Char1"/>
    <w:locked/>
    <w:rsid w:val="00DE7410"/>
    <w:rPr>
      <w:rFonts w:ascii="AGaramondTT-Regular" w:hAnsi="AGaramondTT-Regular"/>
      <w:sz w:val="24"/>
      <w:szCs w:val="24"/>
      <w:lang w:val="en-GB" w:eastAsia="sv-SE" w:bidi="ar-SA"/>
    </w:rPr>
  </w:style>
  <w:style w:type="paragraph" w:customStyle="1" w:styleId="BodyText10">
    <w:name w:val="Body Text1"/>
    <w:rsid w:val="00831E00"/>
    <w:pPr>
      <w:suppressAutoHyphens/>
      <w:snapToGrid w:val="0"/>
      <w:ind w:firstLine="312"/>
      <w:jc w:val="both"/>
    </w:pPr>
    <w:rPr>
      <w:rFonts w:ascii="TimesLT" w:hAnsi="TimesLT" w:cs="Calibri"/>
      <w:lang w:val="en-US" w:eastAsia="ar-SA"/>
    </w:rPr>
  </w:style>
  <w:style w:type="character" w:customStyle="1" w:styleId="HTMLPreformattedChar">
    <w:name w:val="HTML Preformatted Char"/>
    <w:locked/>
    <w:rsid w:val="00831E00"/>
    <w:rPr>
      <w:rFonts w:ascii="Courier New" w:hAnsi="Courier New" w:cs="Courier New"/>
      <w:lang w:val="lt-LT" w:eastAsia="ar-SA" w:bidi="ar-SA"/>
    </w:rPr>
  </w:style>
  <w:style w:type="character" w:styleId="Emfaz">
    <w:name w:val="Emphasis"/>
    <w:uiPriority w:val="20"/>
    <w:qFormat/>
    <w:rsid w:val="00BE1F1C"/>
    <w:rPr>
      <w:i/>
      <w:iCs/>
    </w:rPr>
  </w:style>
  <w:style w:type="character" w:customStyle="1" w:styleId="NormalChar">
    <w:name w:val="Normal~ Char"/>
    <w:rsid w:val="00AA372E"/>
    <w:rPr>
      <w:sz w:val="24"/>
      <w:lang w:val="en-AU" w:bidi="ar-SA"/>
    </w:rPr>
  </w:style>
  <w:style w:type="paragraph" w:customStyle="1" w:styleId="Tekstas0">
    <w:name w:val="Tekstas"/>
    <w:basedOn w:val="prastasis"/>
    <w:rsid w:val="009A412D"/>
    <w:pPr>
      <w:suppressAutoHyphens/>
      <w:spacing w:line="312" w:lineRule="auto"/>
      <w:ind w:firstLine="567"/>
      <w:jc w:val="both"/>
    </w:pPr>
    <w:rPr>
      <w:rFonts w:ascii="Calibri" w:hAnsi="Calibri"/>
      <w:szCs w:val="24"/>
      <w:lang w:eastAsia="zh-CN"/>
    </w:rPr>
  </w:style>
  <w:style w:type="paragraph" w:customStyle="1" w:styleId="Pa8">
    <w:name w:val="Pa8"/>
    <w:basedOn w:val="prastasis"/>
    <w:next w:val="prastasis"/>
    <w:rsid w:val="00BB3849"/>
    <w:pPr>
      <w:autoSpaceDE w:val="0"/>
      <w:autoSpaceDN w:val="0"/>
      <w:adjustRightInd w:val="0"/>
      <w:spacing w:line="181" w:lineRule="atLeast"/>
    </w:pPr>
    <w:rPr>
      <w:rFonts w:ascii="Arial" w:eastAsia="Calibri" w:hAnsi="Arial" w:cs="Arial"/>
      <w:szCs w:val="24"/>
    </w:rPr>
  </w:style>
  <w:style w:type="character" w:customStyle="1" w:styleId="apple-converted-space">
    <w:name w:val="apple-converted-space"/>
    <w:rsid w:val="00B23B9D"/>
  </w:style>
  <w:style w:type="character" w:styleId="Grietas">
    <w:name w:val="Strong"/>
    <w:uiPriority w:val="22"/>
    <w:qFormat/>
    <w:rsid w:val="00EC0599"/>
    <w:rPr>
      <w:b/>
      <w:bCs/>
    </w:rPr>
  </w:style>
  <w:style w:type="paragraph" w:styleId="Betarp">
    <w:name w:val="No Spacing"/>
    <w:qFormat/>
    <w:rsid w:val="00D75BA9"/>
    <w:rPr>
      <w:sz w:val="23"/>
      <w:lang w:eastAsia="en-US"/>
    </w:rPr>
  </w:style>
  <w:style w:type="paragraph" w:customStyle="1" w:styleId="Hyperlink1">
    <w:name w:val="Hyperlink1"/>
    <w:rsid w:val="001333C8"/>
    <w:pPr>
      <w:autoSpaceDE w:val="0"/>
      <w:autoSpaceDN w:val="0"/>
      <w:adjustRightInd w:val="0"/>
      <w:ind w:firstLine="312"/>
      <w:jc w:val="both"/>
    </w:pPr>
    <w:rPr>
      <w:rFonts w:ascii="TimesLT" w:hAnsi="TimesLT"/>
      <w:lang w:val="en-US" w:eastAsia="en-US"/>
    </w:rPr>
  </w:style>
  <w:style w:type="paragraph" w:styleId="Turinioantrat">
    <w:name w:val="TOC Heading"/>
    <w:basedOn w:val="Antrat1"/>
    <w:next w:val="prastasis"/>
    <w:uiPriority w:val="39"/>
    <w:semiHidden/>
    <w:unhideWhenUsed/>
    <w:qFormat/>
    <w:rsid w:val="00023507"/>
    <w:pPr>
      <w:keepLines/>
      <w:numPr>
        <w:numId w:val="0"/>
      </w:numPr>
      <w:spacing w:before="480" w:after="0" w:line="276" w:lineRule="auto"/>
      <w:outlineLvl w:val="9"/>
    </w:pPr>
    <w:rPr>
      <w:rFonts w:ascii="Cambria" w:eastAsia="MS Gothic" w:hAnsi="Cambria"/>
      <w:bCs/>
      <w:color w:val="365F91"/>
      <w:sz w:val="28"/>
      <w:szCs w:val="28"/>
      <w:lang w:val="en-US" w:eastAsia="ja-JP"/>
    </w:rPr>
  </w:style>
  <w:style w:type="paragraph" w:styleId="Turinys2">
    <w:name w:val="toc 2"/>
    <w:basedOn w:val="prastasis"/>
    <w:next w:val="prastasis"/>
    <w:autoRedefine/>
    <w:uiPriority w:val="39"/>
    <w:rsid w:val="00943575"/>
    <w:pPr>
      <w:tabs>
        <w:tab w:val="left" w:pos="426"/>
        <w:tab w:val="right" w:leader="dot" w:pos="10337"/>
      </w:tabs>
    </w:pPr>
  </w:style>
  <w:style w:type="paragraph" w:styleId="Turinys3">
    <w:name w:val="toc 3"/>
    <w:basedOn w:val="prastasis"/>
    <w:next w:val="prastasis"/>
    <w:autoRedefine/>
    <w:uiPriority w:val="39"/>
    <w:rsid w:val="004A39C1"/>
    <w:pPr>
      <w:tabs>
        <w:tab w:val="left" w:pos="720"/>
        <w:tab w:val="left" w:pos="993"/>
        <w:tab w:val="right" w:leader="dot" w:pos="10337"/>
      </w:tabs>
      <w:spacing w:afterLines="40" w:after="96"/>
      <w:ind w:left="284"/>
    </w:pPr>
  </w:style>
  <w:style w:type="paragraph" w:customStyle="1" w:styleId="statymopavad">
    <w:name w:val="Įstatymo pavad."/>
    <w:basedOn w:val="prastasis"/>
    <w:rsid w:val="00907129"/>
    <w:pPr>
      <w:spacing w:line="360" w:lineRule="auto"/>
      <w:ind w:firstLine="720"/>
      <w:jc w:val="center"/>
    </w:pPr>
    <w:rPr>
      <w:rFonts w:ascii="TimesLT" w:hAnsi="TimesLT"/>
      <w:caps/>
    </w:rPr>
  </w:style>
  <w:style w:type="paragraph" w:styleId="Turinys4">
    <w:name w:val="toc 4"/>
    <w:basedOn w:val="prastasis"/>
    <w:next w:val="prastasis"/>
    <w:autoRedefine/>
    <w:uiPriority w:val="39"/>
    <w:rsid w:val="00421179"/>
    <w:pPr>
      <w:ind w:left="720"/>
    </w:pPr>
  </w:style>
  <w:style w:type="paragraph" w:styleId="Turinys5">
    <w:name w:val="toc 5"/>
    <w:basedOn w:val="prastasis"/>
    <w:next w:val="prastasis"/>
    <w:autoRedefine/>
    <w:uiPriority w:val="39"/>
    <w:unhideWhenUsed/>
    <w:rsid w:val="00421179"/>
    <w:pPr>
      <w:spacing w:after="100" w:line="276" w:lineRule="auto"/>
      <w:ind w:left="880"/>
    </w:pPr>
    <w:rPr>
      <w:rFonts w:ascii="Calibri" w:hAnsi="Calibri"/>
      <w:sz w:val="22"/>
      <w:szCs w:val="22"/>
      <w:lang w:eastAsia="lt-LT"/>
    </w:rPr>
  </w:style>
  <w:style w:type="paragraph" w:styleId="Turinys6">
    <w:name w:val="toc 6"/>
    <w:basedOn w:val="prastasis"/>
    <w:next w:val="prastasis"/>
    <w:autoRedefine/>
    <w:uiPriority w:val="39"/>
    <w:unhideWhenUsed/>
    <w:rsid w:val="00421179"/>
    <w:pPr>
      <w:spacing w:after="100" w:line="276" w:lineRule="auto"/>
      <w:ind w:left="1100"/>
    </w:pPr>
    <w:rPr>
      <w:rFonts w:ascii="Calibri" w:hAnsi="Calibri"/>
      <w:sz w:val="22"/>
      <w:szCs w:val="22"/>
      <w:lang w:eastAsia="lt-LT"/>
    </w:rPr>
  </w:style>
  <w:style w:type="paragraph" w:styleId="Turinys7">
    <w:name w:val="toc 7"/>
    <w:basedOn w:val="prastasis"/>
    <w:next w:val="prastasis"/>
    <w:autoRedefine/>
    <w:uiPriority w:val="39"/>
    <w:unhideWhenUsed/>
    <w:rsid w:val="00421179"/>
    <w:pPr>
      <w:spacing w:after="100" w:line="276" w:lineRule="auto"/>
      <w:ind w:left="1320"/>
    </w:pPr>
    <w:rPr>
      <w:rFonts w:ascii="Calibri" w:hAnsi="Calibri"/>
      <w:sz w:val="22"/>
      <w:szCs w:val="22"/>
      <w:lang w:eastAsia="lt-LT"/>
    </w:rPr>
  </w:style>
  <w:style w:type="paragraph" w:styleId="Turinys8">
    <w:name w:val="toc 8"/>
    <w:basedOn w:val="prastasis"/>
    <w:next w:val="prastasis"/>
    <w:autoRedefine/>
    <w:uiPriority w:val="39"/>
    <w:unhideWhenUsed/>
    <w:rsid w:val="00421179"/>
    <w:pPr>
      <w:spacing w:after="100" w:line="276" w:lineRule="auto"/>
      <w:ind w:left="1540"/>
    </w:pPr>
    <w:rPr>
      <w:rFonts w:ascii="Calibri" w:hAnsi="Calibri"/>
      <w:sz w:val="22"/>
      <w:szCs w:val="22"/>
      <w:lang w:eastAsia="lt-LT"/>
    </w:rPr>
  </w:style>
  <w:style w:type="paragraph" w:styleId="Turinys9">
    <w:name w:val="toc 9"/>
    <w:basedOn w:val="prastasis"/>
    <w:next w:val="prastasis"/>
    <w:autoRedefine/>
    <w:uiPriority w:val="39"/>
    <w:unhideWhenUsed/>
    <w:rsid w:val="00421179"/>
    <w:pPr>
      <w:spacing w:after="100" w:line="276" w:lineRule="auto"/>
      <w:ind w:left="1760"/>
    </w:pPr>
    <w:rPr>
      <w:rFonts w:ascii="Calibri" w:hAnsi="Calibri"/>
      <w:sz w:val="22"/>
      <w:szCs w:val="22"/>
      <w:lang w:eastAsia="lt-LT"/>
    </w:rPr>
  </w:style>
  <w:style w:type="paragraph" w:styleId="Pataisymai">
    <w:name w:val="Revision"/>
    <w:hidden/>
    <w:uiPriority w:val="99"/>
    <w:semiHidden/>
    <w:rsid w:val="00745114"/>
    <w:rPr>
      <w:sz w:val="24"/>
      <w:lang w:eastAsia="en-US"/>
    </w:rPr>
  </w:style>
  <w:style w:type="paragraph" w:customStyle="1" w:styleId="LLPTekstas">
    <w:name w:val="LLPTekstas"/>
    <w:basedOn w:val="prastasis"/>
    <w:rsid w:val="00080642"/>
    <w:pPr>
      <w:ind w:firstLine="567"/>
      <w:jc w:val="both"/>
    </w:pPr>
  </w:style>
  <w:style w:type="character" w:customStyle="1" w:styleId="LLCTekstas">
    <w:name w:val="LLCTekstas"/>
    <w:basedOn w:val="Numatytasispastraiposriftas"/>
    <w:rsid w:val="00080642"/>
  </w:style>
  <w:style w:type="paragraph" w:customStyle="1" w:styleId="MRCReportHeader2">
    <w:name w:val="• MRC Report Header 2"/>
    <w:next w:val="MRCReportBodyText"/>
    <w:qFormat/>
    <w:rsid w:val="00BB03B3"/>
    <w:pPr>
      <w:spacing w:line="260" w:lineRule="exact"/>
      <w:ind w:left="1134"/>
    </w:pPr>
    <w:rPr>
      <w:rFonts w:ascii="Arial Bold" w:eastAsiaTheme="majorEastAsia" w:hAnsi="Arial Bold" w:cstheme="majorBidi"/>
      <w:bCs/>
      <w:color w:val="000000" w:themeColor="text1"/>
      <w:szCs w:val="32"/>
      <w:lang w:bidi="lt-LT"/>
    </w:rPr>
  </w:style>
  <w:style w:type="paragraph" w:customStyle="1" w:styleId="MRCReportBodyText">
    <w:name w:val="• MRC Report Body Text"/>
    <w:basedOn w:val="MRCReportHeader2"/>
    <w:qFormat/>
    <w:rsid w:val="00BB03B3"/>
    <w:pPr>
      <w:suppressAutoHyphens/>
      <w:spacing w:after="260"/>
    </w:pPr>
    <w:rPr>
      <w:rFonts w:ascii="Arial" w:hAnsi="Arial"/>
    </w:rPr>
  </w:style>
  <w:style w:type="paragraph" w:customStyle="1" w:styleId="Pa12">
    <w:name w:val="Pa12"/>
    <w:basedOn w:val="prastasis"/>
    <w:next w:val="prastasis"/>
    <w:uiPriority w:val="99"/>
    <w:rsid w:val="00BB03B3"/>
    <w:pPr>
      <w:autoSpaceDE w:val="0"/>
      <w:autoSpaceDN w:val="0"/>
      <w:adjustRightInd w:val="0"/>
      <w:spacing w:line="171" w:lineRule="atLeast"/>
    </w:pPr>
    <w:rPr>
      <w:rFonts w:ascii="Gotham Medium" w:eastAsiaTheme="minorHAnsi" w:hAnsi="Gotham Medium" w:cstheme="minorBidi"/>
      <w:szCs w:val="24"/>
      <w:lang w:eastAsia="lt-LT" w:bidi="lt-LT"/>
    </w:rPr>
  </w:style>
  <w:style w:type="character" w:customStyle="1" w:styleId="SraopastraipaDiagrama">
    <w:name w:val="Sąrašo pastraipa Diagrama"/>
    <w:link w:val="Sraopastraipa"/>
    <w:rsid w:val="009225B3"/>
    <w:rPr>
      <w:rFonts w:ascii="TimesLT" w:hAnsi="TimesLT"/>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Hyperlink" w:uiPriority="99"/>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39591C"/>
    <w:rPr>
      <w:sz w:val="24"/>
      <w:lang w:eastAsia="en-US"/>
    </w:rPr>
  </w:style>
  <w:style w:type="paragraph" w:styleId="Antrat1">
    <w:name w:val="heading 1"/>
    <w:basedOn w:val="prastasis"/>
    <w:next w:val="prastasis"/>
    <w:link w:val="Antrat1Diagrama"/>
    <w:qFormat/>
    <w:rsid w:val="00023507"/>
    <w:pPr>
      <w:keepNext/>
      <w:numPr>
        <w:numId w:val="1"/>
      </w:numPr>
      <w:spacing w:before="240" w:after="240"/>
      <w:outlineLvl w:val="0"/>
    </w:pPr>
    <w:rPr>
      <w:b/>
    </w:rPr>
  </w:style>
  <w:style w:type="paragraph" w:styleId="Antrat2">
    <w:name w:val="heading 2"/>
    <w:basedOn w:val="prastasis"/>
    <w:next w:val="prastasis"/>
    <w:link w:val="Antrat2Diagrama"/>
    <w:qFormat/>
    <w:rsid w:val="0080640A"/>
    <w:pPr>
      <w:spacing w:before="120" w:after="120"/>
      <w:ind w:left="284"/>
      <w:outlineLvl w:val="1"/>
    </w:pPr>
    <w:rPr>
      <w:b/>
      <w:sz w:val="23"/>
    </w:rPr>
  </w:style>
  <w:style w:type="paragraph" w:styleId="Antrat3">
    <w:name w:val="heading 3"/>
    <w:basedOn w:val="prastasis"/>
    <w:next w:val="prastasis"/>
    <w:link w:val="Antrat3Diagrama"/>
    <w:qFormat/>
    <w:rsid w:val="007F2629"/>
    <w:pPr>
      <w:keepNext/>
      <w:spacing w:before="120" w:after="120" w:line="312" w:lineRule="auto"/>
      <w:jc w:val="both"/>
      <w:outlineLvl w:val="2"/>
    </w:pPr>
    <w:rPr>
      <w:i/>
      <w:sz w:val="22"/>
    </w:rPr>
  </w:style>
  <w:style w:type="paragraph" w:styleId="Antrat4">
    <w:name w:val="heading 4"/>
    <w:basedOn w:val="prastasis"/>
    <w:next w:val="prastasis"/>
    <w:link w:val="Antrat4Diagrama"/>
    <w:qFormat/>
    <w:rsid w:val="00421179"/>
    <w:pPr>
      <w:keepNext/>
      <w:numPr>
        <w:numId w:val="20"/>
      </w:numPr>
      <w:spacing w:after="120"/>
      <w:outlineLvl w:val="3"/>
    </w:pPr>
    <w:rPr>
      <w:i/>
      <w:sz w:val="22"/>
    </w:rPr>
  </w:style>
  <w:style w:type="paragraph" w:styleId="Antrat5">
    <w:name w:val="heading 5"/>
    <w:basedOn w:val="prastasis"/>
    <w:next w:val="prastasis"/>
    <w:link w:val="Antrat5Diagrama"/>
    <w:qFormat/>
    <w:rsid w:val="0039591C"/>
    <w:pPr>
      <w:keepNext/>
      <w:numPr>
        <w:ilvl w:val="4"/>
        <w:numId w:val="1"/>
      </w:numPr>
      <w:outlineLvl w:val="4"/>
    </w:pPr>
    <w:rPr>
      <w:b/>
      <w:sz w:val="40"/>
    </w:rPr>
  </w:style>
  <w:style w:type="paragraph" w:styleId="Antrat6">
    <w:name w:val="heading 6"/>
    <w:basedOn w:val="prastasis"/>
    <w:next w:val="prastasis"/>
    <w:link w:val="Antrat6Diagrama"/>
    <w:qFormat/>
    <w:rsid w:val="0039591C"/>
    <w:pPr>
      <w:keepNext/>
      <w:numPr>
        <w:ilvl w:val="5"/>
        <w:numId w:val="1"/>
      </w:numPr>
      <w:outlineLvl w:val="5"/>
    </w:pPr>
    <w:rPr>
      <w:b/>
      <w:sz w:val="36"/>
    </w:rPr>
  </w:style>
  <w:style w:type="paragraph" w:styleId="Antrat7">
    <w:name w:val="heading 7"/>
    <w:basedOn w:val="prastasis"/>
    <w:next w:val="prastasis"/>
    <w:qFormat/>
    <w:rsid w:val="0039591C"/>
    <w:pPr>
      <w:keepNext/>
      <w:numPr>
        <w:ilvl w:val="6"/>
        <w:numId w:val="1"/>
      </w:numPr>
      <w:outlineLvl w:val="6"/>
    </w:pPr>
    <w:rPr>
      <w:sz w:val="48"/>
    </w:rPr>
  </w:style>
  <w:style w:type="paragraph" w:styleId="Antrat8">
    <w:name w:val="heading 8"/>
    <w:basedOn w:val="prastasis"/>
    <w:next w:val="prastasis"/>
    <w:qFormat/>
    <w:rsid w:val="0039591C"/>
    <w:pPr>
      <w:keepNext/>
      <w:numPr>
        <w:ilvl w:val="7"/>
        <w:numId w:val="1"/>
      </w:numPr>
      <w:outlineLvl w:val="7"/>
    </w:pPr>
    <w:rPr>
      <w:b/>
      <w:sz w:val="18"/>
    </w:rPr>
  </w:style>
  <w:style w:type="paragraph" w:styleId="Antrat9">
    <w:name w:val="heading 9"/>
    <w:basedOn w:val="prastasis"/>
    <w:next w:val="prastasis"/>
    <w:qFormat/>
    <w:rsid w:val="0039591C"/>
    <w:pPr>
      <w:keepNext/>
      <w:numPr>
        <w:ilvl w:val="8"/>
        <w:numId w:val="1"/>
      </w:numPr>
      <w:outlineLvl w:val="8"/>
    </w:pPr>
    <w:rPr>
      <w:sz w:val="4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aliases w:val="Alna"/>
    <w:uiPriority w:val="99"/>
    <w:rsid w:val="0039591C"/>
    <w:rPr>
      <w:color w:val="0000FF"/>
      <w:u w:val="single"/>
    </w:rPr>
  </w:style>
  <w:style w:type="paragraph" w:styleId="Antrats">
    <w:name w:val="header"/>
    <w:basedOn w:val="prastasis"/>
    <w:link w:val="AntratsDiagrama"/>
    <w:rsid w:val="0039591C"/>
    <w:pPr>
      <w:widowControl w:val="0"/>
      <w:tabs>
        <w:tab w:val="center" w:pos="4153"/>
        <w:tab w:val="right" w:pos="8306"/>
      </w:tabs>
      <w:spacing w:after="20"/>
      <w:jc w:val="both"/>
    </w:pPr>
  </w:style>
  <w:style w:type="paragraph" w:customStyle="1" w:styleId="Point1">
    <w:name w:val="Point 1"/>
    <w:basedOn w:val="prastasis"/>
    <w:rsid w:val="0039591C"/>
    <w:pPr>
      <w:spacing w:before="120" w:after="120"/>
      <w:ind w:left="1418" w:hanging="567"/>
      <w:jc w:val="both"/>
    </w:pPr>
    <w:rPr>
      <w:lang w:val="en-GB"/>
    </w:rPr>
  </w:style>
  <w:style w:type="paragraph" w:styleId="Pagrindiniotekstotrauka3">
    <w:name w:val="Body Text Indent 3"/>
    <w:basedOn w:val="prastasis"/>
    <w:link w:val="Pagrindiniotekstotrauka3Diagrama"/>
    <w:rsid w:val="0039591C"/>
    <w:pPr>
      <w:tabs>
        <w:tab w:val="left" w:pos="4536"/>
      </w:tabs>
      <w:ind w:firstLine="2268"/>
      <w:jc w:val="both"/>
    </w:pPr>
  </w:style>
  <w:style w:type="paragraph" w:styleId="Porat">
    <w:name w:val="footer"/>
    <w:basedOn w:val="prastasis"/>
    <w:link w:val="PoratDiagrama"/>
    <w:uiPriority w:val="99"/>
    <w:rsid w:val="0039591C"/>
    <w:pPr>
      <w:tabs>
        <w:tab w:val="center" w:pos="4320"/>
        <w:tab w:val="right" w:pos="8640"/>
      </w:tabs>
    </w:pPr>
  </w:style>
  <w:style w:type="paragraph" w:styleId="Pagrindiniotekstotrauka">
    <w:name w:val="Body Text Indent"/>
    <w:basedOn w:val="prastasis"/>
    <w:link w:val="PagrindiniotekstotraukaDiagrama"/>
    <w:rsid w:val="0039591C"/>
    <w:pPr>
      <w:ind w:firstLine="720"/>
    </w:pPr>
    <w:rPr>
      <w:i/>
    </w:rPr>
  </w:style>
  <w:style w:type="character" w:styleId="Puslapionumeris">
    <w:name w:val="page number"/>
    <w:basedOn w:val="Numatytasispastraiposriftas"/>
    <w:rsid w:val="0039591C"/>
  </w:style>
  <w:style w:type="paragraph" w:styleId="Pagrindiniotekstotrauka2">
    <w:name w:val="Body Text Indent 2"/>
    <w:basedOn w:val="prastasis"/>
    <w:rsid w:val="0039591C"/>
    <w:pPr>
      <w:spacing w:after="120" w:line="480" w:lineRule="auto"/>
      <w:ind w:left="283"/>
    </w:pPr>
  </w:style>
  <w:style w:type="paragraph" w:styleId="Pagrindinistekstas2">
    <w:name w:val="Body Text 2"/>
    <w:basedOn w:val="prastasis"/>
    <w:rsid w:val="0039591C"/>
    <w:pPr>
      <w:spacing w:after="120" w:line="480" w:lineRule="auto"/>
    </w:pPr>
    <w:rPr>
      <w:lang w:eastAsia="lt-LT"/>
    </w:rPr>
  </w:style>
  <w:style w:type="paragraph" w:styleId="Debesliotekstas">
    <w:name w:val="Balloon Text"/>
    <w:basedOn w:val="prastasis"/>
    <w:semiHidden/>
    <w:rsid w:val="0039591C"/>
    <w:rPr>
      <w:rFonts w:ascii="Tahoma" w:hAnsi="Tahoma" w:cs="Tahoma"/>
      <w:sz w:val="16"/>
      <w:szCs w:val="16"/>
    </w:rPr>
  </w:style>
  <w:style w:type="paragraph" w:styleId="Turinys1">
    <w:name w:val="toc 1"/>
    <w:basedOn w:val="prastasis"/>
    <w:next w:val="prastasis"/>
    <w:autoRedefine/>
    <w:uiPriority w:val="39"/>
    <w:rsid w:val="00307632"/>
    <w:pPr>
      <w:tabs>
        <w:tab w:val="left" w:pos="0"/>
        <w:tab w:val="right" w:leader="dot" w:pos="10337"/>
      </w:tabs>
      <w:ind w:left="-284"/>
    </w:pPr>
    <w:rPr>
      <w:lang w:eastAsia="lt-LT"/>
    </w:rPr>
  </w:style>
  <w:style w:type="paragraph" w:styleId="Pagrindinistekstas3">
    <w:name w:val="Body Text 3"/>
    <w:basedOn w:val="prastasis"/>
    <w:link w:val="Pagrindinistekstas3Diagrama"/>
    <w:rsid w:val="0039591C"/>
    <w:pPr>
      <w:jc w:val="both"/>
    </w:pPr>
  </w:style>
  <w:style w:type="paragraph" w:styleId="Pagrindinistekstas">
    <w:name w:val="Body Text"/>
    <w:basedOn w:val="prastasis"/>
    <w:rsid w:val="0039591C"/>
    <w:pPr>
      <w:spacing w:after="120"/>
    </w:pPr>
    <w:rPr>
      <w:lang w:eastAsia="lt-LT"/>
    </w:rPr>
  </w:style>
  <w:style w:type="character" w:styleId="Komentaronuoroda">
    <w:name w:val="annotation reference"/>
    <w:rsid w:val="0039591C"/>
    <w:rPr>
      <w:sz w:val="16"/>
      <w:szCs w:val="16"/>
    </w:rPr>
  </w:style>
  <w:style w:type="paragraph" w:styleId="Komentarotekstas">
    <w:name w:val="annotation text"/>
    <w:basedOn w:val="prastasis"/>
    <w:link w:val="KomentarotekstasDiagrama"/>
    <w:rsid w:val="0039591C"/>
    <w:rPr>
      <w:sz w:val="20"/>
      <w:lang w:eastAsia="lt-LT"/>
    </w:rPr>
  </w:style>
  <w:style w:type="paragraph" w:styleId="Komentarotema">
    <w:name w:val="annotation subject"/>
    <w:basedOn w:val="Komentarotekstas"/>
    <w:next w:val="Komentarotekstas"/>
    <w:semiHidden/>
    <w:rsid w:val="0039591C"/>
    <w:rPr>
      <w:b/>
      <w:bCs/>
    </w:rPr>
  </w:style>
  <w:style w:type="paragraph" w:styleId="Pavadinimas">
    <w:name w:val="Title"/>
    <w:basedOn w:val="prastasis"/>
    <w:link w:val="PavadinimasDiagrama"/>
    <w:qFormat/>
    <w:rsid w:val="0039591C"/>
    <w:pPr>
      <w:jc w:val="center"/>
    </w:pPr>
    <w:rPr>
      <w:b/>
      <w:sz w:val="32"/>
    </w:rPr>
  </w:style>
  <w:style w:type="paragraph" w:styleId="Dokumentostruktra">
    <w:name w:val="Document Map"/>
    <w:basedOn w:val="prastasis"/>
    <w:semiHidden/>
    <w:rsid w:val="0039591C"/>
    <w:pPr>
      <w:shd w:val="clear" w:color="auto" w:fill="000080"/>
    </w:pPr>
    <w:rPr>
      <w:rFonts w:ascii="Tahoma" w:hAnsi="Tahoma" w:cs="Tahoma"/>
      <w:sz w:val="20"/>
      <w:lang w:eastAsia="lt-LT"/>
    </w:rPr>
  </w:style>
  <w:style w:type="paragraph" w:customStyle="1" w:styleId="BodyText1">
    <w:name w:val="Body Text1"/>
    <w:rsid w:val="0039591C"/>
    <w:pPr>
      <w:autoSpaceDE w:val="0"/>
      <w:autoSpaceDN w:val="0"/>
      <w:adjustRightInd w:val="0"/>
      <w:ind w:firstLine="312"/>
      <w:jc w:val="both"/>
    </w:pPr>
    <w:rPr>
      <w:rFonts w:ascii="TimesLT" w:hAnsi="TimesLT"/>
      <w:lang w:val="en-US" w:eastAsia="en-US"/>
    </w:rPr>
  </w:style>
  <w:style w:type="numbering" w:customStyle="1" w:styleId="Style1">
    <w:name w:val="Style1"/>
    <w:rsid w:val="0039591C"/>
    <w:pPr>
      <w:numPr>
        <w:numId w:val="2"/>
      </w:numPr>
    </w:pPr>
  </w:style>
  <w:style w:type="paragraph" w:customStyle="1" w:styleId="CentrBold">
    <w:name w:val="CentrBold"/>
    <w:rsid w:val="0039591C"/>
    <w:pPr>
      <w:autoSpaceDE w:val="0"/>
      <w:autoSpaceDN w:val="0"/>
      <w:adjustRightInd w:val="0"/>
      <w:jc w:val="center"/>
    </w:pPr>
    <w:rPr>
      <w:rFonts w:ascii="TimesLT" w:hAnsi="TimesLT"/>
      <w:b/>
      <w:bCs/>
      <w:caps/>
      <w:lang w:val="en-US" w:eastAsia="en-US"/>
    </w:rPr>
  </w:style>
  <w:style w:type="paragraph" w:customStyle="1" w:styleId="MAZAS">
    <w:name w:val="MAZAS"/>
    <w:rsid w:val="0039591C"/>
    <w:pPr>
      <w:autoSpaceDE w:val="0"/>
      <w:autoSpaceDN w:val="0"/>
      <w:adjustRightInd w:val="0"/>
      <w:ind w:firstLine="312"/>
      <w:jc w:val="both"/>
    </w:pPr>
    <w:rPr>
      <w:rFonts w:ascii="TimesLT" w:hAnsi="TimesLT"/>
      <w:color w:val="000000"/>
      <w:sz w:val="8"/>
      <w:szCs w:val="8"/>
      <w:lang w:val="en-US" w:eastAsia="en-US"/>
    </w:rPr>
  </w:style>
  <w:style w:type="paragraph" w:customStyle="1" w:styleId="prastasistinklapis2">
    <w:name w:val="Įprastasis (tinklapis)2"/>
    <w:basedOn w:val="prastasis"/>
    <w:rsid w:val="0039591C"/>
    <w:pPr>
      <w:spacing w:before="100" w:beforeAutospacing="1" w:after="100" w:afterAutospacing="1"/>
    </w:pPr>
    <w:rPr>
      <w:color w:val="000000"/>
      <w:szCs w:val="24"/>
      <w:lang w:eastAsia="lt-LT"/>
    </w:rPr>
  </w:style>
  <w:style w:type="character" w:styleId="Perirtashipersaitas">
    <w:name w:val="FollowedHyperlink"/>
    <w:rsid w:val="0039591C"/>
    <w:rPr>
      <w:color w:val="800080"/>
      <w:u w:val="single"/>
    </w:rPr>
  </w:style>
  <w:style w:type="paragraph" w:customStyle="1" w:styleId="font5">
    <w:name w:val="font5"/>
    <w:basedOn w:val="prastasis"/>
    <w:rsid w:val="0039591C"/>
    <w:pPr>
      <w:spacing w:before="100" w:beforeAutospacing="1" w:after="100" w:afterAutospacing="1"/>
    </w:pPr>
    <w:rPr>
      <w:sz w:val="22"/>
      <w:szCs w:val="22"/>
      <w:lang w:val="en-US"/>
    </w:rPr>
  </w:style>
  <w:style w:type="paragraph" w:customStyle="1" w:styleId="font6">
    <w:name w:val="font6"/>
    <w:basedOn w:val="prastasis"/>
    <w:rsid w:val="0039591C"/>
    <w:pPr>
      <w:spacing w:before="100" w:beforeAutospacing="1" w:after="100" w:afterAutospacing="1"/>
    </w:pPr>
    <w:rPr>
      <w:color w:val="FF0000"/>
      <w:sz w:val="22"/>
      <w:szCs w:val="22"/>
      <w:lang w:val="en-US"/>
    </w:rPr>
  </w:style>
  <w:style w:type="paragraph" w:customStyle="1" w:styleId="xl25">
    <w:name w:val="xl25"/>
    <w:basedOn w:val="prastasis"/>
    <w:rsid w:val="003959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lang w:val="en-US"/>
    </w:rPr>
  </w:style>
  <w:style w:type="paragraph" w:customStyle="1" w:styleId="xl26">
    <w:name w:val="xl26"/>
    <w:basedOn w:val="prastasis"/>
    <w:rsid w:val="003959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lang w:val="en-US"/>
    </w:rPr>
  </w:style>
  <w:style w:type="paragraph" w:customStyle="1" w:styleId="xl27">
    <w:name w:val="xl27"/>
    <w:basedOn w:val="prastasis"/>
    <w:rsid w:val="0039591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2"/>
      <w:szCs w:val="22"/>
      <w:lang w:val="en-US"/>
    </w:rPr>
  </w:style>
  <w:style w:type="paragraph" w:customStyle="1" w:styleId="xl28">
    <w:name w:val="xl28"/>
    <w:basedOn w:val="prastasis"/>
    <w:rsid w:val="0039591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lang w:val="en-US"/>
    </w:rPr>
  </w:style>
  <w:style w:type="paragraph" w:customStyle="1" w:styleId="xl29">
    <w:name w:val="xl29"/>
    <w:basedOn w:val="prastasis"/>
    <w:rsid w:val="003959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lang w:val="en-US"/>
    </w:rPr>
  </w:style>
  <w:style w:type="paragraph" w:customStyle="1" w:styleId="xl30">
    <w:name w:val="xl30"/>
    <w:basedOn w:val="prastasis"/>
    <w:rsid w:val="003959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2"/>
      <w:szCs w:val="22"/>
      <w:lang w:val="en-US"/>
    </w:rPr>
  </w:style>
  <w:style w:type="paragraph" w:customStyle="1" w:styleId="xl31">
    <w:name w:val="xl31"/>
    <w:basedOn w:val="prastasis"/>
    <w:rsid w:val="003959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lang w:val="en-US"/>
    </w:rPr>
  </w:style>
  <w:style w:type="paragraph" w:customStyle="1" w:styleId="xl32">
    <w:name w:val="xl32"/>
    <w:basedOn w:val="prastasis"/>
    <w:rsid w:val="0039591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sz w:val="22"/>
      <w:szCs w:val="22"/>
      <w:lang w:val="en-US"/>
    </w:rPr>
  </w:style>
  <w:style w:type="paragraph" w:customStyle="1" w:styleId="xl33">
    <w:name w:val="xl33"/>
    <w:basedOn w:val="prastasis"/>
    <w:rsid w:val="003959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lang w:val="en-US"/>
    </w:rPr>
  </w:style>
  <w:style w:type="paragraph" w:customStyle="1" w:styleId="xl34">
    <w:name w:val="xl34"/>
    <w:basedOn w:val="prastasis"/>
    <w:rsid w:val="0039591C"/>
    <w:pPr>
      <w:pBdr>
        <w:left w:val="single" w:sz="4" w:space="0" w:color="auto"/>
        <w:bottom w:val="single" w:sz="4" w:space="0" w:color="auto"/>
        <w:right w:val="single" w:sz="4" w:space="0" w:color="auto"/>
      </w:pBdr>
      <w:spacing w:before="100" w:beforeAutospacing="1" w:after="100" w:afterAutospacing="1"/>
    </w:pPr>
    <w:rPr>
      <w:sz w:val="22"/>
      <w:szCs w:val="22"/>
      <w:lang w:val="en-US"/>
    </w:rPr>
  </w:style>
  <w:style w:type="paragraph" w:customStyle="1" w:styleId="xl35">
    <w:name w:val="xl35"/>
    <w:basedOn w:val="prastasis"/>
    <w:rsid w:val="0039591C"/>
    <w:pPr>
      <w:pBdr>
        <w:top w:val="single" w:sz="4" w:space="0" w:color="auto"/>
        <w:bottom w:val="single" w:sz="4" w:space="0" w:color="auto"/>
      </w:pBdr>
      <w:spacing w:before="100" w:beforeAutospacing="1" w:after="100" w:afterAutospacing="1"/>
      <w:jc w:val="center"/>
      <w:textAlignment w:val="center"/>
    </w:pPr>
    <w:rPr>
      <w:b/>
      <w:bCs/>
      <w:sz w:val="22"/>
      <w:szCs w:val="22"/>
      <w:lang w:val="en-US"/>
    </w:rPr>
  </w:style>
  <w:style w:type="paragraph" w:customStyle="1" w:styleId="xl36">
    <w:name w:val="xl36"/>
    <w:basedOn w:val="prastasis"/>
    <w:rsid w:val="0039591C"/>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lang w:val="en-US"/>
    </w:rPr>
  </w:style>
  <w:style w:type="paragraph" w:customStyle="1" w:styleId="xl37">
    <w:name w:val="xl37"/>
    <w:basedOn w:val="prastasis"/>
    <w:rsid w:val="0039591C"/>
    <w:pPr>
      <w:pBdr>
        <w:top w:val="single" w:sz="4" w:space="0" w:color="auto"/>
        <w:bottom w:val="single" w:sz="4" w:space="0" w:color="auto"/>
      </w:pBdr>
      <w:spacing w:before="100" w:beforeAutospacing="1" w:after="100" w:afterAutospacing="1"/>
      <w:jc w:val="center"/>
    </w:pPr>
    <w:rPr>
      <w:b/>
      <w:bCs/>
      <w:sz w:val="22"/>
      <w:szCs w:val="22"/>
      <w:lang w:val="en-US"/>
    </w:rPr>
  </w:style>
  <w:style w:type="paragraph" w:customStyle="1" w:styleId="xl38">
    <w:name w:val="xl38"/>
    <w:basedOn w:val="prastasis"/>
    <w:rsid w:val="0039591C"/>
    <w:pPr>
      <w:pBdr>
        <w:top w:val="single" w:sz="4" w:space="0" w:color="auto"/>
        <w:bottom w:val="single" w:sz="4" w:space="0" w:color="auto"/>
        <w:right w:val="single" w:sz="4" w:space="0" w:color="auto"/>
      </w:pBdr>
      <w:spacing w:before="100" w:beforeAutospacing="1" w:after="100" w:afterAutospacing="1"/>
      <w:jc w:val="center"/>
    </w:pPr>
    <w:rPr>
      <w:b/>
      <w:bCs/>
      <w:sz w:val="22"/>
      <w:szCs w:val="22"/>
      <w:lang w:val="en-US"/>
    </w:rPr>
  </w:style>
  <w:style w:type="paragraph" w:customStyle="1" w:styleId="xl39">
    <w:name w:val="xl39"/>
    <w:basedOn w:val="prastasis"/>
    <w:rsid w:val="0039591C"/>
    <w:pPr>
      <w:pBdr>
        <w:top w:val="single" w:sz="4" w:space="0" w:color="auto"/>
        <w:left w:val="single" w:sz="4" w:space="0" w:color="auto"/>
        <w:bottom w:val="single" w:sz="4" w:space="0" w:color="auto"/>
      </w:pBdr>
      <w:spacing w:before="100" w:beforeAutospacing="1" w:after="100" w:afterAutospacing="1"/>
      <w:jc w:val="center"/>
    </w:pPr>
    <w:rPr>
      <w:b/>
      <w:bCs/>
      <w:sz w:val="22"/>
      <w:szCs w:val="22"/>
      <w:lang w:val="en-US"/>
    </w:rPr>
  </w:style>
  <w:style w:type="paragraph" w:customStyle="1" w:styleId="xl40">
    <w:name w:val="xl40"/>
    <w:basedOn w:val="prastasis"/>
    <w:rsid w:val="0039591C"/>
    <w:pPr>
      <w:pBdr>
        <w:top w:val="single" w:sz="4" w:space="0" w:color="auto"/>
      </w:pBdr>
      <w:spacing w:before="100" w:beforeAutospacing="1" w:after="100" w:afterAutospacing="1"/>
      <w:jc w:val="center"/>
    </w:pPr>
    <w:rPr>
      <w:b/>
      <w:bCs/>
      <w:sz w:val="22"/>
      <w:szCs w:val="22"/>
      <w:lang w:val="en-US"/>
    </w:rPr>
  </w:style>
  <w:style w:type="paragraph" w:customStyle="1" w:styleId="xl41">
    <w:name w:val="xl41"/>
    <w:basedOn w:val="prastasis"/>
    <w:rsid w:val="0039591C"/>
    <w:pPr>
      <w:pBdr>
        <w:top w:val="single" w:sz="4" w:space="0" w:color="auto"/>
        <w:right w:val="single" w:sz="4" w:space="0" w:color="auto"/>
      </w:pBdr>
      <w:spacing w:before="100" w:beforeAutospacing="1" w:after="100" w:afterAutospacing="1"/>
      <w:jc w:val="center"/>
    </w:pPr>
    <w:rPr>
      <w:b/>
      <w:bCs/>
      <w:sz w:val="22"/>
      <w:szCs w:val="22"/>
      <w:lang w:val="en-US"/>
    </w:rPr>
  </w:style>
  <w:style w:type="paragraph" w:customStyle="1" w:styleId="xl42">
    <w:name w:val="xl42"/>
    <w:basedOn w:val="prastasis"/>
    <w:rsid w:val="0039591C"/>
    <w:pPr>
      <w:pBdr>
        <w:bottom w:val="single" w:sz="4" w:space="0" w:color="auto"/>
      </w:pBdr>
      <w:spacing w:before="100" w:beforeAutospacing="1" w:after="100" w:afterAutospacing="1"/>
      <w:jc w:val="center"/>
    </w:pPr>
    <w:rPr>
      <w:b/>
      <w:bCs/>
      <w:sz w:val="22"/>
      <w:szCs w:val="22"/>
      <w:lang w:val="en-US"/>
    </w:rPr>
  </w:style>
  <w:style w:type="paragraph" w:customStyle="1" w:styleId="xl43">
    <w:name w:val="xl43"/>
    <w:basedOn w:val="prastasis"/>
    <w:rsid w:val="0039591C"/>
    <w:pPr>
      <w:pBdr>
        <w:bottom w:val="single" w:sz="4" w:space="0" w:color="auto"/>
        <w:right w:val="single" w:sz="4" w:space="0" w:color="auto"/>
      </w:pBdr>
      <w:spacing w:before="100" w:beforeAutospacing="1" w:after="100" w:afterAutospacing="1"/>
      <w:jc w:val="center"/>
    </w:pPr>
    <w:rPr>
      <w:b/>
      <w:bCs/>
      <w:sz w:val="22"/>
      <w:szCs w:val="22"/>
      <w:lang w:val="en-US"/>
    </w:rPr>
  </w:style>
  <w:style w:type="paragraph" w:customStyle="1" w:styleId="CentrBoldm">
    <w:name w:val="CentrBoldm"/>
    <w:basedOn w:val="prastasis"/>
    <w:rsid w:val="0039591C"/>
    <w:pPr>
      <w:autoSpaceDE w:val="0"/>
      <w:autoSpaceDN w:val="0"/>
      <w:adjustRightInd w:val="0"/>
      <w:jc w:val="center"/>
    </w:pPr>
    <w:rPr>
      <w:rFonts w:ascii="TimesLT" w:hAnsi="TimesLT"/>
      <w:b/>
      <w:bCs/>
      <w:sz w:val="20"/>
      <w:lang w:val="en-US"/>
    </w:rPr>
  </w:style>
  <w:style w:type="paragraph" w:customStyle="1" w:styleId="t">
    <w:name w:val="t"/>
    <w:basedOn w:val="prastasis"/>
    <w:rsid w:val="0039591C"/>
    <w:pPr>
      <w:spacing w:after="60"/>
      <w:ind w:firstLine="300"/>
    </w:pPr>
    <w:rPr>
      <w:szCs w:val="24"/>
      <w:lang w:val="en-US"/>
    </w:rPr>
  </w:style>
  <w:style w:type="paragraph" w:styleId="HTMLadresas">
    <w:name w:val="HTML Address"/>
    <w:basedOn w:val="prastasis"/>
    <w:rsid w:val="0039591C"/>
    <w:pPr>
      <w:spacing w:before="240" w:after="240"/>
    </w:pPr>
    <w:rPr>
      <w:sz w:val="22"/>
      <w:szCs w:val="22"/>
      <w:lang w:eastAsia="lt-LT"/>
    </w:rPr>
  </w:style>
  <w:style w:type="character" w:customStyle="1" w:styleId="Antrat3Diagrama">
    <w:name w:val="Antraštė 3 Diagrama"/>
    <w:link w:val="Antrat3"/>
    <w:rsid w:val="007F2629"/>
    <w:rPr>
      <w:i/>
      <w:sz w:val="22"/>
      <w:lang w:eastAsia="en-US"/>
    </w:rPr>
  </w:style>
  <w:style w:type="character" w:customStyle="1" w:styleId="PoratDiagrama">
    <w:name w:val="Poraštė Diagrama"/>
    <w:link w:val="Porat"/>
    <w:uiPriority w:val="99"/>
    <w:locked/>
    <w:rsid w:val="00AE63A6"/>
    <w:rPr>
      <w:sz w:val="24"/>
      <w:lang w:val="lt-LT" w:eastAsia="en-US" w:bidi="ar-SA"/>
    </w:rPr>
  </w:style>
  <w:style w:type="paragraph" w:styleId="HTMLiankstoformatuotas">
    <w:name w:val="HTML Preformatted"/>
    <w:basedOn w:val="prastasis"/>
    <w:link w:val="HTMLiankstoformatuotasDiagrama"/>
    <w:rsid w:val="00B578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eastAsia="lt-LT"/>
    </w:rPr>
  </w:style>
  <w:style w:type="character" w:customStyle="1" w:styleId="HTMLiankstoformatuotasDiagrama">
    <w:name w:val="HTML iš anksto formatuotas Diagrama"/>
    <w:link w:val="HTMLiankstoformatuotas"/>
    <w:rsid w:val="00B578B4"/>
    <w:rPr>
      <w:rFonts w:ascii="Courier New" w:hAnsi="Courier New" w:cs="Courier New"/>
      <w:lang w:val="lt-LT" w:eastAsia="lt-LT" w:bidi="ar-SA"/>
    </w:rPr>
  </w:style>
  <w:style w:type="paragraph" w:customStyle="1" w:styleId="Patvirtinta">
    <w:name w:val="Patvirtinta"/>
    <w:rsid w:val="00B578B4"/>
    <w:pPr>
      <w:tabs>
        <w:tab w:val="left" w:pos="1304"/>
        <w:tab w:val="left" w:pos="1457"/>
        <w:tab w:val="left" w:pos="1604"/>
        <w:tab w:val="left" w:pos="1757"/>
      </w:tabs>
      <w:autoSpaceDE w:val="0"/>
      <w:autoSpaceDN w:val="0"/>
      <w:adjustRightInd w:val="0"/>
      <w:ind w:left="5953"/>
    </w:pPr>
    <w:rPr>
      <w:rFonts w:ascii="TimesLT" w:hAnsi="TimesLT"/>
      <w:lang w:val="en-US" w:eastAsia="en-US"/>
    </w:rPr>
  </w:style>
  <w:style w:type="paragraph" w:customStyle="1" w:styleId="LentaCENTR">
    <w:name w:val="Lenta CENTR"/>
    <w:basedOn w:val="BodyText1"/>
    <w:rsid w:val="00B578B4"/>
    <w:pPr>
      <w:suppressAutoHyphens/>
      <w:spacing w:line="298" w:lineRule="auto"/>
      <w:ind w:firstLine="0"/>
      <w:jc w:val="center"/>
      <w:textAlignment w:val="center"/>
    </w:pPr>
    <w:rPr>
      <w:rFonts w:ascii="Times New Roman" w:hAnsi="Times New Roman"/>
      <w:color w:val="000000"/>
      <w:lang w:eastAsia="lt-LT"/>
    </w:rPr>
  </w:style>
  <w:style w:type="character" w:customStyle="1" w:styleId="DiagramaDiagrama">
    <w:name w:val="Diagrama Diagrama"/>
    <w:locked/>
    <w:rsid w:val="00B46A5A"/>
    <w:rPr>
      <w:rFonts w:ascii="Courier New" w:hAnsi="Courier New" w:cs="Courier New"/>
      <w:lang w:val="lt-LT" w:eastAsia="lt-LT" w:bidi="ar-SA"/>
    </w:rPr>
  </w:style>
  <w:style w:type="table" w:styleId="Lentelstinklelis">
    <w:name w:val="Table Grid"/>
    <w:basedOn w:val="prastojilentel"/>
    <w:uiPriority w:val="59"/>
    <w:rsid w:val="00B46A5A"/>
    <w:pPr>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2Diagrama">
    <w:name w:val="Antraštė 2 Diagrama"/>
    <w:link w:val="Antrat2"/>
    <w:rsid w:val="0080640A"/>
    <w:rPr>
      <w:b/>
      <w:sz w:val="23"/>
      <w:lang w:eastAsia="en-US"/>
    </w:rPr>
  </w:style>
  <w:style w:type="paragraph" w:styleId="Sraassuenkleliais">
    <w:name w:val="List Bullet"/>
    <w:basedOn w:val="prastasis"/>
    <w:rsid w:val="00D6413B"/>
    <w:pPr>
      <w:numPr>
        <w:numId w:val="3"/>
      </w:numPr>
    </w:pPr>
    <w:rPr>
      <w:rFonts w:ascii="Arial" w:hAnsi="Arial"/>
      <w:sz w:val="16"/>
      <w:lang w:eastAsia="lt-LT"/>
    </w:rPr>
  </w:style>
  <w:style w:type="paragraph" w:customStyle="1" w:styleId="SSutSkyrius">
    <w:name w:val="SSutSkyrius"/>
    <w:basedOn w:val="prastasis"/>
    <w:next w:val="prastasis"/>
    <w:rsid w:val="006C5D92"/>
    <w:pPr>
      <w:keepNext/>
      <w:tabs>
        <w:tab w:val="num" w:pos="360"/>
      </w:tabs>
      <w:suppressAutoHyphens/>
      <w:spacing w:before="113" w:after="57"/>
      <w:ind w:left="340" w:hanging="340"/>
      <w:outlineLvl w:val="0"/>
    </w:pPr>
    <w:rPr>
      <w:rFonts w:eastAsia="HG Mincho Light J"/>
      <w:b/>
      <w:color w:val="000000"/>
      <w:sz w:val="20"/>
      <w:szCs w:val="24"/>
    </w:rPr>
  </w:style>
  <w:style w:type="paragraph" w:customStyle="1" w:styleId="Standard">
    <w:name w:val="Standard"/>
    <w:rsid w:val="00626CAC"/>
    <w:pPr>
      <w:widowControl w:val="0"/>
      <w:spacing w:after="57"/>
      <w:jc w:val="both"/>
    </w:pPr>
    <w:rPr>
      <w:rFonts w:ascii="TimesLT" w:hAnsi="TimesLT"/>
      <w:lang w:eastAsia="en-US"/>
    </w:rPr>
  </w:style>
  <w:style w:type="character" w:customStyle="1" w:styleId="tblrowlbl1">
    <w:name w:val="tblrowlbl1"/>
    <w:rsid w:val="008C372A"/>
    <w:rPr>
      <w:rFonts w:ascii="Arial" w:hAnsi="Arial" w:cs="Arial" w:hint="default"/>
      <w:b/>
      <w:bCs/>
      <w:color w:val="000000"/>
      <w:sz w:val="18"/>
      <w:szCs w:val="18"/>
      <w:shd w:val="clear" w:color="auto" w:fill="FFFFFF"/>
    </w:rPr>
  </w:style>
  <w:style w:type="character" w:customStyle="1" w:styleId="parahead1">
    <w:name w:val="parahead1"/>
    <w:rsid w:val="008C372A"/>
    <w:rPr>
      <w:rFonts w:ascii="Verdana" w:hAnsi="Verdana" w:hint="default"/>
      <w:b/>
      <w:bCs/>
      <w:color w:val="000000"/>
      <w:sz w:val="17"/>
      <w:szCs w:val="17"/>
    </w:rPr>
  </w:style>
  <w:style w:type="character" w:customStyle="1" w:styleId="Pagrindiniotekstotrauka3Diagrama">
    <w:name w:val="Pagrindinio teksto įtrauka 3 Diagrama"/>
    <w:link w:val="Pagrindiniotekstotrauka3"/>
    <w:rsid w:val="004D19DB"/>
    <w:rPr>
      <w:sz w:val="24"/>
      <w:lang w:val="lt-LT" w:eastAsia="en-US" w:bidi="ar-SA"/>
    </w:rPr>
  </w:style>
  <w:style w:type="paragraph" w:styleId="Literatrossraoantrat">
    <w:name w:val="toa heading"/>
    <w:basedOn w:val="prastasis"/>
    <w:next w:val="prastasis"/>
    <w:semiHidden/>
    <w:rsid w:val="004D19DB"/>
    <w:pPr>
      <w:tabs>
        <w:tab w:val="left" w:pos="9000"/>
        <w:tab w:val="right" w:pos="9360"/>
      </w:tabs>
      <w:suppressAutoHyphens/>
      <w:overflowPunct w:val="0"/>
      <w:autoSpaceDE w:val="0"/>
      <w:autoSpaceDN w:val="0"/>
      <w:adjustRightInd w:val="0"/>
      <w:jc w:val="both"/>
      <w:textAlignment w:val="baseline"/>
    </w:pPr>
    <w:rPr>
      <w:lang w:val="en-US"/>
    </w:rPr>
  </w:style>
  <w:style w:type="table" w:customStyle="1" w:styleId="Lentelstinklelis1">
    <w:name w:val="Lentelės tinklelis1"/>
    <w:basedOn w:val="prastojilentel"/>
    <w:next w:val="Lentelstinklelis"/>
    <w:rsid w:val="000D25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21z0">
    <w:name w:val="WW8Num21z0"/>
    <w:rsid w:val="000E349D"/>
    <w:rPr>
      <w:rFonts w:ascii="Symbol" w:hAnsi="Symbol"/>
    </w:rPr>
  </w:style>
  <w:style w:type="character" w:customStyle="1" w:styleId="WW8Num22z1">
    <w:name w:val="WW8Num22z1"/>
    <w:rsid w:val="009D51F3"/>
    <w:rPr>
      <w:rFonts w:ascii="Courier New" w:hAnsi="Courier New" w:cs="Courier New"/>
    </w:rPr>
  </w:style>
  <w:style w:type="character" w:customStyle="1" w:styleId="WW8Num39z2">
    <w:name w:val="WW8Num39z2"/>
    <w:rsid w:val="002B6DE4"/>
    <w:rPr>
      <w:rFonts w:ascii="Wingdings" w:hAnsi="Wingdings"/>
    </w:rPr>
  </w:style>
  <w:style w:type="paragraph" w:customStyle="1" w:styleId="Stilius3">
    <w:name w:val="Stilius3"/>
    <w:basedOn w:val="prastasis"/>
    <w:link w:val="Stilius3Diagrama"/>
    <w:qFormat/>
    <w:rsid w:val="002216DF"/>
    <w:pPr>
      <w:spacing w:before="200"/>
      <w:jc w:val="both"/>
    </w:pPr>
    <w:rPr>
      <w:sz w:val="22"/>
      <w:szCs w:val="22"/>
    </w:rPr>
  </w:style>
  <w:style w:type="character" w:customStyle="1" w:styleId="Stilius3Diagrama">
    <w:name w:val="Stilius3 Diagrama"/>
    <w:link w:val="Stilius3"/>
    <w:locked/>
    <w:rsid w:val="002216DF"/>
    <w:rPr>
      <w:sz w:val="22"/>
      <w:szCs w:val="22"/>
      <w:lang w:val="lt-LT" w:eastAsia="en-US" w:bidi="ar-SA"/>
    </w:rPr>
  </w:style>
  <w:style w:type="paragraph" w:customStyle="1" w:styleId="DiagramaDiagramaDiagrama">
    <w:name w:val="Diagrama Diagrama Diagrama"/>
    <w:basedOn w:val="prastasis"/>
    <w:rsid w:val="00511E99"/>
    <w:pPr>
      <w:spacing w:after="160" w:line="240" w:lineRule="exact"/>
    </w:pPr>
    <w:rPr>
      <w:rFonts w:ascii="Tahoma" w:hAnsi="Tahoma"/>
      <w:sz w:val="20"/>
      <w:lang w:val="en-US"/>
    </w:rPr>
  </w:style>
  <w:style w:type="character" w:customStyle="1" w:styleId="TitleHeader2DiagramaDiagrama">
    <w:name w:val="Title Header2 Diagrama Diagrama"/>
    <w:rsid w:val="00896073"/>
    <w:rPr>
      <w:sz w:val="24"/>
      <w:szCs w:val="24"/>
      <w:lang w:val="lt-LT" w:eastAsia="lt-LT" w:bidi="ar-SA"/>
    </w:rPr>
  </w:style>
  <w:style w:type="character" w:customStyle="1" w:styleId="Antrat1Diagrama">
    <w:name w:val="Antraštė 1 Diagrama"/>
    <w:link w:val="Antrat1"/>
    <w:rsid w:val="00023507"/>
    <w:rPr>
      <w:b/>
      <w:sz w:val="24"/>
      <w:lang w:eastAsia="en-US"/>
    </w:rPr>
  </w:style>
  <w:style w:type="character" w:customStyle="1" w:styleId="AntratsDiagrama">
    <w:name w:val="Antraštės Diagrama"/>
    <w:link w:val="Antrats"/>
    <w:rsid w:val="00845BED"/>
    <w:rPr>
      <w:sz w:val="24"/>
      <w:lang w:eastAsia="en-US"/>
    </w:rPr>
  </w:style>
  <w:style w:type="character" w:customStyle="1" w:styleId="Pagrindinistekstas3Diagrama">
    <w:name w:val="Pagrindinis tekstas 3 Diagrama"/>
    <w:link w:val="Pagrindinistekstas3"/>
    <w:rsid w:val="00845BED"/>
    <w:rPr>
      <w:sz w:val="24"/>
    </w:rPr>
  </w:style>
  <w:style w:type="character" w:customStyle="1" w:styleId="PagrindiniotekstotraukaDiagrama">
    <w:name w:val="Pagrindinio teksto įtrauka Diagrama"/>
    <w:link w:val="Pagrindiniotekstotrauka"/>
    <w:rsid w:val="00845BED"/>
    <w:rPr>
      <w:i/>
      <w:sz w:val="24"/>
      <w:lang w:eastAsia="en-US"/>
    </w:rPr>
  </w:style>
  <w:style w:type="character" w:customStyle="1" w:styleId="PavadinimasDiagrama">
    <w:name w:val="Pavadinimas Diagrama"/>
    <w:link w:val="Pavadinimas"/>
    <w:rsid w:val="00845BED"/>
    <w:rPr>
      <w:b/>
      <w:sz w:val="32"/>
      <w:lang w:eastAsia="en-US"/>
    </w:rPr>
  </w:style>
  <w:style w:type="paragraph" w:customStyle="1" w:styleId="CharChar6">
    <w:name w:val="Char Char6"/>
    <w:basedOn w:val="prastasis"/>
    <w:rsid w:val="00845BED"/>
    <w:pPr>
      <w:spacing w:after="160" w:line="240" w:lineRule="exact"/>
    </w:pPr>
    <w:rPr>
      <w:rFonts w:ascii="Tahoma" w:hAnsi="Tahoma"/>
      <w:sz w:val="20"/>
      <w:lang w:val="en-US"/>
    </w:rPr>
  </w:style>
  <w:style w:type="paragraph" w:customStyle="1" w:styleId="bodytext">
    <w:name w:val="bodytext"/>
    <w:basedOn w:val="prastasis"/>
    <w:rsid w:val="00845BED"/>
    <w:pPr>
      <w:spacing w:before="100" w:beforeAutospacing="1" w:after="100" w:afterAutospacing="1"/>
    </w:pPr>
    <w:rPr>
      <w:szCs w:val="24"/>
      <w:lang w:eastAsia="lt-LT"/>
    </w:rPr>
  </w:style>
  <w:style w:type="character" w:customStyle="1" w:styleId="DiagramaDiagrama0">
    <w:name w:val="Diagrama Diagrama"/>
    <w:rsid w:val="00845BED"/>
    <w:rPr>
      <w:sz w:val="24"/>
      <w:lang w:val="lt-LT" w:eastAsia="lt-LT" w:bidi="ar-SA"/>
    </w:rPr>
  </w:style>
  <w:style w:type="character" w:customStyle="1" w:styleId="DiagramaDiagrama4">
    <w:name w:val="Diagrama Diagrama4"/>
    <w:rsid w:val="00845BED"/>
    <w:rPr>
      <w:sz w:val="24"/>
      <w:szCs w:val="24"/>
      <w:lang w:val="lt-LT" w:eastAsia="lt-LT" w:bidi="ar-SA"/>
    </w:rPr>
  </w:style>
  <w:style w:type="paragraph" w:customStyle="1" w:styleId="CharChar7">
    <w:name w:val="Char Char7"/>
    <w:basedOn w:val="prastasis"/>
    <w:rsid w:val="00845BED"/>
    <w:pPr>
      <w:spacing w:after="160" w:line="240" w:lineRule="exact"/>
    </w:pPr>
    <w:rPr>
      <w:rFonts w:ascii="Tahoma" w:hAnsi="Tahoma"/>
      <w:sz w:val="20"/>
      <w:lang w:val="en-US"/>
    </w:rPr>
  </w:style>
  <w:style w:type="paragraph" w:customStyle="1" w:styleId="Default">
    <w:name w:val="Default"/>
    <w:rsid w:val="00845BED"/>
    <w:pPr>
      <w:autoSpaceDE w:val="0"/>
      <w:autoSpaceDN w:val="0"/>
      <w:adjustRightInd w:val="0"/>
    </w:pPr>
    <w:rPr>
      <w:color w:val="000000"/>
      <w:sz w:val="24"/>
      <w:szCs w:val="24"/>
    </w:rPr>
  </w:style>
  <w:style w:type="paragraph" w:customStyle="1" w:styleId="tekstas">
    <w:name w:val="tekstas"/>
    <w:basedOn w:val="Default"/>
    <w:next w:val="Default"/>
    <w:rsid w:val="00845BED"/>
    <w:rPr>
      <w:color w:val="auto"/>
    </w:rPr>
  </w:style>
  <w:style w:type="paragraph" w:customStyle="1" w:styleId="StyleBoldJustified">
    <w:name w:val="Style Bold Justified"/>
    <w:basedOn w:val="prastasis"/>
    <w:link w:val="StyleBoldJustifiedChar"/>
    <w:rsid w:val="00845BED"/>
    <w:pPr>
      <w:jc w:val="both"/>
    </w:pPr>
    <w:rPr>
      <w:bCs/>
      <w:lang w:val="en-GB"/>
    </w:rPr>
  </w:style>
  <w:style w:type="character" w:customStyle="1" w:styleId="StyleBoldJustifiedChar">
    <w:name w:val="Style Bold Justified Char"/>
    <w:link w:val="StyleBoldJustified"/>
    <w:rsid w:val="00845BED"/>
    <w:rPr>
      <w:bCs/>
      <w:sz w:val="24"/>
      <w:lang w:val="en-GB" w:eastAsia="en-US"/>
    </w:rPr>
  </w:style>
  <w:style w:type="paragraph" w:customStyle="1" w:styleId="Heading21">
    <w:name w:val="Heading 21"/>
    <w:basedOn w:val="Default"/>
    <w:next w:val="Default"/>
    <w:rsid w:val="00845BED"/>
    <w:rPr>
      <w:color w:val="auto"/>
    </w:rPr>
  </w:style>
  <w:style w:type="paragraph" w:customStyle="1" w:styleId="default0">
    <w:name w:val="default"/>
    <w:basedOn w:val="prastasis"/>
    <w:rsid w:val="00845BED"/>
    <w:pPr>
      <w:spacing w:before="100" w:beforeAutospacing="1" w:after="100" w:afterAutospacing="1"/>
    </w:pPr>
    <w:rPr>
      <w:szCs w:val="24"/>
      <w:lang w:val="en-US"/>
    </w:rPr>
  </w:style>
  <w:style w:type="paragraph" w:customStyle="1" w:styleId="CharChar9">
    <w:name w:val="Char Char9"/>
    <w:basedOn w:val="prastasis"/>
    <w:rsid w:val="00845BED"/>
    <w:pPr>
      <w:spacing w:after="160" w:line="240" w:lineRule="exact"/>
    </w:pPr>
    <w:rPr>
      <w:rFonts w:ascii="Tahoma" w:hAnsi="Tahoma"/>
      <w:sz w:val="20"/>
      <w:lang w:val="en-US"/>
    </w:rPr>
  </w:style>
  <w:style w:type="paragraph" w:customStyle="1" w:styleId="sutsal2">
    <w:name w:val="sutsal 2"/>
    <w:basedOn w:val="prastasis"/>
    <w:autoRedefine/>
    <w:rsid w:val="00845BED"/>
    <w:pPr>
      <w:numPr>
        <w:ilvl w:val="1"/>
        <w:numId w:val="4"/>
      </w:numPr>
      <w:spacing w:before="120" w:after="120"/>
      <w:jc w:val="both"/>
    </w:pPr>
    <w:rPr>
      <w:szCs w:val="24"/>
      <w:lang w:eastAsia="lt-LT"/>
    </w:rPr>
  </w:style>
  <w:style w:type="paragraph" w:styleId="Sraopastraipa">
    <w:name w:val="List Paragraph"/>
    <w:basedOn w:val="prastasis"/>
    <w:link w:val="SraopastraipaDiagrama"/>
    <w:uiPriority w:val="34"/>
    <w:qFormat/>
    <w:rsid w:val="00845BED"/>
    <w:pPr>
      <w:ind w:left="720"/>
      <w:contextualSpacing/>
    </w:pPr>
    <w:rPr>
      <w:rFonts w:ascii="TimesLT" w:hAnsi="TimesLT"/>
      <w:lang w:val="en-US"/>
    </w:rPr>
  </w:style>
  <w:style w:type="paragraph" w:customStyle="1" w:styleId="CharChar5">
    <w:name w:val="Char Char5"/>
    <w:basedOn w:val="prastasis"/>
    <w:rsid w:val="00845BED"/>
    <w:pPr>
      <w:spacing w:after="160" w:line="240" w:lineRule="exact"/>
    </w:pPr>
    <w:rPr>
      <w:rFonts w:ascii="Tahoma" w:hAnsi="Tahoma"/>
      <w:sz w:val="20"/>
      <w:lang w:val="en-US"/>
    </w:rPr>
  </w:style>
  <w:style w:type="paragraph" w:styleId="prastasistinklapis">
    <w:name w:val="Normal (Web)"/>
    <w:basedOn w:val="prastasis"/>
    <w:uiPriority w:val="99"/>
    <w:rsid w:val="00845BED"/>
    <w:pPr>
      <w:spacing w:before="100" w:beforeAutospacing="1" w:after="100" w:afterAutospacing="1"/>
    </w:pPr>
    <w:rPr>
      <w:szCs w:val="24"/>
      <w:lang w:eastAsia="lt-LT"/>
    </w:rPr>
  </w:style>
  <w:style w:type="character" w:customStyle="1" w:styleId="statymoNr">
    <w:name w:val="Įstatymo Nr."/>
    <w:rsid w:val="00845BED"/>
    <w:rPr>
      <w:rFonts w:ascii="HelveticaLT" w:hAnsi="HelveticaLT"/>
    </w:rPr>
  </w:style>
  <w:style w:type="character" w:customStyle="1" w:styleId="datametai">
    <w:name w:val="datametai"/>
    <w:basedOn w:val="Numatytasispastraiposriftas"/>
    <w:rsid w:val="00845BED"/>
  </w:style>
  <w:style w:type="character" w:customStyle="1" w:styleId="datamnuo">
    <w:name w:val="datamnuo"/>
    <w:basedOn w:val="Numatytasispastraiposriftas"/>
    <w:rsid w:val="00845BED"/>
  </w:style>
  <w:style w:type="character" w:customStyle="1" w:styleId="datadiena">
    <w:name w:val="datadiena"/>
    <w:basedOn w:val="Numatytasispastraiposriftas"/>
    <w:rsid w:val="00845BED"/>
  </w:style>
  <w:style w:type="paragraph" w:styleId="Antrinispavadinimas">
    <w:name w:val="Subtitle"/>
    <w:basedOn w:val="prastasis"/>
    <w:qFormat/>
    <w:rsid w:val="00A7613E"/>
    <w:pPr>
      <w:jc w:val="center"/>
    </w:pPr>
    <w:rPr>
      <w:b/>
      <w:bCs/>
      <w:szCs w:val="24"/>
    </w:rPr>
  </w:style>
  <w:style w:type="paragraph" w:customStyle="1" w:styleId="sutsal20">
    <w:name w:val="sutsal2"/>
    <w:basedOn w:val="prastasis"/>
    <w:rsid w:val="00430CA8"/>
    <w:pPr>
      <w:spacing w:before="100" w:beforeAutospacing="1" w:after="100" w:afterAutospacing="1"/>
    </w:pPr>
    <w:rPr>
      <w:szCs w:val="24"/>
      <w:lang w:eastAsia="lt-LT"/>
    </w:rPr>
  </w:style>
  <w:style w:type="paragraph" w:customStyle="1" w:styleId="msolistparagraph0">
    <w:name w:val="msolistparagraph"/>
    <w:basedOn w:val="prastasis"/>
    <w:rsid w:val="00AE591E"/>
    <w:pPr>
      <w:ind w:left="720"/>
    </w:pPr>
    <w:rPr>
      <w:szCs w:val="24"/>
      <w:lang w:eastAsia="lt-LT"/>
    </w:rPr>
  </w:style>
  <w:style w:type="character" w:customStyle="1" w:styleId="DiagramaDiagrama12">
    <w:name w:val="Diagrama Diagrama12"/>
    <w:rsid w:val="007E110D"/>
    <w:rPr>
      <w:rFonts w:ascii="Times New Roman" w:eastAsia="Times New Roman" w:hAnsi="Times New Roman" w:cs="Times New Roman"/>
      <w:sz w:val="28"/>
      <w:szCs w:val="20"/>
      <w:lang w:eastAsia="lt-LT"/>
    </w:rPr>
  </w:style>
  <w:style w:type="character" w:customStyle="1" w:styleId="Antrat4Diagrama">
    <w:name w:val="Antraštė 4 Diagrama"/>
    <w:link w:val="Antrat4"/>
    <w:rsid w:val="00421179"/>
    <w:rPr>
      <w:i/>
      <w:sz w:val="22"/>
      <w:lang w:eastAsia="en-US"/>
    </w:rPr>
  </w:style>
  <w:style w:type="character" w:customStyle="1" w:styleId="Antrat5Diagrama">
    <w:name w:val="Antraštė 5 Diagrama"/>
    <w:link w:val="Antrat5"/>
    <w:rsid w:val="007E110D"/>
    <w:rPr>
      <w:b/>
      <w:sz w:val="40"/>
      <w:lang w:eastAsia="en-US"/>
    </w:rPr>
  </w:style>
  <w:style w:type="character" w:customStyle="1" w:styleId="Antrat6Diagrama">
    <w:name w:val="Antraštė 6 Diagrama"/>
    <w:link w:val="Antrat6"/>
    <w:rsid w:val="007E110D"/>
    <w:rPr>
      <w:b/>
      <w:sz w:val="36"/>
      <w:lang w:eastAsia="en-US"/>
    </w:rPr>
  </w:style>
  <w:style w:type="paragraph" w:styleId="Paprastasistekstas">
    <w:name w:val="Plain Text"/>
    <w:basedOn w:val="prastasis"/>
    <w:semiHidden/>
    <w:unhideWhenUsed/>
    <w:rsid w:val="007E110D"/>
    <w:rPr>
      <w:rFonts w:ascii="Consolas" w:eastAsia="Calibri" w:hAnsi="Consolas"/>
      <w:sz w:val="21"/>
      <w:szCs w:val="21"/>
    </w:rPr>
  </w:style>
  <w:style w:type="paragraph" w:customStyle="1" w:styleId="BodyText21">
    <w:name w:val="Body Text 21"/>
    <w:basedOn w:val="prastasis"/>
    <w:rsid w:val="007E110D"/>
    <w:pPr>
      <w:widowControl w:val="0"/>
      <w:suppressAutoHyphens/>
      <w:jc w:val="both"/>
    </w:pPr>
    <w:rPr>
      <w:rFonts w:ascii="Arial Narrow" w:eastAsia="Lucida Sans Unicode" w:hAnsi="Arial Narrow" w:cs="Mangal"/>
      <w:kern w:val="1"/>
      <w:sz w:val="22"/>
      <w:szCs w:val="24"/>
      <w:lang w:val="en-US" w:eastAsia="hi-IN" w:bidi="hi-IN"/>
    </w:rPr>
  </w:style>
  <w:style w:type="paragraph" w:customStyle="1" w:styleId="TableContents">
    <w:name w:val="Table Contents"/>
    <w:basedOn w:val="prastasis"/>
    <w:rsid w:val="007E110D"/>
    <w:pPr>
      <w:widowControl w:val="0"/>
      <w:suppressLineNumbers/>
      <w:suppressAutoHyphens/>
    </w:pPr>
    <w:rPr>
      <w:rFonts w:eastAsia="Lucida Sans Unicode" w:cs="Mangal"/>
      <w:kern w:val="1"/>
      <w:szCs w:val="24"/>
      <w:lang w:eastAsia="hi-IN" w:bidi="hi-IN"/>
    </w:rPr>
  </w:style>
  <w:style w:type="paragraph" w:customStyle="1" w:styleId="Betarp1">
    <w:name w:val="Be tarpų1"/>
    <w:qFormat/>
    <w:rsid w:val="007E110D"/>
    <w:rPr>
      <w:sz w:val="23"/>
      <w:lang w:eastAsia="en-US"/>
    </w:rPr>
  </w:style>
  <w:style w:type="paragraph" w:customStyle="1" w:styleId="ListBulletNoSpace">
    <w:name w:val="List Bullet NoSpace"/>
    <w:basedOn w:val="Sraassuenkleliais"/>
    <w:link w:val="ListBulletNoSpaceChar"/>
    <w:qFormat/>
    <w:rsid w:val="007E110D"/>
    <w:pPr>
      <w:numPr>
        <w:numId w:val="5"/>
      </w:numPr>
      <w:tabs>
        <w:tab w:val="left" w:pos="425"/>
      </w:tabs>
      <w:spacing w:line="270" w:lineRule="atLeast"/>
      <w:ind w:left="425" w:hanging="425"/>
    </w:pPr>
    <w:rPr>
      <w:rFonts w:ascii="Times New Roman" w:hAnsi="Times New Roman"/>
      <w:sz w:val="23"/>
      <w:lang w:eastAsia="en-US"/>
    </w:rPr>
  </w:style>
  <w:style w:type="character" w:customStyle="1" w:styleId="ListBulletNoSpaceChar">
    <w:name w:val="List Bullet NoSpace Char"/>
    <w:link w:val="ListBulletNoSpace"/>
    <w:rsid w:val="007E110D"/>
    <w:rPr>
      <w:sz w:val="23"/>
      <w:lang w:eastAsia="en-US"/>
    </w:rPr>
  </w:style>
  <w:style w:type="character" w:customStyle="1" w:styleId="KomentarotekstasDiagrama">
    <w:name w:val="Komentaro tekstas Diagrama"/>
    <w:link w:val="Komentarotekstas"/>
    <w:rsid w:val="00C236A9"/>
  </w:style>
  <w:style w:type="character" w:customStyle="1" w:styleId="HeaderChar1">
    <w:name w:val="Header Char1"/>
    <w:locked/>
    <w:rsid w:val="00DE7410"/>
    <w:rPr>
      <w:rFonts w:ascii="AGaramondTT-Regular" w:hAnsi="AGaramondTT-Regular"/>
      <w:sz w:val="24"/>
      <w:szCs w:val="24"/>
      <w:lang w:val="en-GB" w:eastAsia="sv-SE" w:bidi="ar-SA"/>
    </w:rPr>
  </w:style>
  <w:style w:type="paragraph" w:customStyle="1" w:styleId="BodyText10">
    <w:name w:val="Body Text1"/>
    <w:rsid w:val="00831E00"/>
    <w:pPr>
      <w:suppressAutoHyphens/>
      <w:snapToGrid w:val="0"/>
      <w:ind w:firstLine="312"/>
      <w:jc w:val="both"/>
    </w:pPr>
    <w:rPr>
      <w:rFonts w:ascii="TimesLT" w:hAnsi="TimesLT" w:cs="Calibri"/>
      <w:lang w:val="en-US" w:eastAsia="ar-SA"/>
    </w:rPr>
  </w:style>
  <w:style w:type="character" w:customStyle="1" w:styleId="HTMLPreformattedChar">
    <w:name w:val="HTML Preformatted Char"/>
    <w:locked/>
    <w:rsid w:val="00831E00"/>
    <w:rPr>
      <w:rFonts w:ascii="Courier New" w:hAnsi="Courier New" w:cs="Courier New"/>
      <w:lang w:val="lt-LT" w:eastAsia="ar-SA" w:bidi="ar-SA"/>
    </w:rPr>
  </w:style>
  <w:style w:type="character" w:styleId="Emfaz">
    <w:name w:val="Emphasis"/>
    <w:uiPriority w:val="20"/>
    <w:qFormat/>
    <w:rsid w:val="00BE1F1C"/>
    <w:rPr>
      <w:i/>
      <w:iCs/>
    </w:rPr>
  </w:style>
  <w:style w:type="character" w:customStyle="1" w:styleId="NormalChar">
    <w:name w:val="Normal~ Char"/>
    <w:rsid w:val="00AA372E"/>
    <w:rPr>
      <w:sz w:val="24"/>
      <w:lang w:val="en-AU" w:bidi="ar-SA"/>
    </w:rPr>
  </w:style>
  <w:style w:type="paragraph" w:customStyle="1" w:styleId="Tekstas0">
    <w:name w:val="Tekstas"/>
    <w:basedOn w:val="prastasis"/>
    <w:rsid w:val="009A412D"/>
    <w:pPr>
      <w:suppressAutoHyphens/>
      <w:spacing w:line="312" w:lineRule="auto"/>
      <w:ind w:firstLine="567"/>
      <w:jc w:val="both"/>
    </w:pPr>
    <w:rPr>
      <w:rFonts w:ascii="Calibri" w:hAnsi="Calibri"/>
      <w:szCs w:val="24"/>
      <w:lang w:eastAsia="zh-CN"/>
    </w:rPr>
  </w:style>
  <w:style w:type="paragraph" w:customStyle="1" w:styleId="Pa8">
    <w:name w:val="Pa8"/>
    <w:basedOn w:val="prastasis"/>
    <w:next w:val="prastasis"/>
    <w:rsid w:val="00BB3849"/>
    <w:pPr>
      <w:autoSpaceDE w:val="0"/>
      <w:autoSpaceDN w:val="0"/>
      <w:adjustRightInd w:val="0"/>
      <w:spacing w:line="181" w:lineRule="atLeast"/>
    </w:pPr>
    <w:rPr>
      <w:rFonts w:ascii="Arial" w:eastAsia="Calibri" w:hAnsi="Arial" w:cs="Arial"/>
      <w:szCs w:val="24"/>
    </w:rPr>
  </w:style>
  <w:style w:type="character" w:customStyle="1" w:styleId="apple-converted-space">
    <w:name w:val="apple-converted-space"/>
    <w:rsid w:val="00B23B9D"/>
  </w:style>
  <w:style w:type="character" w:styleId="Grietas">
    <w:name w:val="Strong"/>
    <w:uiPriority w:val="22"/>
    <w:qFormat/>
    <w:rsid w:val="00EC0599"/>
    <w:rPr>
      <w:b/>
      <w:bCs/>
    </w:rPr>
  </w:style>
  <w:style w:type="paragraph" w:styleId="Betarp">
    <w:name w:val="No Spacing"/>
    <w:qFormat/>
    <w:rsid w:val="00D75BA9"/>
    <w:rPr>
      <w:sz w:val="23"/>
      <w:lang w:eastAsia="en-US"/>
    </w:rPr>
  </w:style>
  <w:style w:type="paragraph" w:customStyle="1" w:styleId="Hyperlink1">
    <w:name w:val="Hyperlink1"/>
    <w:rsid w:val="001333C8"/>
    <w:pPr>
      <w:autoSpaceDE w:val="0"/>
      <w:autoSpaceDN w:val="0"/>
      <w:adjustRightInd w:val="0"/>
      <w:ind w:firstLine="312"/>
      <w:jc w:val="both"/>
    </w:pPr>
    <w:rPr>
      <w:rFonts w:ascii="TimesLT" w:hAnsi="TimesLT"/>
      <w:lang w:val="en-US" w:eastAsia="en-US"/>
    </w:rPr>
  </w:style>
  <w:style w:type="paragraph" w:styleId="Turinioantrat">
    <w:name w:val="TOC Heading"/>
    <w:basedOn w:val="Antrat1"/>
    <w:next w:val="prastasis"/>
    <w:uiPriority w:val="39"/>
    <w:semiHidden/>
    <w:unhideWhenUsed/>
    <w:qFormat/>
    <w:rsid w:val="00023507"/>
    <w:pPr>
      <w:keepLines/>
      <w:numPr>
        <w:numId w:val="0"/>
      </w:numPr>
      <w:spacing w:before="480" w:after="0" w:line="276" w:lineRule="auto"/>
      <w:outlineLvl w:val="9"/>
    </w:pPr>
    <w:rPr>
      <w:rFonts w:ascii="Cambria" w:eastAsia="MS Gothic" w:hAnsi="Cambria"/>
      <w:bCs/>
      <w:color w:val="365F91"/>
      <w:sz w:val="28"/>
      <w:szCs w:val="28"/>
      <w:lang w:val="en-US" w:eastAsia="ja-JP"/>
    </w:rPr>
  </w:style>
  <w:style w:type="paragraph" w:styleId="Turinys2">
    <w:name w:val="toc 2"/>
    <w:basedOn w:val="prastasis"/>
    <w:next w:val="prastasis"/>
    <w:autoRedefine/>
    <w:uiPriority w:val="39"/>
    <w:rsid w:val="00943575"/>
    <w:pPr>
      <w:tabs>
        <w:tab w:val="left" w:pos="426"/>
        <w:tab w:val="right" w:leader="dot" w:pos="10337"/>
      </w:tabs>
    </w:pPr>
  </w:style>
  <w:style w:type="paragraph" w:styleId="Turinys3">
    <w:name w:val="toc 3"/>
    <w:basedOn w:val="prastasis"/>
    <w:next w:val="prastasis"/>
    <w:autoRedefine/>
    <w:uiPriority w:val="39"/>
    <w:rsid w:val="004A39C1"/>
    <w:pPr>
      <w:tabs>
        <w:tab w:val="left" w:pos="720"/>
        <w:tab w:val="left" w:pos="993"/>
        <w:tab w:val="right" w:leader="dot" w:pos="10337"/>
      </w:tabs>
      <w:spacing w:afterLines="40" w:after="96"/>
      <w:ind w:left="284"/>
    </w:pPr>
  </w:style>
  <w:style w:type="paragraph" w:customStyle="1" w:styleId="statymopavad">
    <w:name w:val="Įstatymo pavad."/>
    <w:basedOn w:val="prastasis"/>
    <w:rsid w:val="00907129"/>
    <w:pPr>
      <w:spacing w:line="360" w:lineRule="auto"/>
      <w:ind w:firstLine="720"/>
      <w:jc w:val="center"/>
    </w:pPr>
    <w:rPr>
      <w:rFonts w:ascii="TimesLT" w:hAnsi="TimesLT"/>
      <w:caps/>
    </w:rPr>
  </w:style>
  <w:style w:type="paragraph" w:styleId="Turinys4">
    <w:name w:val="toc 4"/>
    <w:basedOn w:val="prastasis"/>
    <w:next w:val="prastasis"/>
    <w:autoRedefine/>
    <w:uiPriority w:val="39"/>
    <w:rsid w:val="00421179"/>
    <w:pPr>
      <w:ind w:left="720"/>
    </w:pPr>
  </w:style>
  <w:style w:type="paragraph" w:styleId="Turinys5">
    <w:name w:val="toc 5"/>
    <w:basedOn w:val="prastasis"/>
    <w:next w:val="prastasis"/>
    <w:autoRedefine/>
    <w:uiPriority w:val="39"/>
    <w:unhideWhenUsed/>
    <w:rsid w:val="00421179"/>
    <w:pPr>
      <w:spacing w:after="100" w:line="276" w:lineRule="auto"/>
      <w:ind w:left="880"/>
    </w:pPr>
    <w:rPr>
      <w:rFonts w:ascii="Calibri" w:hAnsi="Calibri"/>
      <w:sz w:val="22"/>
      <w:szCs w:val="22"/>
      <w:lang w:eastAsia="lt-LT"/>
    </w:rPr>
  </w:style>
  <w:style w:type="paragraph" w:styleId="Turinys6">
    <w:name w:val="toc 6"/>
    <w:basedOn w:val="prastasis"/>
    <w:next w:val="prastasis"/>
    <w:autoRedefine/>
    <w:uiPriority w:val="39"/>
    <w:unhideWhenUsed/>
    <w:rsid w:val="00421179"/>
    <w:pPr>
      <w:spacing w:after="100" w:line="276" w:lineRule="auto"/>
      <w:ind w:left="1100"/>
    </w:pPr>
    <w:rPr>
      <w:rFonts w:ascii="Calibri" w:hAnsi="Calibri"/>
      <w:sz w:val="22"/>
      <w:szCs w:val="22"/>
      <w:lang w:eastAsia="lt-LT"/>
    </w:rPr>
  </w:style>
  <w:style w:type="paragraph" w:styleId="Turinys7">
    <w:name w:val="toc 7"/>
    <w:basedOn w:val="prastasis"/>
    <w:next w:val="prastasis"/>
    <w:autoRedefine/>
    <w:uiPriority w:val="39"/>
    <w:unhideWhenUsed/>
    <w:rsid w:val="00421179"/>
    <w:pPr>
      <w:spacing w:after="100" w:line="276" w:lineRule="auto"/>
      <w:ind w:left="1320"/>
    </w:pPr>
    <w:rPr>
      <w:rFonts w:ascii="Calibri" w:hAnsi="Calibri"/>
      <w:sz w:val="22"/>
      <w:szCs w:val="22"/>
      <w:lang w:eastAsia="lt-LT"/>
    </w:rPr>
  </w:style>
  <w:style w:type="paragraph" w:styleId="Turinys8">
    <w:name w:val="toc 8"/>
    <w:basedOn w:val="prastasis"/>
    <w:next w:val="prastasis"/>
    <w:autoRedefine/>
    <w:uiPriority w:val="39"/>
    <w:unhideWhenUsed/>
    <w:rsid w:val="00421179"/>
    <w:pPr>
      <w:spacing w:after="100" w:line="276" w:lineRule="auto"/>
      <w:ind w:left="1540"/>
    </w:pPr>
    <w:rPr>
      <w:rFonts w:ascii="Calibri" w:hAnsi="Calibri"/>
      <w:sz w:val="22"/>
      <w:szCs w:val="22"/>
      <w:lang w:eastAsia="lt-LT"/>
    </w:rPr>
  </w:style>
  <w:style w:type="paragraph" w:styleId="Turinys9">
    <w:name w:val="toc 9"/>
    <w:basedOn w:val="prastasis"/>
    <w:next w:val="prastasis"/>
    <w:autoRedefine/>
    <w:uiPriority w:val="39"/>
    <w:unhideWhenUsed/>
    <w:rsid w:val="00421179"/>
    <w:pPr>
      <w:spacing w:after="100" w:line="276" w:lineRule="auto"/>
      <w:ind w:left="1760"/>
    </w:pPr>
    <w:rPr>
      <w:rFonts w:ascii="Calibri" w:hAnsi="Calibri"/>
      <w:sz w:val="22"/>
      <w:szCs w:val="22"/>
      <w:lang w:eastAsia="lt-LT"/>
    </w:rPr>
  </w:style>
  <w:style w:type="paragraph" w:styleId="Pataisymai">
    <w:name w:val="Revision"/>
    <w:hidden/>
    <w:uiPriority w:val="99"/>
    <w:semiHidden/>
    <w:rsid w:val="00745114"/>
    <w:rPr>
      <w:sz w:val="24"/>
      <w:lang w:eastAsia="en-US"/>
    </w:rPr>
  </w:style>
  <w:style w:type="paragraph" w:customStyle="1" w:styleId="LLPTekstas">
    <w:name w:val="LLPTekstas"/>
    <w:basedOn w:val="prastasis"/>
    <w:rsid w:val="00080642"/>
    <w:pPr>
      <w:ind w:firstLine="567"/>
      <w:jc w:val="both"/>
    </w:pPr>
  </w:style>
  <w:style w:type="character" w:customStyle="1" w:styleId="LLCTekstas">
    <w:name w:val="LLCTekstas"/>
    <w:basedOn w:val="Numatytasispastraiposriftas"/>
    <w:rsid w:val="00080642"/>
  </w:style>
  <w:style w:type="paragraph" w:customStyle="1" w:styleId="MRCReportHeader2">
    <w:name w:val="• MRC Report Header 2"/>
    <w:next w:val="MRCReportBodyText"/>
    <w:qFormat/>
    <w:rsid w:val="00BB03B3"/>
    <w:pPr>
      <w:spacing w:line="260" w:lineRule="exact"/>
      <w:ind w:left="1134"/>
    </w:pPr>
    <w:rPr>
      <w:rFonts w:ascii="Arial Bold" w:eastAsiaTheme="majorEastAsia" w:hAnsi="Arial Bold" w:cstheme="majorBidi"/>
      <w:bCs/>
      <w:color w:val="000000" w:themeColor="text1"/>
      <w:szCs w:val="32"/>
      <w:lang w:bidi="lt-LT"/>
    </w:rPr>
  </w:style>
  <w:style w:type="paragraph" w:customStyle="1" w:styleId="MRCReportBodyText">
    <w:name w:val="• MRC Report Body Text"/>
    <w:basedOn w:val="MRCReportHeader2"/>
    <w:qFormat/>
    <w:rsid w:val="00BB03B3"/>
    <w:pPr>
      <w:suppressAutoHyphens/>
      <w:spacing w:after="260"/>
    </w:pPr>
    <w:rPr>
      <w:rFonts w:ascii="Arial" w:hAnsi="Arial"/>
    </w:rPr>
  </w:style>
  <w:style w:type="paragraph" w:customStyle="1" w:styleId="Pa12">
    <w:name w:val="Pa12"/>
    <w:basedOn w:val="prastasis"/>
    <w:next w:val="prastasis"/>
    <w:uiPriority w:val="99"/>
    <w:rsid w:val="00BB03B3"/>
    <w:pPr>
      <w:autoSpaceDE w:val="0"/>
      <w:autoSpaceDN w:val="0"/>
      <w:adjustRightInd w:val="0"/>
      <w:spacing w:line="171" w:lineRule="atLeast"/>
    </w:pPr>
    <w:rPr>
      <w:rFonts w:ascii="Gotham Medium" w:eastAsiaTheme="minorHAnsi" w:hAnsi="Gotham Medium" w:cstheme="minorBidi"/>
      <w:szCs w:val="24"/>
      <w:lang w:eastAsia="lt-LT" w:bidi="lt-LT"/>
    </w:rPr>
  </w:style>
  <w:style w:type="character" w:customStyle="1" w:styleId="SraopastraipaDiagrama">
    <w:name w:val="Sąrašo pastraipa Diagrama"/>
    <w:link w:val="Sraopastraipa"/>
    <w:rsid w:val="009225B3"/>
    <w:rPr>
      <w:rFonts w:ascii="TimesLT" w:hAnsi="TimesLT"/>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968283">
      <w:bodyDiv w:val="1"/>
      <w:marLeft w:val="0"/>
      <w:marRight w:val="0"/>
      <w:marTop w:val="0"/>
      <w:marBottom w:val="0"/>
      <w:divBdr>
        <w:top w:val="none" w:sz="0" w:space="0" w:color="auto"/>
        <w:left w:val="none" w:sz="0" w:space="0" w:color="auto"/>
        <w:bottom w:val="none" w:sz="0" w:space="0" w:color="auto"/>
        <w:right w:val="none" w:sz="0" w:space="0" w:color="auto"/>
      </w:divBdr>
    </w:div>
    <w:div w:id="158860346">
      <w:bodyDiv w:val="1"/>
      <w:marLeft w:val="0"/>
      <w:marRight w:val="0"/>
      <w:marTop w:val="0"/>
      <w:marBottom w:val="0"/>
      <w:divBdr>
        <w:top w:val="none" w:sz="0" w:space="0" w:color="auto"/>
        <w:left w:val="none" w:sz="0" w:space="0" w:color="auto"/>
        <w:bottom w:val="none" w:sz="0" w:space="0" w:color="auto"/>
        <w:right w:val="none" w:sz="0" w:space="0" w:color="auto"/>
      </w:divBdr>
    </w:div>
    <w:div w:id="179899150">
      <w:bodyDiv w:val="1"/>
      <w:marLeft w:val="0"/>
      <w:marRight w:val="0"/>
      <w:marTop w:val="0"/>
      <w:marBottom w:val="0"/>
      <w:divBdr>
        <w:top w:val="none" w:sz="0" w:space="0" w:color="auto"/>
        <w:left w:val="none" w:sz="0" w:space="0" w:color="auto"/>
        <w:bottom w:val="none" w:sz="0" w:space="0" w:color="auto"/>
        <w:right w:val="none" w:sz="0" w:space="0" w:color="auto"/>
      </w:divBdr>
    </w:div>
    <w:div w:id="287203772">
      <w:bodyDiv w:val="1"/>
      <w:marLeft w:val="0"/>
      <w:marRight w:val="0"/>
      <w:marTop w:val="0"/>
      <w:marBottom w:val="0"/>
      <w:divBdr>
        <w:top w:val="none" w:sz="0" w:space="0" w:color="auto"/>
        <w:left w:val="none" w:sz="0" w:space="0" w:color="auto"/>
        <w:bottom w:val="none" w:sz="0" w:space="0" w:color="auto"/>
        <w:right w:val="none" w:sz="0" w:space="0" w:color="auto"/>
      </w:divBdr>
    </w:div>
    <w:div w:id="434327899">
      <w:bodyDiv w:val="1"/>
      <w:marLeft w:val="0"/>
      <w:marRight w:val="0"/>
      <w:marTop w:val="0"/>
      <w:marBottom w:val="0"/>
      <w:divBdr>
        <w:top w:val="none" w:sz="0" w:space="0" w:color="auto"/>
        <w:left w:val="none" w:sz="0" w:space="0" w:color="auto"/>
        <w:bottom w:val="none" w:sz="0" w:space="0" w:color="auto"/>
        <w:right w:val="none" w:sz="0" w:space="0" w:color="auto"/>
      </w:divBdr>
    </w:div>
    <w:div w:id="532109309">
      <w:bodyDiv w:val="1"/>
      <w:marLeft w:val="0"/>
      <w:marRight w:val="0"/>
      <w:marTop w:val="0"/>
      <w:marBottom w:val="0"/>
      <w:divBdr>
        <w:top w:val="none" w:sz="0" w:space="0" w:color="auto"/>
        <w:left w:val="none" w:sz="0" w:space="0" w:color="auto"/>
        <w:bottom w:val="none" w:sz="0" w:space="0" w:color="auto"/>
        <w:right w:val="none" w:sz="0" w:space="0" w:color="auto"/>
      </w:divBdr>
    </w:div>
    <w:div w:id="687407922">
      <w:bodyDiv w:val="1"/>
      <w:marLeft w:val="0"/>
      <w:marRight w:val="0"/>
      <w:marTop w:val="0"/>
      <w:marBottom w:val="0"/>
      <w:divBdr>
        <w:top w:val="none" w:sz="0" w:space="0" w:color="auto"/>
        <w:left w:val="none" w:sz="0" w:space="0" w:color="auto"/>
        <w:bottom w:val="none" w:sz="0" w:space="0" w:color="auto"/>
        <w:right w:val="none" w:sz="0" w:space="0" w:color="auto"/>
      </w:divBdr>
    </w:div>
    <w:div w:id="818689722">
      <w:bodyDiv w:val="1"/>
      <w:marLeft w:val="0"/>
      <w:marRight w:val="0"/>
      <w:marTop w:val="0"/>
      <w:marBottom w:val="0"/>
      <w:divBdr>
        <w:top w:val="none" w:sz="0" w:space="0" w:color="auto"/>
        <w:left w:val="none" w:sz="0" w:space="0" w:color="auto"/>
        <w:bottom w:val="none" w:sz="0" w:space="0" w:color="auto"/>
        <w:right w:val="none" w:sz="0" w:space="0" w:color="auto"/>
      </w:divBdr>
    </w:div>
    <w:div w:id="885801717">
      <w:bodyDiv w:val="1"/>
      <w:marLeft w:val="0"/>
      <w:marRight w:val="0"/>
      <w:marTop w:val="0"/>
      <w:marBottom w:val="0"/>
      <w:divBdr>
        <w:top w:val="none" w:sz="0" w:space="0" w:color="auto"/>
        <w:left w:val="none" w:sz="0" w:space="0" w:color="auto"/>
        <w:bottom w:val="none" w:sz="0" w:space="0" w:color="auto"/>
        <w:right w:val="none" w:sz="0" w:space="0" w:color="auto"/>
      </w:divBdr>
    </w:div>
    <w:div w:id="915478976">
      <w:bodyDiv w:val="1"/>
      <w:marLeft w:val="0"/>
      <w:marRight w:val="0"/>
      <w:marTop w:val="0"/>
      <w:marBottom w:val="0"/>
      <w:divBdr>
        <w:top w:val="none" w:sz="0" w:space="0" w:color="auto"/>
        <w:left w:val="none" w:sz="0" w:space="0" w:color="auto"/>
        <w:bottom w:val="none" w:sz="0" w:space="0" w:color="auto"/>
        <w:right w:val="none" w:sz="0" w:space="0" w:color="auto"/>
      </w:divBdr>
    </w:div>
    <w:div w:id="1090154665">
      <w:bodyDiv w:val="1"/>
      <w:marLeft w:val="0"/>
      <w:marRight w:val="0"/>
      <w:marTop w:val="0"/>
      <w:marBottom w:val="0"/>
      <w:divBdr>
        <w:top w:val="none" w:sz="0" w:space="0" w:color="auto"/>
        <w:left w:val="none" w:sz="0" w:space="0" w:color="auto"/>
        <w:bottom w:val="none" w:sz="0" w:space="0" w:color="auto"/>
        <w:right w:val="none" w:sz="0" w:space="0" w:color="auto"/>
      </w:divBdr>
    </w:div>
    <w:div w:id="1209879013">
      <w:bodyDiv w:val="1"/>
      <w:marLeft w:val="0"/>
      <w:marRight w:val="0"/>
      <w:marTop w:val="0"/>
      <w:marBottom w:val="0"/>
      <w:divBdr>
        <w:top w:val="none" w:sz="0" w:space="0" w:color="auto"/>
        <w:left w:val="none" w:sz="0" w:space="0" w:color="auto"/>
        <w:bottom w:val="none" w:sz="0" w:space="0" w:color="auto"/>
        <w:right w:val="none" w:sz="0" w:space="0" w:color="auto"/>
      </w:divBdr>
    </w:div>
    <w:div w:id="1263563707">
      <w:bodyDiv w:val="1"/>
      <w:marLeft w:val="0"/>
      <w:marRight w:val="0"/>
      <w:marTop w:val="0"/>
      <w:marBottom w:val="0"/>
      <w:divBdr>
        <w:top w:val="none" w:sz="0" w:space="0" w:color="auto"/>
        <w:left w:val="none" w:sz="0" w:space="0" w:color="auto"/>
        <w:bottom w:val="none" w:sz="0" w:space="0" w:color="auto"/>
        <w:right w:val="none" w:sz="0" w:space="0" w:color="auto"/>
      </w:divBdr>
    </w:div>
    <w:div w:id="1518083777">
      <w:bodyDiv w:val="1"/>
      <w:marLeft w:val="0"/>
      <w:marRight w:val="0"/>
      <w:marTop w:val="0"/>
      <w:marBottom w:val="0"/>
      <w:divBdr>
        <w:top w:val="none" w:sz="0" w:space="0" w:color="auto"/>
        <w:left w:val="none" w:sz="0" w:space="0" w:color="auto"/>
        <w:bottom w:val="none" w:sz="0" w:space="0" w:color="auto"/>
        <w:right w:val="none" w:sz="0" w:space="0" w:color="auto"/>
      </w:divBdr>
      <w:divsChild>
        <w:div w:id="1619264115">
          <w:marLeft w:val="0"/>
          <w:marRight w:val="0"/>
          <w:marTop w:val="0"/>
          <w:marBottom w:val="0"/>
          <w:divBdr>
            <w:top w:val="none" w:sz="0" w:space="0" w:color="auto"/>
            <w:left w:val="none" w:sz="0" w:space="0" w:color="auto"/>
            <w:bottom w:val="none" w:sz="0" w:space="0" w:color="auto"/>
            <w:right w:val="none" w:sz="0" w:space="0" w:color="auto"/>
          </w:divBdr>
        </w:div>
      </w:divsChild>
    </w:div>
    <w:div w:id="1663005050">
      <w:bodyDiv w:val="1"/>
      <w:marLeft w:val="0"/>
      <w:marRight w:val="0"/>
      <w:marTop w:val="0"/>
      <w:marBottom w:val="0"/>
      <w:divBdr>
        <w:top w:val="none" w:sz="0" w:space="0" w:color="auto"/>
        <w:left w:val="none" w:sz="0" w:space="0" w:color="auto"/>
        <w:bottom w:val="none" w:sz="0" w:space="0" w:color="auto"/>
        <w:right w:val="none" w:sz="0" w:space="0" w:color="auto"/>
      </w:divBdr>
      <w:divsChild>
        <w:div w:id="526259894">
          <w:marLeft w:val="0"/>
          <w:marRight w:val="0"/>
          <w:marTop w:val="0"/>
          <w:marBottom w:val="0"/>
          <w:divBdr>
            <w:top w:val="none" w:sz="0" w:space="0" w:color="auto"/>
            <w:left w:val="none" w:sz="0" w:space="0" w:color="auto"/>
            <w:bottom w:val="none" w:sz="0" w:space="0" w:color="auto"/>
            <w:right w:val="none" w:sz="0" w:space="0" w:color="auto"/>
          </w:divBdr>
        </w:div>
      </w:divsChild>
    </w:div>
    <w:div w:id="1732456565">
      <w:bodyDiv w:val="1"/>
      <w:marLeft w:val="0"/>
      <w:marRight w:val="0"/>
      <w:marTop w:val="0"/>
      <w:marBottom w:val="0"/>
      <w:divBdr>
        <w:top w:val="none" w:sz="0" w:space="0" w:color="auto"/>
        <w:left w:val="none" w:sz="0" w:space="0" w:color="auto"/>
        <w:bottom w:val="none" w:sz="0" w:space="0" w:color="auto"/>
        <w:right w:val="none" w:sz="0" w:space="0" w:color="auto"/>
      </w:divBdr>
    </w:div>
    <w:div w:id="1912154850">
      <w:bodyDiv w:val="1"/>
      <w:marLeft w:val="0"/>
      <w:marRight w:val="0"/>
      <w:marTop w:val="0"/>
      <w:marBottom w:val="0"/>
      <w:divBdr>
        <w:top w:val="none" w:sz="0" w:space="0" w:color="auto"/>
        <w:left w:val="none" w:sz="0" w:space="0" w:color="auto"/>
        <w:bottom w:val="none" w:sz="0" w:space="0" w:color="auto"/>
        <w:right w:val="none" w:sz="0" w:space="0" w:color="auto"/>
      </w:divBdr>
    </w:div>
    <w:div w:id="2139295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vtpsi.lt/node/3172" TargetMode="External"/><Relationship Id="rId18" Type="http://schemas.openxmlformats.org/officeDocument/2006/relationships/image" Target="media/image1.jpe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vtpsi.lt/node/3175" TargetMode="External"/><Relationship Id="rId17" Type="http://schemas.openxmlformats.org/officeDocument/2006/relationships/hyperlink" Target="http://www.kaunas.lt/urbanistika/bendrasis-planavimas/kauno-miesto-savivaldybes-teritorijos-bendrasis-planas-2013-2023-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kaunas.lt/wp-content/uploads/sites/13/2015/06/02pagrindinisvienaslapas10000-1.jpg" TargetMode="External"/><Relationship Id="rId20" Type="http://schemas.openxmlformats.org/officeDocument/2006/relationships/hyperlink" Target="http://mapslt.maps.arcgis.com/apps/SocialMedia/index.html?appid=4da009f97bec4571bc6f3eac277c784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vtpsi.lt/node/3168"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3.lrs.lt/pls/inter2/dokpaieska.showdoc_l?p_id=270735&amp;p_query=" TargetMode="External"/><Relationship Id="rId23" Type="http://schemas.openxmlformats.org/officeDocument/2006/relationships/footer" Target="footer2.xml"/><Relationship Id="rId10" Type="http://schemas.openxmlformats.org/officeDocument/2006/relationships/hyperlink" Target="http://www.vtpsi.lt/node/3144" TargetMode="External"/><Relationship Id="rId19"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hyperlink" Target="http://www3.lrs.lt/cgi-bin/preps2?Condition1=130607&amp;Condition2=" TargetMode="External"/><Relationship Id="rId14" Type="http://schemas.openxmlformats.org/officeDocument/2006/relationships/hyperlink" Target="http://www.vtpsi.lt/node/3190"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D6BA6D-CE2B-49CD-AF3F-66DE3E78E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46</Pages>
  <Words>17672</Words>
  <Characters>134872</Characters>
  <Application>Microsoft Office Word</Application>
  <DocSecurity>0</DocSecurity>
  <Lines>1123</Lines>
  <Paragraphs>304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152240</CharactersWithSpaces>
  <SharedDoc>false</SharedDoc>
  <HLinks>
    <vt:vector size="504" baseType="variant">
      <vt:variant>
        <vt:i4>7405633</vt:i4>
      </vt:variant>
      <vt:variant>
        <vt:i4>498</vt:i4>
      </vt:variant>
      <vt:variant>
        <vt:i4>0</vt:i4>
      </vt:variant>
      <vt:variant>
        <vt:i4>5</vt:i4>
      </vt:variant>
      <vt:variant>
        <vt:lpwstr>http://www3.lrs.lt/pls/inter2/dokpaieska.showdoc_l?p_id=270735&amp;p_query=</vt:lpwstr>
      </vt:variant>
      <vt:variant>
        <vt:lpwstr/>
      </vt:variant>
      <vt:variant>
        <vt:i4>6684706</vt:i4>
      </vt:variant>
      <vt:variant>
        <vt:i4>495</vt:i4>
      </vt:variant>
      <vt:variant>
        <vt:i4>0</vt:i4>
      </vt:variant>
      <vt:variant>
        <vt:i4>5</vt:i4>
      </vt:variant>
      <vt:variant>
        <vt:lpwstr>http://www3.lrs.lt/cgi-bin/preps2?Condition1=130607&amp;Condition2=</vt:lpwstr>
      </vt:variant>
      <vt:variant>
        <vt:lpwstr/>
      </vt:variant>
      <vt:variant>
        <vt:i4>1310769</vt:i4>
      </vt:variant>
      <vt:variant>
        <vt:i4>488</vt:i4>
      </vt:variant>
      <vt:variant>
        <vt:i4>0</vt:i4>
      </vt:variant>
      <vt:variant>
        <vt:i4>5</vt:i4>
      </vt:variant>
      <vt:variant>
        <vt:lpwstr/>
      </vt:variant>
      <vt:variant>
        <vt:lpwstr>_Toc450312479</vt:lpwstr>
      </vt:variant>
      <vt:variant>
        <vt:i4>1310769</vt:i4>
      </vt:variant>
      <vt:variant>
        <vt:i4>482</vt:i4>
      </vt:variant>
      <vt:variant>
        <vt:i4>0</vt:i4>
      </vt:variant>
      <vt:variant>
        <vt:i4>5</vt:i4>
      </vt:variant>
      <vt:variant>
        <vt:lpwstr/>
      </vt:variant>
      <vt:variant>
        <vt:lpwstr>_Toc450312478</vt:lpwstr>
      </vt:variant>
      <vt:variant>
        <vt:i4>1310769</vt:i4>
      </vt:variant>
      <vt:variant>
        <vt:i4>476</vt:i4>
      </vt:variant>
      <vt:variant>
        <vt:i4>0</vt:i4>
      </vt:variant>
      <vt:variant>
        <vt:i4>5</vt:i4>
      </vt:variant>
      <vt:variant>
        <vt:lpwstr/>
      </vt:variant>
      <vt:variant>
        <vt:lpwstr>_Toc450312477</vt:lpwstr>
      </vt:variant>
      <vt:variant>
        <vt:i4>1310769</vt:i4>
      </vt:variant>
      <vt:variant>
        <vt:i4>470</vt:i4>
      </vt:variant>
      <vt:variant>
        <vt:i4>0</vt:i4>
      </vt:variant>
      <vt:variant>
        <vt:i4>5</vt:i4>
      </vt:variant>
      <vt:variant>
        <vt:lpwstr/>
      </vt:variant>
      <vt:variant>
        <vt:lpwstr>_Toc450312476</vt:lpwstr>
      </vt:variant>
      <vt:variant>
        <vt:i4>1310769</vt:i4>
      </vt:variant>
      <vt:variant>
        <vt:i4>464</vt:i4>
      </vt:variant>
      <vt:variant>
        <vt:i4>0</vt:i4>
      </vt:variant>
      <vt:variant>
        <vt:i4>5</vt:i4>
      </vt:variant>
      <vt:variant>
        <vt:lpwstr/>
      </vt:variant>
      <vt:variant>
        <vt:lpwstr>_Toc450312475</vt:lpwstr>
      </vt:variant>
      <vt:variant>
        <vt:i4>1310769</vt:i4>
      </vt:variant>
      <vt:variant>
        <vt:i4>458</vt:i4>
      </vt:variant>
      <vt:variant>
        <vt:i4>0</vt:i4>
      </vt:variant>
      <vt:variant>
        <vt:i4>5</vt:i4>
      </vt:variant>
      <vt:variant>
        <vt:lpwstr/>
      </vt:variant>
      <vt:variant>
        <vt:lpwstr>_Toc450312474</vt:lpwstr>
      </vt:variant>
      <vt:variant>
        <vt:i4>1310769</vt:i4>
      </vt:variant>
      <vt:variant>
        <vt:i4>452</vt:i4>
      </vt:variant>
      <vt:variant>
        <vt:i4>0</vt:i4>
      </vt:variant>
      <vt:variant>
        <vt:i4>5</vt:i4>
      </vt:variant>
      <vt:variant>
        <vt:lpwstr/>
      </vt:variant>
      <vt:variant>
        <vt:lpwstr>_Toc450312473</vt:lpwstr>
      </vt:variant>
      <vt:variant>
        <vt:i4>1310769</vt:i4>
      </vt:variant>
      <vt:variant>
        <vt:i4>446</vt:i4>
      </vt:variant>
      <vt:variant>
        <vt:i4>0</vt:i4>
      </vt:variant>
      <vt:variant>
        <vt:i4>5</vt:i4>
      </vt:variant>
      <vt:variant>
        <vt:lpwstr/>
      </vt:variant>
      <vt:variant>
        <vt:lpwstr>_Toc450312472</vt:lpwstr>
      </vt:variant>
      <vt:variant>
        <vt:i4>1310769</vt:i4>
      </vt:variant>
      <vt:variant>
        <vt:i4>440</vt:i4>
      </vt:variant>
      <vt:variant>
        <vt:i4>0</vt:i4>
      </vt:variant>
      <vt:variant>
        <vt:i4>5</vt:i4>
      </vt:variant>
      <vt:variant>
        <vt:lpwstr/>
      </vt:variant>
      <vt:variant>
        <vt:lpwstr>_Toc450312471</vt:lpwstr>
      </vt:variant>
      <vt:variant>
        <vt:i4>1310769</vt:i4>
      </vt:variant>
      <vt:variant>
        <vt:i4>434</vt:i4>
      </vt:variant>
      <vt:variant>
        <vt:i4>0</vt:i4>
      </vt:variant>
      <vt:variant>
        <vt:i4>5</vt:i4>
      </vt:variant>
      <vt:variant>
        <vt:lpwstr/>
      </vt:variant>
      <vt:variant>
        <vt:lpwstr>_Toc450312470</vt:lpwstr>
      </vt:variant>
      <vt:variant>
        <vt:i4>1376305</vt:i4>
      </vt:variant>
      <vt:variant>
        <vt:i4>428</vt:i4>
      </vt:variant>
      <vt:variant>
        <vt:i4>0</vt:i4>
      </vt:variant>
      <vt:variant>
        <vt:i4>5</vt:i4>
      </vt:variant>
      <vt:variant>
        <vt:lpwstr/>
      </vt:variant>
      <vt:variant>
        <vt:lpwstr>_Toc450312469</vt:lpwstr>
      </vt:variant>
      <vt:variant>
        <vt:i4>1376305</vt:i4>
      </vt:variant>
      <vt:variant>
        <vt:i4>422</vt:i4>
      </vt:variant>
      <vt:variant>
        <vt:i4>0</vt:i4>
      </vt:variant>
      <vt:variant>
        <vt:i4>5</vt:i4>
      </vt:variant>
      <vt:variant>
        <vt:lpwstr/>
      </vt:variant>
      <vt:variant>
        <vt:lpwstr>_Toc450312468</vt:lpwstr>
      </vt:variant>
      <vt:variant>
        <vt:i4>1376305</vt:i4>
      </vt:variant>
      <vt:variant>
        <vt:i4>416</vt:i4>
      </vt:variant>
      <vt:variant>
        <vt:i4>0</vt:i4>
      </vt:variant>
      <vt:variant>
        <vt:i4>5</vt:i4>
      </vt:variant>
      <vt:variant>
        <vt:lpwstr/>
      </vt:variant>
      <vt:variant>
        <vt:lpwstr>_Toc450312467</vt:lpwstr>
      </vt:variant>
      <vt:variant>
        <vt:i4>1376305</vt:i4>
      </vt:variant>
      <vt:variant>
        <vt:i4>410</vt:i4>
      </vt:variant>
      <vt:variant>
        <vt:i4>0</vt:i4>
      </vt:variant>
      <vt:variant>
        <vt:i4>5</vt:i4>
      </vt:variant>
      <vt:variant>
        <vt:lpwstr/>
      </vt:variant>
      <vt:variant>
        <vt:lpwstr>_Toc450312466</vt:lpwstr>
      </vt:variant>
      <vt:variant>
        <vt:i4>1376305</vt:i4>
      </vt:variant>
      <vt:variant>
        <vt:i4>404</vt:i4>
      </vt:variant>
      <vt:variant>
        <vt:i4>0</vt:i4>
      </vt:variant>
      <vt:variant>
        <vt:i4>5</vt:i4>
      </vt:variant>
      <vt:variant>
        <vt:lpwstr/>
      </vt:variant>
      <vt:variant>
        <vt:lpwstr>_Toc450312465</vt:lpwstr>
      </vt:variant>
      <vt:variant>
        <vt:i4>1376305</vt:i4>
      </vt:variant>
      <vt:variant>
        <vt:i4>398</vt:i4>
      </vt:variant>
      <vt:variant>
        <vt:i4>0</vt:i4>
      </vt:variant>
      <vt:variant>
        <vt:i4>5</vt:i4>
      </vt:variant>
      <vt:variant>
        <vt:lpwstr/>
      </vt:variant>
      <vt:variant>
        <vt:lpwstr>_Toc450312464</vt:lpwstr>
      </vt:variant>
      <vt:variant>
        <vt:i4>1376305</vt:i4>
      </vt:variant>
      <vt:variant>
        <vt:i4>392</vt:i4>
      </vt:variant>
      <vt:variant>
        <vt:i4>0</vt:i4>
      </vt:variant>
      <vt:variant>
        <vt:i4>5</vt:i4>
      </vt:variant>
      <vt:variant>
        <vt:lpwstr/>
      </vt:variant>
      <vt:variant>
        <vt:lpwstr>_Toc450312463</vt:lpwstr>
      </vt:variant>
      <vt:variant>
        <vt:i4>1376305</vt:i4>
      </vt:variant>
      <vt:variant>
        <vt:i4>386</vt:i4>
      </vt:variant>
      <vt:variant>
        <vt:i4>0</vt:i4>
      </vt:variant>
      <vt:variant>
        <vt:i4>5</vt:i4>
      </vt:variant>
      <vt:variant>
        <vt:lpwstr/>
      </vt:variant>
      <vt:variant>
        <vt:lpwstr>_Toc450312462</vt:lpwstr>
      </vt:variant>
      <vt:variant>
        <vt:i4>1376305</vt:i4>
      </vt:variant>
      <vt:variant>
        <vt:i4>380</vt:i4>
      </vt:variant>
      <vt:variant>
        <vt:i4>0</vt:i4>
      </vt:variant>
      <vt:variant>
        <vt:i4>5</vt:i4>
      </vt:variant>
      <vt:variant>
        <vt:lpwstr/>
      </vt:variant>
      <vt:variant>
        <vt:lpwstr>_Toc450312461</vt:lpwstr>
      </vt:variant>
      <vt:variant>
        <vt:i4>1376305</vt:i4>
      </vt:variant>
      <vt:variant>
        <vt:i4>374</vt:i4>
      </vt:variant>
      <vt:variant>
        <vt:i4>0</vt:i4>
      </vt:variant>
      <vt:variant>
        <vt:i4>5</vt:i4>
      </vt:variant>
      <vt:variant>
        <vt:lpwstr/>
      </vt:variant>
      <vt:variant>
        <vt:lpwstr>_Toc450312460</vt:lpwstr>
      </vt:variant>
      <vt:variant>
        <vt:i4>1441841</vt:i4>
      </vt:variant>
      <vt:variant>
        <vt:i4>368</vt:i4>
      </vt:variant>
      <vt:variant>
        <vt:i4>0</vt:i4>
      </vt:variant>
      <vt:variant>
        <vt:i4>5</vt:i4>
      </vt:variant>
      <vt:variant>
        <vt:lpwstr/>
      </vt:variant>
      <vt:variant>
        <vt:lpwstr>_Toc450312459</vt:lpwstr>
      </vt:variant>
      <vt:variant>
        <vt:i4>1441841</vt:i4>
      </vt:variant>
      <vt:variant>
        <vt:i4>362</vt:i4>
      </vt:variant>
      <vt:variant>
        <vt:i4>0</vt:i4>
      </vt:variant>
      <vt:variant>
        <vt:i4>5</vt:i4>
      </vt:variant>
      <vt:variant>
        <vt:lpwstr/>
      </vt:variant>
      <vt:variant>
        <vt:lpwstr>_Toc450312458</vt:lpwstr>
      </vt:variant>
      <vt:variant>
        <vt:i4>1441841</vt:i4>
      </vt:variant>
      <vt:variant>
        <vt:i4>356</vt:i4>
      </vt:variant>
      <vt:variant>
        <vt:i4>0</vt:i4>
      </vt:variant>
      <vt:variant>
        <vt:i4>5</vt:i4>
      </vt:variant>
      <vt:variant>
        <vt:lpwstr/>
      </vt:variant>
      <vt:variant>
        <vt:lpwstr>_Toc450312457</vt:lpwstr>
      </vt:variant>
      <vt:variant>
        <vt:i4>1441841</vt:i4>
      </vt:variant>
      <vt:variant>
        <vt:i4>350</vt:i4>
      </vt:variant>
      <vt:variant>
        <vt:i4>0</vt:i4>
      </vt:variant>
      <vt:variant>
        <vt:i4>5</vt:i4>
      </vt:variant>
      <vt:variant>
        <vt:lpwstr/>
      </vt:variant>
      <vt:variant>
        <vt:lpwstr>_Toc450312456</vt:lpwstr>
      </vt:variant>
      <vt:variant>
        <vt:i4>1441841</vt:i4>
      </vt:variant>
      <vt:variant>
        <vt:i4>344</vt:i4>
      </vt:variant>
      <vt:variant>
        <vt:i4>0</vt:i4>
      </vt:variant>
      <vt:variant>
        <vt:i4>5</vt:i4>
      </vt:variant>
      <vt:variant>
        <vt:lpwstr/>
      </vt:variant>
      <vt:variant>
        <vt:lpwstr>_Toc450312455</vt:lpwstr>
      </vt:variant>
      <vt:variant>
        <vt:i4>1441841</vt:i4>
      </vt:variant>
      <vt:variant>
        <vt:i4>338</vt:i4>
      </vt:variant>
      <vt:variant>
        <vt:i4>0</vt:i4>
      </vt:variant>
      <vt:variant>
        <vt:i4>5</vt:i4>
      </vt:variant>
      <vt:variant>
        <vt:lpwstr/>
      </vt:variant>
      <vt:variant>
        <vt:lpwstr>_Toc450312454</vt:lpwstr>
      </vt:variant>
      <vt:variant>
        <vt:i4>1441841</vt:i4>
      </vt:variant>
      <vt:variant>
        <vt:i4>332</vt:i4>
      </vt:variant>
      <vt:variant>
        <vt:i4>0</vt:i4>
      </vt:variant>
      <vt:variant>
        <vt:i4>5</vt:i4>
      </vt:variant>
      <vt:variant>
        <vt:lpwstr/>
      </vt:variant>
      <vt:variant>
        <vt:lpwstr>_Toc450312453</vt:lpwstr>
      </vt:variant>
      <vt:variant>
        <vt:i4>1441841</vt:i4>
      </vt:variant>
      <vt:variant>
        <vt:i4>326</vt:i4>
      </vt:variant>
      <vt:variant>
        <vt:i4>0</vt:i4>
      </vt:variant>
      <vt:variant>
        <vt:i4>5</vt:i4>
      </vt:variant>
      <vt:variant>
        <vt:lpwstr/>
      </vt:variant>
      <vt:variant>
        <vt:lpwstr>_Toc450312452</vt:lpwstr>
      </vt:variant>
      <vt:variant>
        <vt:i4>1441841</vt:i4>
      </vt:variant>
      <vt:variant>
        <vt:i4>320</vt:i4>
      </vt:variant>
      <vt:variant>
        <vt:i4>0</vt:i4>
      </vt:variant>
      <vt:variant>
        <vt:i4>5</vt:i4>
      </vt:variant>
      <vt:variant>
        <vt:lpwstr/>
      </vt:variant>
      <vt:variant>
        <vt:lpwstr>_Toc450312451</vt:lpwstr>
      </vt:variant>
      <vt:variant>
        <vt:i4>1441841</vt:i4>
      </vt:variant>
      <vt:variant>
        <vt:i4>314</vt:i4>
      </vt:variant>
      <vt:variant>
        <vt:i4>0</vt:i4>
      </vt:variant>
      <vt:variant>
        <vt:i4>5</vt:i4>
      </vt:variant>
      <vt:variant>
        <vt:lpwstr/>
      </vt:variant>
      <vt:variant>
        <vt:lpwstr>_Toc450312450</vt:lpwstr>
      </vt:variant>
      <vt:variant>
        <vt:i4>1507377</vt:i4>
      </vt:variant>
      <vt:variant>
        <vt:i4>308</vt:i4>
      </vt:variant>
      <vt:variant>
        <vt:i4>0</vt:i4>
      </vt:variant>
      <vt:variant>
        <vt:i4>5</vt:i4>
      </vt:variant>
      <vt:variant>
        <vt:lpwstr/>
      </vt:variant>
      <vt:variant>
        <vt:lpwstr>_Toc450312449</vt:lpwstr>
      </vt:variant>
      <vt:variant>
        <vt:i4>1507377</vt:i4>
      </vt:variant>
      <vt:variant>
        <vt:i4>302</vt:i4>
      </vt:variant>
      <vt:variant>
        <vt:i4>0</vt:i4>
      </vt:variant>
      <vt:variant>
        <vt:i4>5</vt:i4>
      </vt:variant>
      <vt:variant>
        <vt:lpwstr/>
      </vt:variant>
      <vt:variant>
        <vt:lpwstr>_Toc450312448</vt:lpwstr>
      </vt:variant>
      <vt:variant>
        <vt:i4>1507377</vt:i4>
      </vt:variant>
      <vt:variant>
        <vt:i4>296</vt:i4>
      </vt:variant>
      <vt:variant>
        <vt:i4>0</vt:i4>
      </vt:variant>
      <vt:variant>
        <vt:i4>5</vt:i4>
      </vt:variant>
      <vt:variant>
        <vt:lpwstr/>
      </vt:variant>
      <vt:variant>
        <vt:lpwstr>_Toc450312447</vt:lpwstr>
      </vt:variant>
      <vt:variant>
        <vt:i4>1507377</vt:i4>
      </vt:variant>
      <vt:variant>
        <vt:i4>290</vt:i4>
      </vt:variant>
      <vt:variant>
        <vt:i4>0</vt:i4>
      </vt:variant>
      <vt:variant>
        <vt:i4>5</vt:i4>
      </vt:variant>
      <vt:variant>
        <vt:lpwstr/>
      </vt:variant>
      <vt:variant>
        <vt:lpwstr>_Toc450312446</vt:lpwstr>
      </vt:variant>
      <vt:variant>
        <vt:i4>1507377</vt:i4>
      </vt:variant>
      <vt:variant>
        <vt:i4>284</vt:i4>
      </vt:variant>
      <vt:variant>
        <vt:i4>0</vt:i4>
      </vt:variant>
      <vt:variant>
        <vt:i4>5</vt:i4>
      </vt:variant>
      <vt:variant>
        <vt:lpwstr/>
      </vt:variant>
      <vt:variant>
        <vt:lpwstr>_Toc450312445</vt:lpwstr>
      </vt:variant>
      <vt:variant>
        <vt:i4>1507377</vt:i4>
      </vt:variant>
      <vt:variant>
        <vt:i4>278</vt:i4>
      </vt:variant>
      <vt:variant>
        <vt:i4>0</vt:i4>
      </vt:variant>
      <vt:variant>
        <vt:i4>5</vt:i4>
      </vt:variant>
      <vt:variant>
        <vt:lpwstr/>
      </vt:variant>
      <vt:variant>
        <vt:lpwstr>_Toc450312444</vt:lpwstr>
      </vt:variant>
      <vt:variant>
        <vt:i4>1507377</vt:i4>
      </vt:variant>
      <vt:variant>
        <vt:i4>272</vt:i4>
      </vt:variant>
      <vt:variant>
        <vt:i4>0</vt:i4>
      </vt:variant>
      <vt:variant>
        <vt:i4>5</vt:i4>
      </vt:variant>
      <vt:variant>
        <vt:lpwstr/>
      </vt:variant>
      <vt:variant>
        <vt:lpwstr>_Toc450312443</vt:lpwstr>
      </vt:variant>
      <vt:variant>
        <vt:i4>1507377</vt:i4>
      </vt:variant>
      <vt:variant>
        <vt:i4>266</vt:i4>
      </vt:variant>
      <vt:variant>
        <vt:i4>0</vt:i4>
      </vt:variant>
      <vt:variant>
        <vt:i4>5</vt:i4>
      </vt:variant>
      <vt:variant>
        <vt:lpwstr/>
      </vt:variant>
      <vt:variant>
        <vt:lpwstr>_Toc450312442</vt:lpwstr>
      </vt:variant>
      <vt:variant>
        <vt:i4>1507377</vt:i4>
      </vt:variant>
      <vt:variant>
        <vt:i4>260</vt:i4>
      </vt:variant>
      <vt:variant>
        <vt:i4>0</vt:i4>
      </vt:variant>
      <vt:variant>
        <vt:i4>5</vt:i4>
      </vt:variant>
      <vt:variant>
        <vt:lpwstr/>
      </vt:variant>
      <vt:variant>
        <vt:lpwstr>_Toc450312441</vt:lpwstr>
      </vt:variant>
      <vt:variant>
        <vt:i4>1507377</vt:i4>
      </vt:variant>
      <vt:variant>
        <vt:i4>254</vt:i4>
      </vt:variant>
      <vt:variant>
        <vt:i4>0</vt:i4>
      </vt:variant>
      <vt:variant>
        <vt:i4>5</vt:i4>
      </vt:variant>
      <vt:variant>
        <vt:lpwstr/>
      </vt:variant>
      <vt:variant>
        <vt:lpwstr>_Toc450312440</vt:lpwstr>
      </vt:variant>
      <vt:variant>
        <vt:i4>1048625</vt:i4>
      </vt:variant>
      <vt:variant>
        <vt:i4>248</vt:i4>
      </vt:variant>
      <vt:variant>
        <vt:i4>0</vt:i4>
      </vt:variant>
      <vt:variant>
        <vt:i4>5</vt:i4>
      </vt:variant>
      <vt:variant>
        <vt:lpwstr/>
      </vt:variant>
      <vt:variant>
        <vt:lpwstr>_Toc450312439</vt:lpwstr>
      </vt:variant>
      <vt:variant>
        <vt:i4>1048625</vt:i4>
      </vt:variant>
      <vt:variant>
        <vt:i4>242</vt:i4>
      </vt:variant>
      <vt:variant>
        <vt:i4>0</vt:i4>
      </vt:variant>
      <vt:variant>
        <vt:i4>5</vt:i4>
      </vt:variant>
      <vt:variant>
        <vt:lpwstr/>
      </vt:variant>
      <vt:variant>
        <vt:lpwstr>_Toc450312438</vt:lpwstr>
      </vt:variant>
      <vt:variant>
        <vt:i4>1048625</vt:i4>
      </vt:variant>
      <vt:variant>
        <vt:i4>236</vt:i4>
      </vt:variant>
      <vt:variant>
        <vt:i4>0</vt:i4>
      </vt:variant>
      <vt:variant>
        <vt:i4>5</vt:i4>
      </vt:variant>
      <vt:variant>
        <vt:lpwstr/>
      </vt:variant>
      <vt:variant>
        <vt:lpwstr>_Toc450312437</vt:lpwstr>
      </vt:variant>
      <vt:variant>
        <vt:i4>1048625</vt:i4>
      </vt:variant>
      <vt:variant>
        <vt:i4>230</vt:i4>
      </vt:variant>
      <vt:variant>
        <vt:i4>0</vt:i4>
      </vt:variant>
      <vt:variant>
        <vt:i4>5</vt:i4>
      </vt:variant>
      <vt:variant>
        <vt:lpwstr/>
      </vt:variant>
      <vt:variant>
        <vt:lpwstr>_Toc450312436</vt:lpwstr>
      </vt:variant>
      <vt:variant>
        <vt:i4>1048625</vt:i4>
      </vt:variant>
      <vt:variant>
        <vt:i4>224</vt:i4>
      </vt:variant>
      <vt:variant>
        <vt:i4>0</vt:i4>
      </vt:variant>
      <vt:variant>
        <vt:i4>5</vt:i4>
      </vt:variant>
      <vt:variant>
        <vt:lpwstr/>
      </vt:variant>
      <vt:variant>
        <vt:lpwstr>_Toc450312435</vt:lpwstr>
      </vt:variant>
      <vt:variant>
        <vt:i4>1048625</vt:i4>
      </vt:variant>
      <vt:variant>
        <vt:i4>218</vt:i4>
      </vt:variant>
      <vt:variant>
        <vt:i4>0</vt:i4>
      </vt:variant>
      <vt:variant>
        <vt:i4>5</vt:i4>
      </vt:variant>
      <vt:variant>
        <vt:lpwstr/>
      </vt:variant>
      <vt:variant>
        <vt:lpwstr>_Toc450312434</vt:lpwstr>
      </vt:variant>
      <vt:variant>
        <vt:i4>1048625</vt:i4>
      </vt:variant>
      <vt:variant>
        <vt:i4>212</vt:i4>
      </vt:variant>
      <vt:variant>
        <vt:i4>0</vt:i4>
      </vt:variant>
      <vt:variant>
        <vt:i4>5</vt:i4>
      </vt:variant>
      <vt:variant>
        <vt:lpwstr/>
      </vt:variant>
      <vt:variant>
        <vt:lpwstr>_Toc450312433</vt:lpwstr>
      </vt:variant>
      <vt:variant>
        <vt:i4>1048625</vt:i4>
      </vt:variant>
      <vt:variant>
        <vt:i4>206</vt:i4>
      </vt:variant>
      <vt:variant>
        <vt:i4>0</vt:i4>
      </vt:variant>
      <vt:variant>
        <vt:i4>5</vt:i4>
      </vt:variant>
      <vt:variant>
        <vt:lpwstr/>
      </vt:variant>
      <vt:variant>
        <vt:lpwstr>_Toc450312432</vt:lpwstr>
      </vt:variant>
      <vt:variant>
        <vt:i4>1048625</vt:i4>
      </vt:variant>
      <vt:variant>
        <vt:i4>200</vt:i4>
      </vt:variant>
      <vt:variant>
        <vt:i4>0</vt:i4>
      </vt:variant>
      <vt:variant>
        <vt:i4>5</vt:i4>
      </vt:variant>
      <vt:variant>
        <vt:lpwstr/>
      </vt:variant>
      <vt:variant>
        <vt:lpwstr>_Toc450312431</vt:lpwstr>
      </vt:variant>
      <vt:variant>
        <vt:i4>1048625</vt:i4>
      </vt:variant>
      <vt:variant>
        <vt:i4>194</vt:i4>
      </vt:variant>
      <vt:variant>
        <vt:i4>0</vt:i4>
      </vt:variant>
      <vt:variant>
        <vt:i4>5</vt:i4>
      </vt:variant>
      <vt:variant>
        <vt:lpwstr/>
      </vt:variant>
      <vt:variant>
        <vt:lpwstr>_Toc450312430</vt:lpwstr>
      </vt:variant>
      <vt:variant>
        <vt:i4>1114161</vt:i4>
      </vt:variant>
      <vt:variant>
        <vt:i4>188</vt:i4>
      </vt:variant>
      <vt:variant>
        <vt:i4>0</vt:i4>
      </vt:variant>
      <vt:variant>
        <vt:i4>5</vt:i4>
      </vt:variant>
      <vt:variant>
        <vt:lpwstr/>
      </vt:variant>
      <vt:variant>
        <vt:lpwstr>_Toc450312429</vt:lpwstr>
      </vt:variant>
      <vt:variant>
        <vt:i4>1114161</vt:i4>
      </vt:variant>
      <vt:variant>
        <vt:i4>182</vt:i4>
      </vt:variant>
      <vt:variant>
        <vt:i4>0</vt:i4>
      </vt:variant>
      <vt:variant>
        <vt:i4>5</vt:i4>
      </vt:variant>
      <vt:variant>
        <vt:lpwstr/>
      </vt:variant>
      <vt:variant>
        <vt:lpwstr>_Toc450312428</vt:lpwstr>
      </vt:variant>
      <vt:variant>
        <vt:i4>1114161</vt:i4>
      </vt:variant>
      <vt:variant>
        <vt:i4>176</vt:i4>
      </vt:variant>
      <vt:variant>
        <vt:i4>0</vt:i4>
      </vt:variant>
      <vt:variant>
        <vt:i4>5</vt:i4>
      </vt:variant>
      <vt:variant>
        <vt:lpwstr/>
      </vt:variant>
      <vt:variant>
        <vt:lpwstr>_Toc450312427</vt:lpwstr>
      </vt:variant>
      <vt:variant>
        <vt:i4>1114161</vt:i4>
      </vt:variant>
      <vt:variant>
        <vt:i4>170</vt:i4>
      </vt:variant>
      <vt:variant>
        <vt:i4>0</vt:i4>
      </vt:variant>
      <vt:variant>
        <vt:i4>5</vt:i4>
      </vt:variant>
      <vt:variant>
        <vt:lpwstr/>
      </vt:variant>
      <vt:variant>
        <vt:lpwstr>_Toc450312426</vt:lpwstr>
      </vt:variant>
      <vt:variant>
        <vt:i4>1114161</vt:i4>
      </vt:variant>
      <vt:variant>
        <vt:i4>164</vt:i4>
      </vt:variant>
      <vt:variant>
        <vt:i4>0</vt:i4>
      </vt:variant>
      <vt:variant>
        <vt:i4>5</vt:i4>
      </vt:variant>
      <vt:variant>
        <vt:lpwstr/>
      </vt:variant>
      <vt:variant>
        <vt:lpwstr>_Toc450312425</vt:lpwstr>
      </vt:variant>
      <vt:variant>
        <vt:i4>1114161</vt:i4>
      </vt:variant>
      <vt:variant>
        <vt:i4>158</vt:i4>
      </vt:variant>
      <vt:variant>
        <vt:i4>0</vt:i4>
      </vt:variant>
      <vt:variant>
        <vt:i4>5</vt:i4>
      </vt:variant>
      <vt:variant>
        <vt:lpwstr/>
      </vt:variant>
      <vt:variant>
        <vt:lpwstr>_Toc450312424</vt:lpwstr>
      </vt:variant>
      <vt:variant>
        <vt:i4>1114161</vt:i4>
      </vt:variant>
      <vt:variant>
        <vt:i4>152</vt:i4>
      </vt:variant>
      <vt:variant>
        <vt:i4>0</vt:i4>
      </vt:variant>
      <vt:variant>
        <vt:i4>5</vt:i4>
      </vt:variant>
      <vt:variant>
        <vt:lpwstr/>
      </vt:variant>
      <vt:variant>
        <vt:lpwstr>_Toc450312423</vt:lpwstr>
      </vt:variant>
      <vt:variant>
        <vt:i4>1114161</vt:i4>
      </vt:variant>
      <vt:variant>
        <vt:i4>146</vt:i4>
      </vt:variant>
      <vt:variant>
        <vt:i4>0</vt:i4>
      </vt:variant>
      <vt:variant>
        <vt:i4>5</vt:i4>
      </vt:variant>
      <vt:variant>
        <vt:lpwstr/>
      </vt:variant>
      <vt:variant>
        <vt:lpwstr>_Toc450312422</vt:lpwstr>
      </vt:variant>
      <vt:variant>
        <vt:i4>1114161</vt:i4>
      </vt:variant>
      <vt:variant>
        <vt:i4>140</vt:i4>
      </vt:variant>
      <vt:variant>
        <vt:i4>0</vt:i4>
      </vt:variant>
      <vt:variant>
        <vt:i4>5</vt:i4>
      </vt:variant>
      <vt:variant>
        <vt:lpwstr/>
      </vt:variant>
      <vt:variant>
        <vt:lpwstr>_Toc450312421</vt:lpwstr>
      </vt:variant>
      <vt:variant>
        <vt:i4>1114161</vt:i4>
      </vt:variant>
      <vt:variant>
        <vt:i4>134</vt:i4>
      </vt:variant>
      <vt:variant>
        <vt:i4>0</vt:i4>
      </vt:variant>
      <vt:variant>
        <vt:i4>5</vt:i4>
      </vt:variant>
      <vt:variant>
        <vt:lpwstr/>
      </vt:variant>
      <vt:variant>
        <vt:lpwstr>_Toc450312420</vt:lpwstr>
      </vt:variant>
      <vt:variant>
        <vt:i4>1179697</vt:i4>
      </vt:variant>
      <vt:variant>
        <vt:i4>128</vt:i4>
      </vt:variant>
      <vt:variant>
        <vt:i4>0</vt:i4>
      </vt:variant>
      <vt:variant>
        <vt:i4>5</vt:i4>
      </vt:variant>
      <vt:variant>
        <vt:lpwstr/>
      </vt:variant>
      <vt:variant>
        <vt:lpwstr>_Toc450312419</vt:lpwstr>
      </vt:variant>
      <vt:variant>
        <vt:i4>1179697</vt:i4>
      </vt:variant>
      <vt:variant>
        <vt:i4>122</vt:i4>
      </vt:variant>
      <vt:variant>
        <vt:i4>0</vt:i4>
      </vt:variant>
      <vt:variant>
        <vt:i4>5</vt:i4>
      </vt:variant>
      <vt:variant>
        <vt:lpwstr/>
      </vt:variant>
      <vt:variant>
        <vt:lpwstr>_Toc450312418</vt:lpwstr>
      </vt:variant>
      <vt:variant>
        <vt:i4>1179697</vt:i4>
      </vt:variant>
      <vt:variant>
        <vt:i4>116</vt:i4>
      </vt:variant>
      <vt:variant>
        <vt:i4>0</vt:i4>
      </vt:variant>
      <vt:variant>
        <vt:i4>5</vt:i4>
      </vt:variant>
      <vt:variant>
        <vt:lpwstr/>
      </vt:variant>
      <vt:variant>
        <vt:lpwstr>_Toc450312417</vt:lpwstr>
      </vt:variant>
      <vt:variant>
        <vt:i4>1179697</vt:i4>
      </vt:variant>
      <vt:variant>
        <vt:i4>110</vt:i4>
      </vt:variant>
      <vt:variant>
        <vt:i4>0</vt:i4>
      </vt:variant>
      <vt:variant>
        <vt:i4>5</vt:i4>
      </vt:variant>
      <vt:variant>
        <vt:lpwstr/>
      </vt:variant>
      <vt:variant>
        <vt:lpwstr>_Toc450312416</vt:lpwstr>
      </vt:variant>
      <vt:variant>
        <vt:i4>1179697</vt:i4>
      </vt:variant>
      <vt:variant>
        <vt:i4>104</vt:i4>
      </vt:variant>
      <vt:variant>
        <vt:i4>0</vt:i4>
      </vt:variant>
      <vt:variant>
        <vt:i4>5</vt:i4>
      </vt:variant>
      <vt:variant>
        <vt:lpwstr/>
      </vt:variant>
      <vt:variant>
        <vt:lpwstr>_Toc450312415</vt:lpwstr>
      </vt:variant>
      <vt:variant>
        <vt:i4>1179697</vt:i4>
      </vt:variant>
      <vt:variant>
        <vt:i4>98</vt:i4>
      </vt:variant>
      <vt:variant>
        <vt:i4>0</vt:i4>
      </vt:variant>
      <vt:variant>
        <vt:i4>5</vt:i4>
      </vt:variant>
      <vt:variant>
        <vt:lpwstr/>
      </vt:variant>
      <vt:variant>
        <vt:lpwstr>_Toc450312414</vt:lpwstr>
      </vt:variant>
      <vt:variant>
        <vt:i4>1179697</vt:i4>
      </vt:variant>
      <vt:variant>
        <vt:i4>92</vt:i4>
      </vt:variant>
      <vt:variant>
        <vt:i4>0</vt:i4>
      </vt:variant>
      <vt:variant>
        <vt:i4>5</vt:i4>
      </vt:variant>
      <vt:variant>
        <vt:lpwstr/>
      </vt:variant>
      <vt:variant>
        <vt:lpwstr>_Toc450312413</vt:lpwstr>
      </vt:variant>
      <vt:variant>
        <vt:i4>1179697</vt:i4>
      </vt:variant>
      <vt:variant>
        <vt:i4>86</vt:i4>
      </vt:variant>
      <vt:variant>
        <vt:i4>0</vt:i4>
      </vt:variant>
      <vt:variant>
        <vt:i4>5</vt:i4>
      </vt:variant>
      <vt:variant>
        <vt:lpwstr/>
      </vt:variant>
      <vt:variant>
        <vt:lpwstr>_Toc450312412</vt:lpwstr>
      </vt:variant>
      <vt:variant>
        <vt:i4>1179697</vt:i4>
      </vt:variant>
      <vt:variant>
        <vt:i4>80</vt:i4>
      </vt:variant>
      <vt:variant>
        <vt:i4>0</vt:i4>
      </vt:variant>
      <vt:variant>
        <vt:i4>5</vt:i4>
      </vt:variant>
      <vt:variant>
        <vt:lpwstr/>
      </vt:variant>
      <vt:variant>
        <vt:lpwstr>_Toc450312411</vt:lpwstr>
      </vt:variant>
      <vt:variant>
        <vt:i4>1179697</vt:i4>
      </vt:variant>
      <vt:variant>
        <vt:i4>74</vt:i4>
      </vt:variant>
      <vt:variant>
        <vt:i4>0</vt:i4>
      </vt:variant>
      <vt:variant>
        <vt:i4>5</vt:i4>
      </vt:variant>
      <vt:variant>
        <vt:lpwstr/>
      </vt:variant>
      <vt:variant>
        <vt:lpwstr>_Toc450312410</vt:lpwstr>
      </vt:variant>
      <vt:variant>
        <vt:i4>1245233</vt:i4>
      </vt:variant>
      <vt:variant>
        <vt:i4>68</vt:i4>
      </vt:variant>
      <vt:variant>
        <vt:i4>0</vt:i4>
      </vt:variant>
      <vt:variant>
        <vt:i4>5</vt:i4>
      </vt:variant>
      <vt:variant>
        <vt:lpwstr/>
      </vt:variant>
      <vt:variant>
        <vt:lpwstr>_Toc450312409</vt:lpwstr>
      </vt:variant>
      <vt:variant>
        <vt:i4>1245233</vt:i4>
      </vt:variant>
      <vt:variant>
        <vt:i4>62</vt:i4>
      </vt:variant>
      <vt:variant>
        <vt:i4>0</vt:i4>
      </vt:variant>
      <vt:variant>
        <vt:i4>5</vt:i4>
      </vt:variant>
      <vt:variant>
        <vt:lpwstr/>
      </vt:variant>
      <vt:variant>
        <vt:lpwstr>_Toc450312408</vt:lpwstr>
      </vt:variant>
      <vt:variant>
        <vt:i4>1245233</vt:i4>
      </vt:variant>
      <vt:variant>
        <vt:i4>56</vt:i4>
      </vt:variant>
      <vt:variant>
        <vt:i4>0</vt:i4>
      </vt:variant>
      <vt:variant>
        <vt:i4>5</vt:i4>
      </vt:variant>
      <vt:variant>
        <vt:lpwstr/>
      </vt:variant>
      <vt:variant>
        <vt:lpwstr>_Toc450312407</vt:lpwstr>
      </vt:variant>
      <vt:variant>
        <vt:i4>1245233</vt:i4>
      </vt:variant>
      <vt:variant>
        <vt:i4>50</vt:i4>
      </vt:variant>
      <vt:variant>
        <vt:i4>0</vt:i4>
      </vt:variant>
      <vt:variant>
        <vt:i4>5</vt:i4>
      </vt:variant>
      <vt:variant>
        <vt:lpwstr/>
      </vt:variant>
      <vt:variant>
        <vt:lpwstr>_Toc450312406</vt:lpwstr>
      </vt:variant>
      <vt:variant>
        <vt:i4>1245233</vt:i4>
      </vt:variant>
      <vt:variant>
        <vt:i4>44</vt:i4>
      </vt:variant>
      <vt:variant>
        <vt:i4>0</vt:i4>
      </vt:variant>
      <vt:variant>
        <vt:i4>5</vt:i4>
      </vt:variant>
      <vt:variant>
        <vt:lpwstr/>
      </vt:variant>
      <vt:variant>
        <vt:lpwstr>_Toc450312405</vt:lpwstr>
      </vt:variant>
      <vt:variant>
        <vt:i4>1245233</vt:i4>
      </vt:variant>
      <vt:variant>
        <vt:i4>38</vt:i4>
      </vt:variant>
      <vt:variant>
        <vt:i4>0</vt:i4>
      </vt:variant>
      <vt:variant>
        <vt:i4>5</vt:i4>
      </vt:variant>
      <vt:variant>
        <vt:lpwstr/>
      </vt:variant>
      <vt:variant>
        <vt:lpwstr>_Toc450312404</vt:lpwstr>
      </vt:variant>
      <vt:variant>
        <vt:i4>1245233</vt:i4>
      </vt:variant>
      <vt:variant>
        <vt:i4>32</vt:i4>
      </vt:variant>
      <vt:variant>
        <vt:i4>0</vt:i4>
      </vt:variant>
      <vt:variant>
        <vt:i4>5</vt:i4>
      </vt:variant>
      <vt:variant>
        <vt:lpwstr/>
      </vt:variant>
      <vt:variant>
        <vt:lpwstr>_Toc450312403</vt:lpwstr>
      </vt:variant>
      <vt:variant>
        <vt:i4>1245233</vt:i4>
      </vt:variant>
      <vt:variant>
        <vt:i4>26</vt:i4>
      </vt:variant>
      <vt:variant>
        <vt:i4>0</vt:i4>
      </vt:variant>
      <vt:variant>
        <vt:i4>5</vt:i4>
      </vt:variant>
      <vt:variant>
        <vt:lpwstr/>
      </vt:variant>
      <vt:variant>
        <vt:lpwstr>_Toc450312402</vt:lpwstr>
      </vt:variant>
      <vt:variant>
        <vt:i4>1245233</vt:i4>
      </vt:variant>
      <vt:variant>
        <vt:i4>20</vt:i4>
      </vt:variant>
      <vt:variant>
        <vt:i4>0</vt:i4>
      </vt:variant>
      <vt:variant>
        <vt:i4>5</vt:i4>
      </vt:variant>
      <vt:variant>
        <vt:lpwstr/>
      </vt:variant>
      <vt:variant>
        <vt:lpwstr>_Toc450312401</vt:lpwstr>
      </vt:variant>
      <vt:variant>
        <vt:i4>1245233</vt:i4>
      </vt:variant>
      <vt:variant>
        <vt:i4>14</vt:i4>
      </vt:variant>
      <vt:variant>
        <vt:i4>0</vt:i4>
      </vt:variant>
      <vt:variant>
        <vt:i4>5</vt:i4>
      </vt:variant>
      <vt:variant>
        <vt:lpwstr/>
      </vt:variant>
      <vt:variant>
        <vt:lpwstr>_Toc450312400</vt:lpwstr>
      </vt:variant>
      <vt:variant>
        <vt:i4>1703990</vt:i4>
      </vt:variant>
      <vt:variant>
        <vt:i4>8</vt:i4>
      </vt:variant>
      <vt:variant>
        <vt:i4>0</vt:i4>
      </vt:variant>
      <vt:variant>
        <vt:i4>5</vt:i4>
      </vt:variant>
      <vt:variant>
        <vt:lpwstr/>
      </vt:variant>
      <vt:variant>
        <vt:lpwstr>_Toc450312399</vt:lpwstr>
      </vt:variant>
      <vt:variant>
        <vt:i4>1703990</vt:i4>
      </vt:variant>
      <vt:variant>
        <vt:i4>2</vt:i4>
      </vt:variant>
      <vt:variant>
        <vt:i4>0</vt:i4>
      </vt:variant>
      <vt:variant>
        <vt:i4>5</vt:i4>
      </vt:variant>
      <vt:variant>
        <vt:lpwstr/>
      </vt:variant>
      <vt:variant>
        <vt:lpwstr>_Toc450312398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Vartotojas</dc:creator>
  <cp:lastModifiedBy>Indra Jasiukaitienė</cp:lastModifiedBy>
  <cp:revision>3</cp:revision>
  <cp:lastPrinted>2017-06-13T13:34:00Z</cp:lastPrinted>
  <dcterms:created xsi:type="dcterms:W3CDTF">2017-06-13T13:34:00Z</dcterms:created>
  <dcterms:modified xsi:type="dcterms:W3CDTF">2017-06-13T13:51:00Z</dcterms:modified>
</cp:coreProperties>
</file>