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18" w:rsidRDefault="00075318" w:rsidP="00D709FC">
      <w:pPr>
        <w:spacing w:after="0" w:line="360" w:lineRule="auto"/>
        <w:ind w:left="3888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PATVIRTINTA</w:t>
      </w:r>
    </w:p>
    <w:p w:rsidR="00BE402F" w:rsidRDefault="00075318" w:rsidP="00D709FC">
      <w:pPr>
        <w:spacing w:after="0" w:line="360" w:lineRule="auto"/>
        <w:ind w:left="51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CB689B">
        <w:rPr>
          <w:rFonts w:ascii="Times New Roman" w:hAnsi="Times New Roman"/>
          <w:sz w:val="24"/>
          <w:szCs w:val="24"/>
        </w:rPr>
        <w:t>auno mies</w:t>
      </w:r>
      <w:r w:rsidR="006B1991">
        <w:rPr>
          <w:rFonts w:ascii="Times New Roman" w:hAnsi="Times New Roman"/>
          <w:sz w:val="24"/>
          <w:szCs w:val="24"/>
        </w:rPr>
        <w:t xml:space="preserve">to savivaldybės administracijos </w:t>
      </w:r>
      <w:r w:rsidR="00CB689B">
        <w:rPr>
          <w:rFonts w:ascii="Times New Roman" w:hAnsi="Times New Roman"/>
          <w:sz w:val="24"/>
          <w:szCs w:val="24"/>
        </w:rPr>
        <w:t>direktori</w:t>
      </w:r>
      <w:r w:rsidR="00F77502">
        <w:rPr>
          <w:rFonts w:ascii="Times New Roman" w:hAnsi="Times New Roman"/>
          <w:sz w:val="24"/>
          <w:szCs w:val="24"/>
        </w:rPr>
        <w:t>a</w:t>
      </w:r>
      <w:r w:rsidR="00CB689B">
        <w:rPr>
          <w:rFonts w:ascii="Times New Roman" w:hAnsi="Times New Roman"/>
          <w:sz w:val="24"/>
          <w:szCs w:val="24"/>
        </w:rPr>
        <w:t>us</w:t>
      </w:r>
      <w:r w:rsidR="0030230E">
        <w:rPr>
          <w:rFonts w:ascii="Times New Roman" w:hAnsi="Times New Roman"/>
          <w:sz w:val="24"/>
          <w:szCs w:val="24"/>
        </w:rPr>
        <w:t xml:space="preserve">  2</w:t>
      </w:r>
      <w:r>
        <w:rPr>
          <w:rFonts w:ascii="Times New Roman" w:hAnsi="Times New Roman"/>
          <w:sz w:val="24"/>
          <w:szCs w:val="24"/>
        </w:rPr>
        <w:t>017</w:t>
      </w:r>
      <w:r w:rsidR="00D709FC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 xml:space="preserve">. </w:t>
      </w:r>
      <w:r w:rsidR="00CE5F67">
        <w:rPr>
          <w:rFonts w:ascii="Times New Roman" w:hAnsi="Times New Roman"/>
          <w:sz w:val="24"/>
          <w:szCs w:val="24"/>
        </w:rPr>
        <w:t>sausio 25</w:t>
      </w:r>
      <w:r>
        <w:rPr>
          <w:rFonts w:ascii="Times New Roman" w:hAnsi="Times New Roman"/>
          <w:sz w:val="24"/>
          <w:szCs w:val="24"/>
        </w:rPr>
        <w:t xml:space="preserve"> d. </w:t>
      </w:r>
    </w:p>
    <w:p w:rsidR="00075318" w:rsidRDefault="00CE5F67" w:rsidP="00D709FC">
      <w:pPr>
        <w:spacing w:after="0" w:line="360" w:lineRule="auto"/>
        <w:ind w:left="51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įsakymu Nr. A-277</w:t>
      </w:r>
    </w:p>
    <w:p w:rsidR="00BE402F" w:rsidRDefault="00BE402F" w:rsidP="00F877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6340" w:rsidRDefault="0017404C" w:rsidP="00F877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437C4A">
        <w:rPr>
          <w:rFonts w:ascii="Times New Roman" w:hAnsi="Times New Roman"/>
          <w:b/>
          <w:sz w:val="24"/>
          <w:szCs w:val="24"/>
        </w:rPr>
        <w:t>VISUOMENĖS DALYVAVIMO</w:t>
      </w:r>
      <w:r w:rsidR="00F8774E">
        <w:rPr>
          <w:rFonts w:ascii="Times New Roman" w:hAnsi="Times New Roman"/>
          <w:b/>
          <w:sz w:val="24"/>
          <w:szCs w:val="24"/>
        </w:rPr>
        <w:t xml:space="preserve"> </w:t>
      </w:r>
      <w:r w:rsidR="00F55664">
        <w:rPr>
          <w:rFonts w:ascii="Times New Roman" w:hAnsi="Times New Roman"/>
          <w:b/>
          <w:sz w:val="24"/>
          <w:szCs w:val="24"/>
        </w:rPr>
        <w:t xml:space="preserve">FORMUOJANT </w:t>
      </w:r>
      <w:r w:rsidR="00D709FC">
        <w:rPr>
          <w:rFonts w:ascii="Times New Roman" w:hAnsi="Times New Roman"/>
          <w:b/>
          <w:sz w:val="24"/>
          <w:szCs w:val="24"/>
        </w:rPr>
        <w:t xml:space="preserve">KAUNO MIESTO SAVIVALDYBĖS </w:t>
      </w:r>
      <w:r w:rsidR="00C761BD">
        <w:rPr>
          <w:rFonts w:ascii="Times New Roman" w:hAnsi="Times New Roman"/>
          <w:b/>
          <w:sz w:val="24"/>
          <w:szCs w:val="24"/>
        </w:rPr>
        <w:t xml:space="preserve">NEMUNO IR NEVĖŽIO </w:t>
      </w:r>
      <w:r w:rsidR="00864A6E">
        <w:rPr>
          <w:rFonts w:ascii="Times New Roman" w:hAnsi="Times New Roman"/>
          <w:b/>
          <w:sz w:val="24"/>
          <w:szCs w:val="24"/>
        </w:rPr>
        <w:t xml:space="preserve">SANTAKOS </w:t>
      </w:r>
      <w:r w:rsidRPr="00437C4A">
        <w:rPr>
          <w:rFonts w:ascii="Times New Roman" w:hAnsi="Times New Roman"/>
          <w:b/>
          <w:sz w:val="24"/>
          <w:szCs w:val="24"/>
        </w:rPr>
        <w:t>KRAŠTOVAIZDŽIO</w:t>
      </w:r>
      <w:r w:rsidR="00C761BD">
        <w:rPr>
          <w:rFonts w:ascii="Times New Roman" w:hAnsi="Times New Roman"/>
          <w:b/>
          <w:sz w:val="24"/>
          <w:szCs w:val="24"/>
        </w:rPr>
        <w:t xml:space="preserve"> DRA</w:t>
      </w:r>
      <w:r w:rsidR="00F55664">
        <w:rPr>
          <w:rFonts w:ascii="Times New Roman" w:hAnsi="Times New Roman"/>
          <w:b/>
          <w:sz w:val="24"/>
          <w:szCs w:val="24"/>
        </w:rPr>
        <w:t>USTINIO KRAŠTOVAIZDĮ PROGRAMA</w:t>
      </w:r>
      <w:bookmarkEnd w:id="0"/>
    </w:p>
    <w:p w:rsidR="00F55664" w:rsidRPr="00437C4A" w:rsidRDefault="00F55664" w:rsidP="00F877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5664" w:rsidRDefault="00F55664" w:rsidP="00F556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SKYRIUS</w:t>
      </w:r>
    </w:p>
    <w:p w:rsidR="00F55664" w:rsidRDefault="00F55664" w:rsidP="00F556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BENDROSIOS NUOSTATOS</w:t>
      </w:r>
    </w:p>
    <w:p w:rsidR="00F55664" w:rsidRDefault="00F55664" w:rsidP="0097179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63BE" w:rsidRDefault="00F363BE" w:rsidP="00CD65FF">
      <w:pPr>
        <w:pStyle w:val="prastasistinklapis"/>
        <w:spacing w:before="0" w:beforeAutospacing="0" w:after="0" w:afterAutospacing="0" w:line="312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1. </w:t>
      </w:r>
      <w:r w:rsidR="00060495" w:rsidRPr="002D4B70">
        <w:rPr>
          <w:color w:val="000000"/>
        </w:rPr>
        <w:t xml:space="preserve">Kauno miesto savivaldybės administracija planuoja pasinaudoti Europos Sąjungos struktūrinių fondų teikiama parama pagal 2014–2020 metų Europos Sąjungos fondų investicijų veiksmų programos 5 prioriteto „Aplinkosauga, gamtos išteklių darnus naudojimas ir prisitaikymas prie klimato kaitos“ 05.5.1-APVA-R-019 priemonę „Kraštovaizdžio apsauga“ </w:t>
      </w:r>
      <w:r w:rsidR="00FD5CC2">
        <w:rPr>
          <w:color w:val="000000"/>
        </w:rPr>
        <w:t>(remiama veikla – k</w:t>
      </w:r>
      <w:r w:rsidR="00060495" w:rsidRPr="002D4B70">
        <w:rPr>
          <w:color w:val="000000"/>
        </w:rPr>
        <w:t>raštovaizdžio formavimas ir ekologinės būklės gerinimas gamtinio karka</w:t>
      </w:r>
      <w:r w:rsidR="000662FF">
        <w:rPr>
          <w:color w:val="000000"/>
        </w:rPr>
        <w:t>so teritorijose</w:t>
      </w:r>
      <w:r w:rsidR="00FD5CC2">
        <w:rPr>
          <w:color w:val="000000"/>
        </w:rPr>
        <w:t>)</w:t>
      </w:r>
      <w:r w:rsidR="000662FF">
        <w:rPr>
          <w:color w:val="000000"/>
        </w:rPr>
        <w:t xml:space="preserve"> ir įgyvendinti projektą „Kauno miesto savivaldybės N</w:t>
      </w:r>
      <w:r w:rsidR="00060495" w:rsidRPr="002D4B70">
        <w:rPr>
          <w:color w:val="000000"/>
        </w:rPr>
        <w:t xml:space="preserve">emuno ir Nevėžio santakos kraštovaizdžio draustinio </w:t>
      </w:r>
      <w:r w:rsidR="000662FF">
        <w:rPr>
          <w:color w:val="000000"/>
        </w:rPr>
        <w:t>kraštovaizdžio formavimas</w:t>
      </w:r>
      <w:r w:rsidR="00060495" w:rsidRPr="002D4B70">
        <w:rPr>
          <w:color w:val="000000"/>
        </w:rPr>
        <w:t xml:space="preserve"> ir ekologin</w:t>
      </w:r>
      <w:r>
        <w:rPr>
          <w:color w:val="000000"/>
        </w:rPr>
        <w:t>ė</w:t>
      </w:r>
      <w:r w:rsidR="000662FF">
        <w:rPr>
          <w:color w:val="000000"/>
        </w:rPr>
        <w:t>s būklės gerinimas“ (toliau – projektas).</w:t>
      </w:r>
    </w:p>
    <w:p w:rsidR="00060495" w:rsidRPr="002D4B70" w:rsidRDefault="00F363BE" w:rsidP="00CD65FF">
      <w:pPr>
        <w:pStyle w:val="prastasistinklapis"/>
        <w:spacing w:before="0" w:beforeAutospacing="0" w:after="0" w:afterAutospacing="0" w:line="312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2. </w:t>
      </w:r>
      <w:r w:rsidR="00060495" w:rsidRPr="002D4B70">
        <w:rPr>
          <w:color w:val="000000"/>
        </w:rPr>
        <w:t xml:space="preserve">Visuomenės dalyvavimo </w:t>
      </w:r>
      <w:r w:rsidR="00864A6E">
        <w:rPr>
          <w:color w:val="000000"/>
        </w:rPr>
        <w:t xml:space="preserve">formuojant Kauno miesto savivaldybės </w:t>
      </w:r>
      <w:r w:rsidR="00060495" w:rsidRPr="002D4B70">
        <w:rPr>
          <w:color w:val="000000"/>
        </w:rPr>
        <w:t xml:space="preserve">Nemuno ir Nevėžio santakos kraštovaizdžio draustinio </w:t>
      </w:r>
      <w:r w:rsidR="000662FF">
        <w:rPr>
          <w:color w:val="000000"/>
        </w:rPr>
        <w:t xml:space="preserve">kraštovaizdį programa </w:t>
      </w:r>
      <w:r w:rsidR="00060495" w:rsidRPr="002D4B70">
        <w:rPr>
          <w:color w:val="000000"/>
        </w:rPr>
        <w:t xml:space="preserve">(toliau – </w:t>
      </w:r>
      <w:r w:rsidR="00971799">
        <w:rPr>
          <w:color w:val="000000"/>
        </w:rPr>
        <w:t>p</w:t>
      </w:r>
      <w:r w:rsidR="00060495" w:rsidRPr="002D4B70">
        <w:rPr>
          <w:color w:val="000000"/>
        </w:rPr>
        <w:t xml:space="preserve">rograma) – tai planuojamos vykdyti veiklos viešumą ir visuomenės įsitraukimą užtikrinantis dokumentas. Jame pateikiama apibendrinta informacija apie planuojamą vykdyti kraštovaizdžio gerinimo veiklą, šios veiklos tikslus ir uždavinius. Programoje </w:t>
      </w:r>
      <w:r w:rsidR="000662FF">
        <w:rPr>
          <w:color w:val="000000"/>
        </w:rPr>
        <w:t>p</w:t>
      </w:r>
      <w:r w:rsidR="00060495" w:rsidRPr="002D4B70">
        <w:rPr>
          <w:color w:val="000000"/>
        </w:rPr>
        <w:t>ristatomi konsultavimosi su visuomene ir specialistais metodai, priemonės ir būdai, kurie bus naudojami projekto rengimo metu, siekiant iš</w:t>
      </w:r>
      <w:r w:rsidR="000662FF">
        <w:rPr>
          <w:color w:val="000000"/>
        </w:rPr>
        <w:t>klausyti</w:t>
      </w:r>
      <w:r w:rsidR="00060495" w:rsidRPr="002D4B70">
        <w:rPr>
          <w:color w:val="000000"/>
        </w:rPr>
        <w:t xml:space="preserve"> ir patenkinti vietos gyventojų, bendruomenių ir kitų visuomenei atstovaujančių institucijų poreikius, siejamus su tvarkoma teritorija.</w:t>
      </w:r>
    </w:p>
    <w:p w:rsidR="006919C7" w:rsidRDefault="00F363BE" w:rsidP="00CD65FF">
      <w:pPr>
        <w:pStyle w:val="prastasistinklapis"/>
        <w:spacing w:before="0" w:beforeAutospacing="0" w:after="0" w:afterAutospacing="0" w:line="312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3. </w:t>
      </w:r>
      <w:r w:rsidR="00060495" w:rsidRPr="002D4B70">
        <w:rPr>
          <w:color w:val="000000"/>
        </w:rPr>
        <w:t xml:space="preserve">Programa parengta vadovaujantis </w:t>
      </w:r>
      <w:r w:rsidR="006919C7">
        <w:rPr>
          <w:color w:val="000000"/>
        </w:rPr>
        <w:t>Lietuvos Respublikos aplinkos ministro 2015 m. sausio 9 d. įsakymu Nr. D1-12 „Dėl Kraštovaizdžio ir biologinės įvairovės išsaugojimo 2015–2020 metų veiksmų plano tvirtinimo“.</w:t>
      </w:r>
    </w:p>
    <w:p w:rsidR="00971799" w:rsidRDefault="00971799" w:rsidP="00971799">
      <w:pPr>
        <w:pStyle w:val="prastasistinklapis"/>
        <w:spacing w:before="0" w:beforeAutospacing="0" w:after="0" w:afterAutospacing="0" w:line="312" w:lineRule="auto"/>
        <w:ind w:firstLine="1296"/>
        <w:jc w:val="both"/>
        <w:rPr>
          <w:color w:val="000000"/>
        </w:rPr>
      </w:pPr>
    </w:p>
    <w:p w:rsidR="00C761BD" w:rsidRDefault="00C761BD" w:rsidP="00971799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F55664">
        <w:rPr>
          <w:rFonts w:ascii="Times New Roman" w:hAnsi="Times New Roman"/>
          <w:b/>
          <w:sz w:val="24"/>
          <w:szCs w:val="24"/>
        </w:rPr>
        <w:t xml:space="preserve">I </w:t>
      </w:r>
      <w:r>
        <w:rPr>
          <w:rFonts w:ascii="Times New Roman" w:hAnsi="Times New Roman"/>
          <w:b/>
          <w:sz w:val="24"/>
          <w:szCs w:val="24"/>
        </w:rPr>
        <w:t>SKYRIUS</w:t>
      </w:r>
    </w:p>
    <w:p w:rsidR="00C761BD" w:rsidRDefault="00C761BD" w:rsidP="00971799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ESAMOS BŪKLĖS ANALIZĖ</w:t>
      </w:r>
    </w:p>
    <w:p w:rsidR="00F8774E" w:rsidRDefault="00F8774E" w:rsidP="00971799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A9C" w:rsidRDefault="00CD65FF" w:rsidP="00971799">
      <w:pPr>
        <w:pStyle w:val="prastasistinklapis"/>
        <w:shd w:val="clear" w:color="auto" w:fill="FFFFFF"/>
        <w:tabs>
          <w:tab w:val="left" w:pos="851"/>
        </w:tabs>
        <w:spacing w:before="0" w:beforeAutospacing="0" w:after="0" w:afterAutospacing="0" w:line="312" w:lineRule="auto"/>
        <w:jc w:val="both"/>
        <w:textAlignment w:val="baseline"/>
      </w:pPr>
      <w:r>
        <w:tab/>
      </w:r>
      <w:r w:rsidR="006919C7">
        <w:t xml:space="preserve">4. </w:t>
      </w:r>
      <w:r w:rsidR="00F8774E" w:rsidRPr="00437C4A">
        <w:t xml:space="preserve">Vadovaujantis Kauno miesto savivaldybės </w:t>
      </w:r>
      <w:r w:rsidR="00F8774E">
        <w:t xml:space="preserve">teritorijos bendrojo </w:t>
      </w:r>
      <w:r w:rsidR="00F8774E" w:rsidRPr="00437C4A">
        <w:t>plano</w:t>
      </w:r>
      <w:r w:rsidR="000662FF">
        <w:t>, patvirtinto</w:t>
      </w:r>
      <w:r w:rsidR="00F55664">
        <w:t xml:space="preserve"> </w:t>
      </w:r>
      <w:r w:rsidR="00F55664" w:rsidRPr="00437C4A">
        <w:t>Kauno miest</w:t>
      </w:r>
      <w:r w:rsidR="00F55664">
        <w:t>o savivaldybės tarybos</w:t>
      </w:r>
      <w:r w:rsidR="00F55664" w:rsidRPr="00437C4A">
        <w:t xml:space="preserve"> </w:t>
      </w:r>
      <w:r w:rsidR="00F8774E" w:rsidRPr="00437C4A">
        <w:t xml:space="preserve">2014 m. balandžio 10 d. </w:t>
      </w:r>
      <w:r w:rsidR="00F8774E">
        <w:t>spr</w:t>
      </w:r>
      <w:r w:rsidR="00F55664">
        <w:t>endimu</w:t>
      </w:r>
      <w:r w:rsidR="00F8774E" w:rsidRPr="00437C4A">
        <w:t xml:space="preserve"> Nr. T-209 „Dėl Kauno miesto savivaldybės teritorijos bendrojo plano patvirtinimo“</w:t>
      </w:r>
      <w:r w:rsidR="00F55664">
        <w:t xml:space="preserve">, </w:t>
      </w:r>
      <w:r w:rsidR="00F8774E" w:rsidRPr="00437C4A">
        <w:t>sprendiniais</w:t>
      </w:r>
      <w:r w:rsidR="00F8774E">
        <w:t>,</w:t>
      </w:r>
      <w:r w:rsidR="00F8774E" w:rsidRPr="00437C4A">
        <w:t xml:space="preserve"> planuojama tvarkyti teritorija</w:t>
      </w:r>
      <w:r w:rsidR="00F8774E">
        <w:t xml:space="preserve"> – </w:t>
      </w:r>
      <w:r w:rsidR="00F8774E" w:rsidRPr="00437C4A">
        <w:t>Kauno miesto savivaldybės Nemuno ir Nevėžio san</w:t>
      </w:r>
      <w:r w:rsidR="00F8774E">
        <w:t>takos kraštovaizdžio draustinis</w:t>
      </w:r>
      <w:r w:rsidR="00070409">
        <w:t xml:space="preserve"> (toliau – </w:t>
      </w:r>
      <w:r w:rsidR="00070409">
        <w:lastRenderedPageBreak/>
        <w:t>teritorija)</w:t>
      </w:r>
      <w:r w:rsidR="00F8774E">
        <w:t xml:space="preserve"> </w:t>
      </w:r>
      <w:r w:rsidR="00F8774E" w:rsidRPr="00437C4A">
        <w:t xml:space="preserve">patenka į miesto gamtinį karkasą ir migracinį miesto gamtinio karkaso koridorių. </w:t>
      </w:r>
      <w:r w:rsidR="00070409">
        <w:t>Gamtinis karkasas – vientisas gamtinio ekologinio kompensavimo teritorijų tinklas, užtikrinantis ekologinę kraštovaizdžio pusiausvyrą, gamtinius ryšius tarp saugomų teritorijų, kitų aplinkosaugai svarbių teritorijų ar buveinių, taip pat palaikantis augalų ir gyvūnų migraciją tarp jų.</w:t>
      </w:r>
    </w:p>
    <w:p w:rsidR="00F8774E" w:rsidRDefault="00A12A9C" w:rsidP="00971799">
      <w:pPr>
        <w:pStyle w:val="prastasistinklapis"/>
        <w:shd w:val="clear" w:color="auto" w:fill="FFFFFF"/>
        <w:tabs>
          <w:tab w:val="left" w:pos="851"/>
        </w:tabs>
        <w:spacing w:before="0" w:beforeAutospacing="0" w:after="0" w:afterAutospacing="0" w:line="312" w:lineRule="auto"/>
        <w:jc w:val="both"/>
        <w:textAlignment w:val="baseline"/>
      </w:pPr>
      <w:r>
        <w:tab/>
      </w:r>
      <w:r w:rsidR="006919C7">
        <w:t xml:space="preserve">5. </w:t>
      </w:r>
      <w:r w:rsidR="00F8774E" w:rsidRPr="00437C4A">
        <w:t>Pagal funkcinę zoną planuojama tvarkyti teritorija priskiriama neurbanizuojamai teritorijai</w:t>
      </w:r>
      <w:r w:rsidR="00F55664">
        <w:t>,</w:t>
      </w:r>
      <w:r w:rsidR="00F8774E" w:rsidRPr="00437C4A">
        <w:t xml:space="preserve"> esančiai saugomoje teritorijoje. Kauno miesto savivaldybės teritorijos, patenkančios į gamtinį karkasą</w:t>
      </w:r>
      <w:r w:rsidR="00F55664">
        <w:t>,</w:t>
      </w:r>
      <w:r w:rsidR="00F8774E" w:rsidRPr="00437C4A">
        <w:t xml:space="preserve"> </w:t>
      </w:r>
      <w:r w:rsidR="00F8774E" w:rsidRPr="00B4047F">
        <w:t>pažymėtos Kauno miesto savivaldybės teritorijos bendrojo plano sprendinių grafinės dalies brėžinyje „Kraštovaizdžio apsauga (gamtinis karkasas, saugomos teritorijos)</w:t>
      </w:r>
      <w:r w:rsidR="00CD65FF" w:rsidRPr="00B4047F">
        <w:t>“</w:t>
      </w:r>
      <w:r w:rsidR="00F8774E" w:rsidRPr="00B4047F">
        <w:t>,</w:t>
      </w:r>
      <w:r w:rsidR="00F8774E" w:rsidRPr="00437C4A">
        <w:t xml:space="preserve"> </w:t>
      </w:r>
      <w:r w:rsidR="00FD5CC2">
        <w:t>mastelis</w:t>
      </w:r>
      <w:r w:rsidR="00F8774E" w:rsidRPr="00437C4A">
        <w:t xml:space="preserve"> 1:25000. Pateikiama ištrauka, kurioje planuojama</w:t>
      </w:r>
      <w:r w:rsidR="009746EF">
        <w:t xml:space="preserve"> </w:t>
      </w:r>
      <w:r w:rsidR="00FD5CC2">
        <w:t xml:space="preserve">tvarkyti </w:t>
      </w:r>
      <w:r w:rsidR="009746EF">
        <w:t xml:space="preserve">teritorija apibrėžta </w:t>
      </w:r>
      <w:r w:rsidR="009746EF" w:rsidRPr="000910CA">
        <w:t>juodai (</w:t>
      </w:r>
      <w:r w:rsidR="00F8774E" w:rsidRPr="000910CA">
        <w:t>pav.)</w:t>
      </w:r>
      <w:r w:rsidR="00FD5CC2" w:rsidRPr="000910CA">
        <w:t>.</w:t>
      </w:r>
      <w:r w:rsidR="00F8774E" w:rsidRPr="00437C4A">
        <w:t xml:space="preserve"> Tekstiniai gamtinio karkaso ir saugomos gamtinės teritorijos sprendiniai aprašyti Kauno miesto savivaldybės </w:t>
      </w:r>
      <w:r w:rsidR="00F55664">
        <w:t xml:space="preserve">teritorijos bendrojo plano </w:t>
      </w:r>
      <w:r w:rsidR="00F8774E" w:rsidRPr="00437C4A">
        <w:t>7</w:t>
      </w:r>
      <w:r w:rsidR="00F55664">
        <w:t xml:space="preserve"> skyriaus „Gamtinė aplinka“ 7.1 poskyryje</w:t>
      </w:r>
      <w:r w:rsidR="00F8774E" w:rsidRPr="00437C4A">
        <w:t xml:space="preserve"> „Gamtinis karkasas“ ir 7.2 </w:t>
      </w:r>
      <w:r w:rsidR="00F55664">
        <w:t xml:space="preserve">poskyryje </w:t>
      </w:r>
      <w:r w:rsidR="00F8774E" w:rsidRPr="00437C4A">
        <w:t>„Saugomos gamtinės</w:t>
      </w:r>
      <w:r w:rsidR="00F55664">
        <w:t xml:space="preserve"> teritorijos“</w:t>
      </w:r>
      <w:r w:rsidR="00F8774E" w:rsidRPr="00437C4A">
        <w:t xml:space="preserve">. </w:t>
      </w:r>
    </w:p>
    <w:p w:rsidR="00C721CB" w:rsidRDefault="00CE5F67" w:rsidP="00971799">
      <w:pPr>
        <w:pStyle w:val="prastasistinklapis"/>
        <w:shd w:val="clear" w:color="auto" w:fill="FFFFFF"/>
        <w:spacing w:before="0" w:beforeAutospacing="0" w:after="0" w:afterAutospacing="0" w:line="312" w:lineRule="auto"/>
        <w:jc w:val="both"/>
        <w:textAlignment w:val="baseline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102870</wp:posOffset>
            </wp:positionV>
            <wp:extent cx="5743575" cy="3863340"/>
            <wp:effectExtent l="0" t="0" r="9525" b="3810"/>
            <wp:wrapTopAndBottom/>
            <wp:docPr id="4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86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6EF">
        <w:t>I</w:t>
      </w:r>
      <w:r w:rsidR="00C721CB" w:rsidRPr="00437C4A">
        <w:t>štrauka iš Kauno miesto savivaldybės  teritorijos bendrojo plano sprendinių brėžinio „Kraštovaizdžio apsauga (gamtinis karkasas, saugomos teritorijos)</w:t>
      </w:r>
      <w:r w:rsidR="00FD5CC2">
        <w:t>“</w:t>
      </w:r>
    </w:p>
    <w:p w:rsidR="00C721CB" w:rsidRPr="00437C4A" w:rsidRDefault="00C721CB" w:rsidP="00971799">
      <w:pPr>
        <w:pStyle w:val="prastasistinklapis"/>
        <w:shd w:val="clear" w:color="auto" w:fill="FFFFFF"/>
        <w:spacing w:before="0" w:beforeAutospacing="0" w:after="0" w:afterAutospacing="0" w:line="312" w:lineRule="auto"/>
        <w:ind w:firstLine="1296"/>
        <w:jc w:val="both"/>
        <w:textAlignment w:val="baseline"/>
      </w:pPr>
    </w:p>
    <w:p w:rsidR="001E2AFD" w:rsidRDefault="00F8774E" w:rsidP="00971799">
      <w:pPr>
        <w:pStyle w:val="prastasistinklapis"/>
        <w:shd w:val="clear" w:color="auto" w:fill="FFFFFF"/>
        <w:spacing w:before="0" w:beforeAutospacing="0" w:after="0" w:afterAutospacing="0" w:line="312" w:lineRule="auto"/>
        <w:ind w:firstLine="1296"/>
        <w:jc w:val="center"/>
        <w:textAlignment w:val="baseline"/>
        <w:rPr>
          <w:b/>
          <w:bCs/>
          <w:bdr w:val="none" w:sz="0" w:space="0" w:color="auto" w:frame="1"/>
          <w:shd w:val="clear" w:color="auto" w:fill="FFFFFF"/>
        </w:rPr>
      </w:pPr>
      <w:r w:rsidRPr="00437C4A">
        <w:rPr>
          <w:b/>
          <w:bCs/>
          <w:bdr w:val="none" w:sz="0" w:space="0" w:color="auto" w:frame="1"/>
          <w:shd w:val="clear" w:color="auto" w:fill="FFFFFF"/>
        </w:rPr>
        <w:t>Bendra informacija apie planuojamą tvarkyti teritoriją</w:t>
      </w:r>
    </w:p>
    <w:p w:rsidR="001E2AFD" w:rsidRDefault="001E2AFD" w:rsidP="00971799">
      <w:pPr>
        <w:pStyle w:val="prastasistinklapis"/>
        <w:shd w:val="clear" w:color="auto" w:fill="FFFFFF"/>
        <w:spacing w:before="0" w:beforeAutospacing="0" w:after="0" w:afterAutospacing="0" w:line="312" w:lineRule="auto"/>
        <w:ind w:firstLine="1296"/>
        <w:jc w:val="center"/>
        <w:textAlignment w:val="baseline"/>
        <w:rPr>
          <w:b/>
          <w:bCs/>
          <w:bdr w:val="none" w:sz="0" w:space="0" w:color="auto" w:frame="1"/>
          <w:shd w:val="clear" w:color="auto" w:fill="FFFFFF"/>
        </w:rPr>
      </w:pPr>
    </w:p>
    <w:p w:rsidR="00A12A9C" w:rsidRDefault="00CD65FF" w:rsidP="00971799">
      <w:pPr>
        <w:pStyle w:val="prastasistinklapis"/>
        <w:shd w:val="clear" w:color="auto" w:fill="FFFFFF"/>
        <w:tabs>
          <w:tab w:val="left" w:pos="851"/>
        </w:tabs>
        <w:spacing w:before="0" w:beforeAutospacing="0" w:after="0" w:afterAutospacing="0" w:line="312" w:lineRule="auto"/>
        <w:jc w:val="both"/>
        <w:textAlignment w:val="baseline"/>
      </w:pPr>
      <w:r>
        <w:rPr>
          <w:b/>
          <w:bCs/>
          <w:bdr w:val="none" w:sz="0" w:space="0" w:color="auto" w:frame="1"/>
          <w:shd w:val="clear" w:color="auto" w:fill="FFFFFF"/>
        </w:rPr>
        <w:tab/>
      </w:r>
      <w:r w:rsidR="006919C7" w:rsidRPr="00FD5CC2">
        <w:rPr>
          <w:bCs/>
          <w:bdr w:val="none" w:sz="0" w:space="0" w:color="auto" w:frame="1"/>
          <w:shd w:val="clear" w:color="auto" w:fill="FFFFFF"/>
        </w:rPr>
        <w:t>6.</w:t>
      </w:r>
      <w:r w:rsidR="006919C7">
        <w:rPr>
          <w:b/>
          <w:bCs/>
          <w:bdr w:val="none" w:sz="0" w:space="0" w:color="auto" w:frame="1"/>
          <w:shd w:val="clear" w:color="auto" w:fill="FFFFFF"/>
        </w:rPr>
        <w:t xml:space="preserve"> </w:t>
      </w:r>
      <w:r w:rsidR="00F8774E" w:rsidRPr="00437C4A">
        <w:t>Kauno miesto savivaldybės tarybos 2002 m. lapkričio 7 d</w:t>
      </w:r>
      <w:r w:rsidR="001E2AFD">
        <w:t xml:space="preserve">. sprendimu T-451 </w:t>
      </w:r>
      <w:r w:rsidR="001E2AFD" w:rsidRPr="00635660">
        <w:t xml:space="preserve">„Dėl </w:t>
      </w:r>
      <w:r w:rsidR="00635660" w:rsidRPr="00635660">
        <w:t xml:space="preserve">Kauno miesto savivaldybės </w:t>
      </w:r>
      <w:r w:rsidR="001E2AFD" w:rsidRPr="00635660">
        <w:t>Nemuno ir Nevėžio</w:t>
      </w:r>
      <w:r w:rsidR="00635660" w:rsidRPr="00635660">
        <w:t xml:space="preserve"> santakos kraštovaizdžio draustinio</w:t>
      </w:r>
      <w:r w:rsidR="007A5D60" w:rsidRPr="00635660">
        <w:t>“</w:t>
      </w:r>
      <w:r w:rsidR="001E2AFD" w:rsidRPr="00635660">
        <w:t xml:space="preserve"> </w:t>
      </w:r>
      <w:r w:rsidR="00F8774E" w:rsidRPr="00635660">
        <w:t>Nemuno ir</w:t>
      </w:r>
      <w:r w:rsidR="00F8774E" w:rsidRPr="00437C4A">
        <w:t xml:space="preserve"> Nevėžio upių santakoje esanti teritorija buvo paskelbta Kauno miesto savivaldybės kraštovaizdžio draustiniu.</w:t>
      </w:r>
      <w:r w:rsidR="00A3467F" w:rsidRPr="00A3467F">
        <w:t xml:space="preserve"> </w:t>
      </w:r>
      <w:r w:rsidR="00A3467F">
        <w:t>Vakaruose draustinio riba nuo Nevėžio įtekėjimo į Nemuną sutampa su pakrantės linija ir eina iki Nevėžio valstybinio kraštovaizdžio draustinio ribos. Šiaurėje į draustinio teritoriją patenka Gyrio upelio slėnis, kur</w:t>
      </w:r>
      <w:r w:rsidR="007A5D60">
        <w:t>io</w:t>
      </w:r>
      <w:r w:rsidR="00A3467F">
        <w:t xml:space="preserve"> riba eina miškingų šlaitų pakraščiais iki sankirtos su </w:t>
      </w:r>
      <w:r w:rsidR="00A3467F">
        <w:lastRenderedPageBreak/>
        <w:t>Raudondvario plentu. Nuo čia rib</w:t>
      </w:r>
      <w:r w:rsidR="007A5D60">
        <w:t xml:space="preserve">a rytų kryptimi eina Lampėdžio ežero </w:t>
      </w:r>
      <w:r w:rsidR="00A3467F">
        <w:t xml:space="preserve">pakrantės apsaugos juosta, apimdama </w:t>
      </w:r>
      <w:r w:rsidR="007A5D60">
        <w:t>ežerą ir</w:t>
      </w:r>
      <w:r w:rsidR="00A3467F">
        <w:t xml:space="preserve"> Lampėdžių miško parką. </w:t>
      </w:r>
      <w:r w:rsidR="00F8774E" w:rsidRPr="00437C4A">
        <w:t xml:space="preserve">Draustinio plotas – 446,50 ha. Tvarkoma teritorija – 147 </w:t>
      </w:r>
      <w:r w:rsidR="00F8774E" w:rsidRPr="00261F51">
        <w:t xml:space="preserve">ha (pav. </w:t>
      </w:r>
      <w:r w:rsidR="00310CCF" w:rsidRPr="00261F51">
        <w:t>geltonai</w:t>
      </w:r>
      <w:r w:rsidR="00310CCF" w:rsidRPr="00310CCF">
        <w:t xml:space="preserve"> pažymėta planuojama</w:t>
      </w:r>
      <w:r w:rsidR="00F8774E" w:rsidRPr="00310CCF">
        <w:t xml:space="preserve"> tvarkyti terito</w:t>
      </w:r>
      <w:r w:rsidR="00310CCF" w:rsidRPr="00310CCF">
        <w:t>rija</w:t>
      </w:r>
      <w:r w:rsidR="00F8774E" w:rsidRPr="00310CCF">
        <w:t>).</w:t>
      </w:r>
      <w:r w:rsidR="00F8774E" w:rsidRPr="00437C4A">
        <w:t xml:space="preserve"> </w:t>
      </w:r>
      <w:r w:rsidR="00A3467F">
        <w:t>Draustinio s</w:t>
      </w:r>
      <w:r w:rsidR="00F8774E" w:rsidRPr="00437C4A">
        <w:t>teigimo tikslas – išsaugoti Nemuno ir Nevėžio santakos kraštovaizdžio grožį bei gamtos ir kultūros vertybes kaip mokslo, rekreacijos ir sveiko miesto išteklius; išsaugoti neužstatytą natūralų Nemuno slėnį kaip mikroklimatinę ir aerodinaminę žaliąją juostą ir migracinį miesto gamtinio karkaso koridorių. Draustinio teritorijoje yra ir an</w:t>
      </w:r>
      <w:r w:rsidR="007A5D60">
        <w:t xml:space="preserve">tropogeninės veiklos padarinių – </w:t>
      </w:r>
      <w:r w:rsidR="00F8774E" w:rsidRPr="00437C4A">
        <w:t>dirbtinis ežeras</w:t>
      </w:r>
      <w:r w:rsidR="007A5D60">
        <w:t xml:space="preserve"> </w:t>
      </w:r>
      <w:r w:rsidR="00F8774E" w:rsidRPr="00437C4A">
        <w:t>Lampėdis.</w:t>
      </w:r>
    </w:p>
    <w:p w:rsidR="00F8774E" w:rsidRPr="00A12A9C" w:rsidRDefault="00A12A9C" w:rsidP="00971799">
      <w:pPr>
        <w:pStyle w:val="prastasistinklapis"/>
        <w:shd w:val="clear" w:color="auto" w:fill="FFFFFF"/>
        <w:tabs>
          <w:tab w:val="left" w:pos="851"/>
        </w:tabs>
        <w:spacing w:before="0" w:beforeAutospacing="0" w:after="0" w:afterAutospacing="0" w:line="312" w:lineRule="auto"/>
        <w:jc w:val="both"/>
        <w:textAlignment w:val="baseline"/>
        <w:rPr>
          <w:b/>
          <w:bCs/>
          <w:bdr w:val="none" w:sz="0" w:space="0" w:color="auto" w:frame="1"/>
          <w:shd w:val="clear" w:color="auto" w:fill="FFFFFF"/>
        </w:rPr>
      </w:pPr>
      <w:r>
        <w:tab/>
      </w:r>
      <w:r w:rsidR="006919C7">
        <w:t xml:space="preserve">7. </w:t>
      </w:r>
      <w:r w:rsidR="00F8774E" w:rsidRPr="00437C4A">
        <w:t>Kauno miesto savivaldybė</w:t>
      </w:r>
      <w:r w:rsidR="007A5D60">
        <w:t>s tarybos 2011 m. kovo 17 d.</w:t>
      </w:r>
      <w:r w:rsidR="00F8774E" w:rsidRPr="00437C4A">
        <w:t xml:space="preserve"> sprendimu T-189</w:t>
      </w:r>
      <w:r w:rsidR="007A5D60">
        <w:t xml:space="preserve"> „Dėl Kauno miesto savivaldybės Nemuno ir Nevėžio santakos kraštovaizdžio draustinio specialiojo plano patvirtinimo“ </w:t>
      </w:r>
      <w:r w:rsidR="00F8774E" w:rsidRPr="00437C4A">
        <w:t xml:space="preserve">buvo patvirtintas </w:t>
      </w:r>
      <w:r w:rsidR="007D4624">
        <w:t>d</w:t>
      </w:r>
      <w:r w:rsidR="00F8774E" w:rsidRPr="00437C4A">
        <w:t>raustinio specialusis planas ir</w:t>
      </w:r>
      <w:r w:rsidR="007A5D60">
        <w:t xml:space="preserve"> </w:t>
      </w:r>
      <w:r w:rsidR="007A5D60" w:rsidRPr="00437C4A">
        <w:t>Kauno miesto savivaldybė</w:t>
      </w:r>
      <w:r w:rsidR="007A5D60">
        <w:t xml:space="preserve">s tarybos 2011 m. kovo 17 d. </w:t>
      </w:r>
      <w:r w:rsidR="00F8774E" w:rsidRPr="00437C4A">
        <w:t xml:space="preserve">sprendimu </w:t>
      </w:r>
      <w:r w:rsidR="007D4624">
        <w:t xml:space="preserve">Nr. </w:t>
      </w:r>
      <w:r w:rsidR="00F8774E" w:rsidRPr="00437C4A">
        <w:t>T-190</w:t>
      </w:r>
      <w:r w:rsidR="007A5D60">
        <w:t xml:space="preserve"> „Dėl Kauno miesto savivaldybės Nemuno ir Nevėžio santakos kraštovaizdžio draustinio nuostatų patvirtinimo“</w:t>
      </w:r>
      <w:r w:rsidR="00FD5CC2">
        <w:t xml:space="preserve"> – </w:t>
      </w:r>
      <w:r w:rsidR="00F8774E" w:rsidRPr="00437C4A">
        <w:t>draustinio nuostatai. Draustinyje leidžiama įrengti</w:t>
      </w:r>
      <w:r w:rsidR="00C90B9A">
        <w:t xml:space="preserve"> apžvalgos ir poilsio aikšteles, p</w:t>
      </w:r>
      <w:r w:rsidR="00F8774E" w:rsidRPr="00437C4A">
        <w:t xml:space="preserve">rieigas, takus ir laikinas transporto stovėjimo vietas, tvirtinti krantus ir šlaitus; sodinti medžius, krūmus, įrengti vejas; organizuoti pažintinį turizmą; vykdyti veiklą, padedančią išryškinti ar atkurti saugomus gamtos ir kultūros paveldo objektus. </w:t>
      </w:r>
    </w:p>
    <w:p w:rsidR="003E1A50" w:rsidRDefault="003E1A50" w:rsidP="00971799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61BD" w:rsidRDefault="00971799" w:rsidP="00971799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C761BD">
        <w:rPr>
          <w:rFonts w:ascii="Times New Roman" w:hAnsi="Times New Roman"/>
          <w:b/>
          <w:sz w:val="24"/>
          <w:szCs w:val="24"/>
        </w:rPr>
        <w:t>II SKYRIUS</w:t>
      </w:r>
    </w:p>
    <w:p w:rsidR="00C761BD" w:rsidRDefault="00C761BD" w:rsidP="00971799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TIKSLAI IR UŽDAVINIAI </w:t>
      </w:r>
    </w:p>
    <w:p w:rsidR="003E1A50" w:rsidRPr="00437C4A" w:rsidRDefault="003E1A50" w:rsidP="00971799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A9C" w:rsidRPr="00971799" w:rsidRDefault="00A12A9C" w:rsidP="00971799">
      <w:pPr>
        <w:pStyle w:val="prastasistinklapis"/>
        <w:shd w:val="clear" w:color="auto" w:fill="FFFFFF"/>
        <w:tabs>
          <w:tab w:val="left" w:pos="851"/>
        </w:tabs>
        <w:spacing w:before="0" w:beforeAutospacing="0" w:after="0" w:afterAutospacing="0" w:line="312" w:lineRule="auto"/>
        <w:jc w:val="both"/>
        <w:textAlignment w:val="baseline"/>
      </w:pPr>
      <w:r>
        <w:rPr>
          <w:bCs/>
          <w:bdr w:val="none" w:sz="0" w:space="0" w:color="auto" w:frame="1"/>
        </w:rPr>
        <w:tab/>
      </w:r>
      <w:r w:rsidR="006919C7" w:rsidRPr="00971799">
        <w:rPr>
          <w:bCs/>
          <w:bdr w:val="none" w:sz="0" w:space="0" w:color="auto" w:frame="1"/>
        </w:rPr>
        <w:t xml:space="preserve">8. </w:t>
      </w:r>
      <w:r w:rsidR="00060495" w:rsidRPr="00971799">
        <w:rPr>
          <w:bCs/>
          <w:bdr w:val="none" w:sz="0" w:space="0" w:color="auto" w:frame="1"/>
        </w:rPr>
        <w:t>Tvarkymo o</w:t>
      </w:r>
      <w:r w:rsidR="0017404C" w:rsidRPr="00971799">
        <w:rPr>
          <w:bCs/>
          <w:bdr w:val="none" w:sz="0" w:space="0" w:color="auto" w:frame="1"/>
        </w:rPr>
        <w:t>bjektas</w:t>
      </w:r>
      <w:r w:rsidR="007A3FD0" w:rsidRPr="00971799">
        <w:rPr>
          <w:b/>
          <w:bCs/>
          <w:bdr w:val="none" w:sz="0" w:space="0" w:color="auto" w:frame="1"/>
        </w:rPr>
        <w:t xml:space="preserve"> – </w:t>
      </w:r>
      <w:r w:rsidR="007A3FD0" w:rsidRPr="00971799">
        <w:t>Kauno miesto savivaldybės Nemuno ir Nevėžio santakos kraštovaizdžio draustinis</w:t>
      </w:r>
      <w:r w:rsidR="00373768" w:rsidRPr="00971799">
        <w:t>, esantis vakarinėje Kauno miesto dalyje, Vilijampolės seniūnijoje.</w:t>
      </w:r>
    </w:p>
    <w:p w:rsidR="00A12A9C" w:rsidRDefault="00A12A9C" w:rsidP="00971799">
      <w:pPr>
        <w:pStyle w:val="prastasistinklapis"/>
        <w:shd w:val="clear" w:color="auto" w:fill="FFFFFF"/>
        <w:tabs>
          <w:tab w:val="left" w:pos="851"/>
        </w:tabs>
        <w:spacing w:before="0" w:beforeAutospacing="0" w:after="0" w:afterAutospacing="0" w:line="312" w:lineRule="auto"/>
        <w:jc w:val="both"/>
        <w:textAlignment w:val="baseline"/>
      </w:pPr>
      <w:r w:rsidRPr="00971799">
        <w:tab/>
      </w:r>
      <w:r w:rsidR="006919C7" w:rsidRPr="00971799">
        <w:t xml:space="preserve">9. </w:t>
      </w:r>
      <w:r w:rsidR="00F363BE" w:rsidRPr="00971799">
        <w:t xml:space="preserve">Teritorijos tvarkymo </w:t>
      </w:r>
      <w:r w:rsidR="0017404C" w:rsidRPr="00971799">
        <w:rPr>
          <w:bCs/>
        </w:rPr>
        <w:t>tikslas</w:t>
      </w:r>
      <w:r w:rsidR="003E1A50" w:rsidRPr="00971799">
        <w:rPr>
          <w:bCs/>
        </w:rPr>
        <w:t xml:space="preserve"> ir uždaviniai</w:t>
      </w:r>
      <w:r w:rsidR="003E1A50">
        <w:rPr>
          <w:b/>
          <w:bCs/>
        </w:rPr>
        <w:t xml:space="preserve"> – </w:t>
      </w:r>
      <w:r w:rsidR="000E1355" w:rsidRPr="003E1A50">
        <w:rPr>
          <w:bCs/>
        </w:rPr>
        <w:t>p</w:t>
      </w:r>
      <w:r w:rsidR="0017404C" w:rsidRPr="003E1A50">
        <w:rPr>
          <w:bCs/>
        </w:rPr>
        <w:t>a</w:t>
      </w:r>
      <w:r w:rsidR="00C90B9A">
        <w:rPr>
          <w:bCs/>
        </w:rPr>
        <w:t xml:space="preserve">gerinti </w:t>
      </w:r>
      <w:r w:rsidR="0017404C" w:rsidRPr="00437C4A">
        <w:t>draustinio kraštovaizdžio būklę atkuriant kraštovaizdžio ekologinę pusiausvyrą ir biologinę įvairovę</w:t>
      </w:r>
      <w:r w:rsidR="000E1355">
        <w:t>.</w:t>
      </w:r>
      <w:r w:rsidR="003E1A50">
        <w:t xml:space="preserve"> Numatytos </w:t>
      </w:r>
      <w:r w:rsidR="003E1A50" w:rsidRPr="003E1A50">
        <w:t>projekto veiklos</w:t>
      </w:r>
      <w:r w:rsidR="003E1A50">
        <w:t xml:space="preserve"> apima teritori</w:t>
      </w:r>
      <w:r w:rsidR="00C90B9A">
        <w:t xml:space="preserve">jos tvarkymo projekto parengimą ir </w:t>
      </w:r>
      <w:r w:rsidR="003E1A50" w:rsidRPr="003E1A50">
        <w:t>dr</w:t>
      </w:r>
      <w:r w:rsidR="003E1A50">
        <w:t>a</w:t>
      </w:r>
      <w:r w:rsidR="000A688D">
        <w:t>ustinio teritorijos sutvarkymą.</w:t>
      </w:r>
    </w:p>
    <w:p w:rsidR="002C576B" w:rsidRDefault="00A12A9C" w:rsidP="00971799">
      <w:pPr>
        <w:pStyle w:val="prastasistinklapis"/>
        <w:shd w:val="clear" w:color="auto" w:fill="FFFFFF"/>
        <w:tabs>
          <w:tab w:val="left" w:pos="851"/>
        </w:tabs>
        <w:spacing w:before="0" w:beforeAutospacing="0" w:after="0" w:afterAutospacing="0" w:line="312" w:lineRule="auto"/>
        <w:jc w:val="both"/>
        <w:textAlignment w:val="baseline"/>
      </w:pPr>
      <w:r>
        <w:tab/>
      </w:r>
      <w:r w:rsidR="006919C7">
        <w:t xml:space="preserve">10. </w:t>
      </w:r>
      <w:r w:rsidR="00C90B9A">
        <w:t xml:space="preserve">Vykdant projektą </w:t>
      </w:r>
      <w:r w:rsidR="003E1A50">
        <w:t>bus</w:t>
      </w:r>
      <w:r w:rsidR="000A688D">
        <w:t xml:space="preserve"> </w:t>
      </w:r>
      <w:r w:rsidR="003E1A50">
        <w:t>a</w:t>
      </w:r>
      <w:r w:rsidR="00437C4A" w:rsidRPr="00437C4A">
        <w:t>tliekami botaniniai tyrimai</w:t>
      </w:r>
      <w:r w:rsidR="000A688D">
        <w:t xml:space="preserve">, </w:t>
      </w:r>
      <w:r w:rsidR="00437C4A" w:rsidRPr="00437C4A">
        <w:t xml:space="preserve">invazinių </w:t>
      </w:r>
      <w:r w:rsidR="00C90B9A" w:rsidRPr="00437C4A">
        <w:t xml:space="preserve">rūšių </w:t>
      </w:r>
      <w:r w:rsidR="00437C4A" w:rsidRPr="00437C4A">
        <w:t>medžių ir vidutinio tankumo krūmų kirtimai;</w:t>
      </w:r>
      <w:r w:rsidR="000A688D">
        <w:t xml:space="preserve"> </w:t>
      </w:r>
      <w:r w:rsidR="00437C4A" w:rsidRPr="00437C4A">
        <w:t>užliejamoms pievoms būdingų žolinių augalų įterpimas į pievą;</w:t>
      </w:r>
      <w:r w:rsidR="000A688D">
        <w:t xml:space="preserve"> </w:t>
      </w:r>
      <w:r w:rsidR="00437C4A" w:rsidRPr="00437C4A">
        <w:t>sausoms pievoms būdingų žolinių augalų įterpimas į pievą;</w:t>
      </w:r>
      <w:r w:rsidR="000A688D">
        <w:t xml:space="preserve"> </w:t>
      </w:r>
      <w:r w:rsidR="00437C4A" w:rsidRPr="00437C4A">
        <w:t>naujų želdinių sodinimas ir laistymas; akcentinių želdinių sodinimas ir laistymas; pakrantės augalų ir sapropelio valymas 25 m. pločio juosta;</w:t>
      </w:r>
      <w:r w:rsidR="000A688D">
        <w:t xml:space="preserve"> </w:t>
      </w:r>
      <w:r w:rsidR="00437C4A" w:rsidRPr="00437C4A">
        <w:t>ežero krantų formavimas;</w:t>
      </w:r>
      <w:r w:rsidR="000A688D">
        <w:t xml:space="preserve"> </w:t>
      </w:r>
      <w:r w:rsidR="000E1355">
        <w:t>a</w:t>
      </w:r>
      <w:r w:rsidR="00437C4A" w:rsidRPr="00437C4A">
        <w:t xml:space="preserve">sfaltbetonio dangos pėsčiųjų tako įrengimas; </w:t>
      </w:r>
      <w:r w:rsidR="000E1355">
        <w:t>s</w:t>
      </w:r>
      <w:r w:rsidR="00437C4A" w:rsidRPr="00437C4A">
        <w:t>kaldos dangos pėsčiųjų tako įrengimas;</w:t>
      </w:r>
      <w:r w:rsidR="000A688D">
        <w:t xml:space="preserve"> </w:t>
      </w:r>
      <w:r w:rsidR="000E1355">
        <w:t>s</w:t>
      </w:r>
      <w:r w:rsidR="00437C4A" w:rsidRPr="00437C4A">
        <w:t>utankinto grunto dangos takų įrengimas;</w:t>
      </w:r>
      <w:r w:rsidR="000A688D">
        <w:t xml:space="preserve"> </w:t>
      </w:r>
      <w:r w:rsidR="000E1355">
        <w:t>g</w:t>
      </w:r>
      <w:r w:rsidR="00437C4A" w:rsidRPr="00437C4A">
        <w:t>amtos pažintinių stendų įrengimas;</w:t>
      </w:r>
      <w:r w:rsidR="000A688D">
        <w:t xml:space="preserve"> </w:t>
      </w:r>
      <w:r w:rsidR="000E1355">
        <w:t>i</w:t>
      </w:r>
      <w:r w:rsidR="00437C4A" w:rsidRPr="00437C4A">
        <w:t>nformacinių stendų įrengimas;</w:t>
      </w:r>
      <w:r w:rsidR="000A688D">
        <w:t xml:space="preserve"> </w:t>
      </w:r>
      <w:r w:rsidR="000E1355">
        <w:t>p</w:t>
      </w:r>
      <w:r w:rsidR="00437C4A" w:rsidRPr="00437C4A">
        <w:t>oilsio aikštelių įrengimas;</w:t>
      </w:r>
      <w:r w:rsidR="000A688D">
        <w:t xml:space="preserve"> </w:t>
      </w:r>
      <w:r w:rsidR="000E1355">
        <w:t>s</w:t>
      </w:r>
      <w:r w:rsidR="00437C4A" w:rsidRPr="00437C4A">
        <w:t>uolelių įrengimas;</w:t>
      </w:r>
      <w:r w:rsidR="000A688D">
        <w:t xml:space="preserve"> </w:t>
      </w:r>
      <w:r w:rsidR="000E1355">
        <w:t>š</w:t>
      </w:r>
      <w:r w:rsidR="00437C4A" w:rsidRPr="00437C4A">
        <w:t>iukšliadėžių įrengimas;</w:t>
      </w:r>
      <w:r w:rsidR="000A688D">
        <w:t xml:space="preserve"> </w:t>
      </w:r>
      <w:r w:rsidR="000E1355">
        <w:t>t</w:t>
      </w:r>
      <w:r w:rsidR="00437C4A" w:rsidRPr="00437C4A">
        <w:t>ualetų atitvarų įrengimas ir jų apželdinimas</w:t>
      </w:r>
      <w:r w:rsidR="000E1355">
        <w:t>.</w:t>
      </w:r>
    </w:p>
    <w:p w:rsidR="002C576B" w:rsidRDefault="002C576B" w:rsidP="00971799">
      <w:pPr>
        <w:spacing w:after="0" w:line="312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761BD" w:rsidRDefault="00971799" w:rsidP="00971799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lt-LT"/>
        </w:rPr>
      </w:pPr>
      <w:r w:rsidRPr="0097179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lt-LT"/>
        </w:rPr>
        <w:t>IV</w:t>
      </w:r>
      <w:r w:rsidR="00C761BD" w:rsidRPr="0097179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lt-LT"/>
        </w:rPr>
        <w:t xml:space="preserve"> S</w:t>
      </w:r>
      <w:r w:rsidR="00C761BD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lt-LT"/>
        </w:rPr>
        <w:t>KYRIUS</w:t>
      </w:r>
    </w:p>
    <w:p w:rsidR="002C576B" w:rsidRPr="002C576B" w:rsidRDefault="00C761BD" w:rsidP="00971799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lt-LT"/>
        </w:rPr>
        <w:t>KRAŠTOVAIZDŽIO TVARKYMO REIKALAVIMAI</w:t>
      </w:r>
    </w:p>
    <w:p w:rsidR="005B231E" w:rsidRDefault="005B231E" w:rsidP="00971799">
      <w:pPr>
        <w:shd w:val="clear" w:color="auto" w:fill="FFFFFF"/>
        <w:spacing w:after="0" w:line="312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</w:pPr>
    </w:p>
    <w:p w:rsidR="00A12A9C" w:rsidRDefault="00CD65FF" w:rsidP="00971799">
      <w:pPr>
        <w:shd w:val="clear" w:color="auto" w:fill="FFFFFF"/>
        <w:tabs>
          <w:tab w:val="left" w:pos="851"/>
        </w:tabs>
        <w:spacing w:after="0" w:line="312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  <w:tab/>
      </w:r>
      <w:r w:rsidR="006919C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  <w:t xml:space="preserve">11. </w:t>
      </w:r>
      <w:r w:rsidR="005B231E" w:rsidRPr="00FD5CC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  <w:t xml:space="preserve">Rengiant </w:t>
      </w:r>
      <w:r w:rsidR="00FD5CC2" w:rsidRPr="00FD5CC2">
        <w:rPr>
          <w:rFonts w:ascii="Times New Roman" w:hAnsi="Times New Roman"/>
          <w:sz w:val="24"/>
          <w:szCs w:val="24"/>
        </w:rPr>
        <w:t>Nemuno ir Nevėžio santakos kraštovaizdžio draustinio</w:t>
      </w:r>
      <w:r w:rsidR="00FD5CC2">
        <w:rPr>
          <w:rFonts w:ascii="Times New Roman" w:hAnsi="Times New Roman"/>
          <w:sz w:val="24"/>
          <w:szCs w:val="24"/>
        </w:rPr>
        <w:t xml:space="preserve"> </w:t>
      </w:r>
      <w:r w:rsidR="001D191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  <w:t>teritorijos tvarkymo projektą v</w:t>
      </w:r>
      <w:r w:rsidR="00C90B9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  <w:t>adovaujamasi šiais dokumentais:</w:t>
      </w:r>
    </w:p>
    <w:p w:rsidR="00A12A9C" w:rsidRDefault="00A12A9C" w:rsidP="00971799">
      <w:pPr>
        <w:shd w:val="clear" w:color="auto" w:fill="FFFFFF"/>
        <w:tabs>
          <w:tab w:val="left" w:pos="851"/>
        </w:tabs>
        <w:spacing w:after="0" w:line="312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  <w:tab/>
      </w:r>
      <w:r w:rsidR="006919C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  <w:t>11.</w:t>
      </w:r>
      <w:r w:rsidR="003E1A50" w:rsidRPr="003E1A50">
        <w:rPr>
          <w:rFonts w:ascii="Times New Roman" w:hAnsi="Times New Roman"/>
          <w:sz w:val="24"/>
          <w:szCs w:val="24"/>
        </w:rPr>
        <w:t>1. Europos kraštovaizdžio konvencija;</w:t>
      </w:r>
    </w:p>
    <w:p w:rsidR="00A12A9C" w:rsidRDefault="00A12A9C" w:rsidP="00971799">
      <w:pPr>
        <w:shd w:val="clear" w:color="auto" w:fill="FFFFFF"/>
        <w:tabs>
          <w:tab w:val="left" w:pos="851"/>
        </w:tabs>
        <w:spacing w:after="0" w:line="312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  <w:lastRenderedPageBreak/>
        <w:tab/>
      </w:r>
      <w:r w:rsidR="006919C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  <w:t>11.</w:t>
      </w:r>
      <w:r w:rsidR="003E1A50" w:rsidRPr="003E1A50">
        <w:rPr>
          <w:rFonts w:ascii="Times New Roman" w:hAnsi="Times New Roman"/>
          <w:sz w:val="24"/>
          <w:szCs w:val="24"/>
        </w:rPr>
        <w:t>2. Europos Tarybos ministrų komiteto 2008 m. rekomendacija CM/Rec (2008 m. vasario</w:t>
      </w:r>
      <w:r w:rsidR="006919C7">
        <w:rPr>
          <w:rFonts w:ascii="Times New Roman" w:hAnsi="Times New Roman"/>
          <w:sz w:val="24"/>
          <w:szCs w:val="24"/>
        </w:rPr>
        <w:t xml:space="preserve"> </w:t>
      </w:r>
      <w:r w:rsidR="003E1A50" w:rsidRPr="003E1A50">
        <w:rPr>
          <w:rFonts w:ascii="Times New Roman" w:hAnsi="Times New Roman"/>
          <w:sz w:val="24"/>
          <w:szCs w:val="24"/>
        </w:rPr>
        <w:t>6 d.) 3 dėl Europos kraštovaizdžio k</w:t>
      </w:r>
      <w:r w:rsidR="005B231E">
        <w:rPr>
          <w:rFonts w:ascii="Times New Roman" w:hAnsi="Times New Roman"/>
          <w:sz w:val="24"/>
          <w:szCs w:val="24"/>
        </w:rPr>
        <w:t>onvencijos įgyvendinimo gairių;</w:t>
      </w:r>
    </w:p>
    <w:p w:rsidR="00A12A9C" w:rsidRDefault="00A12A9C" w:rsidP="00971799">
      <w:pPr>
        <w:shd w:val="clear" w:color="auto" w:fill="FFFFFF"/>
        <w:tabs>
          <w:tab w:val="left" w:pos="851"/>
        </w:tabs>
        <w:spacing w:after="0" w:line="312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  <w:tab/>
      </w:r>
      <w:r w:rsidR="006919C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  <w:t>11.</w:t>
      </w:r>
      <w:r w:rsidR="003E1A50" w:rsidRPr="003E1A50">
        <w:rPr>
          <w:rFonts w:ascii="Times New Roman" w:hAnsi="Times New Roman"/>
          <w:sz w:val="24"/>
          <w:szCs w:val="24"/>
        </w:rPr>
        <w:t>3. Lietuvos Respublikos saugomų te</w:t>
      </w:r>
      <w:r w:rsidR="005B231E">
        <w:rPr>
          <w:rFonts w:ascii="Times New Roman" w:hAnsi="Times New Roman"/>
          <w:sz w:val="24"/>
          <w:szCs w:val="24"/>
        </w:rPr>
        <w:t>ritorijų įstatymu;</w:t>
      </w:r>
    </w:p>
    <w:p w:rsidR="00A12A9C" w:rsidRDefault="00A12A9C" w:rsidP="00971799">
      <w:pPr>
        <w:shd w:val="clear" w:color="auto" w:fill="FFFFFF"/>
        <w:tabs>
          <w:tab w:val="left" w:pos="851"/>
        </w:tabs>
        <w:spacing w:after="0" w:line="312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  <w:tab/>
      </w:r>
      <w:r w:rsidR="006919C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  <w:t>11.</w:t>
      </w:r>
      <w:r w:rsidR="003E1A50" w:rsidRPr="003E1A50">
        <w:rPr>
          <w:rFonts w:ascii="Times New Roman" w:hAnsi="Times New Roman"/>
          <w:sz w:val="24"/>
          <w:szCs w:val="24"/>
        </w:rPr>
        <w:t xml:space="preserve">4. Lietuvos Respublikos želdynų įstatymu ir </w:t>
      </w:r>
      <w:r w:rsidR="00C90B9A">
        <w:rPr>
          <w:rFonts w:ascii="Times New Roman" w:hAnsi="Times New Roman"/>
          <w:sz w:val="24"/>
          <w:szCs w:val="24"/>
        </w:rPr>
        <w:t>šio įstatymo</w:t>
      </w:r>
      <w:r w:rsidR="003E1A50" w:rsidRPr="003E1A50">
        <w:rPr>
          <w:rFonts w:ascii="Times New Roman" w:hAnsi="Times New Roman"/>
          <w:sz w:val="24"/>
          <w:szCs w:val="24"/>
        </w:rPr>
        <w:t xml:space="preserve"> įgyv</w:t>
      </w:r>
      <w:r w:rsidR="005B231E">
        <w:rPr>
          <w:rFonts w:ascii="Times New Roman" w:hAnsi="Times New Roman"/>
          <w:sz w:val="24"/>
          <w:szCs w:val="24"/>
        </w:rPr>
        <w:t>endina</w:t>
      </w:r>
      <w:r w:rsidR="00C90B9A">
        <w:rPr>
          <w:rFonts w:ascii="Times New Roman" w:hAnsi="Times New Roman"/>
          <w:sz w:val="24"/>
          <w:szCs w:val="24"/>
        </w:rPr>
        <w:t>maisiais</w:t>
      </w:r>
      <w:r>
        <w:rPr>
          <w:rFonts w:ascii="Times New Roman" w:hAnsi="Times New Roman"/>
          <w:sz w:val="24"/>
          <w:szCs w:val="24"/>
        </w:rPr>
        <w:t xml:space="preserve"> teisės aktais;</w:t>
      </w:r>
    </w:p>
    <w:p w:rsidR="00A12A9C" w:rsidRDefault="00A12A9C" w:rsidP="00971799">
      <w:pPr>
        <w:shd w:val="clear" w:color="auto" w:fill="FFFFFF"/>
        <w:tabs>
          <w:tab w:val="left" w:pos="851"/>
        </w:tabs>
        <w:spacing w:after="0" w:line="312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  <w:tab/>
      </w:r>
      <w:r w:rsidR="006919C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  <w:t>11.</w:t>
      </w:r>
      <w:r w:rsidR="003E1A50" w:rsidRPr="003E1A50">
        <w:rPr>
          <w:rFonts w:ascii="Times New Roman" w:hAnsi="Times New Roman"/>
          <w:sz w:val="24"/>
          <w:szCs w:val="24"/>
        </w:rPr>
        <w:t xml:space="preserve">5. </w:t>
      </w:r>
      <w:r w:rsidR="00FD5CC2">
        <w:rPr>
          <w:rFonts w:ascii="Times New Roman" w:hAnsi="Times New Roman"/>
          <w:sz w:val="24"/>
          <w:szCs w:val="24"/>
        </w:rPr>
        <w:t>Lietuvos Respublikos s</w:t>
      </w:r>
      <w:r w:rsidR="003E1A50" w:rsidRPr="003E1A50">
        <w:rPr>
          <w:rFonts w:ascii="Times New Roman" w:hAnsi="Times New Roman"/>
          <w:sz w:val="24"/>
          <w:szCs w:val="24"/>
        </w:rPr>
        <w:t xml:space="preserve">tatybos įstatymu ir </w:t>
      </w:r>
      <w:r>
        <w:rPr>
          <w:rFonts w:ascii="Times New Roman" w:hAnsi="Times New Roman"/>
          <w:sz w:val="24"/>
          <w:szCs w:val="24"/>
        </w:rPr>
        <w:t>šio įstatymo</w:t>
      </w:r>
      <w:r w:rsidRPr="003E1A50">
        <w:rPr>
          <w:rFonts w:ascii="Times New Roman" w:hAnsi="Times New Roman"/>
          <w:sz w:val="24"/>
          <w:szCs w:val="24"/>
        </w:rPr>
        <w:t xml:space="preserve"> įgyv</w:t>
      </w:r>
      <w:r>
        <w:rPr>
          <w:rFonts w:ascii="Times New Roman" w:hAnsi="Times New Roman"/>
          <w:sz w:val="24"/>
          <w:szCs w:val="24"/>
        </w:rPr>
        <w:t>endinamaisiais teisės aktais</w:t>
      </w:r>
      <w:r w:rsidR="005B231E">
        <w:rPr>
          <w:rFonts w:ascii="Times New Roman" w:hAnsi="Times New Roman"/>
          <w:sz w:val="24"/>
          <w:szCs w:val="24"/>
        </w:rPr>
        <w:t>;</w:t>
      </w:r>
    </w:p>
    <w:p w:rsidR="00A12A9C" w:rsidRDefault="00A12A9C" w:rsidP="00971799">
      <w:pPr>
        <w:shd w:val="clear" w:color="auto" w:fill="FFFFFF"/>
        <w:tabs>
          <w:tab w:val="left" w:pos="851"/>
        </w:tabs>
        <w:spacing w:after="0" w:line="312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  <w:tab/>
      </w:r>
      <w:r w:rsidR="006919C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  <w:t>11.</w:t>
      </w:r>
      <w:r w:rsidR="003E1A50" w:rsidRPr="003E1A50">
        <w:rPr>
          <w:rFonts w:ascii="Times New Roman" w:hAnsi="Times New Roman"/>
          <w:sz w:val="24"/>
          <w:szCs w:val="24"/>
        </w:rPr>
        <w:t>6. Specialiosiomis žemės ir miško naudojimo sąlygomis, patvirtintomis Lietuvos Respublikos Vyriausybės 1992 m. geguž</w:t>
      </w:r>
      <w:r>
        <w:rPr>
          <w:rFonts w:ascii="Times New Roman" w:hAnsi="Times New Roman"/>
          <w:sz w:val="24"/>
          <w:szCs w:val="24"/>
        </w:rPr>
        <w:t>ės 12 d. nutarimu Nr. 343 „Dėl S</w:t>
      </w:r>
      <w:r w:rsidR="003E1A50" w:rsidRPr="003E1A50">
        <w:rPr>
          <w:rFonts w:ascii="Times New Roman" w:hAnsi="Times New Roman"/>
          <w:sz w:val="24"/>
          <w:szCs w:val="24"/>
        </w:rPr>
        <w:t xml:space="preserve">pecialiųjų žemės ir miško </w:t>
      </w:r>
      <w:r w:rsidR="005B231E">
        <w:rPr>
          <w:rFonts w:ascii="Times New Roman" w:hAnsi="Times New Roman"/>
          <w:sz w:val="24"/>
          <w:szCs w:val="24"/>
        </w:rPr>
        <w:t>naudojimo sąlygų patvirtinimo“;</w:t>
      </w:r>
    </w:p>
    <w:p w:rsidR="00A12A9C" w:rsidRDefault="00A12A9C" w:rsidP="00971799">
      <w:pPr>
        <w:shd w:val="clear" w:color="auto" w:fill="FFFFFF"/>
        <w:tabs>
          <w:tab w:val="left" w:pos="851"/>
        </w:tabs>
        <w:spacing w:after="0" w:line="312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  <w:tab/>
      </w:r>
      <w:r w:rsidR="006919C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  <w:t>11.</w:t>
      </w:r>
      <w:r w:rsidR="003E1A50" w:rsidRPr="003E1A50">
        <w:rPr>
          <w:rFonts w:ascii="Times New Roman" w:hAnsi="Times New Roman"/>
          <w:sz w:val="24"/>
          <w:szCs w:val="24"/>
        </w:rPr>
        <w:t>7. Lietuvos Respublikos kraštovaizdžio politikos krypčių aprašu, patvirtintu Lietuvos Respublikos Vyriausybės 2004 m. gruodžio 1 d. nutarimu Nr. 1526 „Dėl Lietuvos Respublikos kraštovaizdžio politiko</w:t>
      </w:r>
      <w:r w:rsidR="005B231E">
        <w:rPr>
          <w:rFonts w:ascii="Times New Roman" w:hAnsi="Times New Roman"/>
          <w:sz w:val="24"/>
          <w:szCs w:val="24"/>
        </w:rPr>
        <w:t>s krypčių aprašo patvirtinimo“;</w:t>
      </w:r>
    </w:p>
    <w:p w:rsidR="00A12A9C" w:rsidRDefault="00A12A9C" w:rsidP="00971799">
      <w:pPr>
        <w:shd w:val="clear" w:color="auto" w:fill="FFFFFF"/>
        <w:tabs>
          <w:tab w:val="left" w:pos="851"/>
        </w:tabs>
        <w:spacing w:after="0" w:line="312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  <w:tab/>
      </w:r>
      <w:r w:rsidR="006919C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  <w:t>11.</w:t>
      </w:r>
      <w:r w:rsidR="003E1A50" w:rsidRPr="003E1A50">
        <w:rPr>
          <w:rFonts w:ascii="Times New Roman" w:hAnsi="Times New Roman"/>
          <w:sz w:val="24"/>
          <w:szCs w:val="24"/>
        </w:rPr>
        <w:t xml:space="preserve">8. Gamtinio karkaso nuostatais, patvirtintais Lietuvos Respublikos aplinkos ministro </w:t>
      </w:r>
      <w:r>
        <w:rPr>
          <w:rFonts w:ascii="Times New Roman" w:hAnsi="Times New Roman"/>
          <w:sz w:val="24"/>
          <w:szCs w:val="24"/>
        </w:rPr>
        <w:t xml:space="preserve">   </w:t>
      </w:r>
      <w:r w:rsidR="003E1A50" w:rsidRPr="003E1A50">
        <w:rPr>
          <w:rFonts w:ascii="Times New Roman" w:hAnsi="Times New Roman"/>
          <w:sz w:val="24"/>
          <w:szCs w:val="24"/>
        </w:rPr>
        <w:t xml:space="preserve">2007 m. vasario 14 d. įsakymu Nr. D1-96 „Dėl Gamtinio </w:t>
      </w:r>
      <w:r w:rsidR="005B231E">
        <w:rPr>
          <w:rFonts w:ascii="Times New Roman" w:hAnsi="Times New Roman"/>
          <w:sz w:val="24"/>
          <w:szCs w:val="24"/>
        </w:rPr>
        <w:t>karkaso nuostatų patvirtinimo“;</w:t>
      </w:r>
    </w:p>
    <w:p w:rsidR="00A12A9C" w:rsidRDefault="00A12A9C" w:rsidP="00971799">
      <w:pPr>
        <w:shd w:val="clear" w:color="auto" w:fill="FFFFFF"/>
        <w:tabs>
          <w:tab w:val="left" w:pos="851"/>
        </w:tabs>
        <w:spacing w:after="0" w:line="312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  <w:tab/>
      </w:r>
      <w:r w:rsidR="006919C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  <w:t>11.</w:t>
      </w:r>
      <w:r w:rsidR="003E1A50" w:rsidRPr="003E1A50">
        <w:rPr>
          <w:rFonts w:ascii="Times New Roman" w:hAnsi="Times New Roman"/>
          <w:sz w:val="24"/>
          <w:szCs w:val="24"/>
        </w:rPr>
        <w:t>9. Nacionaliniu kraštovaizdžio tvarkymo planu, patvirtintu Lietuvos Respublikos aplinkos ministro 2015 m. spalio 2 d. įsakymu Nr. D1-703 „Dėl Nacionalinio kraštovaizdžio tvarkymo plano patvirtinimo“;</w:t>
      </w:r>
    </w:p>
    <w:p w:rsidR="00A12A9C" w:rsidRDefault="00A12A9C" w:rsidP="00971799">
      <w:pPr>
        <w:shd w:val="clear" w:color="auto" w:fill="FFFFFF"/>
        <w:tabs>
          <w:tab w:val="left" w:pos="851"/>
        </w:tabs>
        <w:spacing w:after="0" w:line="312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  <w:tab/>
      </w:r>
      <w:r w:rsidR="006919C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  <w:t>11.</w:t>
      </w:r>
      <w:r w:rsidR="005B231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  <w:t>10. K</w:t>
      </w:r>
      <w:r w:rsidR="002C576B" w:rsidRPr="002C576B">
        <w:rPr>
          <w:rFonts w:ascii="Times New Roman" w:eastAsia="Times New Roman" w:hAnsi="Times New Roman"/>
          <w:sz w:val="24"/>
          <w:szCs w:val="24"/>
        </w:rPr>
        <w:t xml:space="preserve">auno miesto savivaldybės </w:t>
      </w:r>
      <w:r w:rsidR="00C761BD">
        <w:rPr>
          <w:rFonts w:ascii="Times New Roman" w:eastAsia="Times New Roman" w:hAnsi="Times New Roman"/>
          <w:sz w:val="24"/>
          <w:szCs w:val="24"/>
        </w:rPr>
        <w:t>teritorijos bendruoju</w:t>
      </w:r>
      <w:r w:rsidR="002C576B" w:rsidRPr="002C576B">
        <w:rPr>
          <w:rFonts w:ascii="Times New Roman" w:eastAsia="Times New Roman" w:hAnsi="Times New Roman"/>
          <w:sz w:val="24"/>
          <w:szCs w:val="24"/>
        </w:rPr>
        <w:t xml:space="preserve"> </w:t>
      </w:r>
      <w:r w:rsidR="00C761BD">
        <w:rPr>
          <w:rFonts w:ascii="Times New Roman" w:eastAsia="Times New Roman" w:hAnsi="Times New Roman"/>
          <w:sz w:val="24"/>
          <w:szCs w:val="24"/>
        </w:rPr>
        <w:t>planu, patvirtintu</w:t>
      </w:r>
      <w:r w:rsidR="002C576B" w:rsidRPr="002C576B">
        <w:rPr>
          <w:rFonts w:ascii="Times New Roman" w:eastAsia="Times New Roman" w:hAnsi="Times New Roman"/>
          <w:sz w:val="24"/>
          <w:szCs w:val="24"/>
        </w:rPr>
        <w:t xml:space="preserve"> 2014 m. </w:t>
      </w: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="002C576B" w:rsidRPr="002C576B">
        <w:rPr>
          <w:rFonts w:ascii="Times New Roman" w:eastAsia="Times New Roman" w:hAnsi="Times New Roman"/>
          <w:sz w:val="24"/>
          <w:szCs w:val="24"/>
        </w:rPr>
        <w:t>balandžio 10 d. Kauno miesto savivaldybės tarybos sprendimu Nr. T-209</w:t>
      </w:r>
      <w:r>
        <w:rPr>
          <w:rFonts w:ascii="Times New Roman" w:eastAsia="Times New Roman" w:hAnsi="Times New Roman"/>
          <w:sz w:val="24"/>
          <w:szCs w:val="24"/>
        </w:rPr>
        <w:t xml:space="preserve"> „Dėl Kauno miesto savivaldybės teritorijos bendrojo plano patvirtinimo“;</w:t>
      </w:r>
    </w:p>
    <w:p w:rsidR="00A12A9C" w:rsidRDefault="00A12A9C" w:rsidP="00971799">
      <w:pPr>
        <w:shd w:val="clear" w:color="auto" w:fill="FFFFFF"/>
        <w:tabs>
          <w:tab w:val="left" w:pos="851"/>
        </w:tabs>
        <w:spacing w:after="0" w:line="312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  <w:tab/>
      </w:r>
      <w:r w:rsidR="006919C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  <w:t>11.</w:t>
      </w:r>
      <w:r w:rsidR="005B231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  <w:t xml:space="preserve">11. </w:t>
      </w:r>
      <w:r w:rsidR="009C1673" w:rsidRPr="00437C4A">
        <w:rPr>
          <w:rFonts w:ascii="Times New Roman" w:eastAsia="Times New Roman" w:hAnsi="Times New Roman"/>
          <w:sz w:val="24"/>
          <w:szCs w:val="24"/>
        </w:rPr>
        <w:t xml:space="preserve">Kauno miesto savivaldybės </w:t>
      </w:r>
      <w:r w:rsidR="009C1673" w:rsidRPr="00437C4A">
        <w:rPr>
          <w:rFonts w:ascii="Times New Roman" w:hAnsi="Times New Roman"/>
          <w:sz w:val="24"/>
          <w:szCs w:val="24"/>
        </w:rPr>
        <w:t>Nemuno ir Nevėžio santakos krašt</w:t>
      </w:r>
      <w:r w:rsidR="00C761BD">
        <w:rPr>
          <w:rFonts w:ascii="Times New Roman" w:hAnsi="Times New Roman"/>
          <w:sz w:val="24"/>
          <w:szCs w:val="24"/>
        </w:rPr>
        <w:t>ovaizdžio draustinio specialiuoju planu</w:t>
      </w:r>
      <w:r w:rsidR="00C761BD">
        <w:rPr>
          <w:rFonts w:ascii="Times New Roman" w:eastAsia="Times New Roman" w:hAnsi="Times New Roman"/>
          <w:sz w:val="24"/>
          <w:szCs w:val="24"/>
        </w:rPr>
        <w:t>, patvirtintu</w:t>
      </w:r>
      <w:r w:rsidR="009C1673">
        <w:rPr>
          <w:rFonts w:ascii="Times New Roman" w:eastAsia="Times New Roman" w:hAnsi="Times New Roman"/>
          <w:sz w:val="24"/>
          <w:szCs w:val="24"/>
        </w:rPr>
        <w:t xml:space="preserve"> </w:t>
      </w:r>
      <w:r w:rsidR="009C1673" w:rsidRPr="00437C4A">
        <w:rPr>
          <w:rFonts w:ascii="Times New Roman" w:eastAsia="Times New Roman" w:hAnsi="Times New Roman"/>
          <w:sz w:val="24"/>
          <w:szCs w:val="24"/>
        </w:rPr>
        <w:t>Kauno miesto savivaldybės tarybos 2011 m. kovo 17 d</w:t>
      </w:r>
      <w:r w:rsidR="009C1673">
        <w:rPr>
          <w:rFonts w:ascii="Times New Roman" w:eastAsia="Times New Roman" w:hAnsi="Times New Roman"/>
          <w:sz w:val="24"/>
          <w:szCs w:val="24"/>
        </w:rPr>
        <w:t>.</w:t>
      </w:r>
      <w:r w:rsidR="009C1673" w:rsidRPr="00437C4A">
        <w:rPr>
          <w:rFonts w:ascii="Times New Roman" w:eastAsia="Times New Roman" w:hAnsi="Times New Roman"/>
          <w:sz w:val="24"/>
          <w:szCs w:val="24"/>
        </w:rPr>
        <w:t xml:space="preserve"> sprendimu </w:t>
      </w:r>
      <w:r w:rsidR="009C1673">
        <w:rPr>
          <w:rFonts w:ascii="Times New Roman" w:eastAsia="Times New Roman" w:hAnsi="Times New Roman"/>
          <w:sz w:val="24"/>
          <w:szCs w:val="24"/>
        </w:rPr>
        <w:t>Nr. T-189</w:t>
      </w:r>
      <w:r>
        <w:rPr>
          <w:rFonts w:ascii="Times New Roman" w:eastAsia="Times New Roman" w:hAnsi="Times New Roman"/>
          <w:sz w:val="24"/>
          <w:szCs w:val="24"/>
        </w:rPr>
        <w:t xml:space="preserve"> „Dėl Kauno miesto savivaldybės Nemuno ir Nevėžio santakos kraštovaizdžio draustinio specialiojo plano patvirtinimo“</w:t>
      </w:r>
      <w:r w:rsidR="009C1673">
        <w:rPr>
          <w:rFonts w:ascii="Times New Roman" w:eastAsia="Times New Roman" w:hAnsi="Times New Roman"/>
          <w:sz w:val="24"/>
          <w:szCs w:val="24"/>
        </w:rPr>
        <w:t>;</w:t>
      </w:r>
    </w:p>
    <w:p w:rsidR="009C1673" w:rsidRPr="005B231E" w:rsidRDefault="00A12A9C" w:rsidP="00971799">
      <w:pPr>
        <w:shd w:val="clear" w:color="auto" w:fill="FFFFFF"/>
        <w:tabs>
          <w:tab w:val="left" w:pos="851"/>
        </w:tabs>
        <w:spacing w:after="0" w:line="312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  <w:tab/>
      </w:r>
      <w:r w:rsidR="006919C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  <w:t>11.</w:t>
      </w:r>
      <w:r w:rsidR="005B231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  <w:t xml:space="preserve">12. </w:t>
      </w:r>
      <w:r w:rsidR="009C1673" w:rsidRPr="009C1673">
        <w:rPr>
          <w:rFonts w:ascii="Times New Roman" w:hAnsi="Times New Roman"/>
          <w:sz w:val="24"/>
          <w:szCs w:val="24"/>
        </w:rPr>
        <w:t>Kauno miesto savivaldybės Nemuno ir Nevėžio santakos kraštovaizdžio draustinio nuostatai</w:t>
      </w:r>
      <w:r w:rsidR="00C761BD">
        <w:rPr>
          <w:rFonts w:ascii="Times New Roman" w:hAnsi="Times New Roman"/>
          <w:sz w:val="24"/>
          <w:szCs w:val="24"/>
        </w:rPr>
        <w:t>s</w:t>
      </w:r>
      <w:r w:rsidR="009C1673" w:rsidRPr="009C1673">
        <w:rPr>
          <w:rFonts w:ascii="Times New Roman" w:hAnsi="Times New Roman"/>
          <w:sz w:val="24"/>
          <w:szCs w:val="24"/>
        </w:rPr>
        <w:t xml:space="preserve">, </w:t>
      </w:r>
      <w:r w:rsidR="00C761BD">
        <w:rPr>
          <w:rFonts w:ascii="Times New Roman" w:eastAsia="Times New Roman" w:hAnsi="Times New Roman"/>
          <w:sz w:val="24"/>
          <w:szCs w:val="24"/>
        </w:rPr>
        <w:t>patvirtintais</w:t>
      </w:r>
      <w:r w:rsidR="009C1673" w:rsidRPr="009C1673">
        <w:rPr>
          <w:rFonts w:ascii="Times New Roman" w:eastAsia="Times New Roman" w:hAnsi="Times New Roman"/>
          <w:sz w:val="24"/>
          <w:szCs w:val="24"/>
        </w:rPr>
        <w:t xml:space="preserve"> Kauno miesto savivaldybės tarybos 2011 m. kovo 17 d. sprendimu</w:t>
      </w:r>
      <w:r w:rsidR="009C1673" w:rsidRPr="009C16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9C1673" w:rsidRPr="009C1673">
        <w:rPr>
          <w:rFonts w:ascii="Times New Roman" w:hAnsi="Times New Roman"/>
          <w:sz w:val="24"/>
          <w:szCs w:val="24"/>
        </w:rPr>
        <w:t>Nr. T-190</w:t>
      </w:r>
      <w:r>
        <w:rPr>
          <w:rFonts w:ascii="Times New Roman" w:hAnsi="Times New Roman"/>
          <w:sz w:val="24"/>
          <w:szCs w:val="24"/>
        </w:rPr>
        <w:t xml:space="preserve"> „Dėl </w:t>
      </w:r>
      <w:r>
        <w:rPr>
          <w:rFonts w:ascii="Times New Roman" w:eastAsia="Times New Roman" w:hAnsi="Times New Roman"/>
          <w:sz w:val="24"/>
          <w:szCs w:val="24"/>
        </w:rPr>
        <w:t>Kauno miesto savivaldybės Nemuno ir Nevėžio santakos kraštovaizdžio draustinio nuostatų patvirtinimo“</w:t>
      </w:r>
      <w:r w:rsidR="009C1673" w:rsidRPr="009C1673">
        <w:rPr>
          <w:rFonts w:ascii="Times New Roman" w:hAnsi="Times New Roman"/>
          <w:sz w:val="24"/>
          <w:szCs w:val="24"/>
        </w:rPr>
        <w:t>.</w:t>
      </w:r>
    </w:p>
    <w:p w:rsidR="00262C52" w:rsidRDefault="00262C52" w:rsidP="00971799">
      <w:pPr>
        <w:shd w:val="clear" w:color="auto" w:fill="FFFFFF"/>
        <w:spacing w:after="0" w:line="312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7D4624" w:rsidRDefault="007D4624" w:rsidP="00971799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lt-LT"/>
        </w:rPr>
        <w:t>V SKYRIUS</w:t>
      </w:r>
    </w:p>
    <w:p w:rsidR="007D4624" w:rsidRDefault="007D4624" w:rsidP="00971799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lt-LT"/>
        </w:rPr>
        <w:t>BENDRADARBIAVIMO SU VISUOMENE PLANAS</w:t>
      </w:r>
    </w:p>
    <w:p w:rsidR="007D4624" w:rsidRDefault="007D4624" w:rsidP="00971799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lt-LT"/>
        </w:rPr>
      </w:pPr>
    </w:p>
    <w:p w:rsidR="007D4624" w:rsidRPr="007D4624" w:rsidRDefault="006919C7" w:rsidP="00CD65FF">
      <w:pPr>
        <w:spacing w:after="0"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Programos</w:t>
      </w:r>
      <w:r w:rsidR="00A12A9C">
        <w:rPr>
          <w:rFonts w:ascii="Times New Roman" w:hAnsi="Times New Roman"/>
          <w:sz w:val="24"/>
          <w:szCs w:val="24"/>
        </w:rPr>
        <w:t xml:space="preserve"> tikslas </w:t>
      </w:r>
      <w:r w:rsidR="007D4624" w:rsidRPr="007D4624">
        <w:rPr>
          <w:rFonts w:ascii="Times New Roman" w:hAnsi="Times New Roman"/>
          <w:sz w:val="24"/>
          <w:szCs w:val="24"/>
        </w:rPr>
        <w:t>yra skaidrus interesų derinim</w:t>
      </w:r>
      <w:r w:rsidR="009746EF">
        <w:rPr>
          <w:rFonts w:ascii="Times New Roman" w:hAnsi="Times New Roman"/>
          <w:sz w:val="24"/>
          <w:szCs w:val="24"/>
        </w:rPr>
        <w:t>as ir viešojo intereso gynimas,</w:t>
      </w:r>
      <w:r w:rsidR="007D4624">
        <w:rPr>
          <w:rFonts w:ascii="Times New Roman" w:hAnsi="Times New Roman"/>
          <w:sz w:val="24"/>
          <w:szCs w:val="24"/>
        </w:rPr>
        <w:t xml:space="preserve"> </w:t>
      </w:r>
      <w:r w:rsidR="007D4624" w:rsidRPr="007D4624">
        <w:rPr>
          <w:rFonts w:ascii="Times New Roman" w:hAnsi="Times New Roman"/>
          <w:sz w:val="24"/>
          <w:szCs w:val="24"/>
        </w:rPr>
        <w:t>aktyvus, kūrybingas, pozityvus, konstruktyvus įsitraukimas į vietos kraštovaizdži</w:t>
      </w:r>
      <w:r w:rsidR="009746EF">
        <w:rPr>
          <w:rFonts w:ascii="Times New Roman" w:hAnsi="Times New Roman"/>
          <w:sz w:val="24"/>
          <w:szCs w:val="24"/>
        </w:rPr>
        <w:t xml:space="preserve">o apsaugą ir formavimą, </w:t>
      </w:r>
      <w:r w:rsidR="007D4624" w:rsidRPr="007D4624">
        <w:rPr>
          <w:rFonts w:ascii="Times New Roman" w:hAnsi="Times New Roman"/>
          <w:sz w:val="24"/>
          <w:szCs w:val="24"/>
        </w:rPr>
        <w:t xml:space="preserve">bendruomeniškumo stiprinimas, puoselėjant vietovių išskirtinumą ir racionaliai sprendžiant aktualias problemas, pasitelkiant vietos </w:t>
      </w:r>
      <w:r w:rsidR="00A12A9C">
        <w:rPr>
          <w:rFonts w:ascii="Times New Roman" w:hAnsi="Times New Roman"/>
          <w:sz w:val="24"/>
          <w:szCs w:val="24"/>
        </w:rPr>
        <w:t>išteklius</w:t>
      </w:r>
      <w:r w:rsidR="00FD5CC2">
        <w:rPr>
          <w:rFonts w:ascii="Times New Roman" w:hAnsi="Times New Roman"/>
          <w:sz w:val="24"/>
          <w:szCs w:val="24"/>
        </w:rPr>
        <w:t>,</w:t>
      </w:r>
      <w:r w:rsidR="007D4624" w:rsidRPr="007D4624">
        <w:rPr>
          <w:rFonts w:ascii="Times New Roman" w:hAnsi="Times New Roman"/>
          <w:sz w:val="24"/>
          <w:szCs w:val="24"/>
        </w:rPr>
        <w:t xml:space="preserve"> vietos gyventojų sąmoningumo ir išprusimo k</w:t>
      </w:r>
      <w:r w:rsidR="009746EF">
        <w:rPr>
          <w:rFonts w:ascii="Times New Roman" w:hAnsi="Times New Roman"/>
          <w:sz w:val="24"/>
          <w:szCs w:val="24"/>
        </w:rPr>
        <w:t>raštovaizdžio srityje didinimas,</w:t>
      </w:r>
      <w:r w:rsidR="007D4624" w:rsidRPr="007D4624">
        <w:rPr>
          <w:rFonts w:ascii="Times New Roman" w:hAnsi="Times New Roman"/>
          <w:sz w:val="24"/>
          <w:szCs w:val="24"/>
        </w:rPr>
        <w:t xml:space="preserve"> socialinės įtampos mažinimas. </w:t>
      </w:r>
    </w:p>
    <w:p w:rsidR="007D4624" w:rsidRDefault="00971799" w:rsidP="00CD65FF">
      <w:pPr>
        <w:shd w:val="clear" w:color="auto" w:fill="FFFFFF"/>
        <w:spacing w:after="0" w:line="312" w:lineRule="auto"/>
        <w:ind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lastRenderedPageBreak/>
        <w:t xml:space="preserve">13. </w:t>
      </w:r>
      <w:r w:rsidR="00952718">
        <w:rPr>
          <w:rFonts w:ascii="Times New Roman" w:eastAsia="Times New Roman" w:hAnsi="Times New Roman"/>
          <w:sz w:val="24"/>
          <w:szCs w:val="24"/>
          <w:lang w:eastAsia="lt-LT"/>
        </w:rPr>
        <w:t>Rengiant</w:t>
      </w:r>
      <w:r w:rsidR="00D8662F" w:rsidRPr="00122BB3">
        <w:rPr>
          <w:rFonts w:ascii="Times New Roman" w:eastAsia="Times New Roman" w:hAnsi="Times New Roman"/>
          <w:sz w:val="24"/>
          <w:szCs w:val="24"/>
          <w:lang w:eastAsia="lt-LT"/>
        </w:rPr>
        <w:t xml:space="preserve"> ir įgyven</w:t>
      </w:r>
      <w:r w:rsidR="00952718">
        <w:rPr>
          <w:rFonts w:ascii="Times New Roman" w:eastAsia="Times New Roman" w:hAnsi="Times New Roman"/>
          <w:sz w:val="24"/>
          <w:szCs w:val="24"/>
          <w:lang w:eastAsia="lt-LT"/>
        </w:rPr>
        <w:t xml:space="preserve">dinant </w:t>
      </w:r>
      <w:r w:rsidR="00952718" w:rsidRPr="00971799">
        <w:rPr>
          <w:rFonts w:ascii="Times New Roman" w:eastAsia="Times New Roman" w:hAnsi="Times New Roman"/>
          <w:sz w:val="24"/>
          <w:szCs w:val="24"/>
          <w:lang w:eastAsia="lt-LT"/>
        </w:rPr>
        <w:t>projektą</w:t>
      </w:r>
      <w:r w:rsidR="00D8662F" w:rsidRPr="00122BB3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952718">
        <w:rPr>
          <w:rFonts w:ascii="Times New Roman" w:eastAsia="Times New Roman" w:hAnsi="Times New Roman"/>
          <w:sz w:val="24"/>
          <w:szCs w:val="24"/>
          <w:lang w:eastAsia="lt-LT"/>
        </w:rPr>
        <w:t xml:space="preserve">bus vykdomos </w:t>
      </w:r>
      <w:r w:rsidR="00D8662F" w:rsidRPr="00122BB3">
        <w:rPr>
          <w:rFonts w:ascii="Times New Roman" w:eastAsia="Times New Roman" w:hAnsi="Times New Roman"/>
          <w:sz w:val="24"/>
          <w:szCs w:val="24"/>
          <w:lang w:eastAsia="lt-LT"/>
        </w:rPr>
        <w:t>visuomenės informavimo, dialogo palaikymo, švietimo ir įsitraukimą į kraš</w:t>
      </w:r>
      <w:r w:rsidR="00952718">
        <w:rPr>
          <w:rFonts w:ascii="Times New Roman" w:eastAsia="Times New Roman" w:hAnsi="Times New Roman"/>
          <w:sz w:val="24"/>
          <w:szCs w:val="24"/>
          <w:lang w:eastAsia="lt-LT"/>
        </w:rPr>
        <w:t>tovaizdžio formavimą skatinančios veiklos, nurodyto</w:t>
      </w:r>
      <w:r w:rsidR="00D8662F" w:rsidRPr="00122BB3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="00FD5CC2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D8662F" w:rsidRPr="00122BB3">
        <w:rPr>
          <w:rFonts w:ascii="Times New Roman" w:eastAsia="Times New Roman" w:hAnsi="Times New Roman"/>
          <w:sz w:val="24"/>
          <w:szCs w:val="24"/>
          <w:lang w:eastAsia="lt-LT"/>
        </w:rPr>
        <w:t>lentelėje.</w:t>
      </w:r>
    </w:p>
    <w:p w:rsidR="00D8662F" w:rsidRDefault="00FD5CC2" w:rsidP="00EB1DE3">
      <w:pPr>
        <w:spacing w:after="150" w:line="312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61F51">
        <w:rPr>
          <w:rFonts w:ascii="Times New Roman" w:eastAsia="Times New Roman" w:hAnsi="Times New Roman"/>
          <w:sz w:val="24"/>
          <w:szCs w:val="24"/>
          <w:lang w:eastAsia="lt-LT"/>
        </w:rPr>
        <w:t>L</w:t>
      </w:r>
      <w:r w:rsidR="00D8662F" w:rsidRPr="00261F51">
        <w:rPr>
          <w:rFonts w:ascii="Times New Roman" w:eastAsia="Times New Roman" w:hAnsi="Times New Roman"/>
          <w:sz w:val="24"/>
          <w:szCs w:val="24"/>
          <w:lang w:eastAsia="lt-LT"/>
        </w:rPr>
        <w:t xml:space="preserve">entelė. </w:t>
      </w:r>
      <w:r w:rsidR="00D8662F" w:rsidRPr="00261F51">
        <w:rPr>
          <w:rFonts w:ascii="Times New Roman" w:eastAsia="Times New Roman" w:hAnsi="Times New Roman"/>
          <w:bCs/>
          <w:sz w:val="24"/>
          <w:szCs w:val="24"/>
          <w:lang w:eastAsia="lt-LT"/>
        </w:rPr>
        <w:t>Visuomenės</w:t>
      </w:r>
      <w:r w:rsidR="00D8662F" w:rsidRPr="00D8662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informavimo, dialogo palaikymo, švietimo ir įsitr</w:t>
      </w:r>
      <w:r w:rsidR="00952718">
        <w:rPr>
          <w:rFonts w:ascii="Times New Roman" w:eastAsia="Times New Roman" w:hAnsi="Times New Roman"/>
          <w:bCs/>
          <w:sz w:val="24"/>
          <w:szCs w:val="24"/>
          <w:lang w:eastAsia="lt-LT"/>
        </w:rPr>
        <w:t>aukimą</w:t>
      </w:r>
      <w:r w:rsidR="00D8662F" w:rsidRPr="00D8662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į kraštovaizdžio formavimą skatinančios veiklos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02"/>
        <w:gridCol w:w="3119"/>
        <w:gridCol w:w="4737"/>
      </w:tblGrid>
      <w:tr w:rsidR="00E54C39" w:rsidRPr="00122BB3" w:rsidTr="00EB1DE3">
        <w:trPr>
          <w:tblHeader/>
          <w:tblCellSpacing w:w="0" w:type="dxa"/>
        </w:trPr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62F" w:rsidRPr="00952718" w:rsidRDefault="00D8662F" w:rsidP="00971799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952718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Stadija</w:t>
            </w:r>
          </w:p>
        </w:tc>
        <w:tc>
          <w:tcPr>
            <w:tcW w:w="1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62F" w:rsidRPr="00952718" w:rsidRDefault="00D8662F" w:rsidP="00971799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952718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Visuomenės informavimo, dialogo palaikymo, įtraukimo į kraštovaizdžio formavimą tikslai</w:t>
            </w:r>
          </w:p>
        </w:tc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62F" w:rsidRPr="00952718" w:rsidRDefault="00D8662F" w:rsidP="00971799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952718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Turinys</w:t>
            </w:r>
            <w:r w:rsidRPr="00952718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br/>
              <w:t>(būdų ir priemonių, kurie padės visuomenei įsitraukti į tvarkomos teritorijos kraštovaizdžio formavimą, aprašymas)</w:t>
            </w:r>
          </w:p>
        </w:tc>
      </w:tr>
      <w:tr w:rsidR="00E54C39" w:rsidRPr="00122BB3" w:rsidTr="00EB1DE3">
        <w:trPr>
          <w:tblCellSpacing w:w="0" w:type="dxa"/>
        </w:trPr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62F" w:rsidRPr="00122BB3" w:rsidRDefault="00952718" w:rsidP="00971799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Prieš pradedant rengti projektą, rengiant ir įgyvendinant projektą</w:t>
            </w:r>
          </w:p>
        </w:tc>
        <w:tc>
          <w:tcPr>
            <w:tcW w:w="1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62F" w:rsidRPr="00122BB3" w:rsidRDefault="00D8662F" w:rsidP="00971799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Nuolat informuoti visuomenę apie planuojamą vykdyti ir vykdomą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projekt</w:t>
            </w:r>
            <w:r w:rsidRPr="0097179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ą,</w:t>
            </w: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sudaryti sąlygas visuomenei dalyvauti projekte nuo idėjos formula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vimo iki sprendinių įgyvendinimo</w:t>
            </w:r>
          </w:p>
        </w:tc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62F" w:rsidRPr="00122BB3" w:rsidRDefault="00D8662F" w:rsidP="00971799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Visa informacija apie </w:t>
            </w:r>
            <w:r w:rsidR="003369C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rengiamą ir įgyvendinamą </w:t>
            </w: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projektą</w:t>
            </w:r>
            <w:r w:rsidR="003369C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bus teikiama šiais būdais</w:t>
            </w:r>
            <w:r w:rsidRPr="00122BB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t-LT"/>
              </w:rPr>
              <w:t xml:space="preserve">: </w:t>
            </w:r>
          </w:p>
          <w:p w:rsidR="00D8662F" w:rsidRPr="003369C0" w:rsidRDefault="00D8662F" w:rsidP="00971799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369C0">
              <w:rPr>
                <w:rFonts w:ascii="Times New Roman" w:eastAsia="Times New Roman" w:hAnsi="Times New Roman"/>
                <w:iCs/>
                <w:sz w:val="24"/>
                <w:szCs w:val="24"/>
                <w:lang w:eastAsia="lt-LT"/>
              </w:rPr>
              <w:t xml:space="preserve">elektroninėje erdvėje </w:t>
            </w:r>
            <w:r w:rsidRPr="003369C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– Kauno miesto savivaldybės </w:t>
            </w:r>
            <w:r w:rsidR="003369C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administracijos </w:t>
            </w:r>
            <w:r w:rsidR="00EA318F" w:rsidRPr="003369C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Aplinkos </w:t>
            </w:r>
            <w:r w:rsidR="003369C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apsaugos skyriaus interneto </w:t>
            </w:r>
            <w:r w:rsidRPr="003369C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puslapyje </w:t>
            </w:r>
            <w:hyperlink r:id="rId9" w:history="1">
              <w:r w:rsidR="00E54C39" w:rsidRPr="003369C0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www.kaunas.lt/aplinkos-apsauga</w:t>
              </w:r>
            </w:hyperlink>
            <w:r w:rsidR="003940D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4C39" w:rsidRPr="003369C0" w:rsidRDefault="00E54C39" w:rsidP="00971799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3369C0">
              <w:rPr>
                <w:rFonts w:ascii="Times New Roman" w:hAnsi="Times New Roman"/>
                <w:sz w:val="24"/>
                <w:szCs w:val="24"/>
              </w:rPr>
              <w:t>planavimo organizatoriaus buveinėje – Kauno miesto savivaldybės administracijos pastate, pirmo aukšto skelbimų lentoje;</w:t>
            </w:r>
          </w:p>
          <w:p w:rsidR="003369C0" w:rsidRDefault="00E54C39" w:rsidP="00971799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369C0">
              <w:rPr>
                <w:rFonts w:ascii="Times New Roman" w:hAnsi="Times New Roman"/>
                <w:sz w:val="24"/>
                <w:szCs w:val="24"/>
              </w:rPr>
              <w:t>Vilijampolės seniūnijos skelbimų lentoje;</w:t>
            </w:r>
          </w:p>
          <w:p w:rsidR="003369C0" w:rsidRDefault="003369C0" w:rsidP="00971799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Lampėdžių gyvenvietės skelbimų</w:t>
            </w:r>
            <w:r w:rsidR="00E54C39" w:rsidRPr="003369C0">
              <w:rPr>
                <w:rFonts w:ascii="Times New Roman" w:hAnsi="Times New Roman"/>
                <w:sz w:val="24"/>
                <w:szCs w:val="24"/>
              </w:rPr>
              <w:t xml:space="preserve"> lentose;</w:t>
            </w:r>
          </w:p>
          <w:p w:rsidR="00E54C39" w:rsidRPr="003369C0" w:rsidRDefault="00E54C39" w:rsidP="00971799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369C0">
              <w:rPr>
                <w:rFonts w:ascii="Times New Roman" w:hAnsi="Times New Roman"/>
                <w:sz w:val="24"/>
                <w:szCs w:val="24"/>
              </w:rPr>
              <w:t>žodžiu ar raštu – pagal suinteresuotų asmenų žodinius ir rašytinius paklausimus.</w:t>
            </w:r>
          </w:p>
          <w:p w:rsidR="00D8662F" w:rsidRDefault="00D8662F" w:rsidP="00971799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369C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Kontaktiniai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asmenys:</w:t>
            </w:r>
          </w:p>
          <w:p w:rsidR="00B17F0D" w:rsidRDefault="00D8662F" w:rsidP="00971799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Aleksandras Beliavičius, Aplinkos apsaugos skyr</w:t>
            </w:r>
            <w:r w:rsidR="00B17F0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iaus vyriausiasis specialistas,</w:t>
            </w:r>
          </w:p>
          <w:p w:rsidR="00D8662F" w:rsidRPr="009D2467" w:rsidRDefault="00D8662F" w:rsidP="00971799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tel. (8 37) 42 43 36, mob. 8</w:t>
            </w:r>
            <w:r w:rsidR="003369C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611</w:t>
            </w:r>
            <w:r w:rsidR="003369C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49</w:t>
            </w:r>
            <w:r w:rsidR="003369C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525, el. paštas aleksandras.beliavi</w:t>
            </w:r>
            <w:r w:rsidR="00E54C3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ius</w:t>
            </w:r>
            <w:r w:rsidR="00B17F0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@kaunas.lt;</w:t>
            </w:r>
          </w:p>
          <w:p w:rsidR="00B17F0D" w:rsidRDefault="00E54C39" w:rsidP="00971799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Laima Griauslytė, Aplinkos apsaugos skyriaus vyriausioji specialistė, tel. (8 37) 42 47 06,</w:t>
            </w:r>
          </w:p>
          <w:p w:rsidR="00EB1DE3" w:rsidRPr="00E54C39" w:rsidRDefault="00E54C39" w:rsidP="00EB1DE3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el. paštas </w:t>
            </w:r>
            <w:r w:rsidR="00EB1DE3" w:rsidRPr="00261F5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laima.griauslyte</w:t>
            </w:r>
            <w:r w:rsidR="00EB1DE3" w:rsidRPr="00261F51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@kaunas.lt</w:t>
            </w:r>
          </w:p>
        </w:tc>
      </w:tr>
      <w:tr w:rsidR="00E54C39" w:rsidRPr="00122BB3" w:rsidTr="00EB1DE3">
        <w:trPr>
          <w:tblCellSpacing w:w="0" w:type="dxa"/>
        </w:trPr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62F" w:rsidRPr="00122BB3" w:rsidRDefault="00754CF8" w:rsidP="00971799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Esamos būklės, </w:t>
            </w:r>
            <w:r w:rsidR="0095442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koncepcijos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ir rengiamų projekto sprendinių</w:t>
            </w:r>
            <w:r w:rsidR="0095442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954421" w:rsidRPr="004C471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viešas pristatymas visuomenei</w:t>
            </w:r>
          </w:p>
        </w:tc>
        <w:tc>
          <w:tcPr>
            <w:tcW w:w="1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62F" w:rsidRPr="00122BB3" w:rsidRDefault="0074438C" w:rsidP="001F202D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</w:t>
            </w:r>
            <w:r w:rsidR="00D8662F"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šsiaiškinti visuomenei svarbius vietovės elementus, vertybes, funkcijas;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D8662F"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suteikti visuomenei žinių apie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vietovės svarbą ir išskirtinumą; t</w:t>
            </w:r>
            <w:r w:rsidRPr="004D671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artis, kaip </w:t>
            </w:r>
            <w:r w:rsidR="003369C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tobulinti </w:t>
            </w:r>
            <w:r w:rsidRPr="004D671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koncepcijos pasiūlymus, kad gerėtų kraštovaizdži</w:t>
            </w:r>
            <w:r w:rsidR="00754CF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o kokybė; </w:t>
            </w:r>
            <w:r w:rsidR="00754CF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>įvertinti, ar siūlomi</w:t>
            </w:r>
            <w:r w:rsidRPr="004D671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teritorijos tvarkymo</w:t>
            </w:r>
            <w:r w:rsidR="00754CF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projekto sprendiniai</w:t>
            </w:r>
            <w:r w:rsidRPr="004D671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atitinka visuomenės lūkesčius; didinti supr</w:t>
            </w:r>
            <w:r w:rsidR="00754CF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atimą apie kraštovaizdžio vertę</w:t>
            </w:r>
          </w:p>
        </w:tc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62F" w:rsidRPr="00122BB3" w:rsidRDefault="00954421" w:rsidP="00971799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>In</w:t>
            </w:r>
            <w:r w:rsidR="00D8662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formacija teikiama </w:t>
            </w:r>
            <w:r w:rsidR="00EA318F"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Kauno miesto savivaldybės </w:t>
            </w:r>
            <w:r w:rsidR="003369C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administracijos </w:t>
            </w:r>
            <w:r w:rsidR="00EA318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Aplinkos a</w:t>
            </w:r>
            <w:r w:rsidR="003940D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psaugos skyriaus interneto</w:t>
            </w:r>
            <w:r w:rsidR="00EA318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EA318F"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puslapyje </w:t>
            </w:r>
            <w:hyperlink r:id="rId10" w:history="1">
              <w:r w:rsidR="00EA318F" w:rsidRPr="007D4624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www.kaunas.lt/aplinkos-apsauga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  <w:p w:rsidR="00B4047F" w:rsidRDefault="0074438C" w:rsidP="00FD5CC2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</w:t>
            </w:r>
            <w:r w:rsidR="00D8662F"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rojekto rengėjai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vietos bendruomenei </w:t>
            </w:r>
            <w:r w:rsidR="00D8662F"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pristatys</w:t>
            </w:r>
            <w:r w:rsidR="00FD5CC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754CF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esamos būklės analizę; atliktus gamtinius tyrimus;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  <w:p w:rsidR="00EB1DE3" w:rsidRDefault="00EB1DE3" w:rsidP="00FD5CC2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D8662F" w:rsidRPr="00122BB3" w:rsidRDefault="0074438C" w:rsidP="00FD5CC2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>koncepciją</w:t>
            </w:r>
            <w:r w:rsidR="003940D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parengtą pagal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2014–2020 metų Europos Sąjungos fondų investicijų veiksmų programos 5 prioriteto „Aplinkosauga, gamtos išteklių darnus naudojimas ir pr</w:t>
            </w:r>
            <w:r w:rsidR="003940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isitaikymas prie klimato kaitos“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05.5.1-APVA-R-019 priemonę „Kraštovaizdžio apsauga“</w:t>
            </w:r>
            <w:r w:rsidR="00754C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 projekto sprendinius</w:t>
            </w:r>
          </w:p>
        </w:tc>
      </w:tr>
      <w:tr w:rsidR="00E54C39" w:rsidRPr="00122BB3" w:rsidTr="00EB1DE3">
        <w:trPr>
          <w:tblCellSpacing w:w="0" w:type="dxa"/>
        </w:trPr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62F" w:rsidRPr="00122BB3" w:rsidRDefault="00D8662F" w:rsidP="00971799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>Proj</w:t>
            </w:r>
            <w:r w:rsidR="0001183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ekto sprendinių konkretizavimas, </w:t>
            </w: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derinimas ir viešinimas</w:t>
            </w:r>
          </w:p>
        </w:tc>
        <w:tc>
          <w:tcPr>
            <w:tcW w:w="1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62F" w:rsidRPr="00122BB3" w:rsidRDefault="00D8662F" w:rsidP="00971799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Išgirsti visuomenės pastabas, jų nuomonę ir pasiūlymus dėl projekto sprendinių, taip pat specialistų pasiūlymus, kaip tobulinti projektą</w:t>
            </w:r>
          </w:p>
        </w:tc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0D2" w:rsidRPr="00122BB3" w:rsidRDefault="00D8662F" w:rsidP="00971799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Sprendiniai viešinami</w:t>
            </w:r>
            <w:r w:rsidR="003940D2"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Kauno miesto savivaldybės </w:t>
            </w:r>
            <w:r w:rsidR="003940D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administracijos Aplinkos apsaugos skyriaus interneto </w:t>
            </w:r>
            <w:r w:rsidR="003940D2"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puslapyje </w:t>
            </w:r>
            <w:hyperlink r:id="rId11" w:history="1">
              <w:r w:rsidR="003940D2" w:rsidRPr="007D4624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www.kaunas.lt/aplinkos-apsauga</w:t>
              </w:r>
            </w:hyperlink>
            <w:r w:rsidR="003940D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  <w:p w:rsidR="00D8662F" w:rsidRPr="00122BB3" w:rsidRDefault="00E54C39" w:rsidP="00971799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</w:t>
            </w:r>
            <w:r w:rsidR="00D8662F"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astabos, pasiūlymai teikiam</w:t>
            </w:r>
            <w:r w:rsidR="00FD5CC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i </w:t>
            </w:r>
            <w:r w:rsidR="00D8662F"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el. paštu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aleksandras.beliavicius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@kaunas.lt</w:t>
            </w: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  <w:p w:rsidR="00D8662F" w:rsidRPr="0044346D" w:rsidRDefault="003940D2" w:rsidP="00971799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Sulaukus daugiau </w:t>
            </w:r>
            <w:r w:rsidRPr="0044346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visuomenės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pasiūlymų</w:t>
            </w:r>
            <w:r w:rsidR="0044346D" w:rsidRPr="0044346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bus organizuojamas viešas susitikimas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dėl sprendinių konkretizavimo</w:t>
            </w:r>
          </w:p>
        </w:tc>
      </w:tr>
      <w:tr w:rsidR="00E54C39" w:rsidRPr="00122BB3" w:rsidTr="00EB1DE3">
        <w:trPr>
          <w:tblCellSpacing w:w="0" w:type="dxa"/>
        </w:trPr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62F" w:rsidRPr="00122BB3" w:rsidRDefault="00D8662F" w:rsidP="00971799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Projekto tvirtinimas</w:t>
            </w:r>
          </w:p>
        </w:tc>
        <w:tc>
          <w:tcPr>
            <w:tcW w:w="1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62F" w:rsidRPr="00122BB3" w:rsidRDefault="00D8662F" w:rsidP="00971799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62F" w:rsidRPr="00122BB3" w:rsidRDefault="00D8662F" w:rsidP="00971799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Informacija teikiama </w:t>
            </w:r>
            <w:r w:rsidR="008305C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Kauno </w:t>
            </w:r>
            <w:r w:rsidR="008305C7"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miesto savivaldybės </w:t>
            </w:r>
            <w:r w:rsidR="008305C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administracijos Aplinkos apsaugos skyriaus interneto </w:t>
            </w:r>
            <w:r w:rsidR="008305C7"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puslapyje </w:t>
            </w:r>
            <w:hyperlink r:id="rId12" w:history="1">
              <w:r w:rsidR="008305C7" w:rsidRPr="007D4624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www.kaunas.lt/aplinkos-apsauga</w:t>
              </w:r>
            </w:hyperlink>
          </w:p>
        </w:tc>
      </w:tr>
      <w:tr w:rsidR="00E54C39" w:rsidRPr="00122BB3" w:rsidTr="00EB1DE3">
        <w:trPr>
          <w:tblCellSpacing w:w="0" w:type="dxa"/>
        </w:trPr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62F" w:rsidRPr="00122BB3" w:rsidRDefault="00D8662F" w:rsidP="00971799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Projekto įgyvendinimas</w:t>
            </w:r>
          </w:p>
        </w:tc>
        <w:tc>
          <w:tcPr>
            <w:tcW w:w="1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62F" w:rsidRPr="00122BB3" w:rsidRDefault="00D8662F" w:rsidP="00971799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Išsiaiškinti, </w:t>
            </w:r>
            <w:r w:rsidR="008305C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ar </w:t>
            </w: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visuomenė nori ir </w:t>
            </w:r>
            <w:r w:rsidR="008305C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kaip </w:t>
            </w: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gali dalyvauti įgyvendinant projektą</w:t>
            </w:r>
          </w:p>
        </w:tc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62F" w:rsidRPr="00122BB3" w:rsidRDefault="00D8662F" w:rsidP="00971799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Informacija teikiama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Kauno</w:t>
            </w: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miesto savivaldybės</w:t>
            </w:r>
            <w:r w:rsidR="008305C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administracijos </w:t>
            </w: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8305C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Aplinkos apsaugos skyriaus </w:t>
            </w: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internet</w:t>
            </w:r>
            <w:r w:rsidR="008305C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o</w:t>
            </w: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puslapyje </w:t>
            </w:r>
            <w:hyperlink r:id="rId13" w:history="1">
              <w:r w:rsidR="00E54C39" w:rsidRPr="007D4624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www.kaunas.lt/aplinkos-apsauga</w:t>
              </w:r>
            </w:hyperlink>
            <w:r w:rsidR="00E54C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Pastabos, pasiūlymai teikiami el. paštu </w:t>
            </w:r>
            <w:r w:rsidR="00E54C3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aleksandras.beliavicius</w:t>
            </w:r>
            <w:r w:rsidR="00E54C39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@kaunas.lt</w:t>
            </w: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 Organizuojamas parengto projekto pristatymas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Lampėdžių bendruomenės centro nariams, </w:t>
            </w: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artimiausioms </w:t>
            </w:r>
            <w:r w:rsidR="008305C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švietimo įstaigoms, organizacijoms. Pristatymo </w:t>
            </w: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metu bus siekiama išsiaiškinti, kaip </w:t>
            </w:r>
            <w:r w:rsidR="008305C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bendruomenės</w:t>
            </w: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norėtų prisidėti prie teritorijos priežiūr</w:t>
            </w:r>
            <w:r w:rsidR="008305C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os ir būklės stebėsenos</w:t>
            </w:r>
          </w:p>
        </w:tc>
      </w:tr>
    </w:tbl>
    <w:p w:rsidR="00971799" w:rsidRDefault="00971799" w:rsidP="00971799">
      <w:pPr>
        <w:pStyle w:val="prastasistinklapis"/>
        <w:shd w:val="clear" w:color="auto" w:fill="FFFFFF"/>
        <w:spacing w:before="0" w:beforeAutospacing="0" w:after="0" w:afterAutospacing="0" w:line="312" w:lineRule="auto"/>
        <w:ind w:firstLine="1296"/>
        <w:textAlignment w:val="baseline"/>
        <w:rPr>
          <w:bdr w:val="none" w:sz="0" w:space="0" w:color="auto" w:frame="1"/>
          <w:shd w:val="clear" w:color="auto" w:fill="FFFFFF"/>
        </w:rPr>
      </w:pPr>
    </w:p>
    <w:p w:rsidR="00437C4A" w:rsidRPr="00CB5CF1" w:rsidRDefault="00CB5CF1" w:rsidP="00971799">
      <w:pPr>
        <w:pStyle w:val="prastasistinklapis"/>
        <w:shd w:val="clear" w:color="auto" w:fill="FFFFFF"/>
        <w:spacing w:before="0" w:beforeAutospacing="0" w:after="0" w:afterAutospacing="0" w:line="312" w:lineRule="auto"/>
        <w:ind w:firstLine="1296"/>
        <w:textAlignment w:val="baseline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 xml:space="preserve">                     _</w:t>
      </w:r>
      <w:r w:rsidR="00D709FC">
        <w:rPr>
          <w:bdr w:val="none" w:sz="0" w:space="0" w:color="auto" w:frame="1"/>
          <w:shd w:val="clear" w:color="auto" w:fill="FFFFFF"/>
        </w:rPr>
        <w:t>___________________________</w:t>
      </w:r>
    </w:p>
    <w:sectPr w:rsidR="00437C4A" w:rsidRPr="00CB5CF1" w:rsidSect="00D709FC">
      <w:headerReference w:type="default" r:id="rId14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123" w:rsidRDefault="00546123" w:rsidP="00C721CB">
      <w:pPr>
        <w:spacing w:after="0" w:line="240" w:lineRule="auto"/>
      </w:pPr>
      <w:r>
        <w:separator/>
      </w:r>
    </w:p>
  </w:endnote>
  <w:endnote w:type="continuationSeparator" w:id="0">
    <w:p w:rsidR="00546123" w:rsidRDefault="00546123" w:rsidP="00C7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123" w:rsidRDefault="00546123" w:rsidP="00C721CB">
      <w:pPr>
        <w:spacing w:after="0" w:line="240" w:lineRule="auto"/>
      </w:pPr>
      <w:r>
        <w:separator/>
      </w:r>
    </w:p>
  </w:footnote>
  <w:footnote w:type="continuationSeparator" w:id="0">
    <w:p w:rsidR="00546123" w:rsidRDefault="00546123" w:rsidP="00C72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502" w:rsidRPr="00F77502" w:rsidRDefault="00C721CB" w:rsidP="00F77502">
    <w:pPr>
      <w:pStyle w:val="Antrats"/>
      <w:jc w:val="center"/>
      <w:rPr>
        <w:rFonts w:ascii="Times New Roman" w:hAnsi="Times New Roman"/>
        <w:sz w:val="24"/>
        <w:szCs w:val="24"/>
      </w:rPr>
    </w:pPr>
    <w:r w:rsidRPr="00F77502">
      <w:rPr>
        <w:rFonts w:ascii="Times New Roman" w:hAnsi="Times New Roman"/>
        <w:sz w:val="24"/>
        <w:szCs w:val="24"/>
      </w:rPr>
      <w:fldChar w:fldCharType="begin"/>
    </w:r>
    <w:r w:rsidRPr="00F77502">
      <w:rPr>
        <w:rFonts w:ascii="Times New Roman" w:hAnsi="Times New Roman"/>
        <w:sz w:val="24"/>
        <w:szCs w:val="24"/>
      </w:rPr>
      <w:instrText>PAGE   \* MERGEFORMAT</w:instrText>
    </w:r>
    <w:r w:rsidRPr="00F77502">
      <w:rPr>
        <w:rFonts w:ascii="Times New Roman" w:hAnsi="Times New Roman"/>
        <w:sz w:val="24"/>
        <w:szCs w:val="24"/>
      </w:rPr>
      <w:fldChar w:fldCharType="separate"/>
    </w:r>
    <w:r w:rsidR="00CE5F67">
      <w:rPr>
        <w:rFonts w:ascii="Times New Roman" w:hAnsi="Times New Roman"/>
        <w:noProof/>
        <w:sz w:val="24"/>
        <w:szCs w:val="24"/>
      </w:rPr>
      <w:t>2</w:t>
    </w:r>
    <w:r w:rsidRPr="00F77502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67FEC"/>
    <w:multiLevelType w:val="multilevel"/>
    <w:tmpl w:val="A6BCF6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FBB1FDD"/>
    <w:multiLevelType w:val="hybridMultilevel"/>
    <w:tmpl w:val="1786CB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94F0C"/>
    <w:multiLevelType w:val="multilevel"/>
    <w:tmpl w:val="88A22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51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4C"/>
    <w:rsid w:val="000108D4"/>
    <w:rsid w:val="00011832"/>
    <w:rsid w:val="00055810"/>
    <w:rsid w:val="00060495"/>
    <w:rsid w:val="000662FF"/>
    <w:rsid w:val="00070409"/>
    <w:rsid w:val="00072E7E"/>
    <w:rsid w:val="00075318"/>
    <w:rsid w:val="000910CA"/>
    <w:rsid w:val="000A688D"/>
    <w:rsid w:val="000E05FC"/>
    <w:rsid w:val="000E1355"/>
    <w:rsid w:val="00170A57"/>
    <w:rsid w:val="0017404C"/>
    <w:rsid w:val="001D1918"/>
    <w:rsid w:val="001E2AFD"/>
    <w:rsid w:val="001F202D"/>
    <w:rsid w:val="00261F51"/>
    <w:rsid w:val="00262C52"/>
    <w:rsid w:val="00294C91"/>
    <w:rsid w:val="002C576B"/>
    <w:rsid w:val="0030230E"/>
    <w:rsid w:val="00310CCF"/>
    <w:rsid w:val="003369C0"/>
    <w:rsid w:val="0035578A"/>
    <w:rsid w:val="00373768"/>
    <w:rsid w:val="003940D2"/>
    <w:rsid w:val="003D4801"/>
    <w:rsid w:val="003E1A50"/>
    <w:rsid w:val="00437C4A"/>
    <w:rsid w:val="0044346D"/>
    <w:rsid w:val="004C4715"/>
    <w:rsid w:val="004D6718"/>
    <w:rsid w:val="00546123"/>
    <w:rsid w:val="0055293C"/>
    <w:rsid w:val="005A4B77"/>
    <w:rsid w:val="005A5644"/>
    <w:rsid w:val="005B231E"/>
    <w:rsid w:val="005C0F31"/>
    <w:rsid w:val="0060668A"/>
    <w:rsid w:val="00635660"/>
    <w:rsid w:val="006919C7"/>
    <w:rsid w:val="006B1991"/>
    <w:rsid w:val="006F2A96"/>
    <w:rsid w:val="0074438C"/>
    <w:rsid w:val="00754CF8"/>
    <w:rsid w:val="007A3FD0"/>
    <w:rsid w:val="007A5D60"/>
    <w:rsid w:val="007D4624"/>
    <w:rsid w:val="008305C7"/>
    <w:rsid w:val="00864A6E"/>
    <w:rsid w:val="009255AE"/>
    <w:rsid w:val="00952718"/>
    <w:rsid w:val="00954421"/>
    <w:rsid w:val="00971799"/>
    <w:rsid w:val="009746EF"/>
    <w:rsid w:val="009A6340"/>
    <w:rsid w:val="009C1673"/>
    <w:rsid w:val="009D0595"/>
    <w:rsid w:val="00A12A9C"/>
    <w:rsid w:val="00A3467F"/>
    <w:rsid w:val="00A90971"/>
    <w:rsid w:val="00AD34C1"/>
    <w:rsid w:val="00AF3F85"/>
    <w:rsid w:val="00B17F0D"/>
    <w:rsid w:val="00B4047F"/>
    <w:rsid w:val="00BC26AF"/>
    <w:rsid w:val="00BD7E9B"/>
    <w:rsid w:val="00BE402F"/>
    <w:rsid w:val="00C4248F"/>
    <w:rsid w:val="00C51493"/>
    <w:rsid w:val="00C721CB"/>
    <w:rsid w:val="00C761BD"/>
    <w:rsid w:val="00C90B9A"/>
    <w:rsid w:val="00CB5CF1"/>
    <w:rsid w:val="00CB689B"/>
    <w:rsid w:val="00CD65FF"/>
    <w:rsid w:val="00CE5F67"/>
    <w:rsid w:val="00D709FC"/>
    <w:rsid w:val="00D8662F"/>
    <w:rsid w:val="00D872B7"/>
    <w:rsid w:val="00E54C39"/>
    <w:rsid w:val="00E91585"/>
    <w:rsid w:val="00EA318F"/>
    <w:rsid w:val="00EB1DE3"/>
    <w:rsid w:val="00ED2CE9"/>
    <w:rsid w:val="00F363BE"/>
    <w:rsid w:val="00F55664"/>
    <w:rsid w:val="00F77502"/>
    <w:rsid w:val="00F8774E"/>
    <w:rsid w:val="00FD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77502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1740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apple-converted-space">
    <w:name w:val="apple-converted-space"/>
    <w:rsid w:val="0017404C"/>
  </w:style>
  <w:style w:type="paragraph" w:styleId="Sraopastraipa">
    <w:name w:val="List Paragraph"/>
    <w:basedOn w:val="prastasis"/>
    <w:uiPriority w:val="34"/>
    <w:qFormat/>
    <w:rsid w:val="00437C4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character" w:styleId="Emfaz">
    <w:name w:val="Emphasis"/>
    <w:uiPriority w:val="20"/>
    <w:qFormat/>
    <w:rsid w:val="000E1355"/>
    <w:rPr>
      <w:i/>
      <w:iCs/>
    </w:rPr>
  </w:style>
  <w:style w:type="character" w:styleId="Hipersaitas">
    <w:name w:val="Hyperlink"/>
    <w:uiPriority w:val="99"/>
    <w:unhideWhenUsed/>
    <w:rsid w:val="000E1355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C721C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C721CB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C721C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1CB"/>
    <w:rPr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7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721C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77502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1740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apple-converted-space">
    <w:name w:val="apple-converted-space"/>
    <w:rsid w:val="0017404C"/>
  </w:style>
  <w:style w:type="paragraph" w:styleId="Sraopastraipa">
    <w:name w:val="List Paragraph"/>
    <w:basedOn w:val="prastasis"/>
    <w:uiPriority w:val="34"/>
    <w:qFormat/>
    <w:rsid w:val="00437C4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character" w:styleId="Emfaz">
    <w:name w:val="Emphasis"/>
    <w:uiPriority w:val="20"/>
    <w:qFormat/>
    <w:rsid w:val="000E1355"/>
    <w:rPr>
      <w:i/>
      <w:iCs/>
    </w:rPr>
  </w:style>
  <w:style w:type="character" w:styleId="Hipersaitas">
    <w:name w:val="Hyperlink"/>
    <w:uiPriority w:val="99"/>
    <w:unhideWhenUsed/>
    <w:rsid w:val="000E1355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C721C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C721CB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C721C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1CB"/>
    <w:rPr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7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721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aunas.lt/aplinkos-apsaug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aunas.lt/aplinkos-apsaug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aunas.lt/aplinkos-apsaug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aunas.lt/aplinkos-apsaug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unas.lt/aplinkos-apsaug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1702</Words>
  <Characters>11920</Characters>
  <Application>Microsoft Office Word</Application>
  <DocSecurity>0</DocSecurity>
  <Lines>350</Lines>
  <Paragraphs>156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13466</CharactersWithSpaces>
  <SharedDoc>false</SharedDoc>
  <HLinks>
    <vt:vector size="30" baseType="variant">
      <vt:variant>
        <vt:i4>5832713</vt:i4>
      </vt:variant>
      <vt:variant>
        <vt:i4>12</vt:i4>
      </vt:variant>
      <vt:variant>
        <vt:i4>0</vt:i4>
      </vt:variant>
      <vt:variant>
        <vt:i4>5</vt:i4>
      </vt:variant>
      <vt:variant>
        <vt:lpwstr>http://www.kaunas.lt/aplinkos-apsauga</vt:lpwstr>
      </vt:variant>
      <vt:variant>
        <vt:lpwstr/>
      </vt:variant>
      <vt:variant>
        <vt:i4>5832713</vt:i4>
      </vt:variant>
      <vt:variant>
        <vt:i4>9</vt:i4>
      </vt:variant>
      <vt:variant>
        <vt:i4>0</vt:i4>
      </vt:variant>
      <vt:variant>
        <vt:i4>5</vt:i4>
      </vt:variant>
      <vt:variant>
        <vt:lpwstr>http://www.kaunas.lt/aplinkos-apsauga</vt:lpwstr>
      </vt:variant>
      <vt:variant>
        <vt:lpwstr/>
      </vt:variant>
      <vt:variant>
        <vt:i4>5832713</vt:i4>
      </vt:variant>
      <vt:variant>
        <vt:i4>6</vt:i4>
      </vt:variant>
      <vt:variant>
        <vt:i4>0</vt:i4>
      </vt:variant>
      <vt:variant>
        <vt:i4>5</vt:i4>
      </vt:variant>
      <vt:variant>
        <vt:lpwstr>http://www.kaunas.lt/aplinkos-apsauga</vt:lpwstr>
      </vt:variant>
      <vt:variant>
        <vt:lpwstr/>
      </vt:variant>
      <vt:variant>
        <vt:i4>5832713</vt:i4>
      </vt:variant>
      <vt:variant>
        <vt:i4>3</vt:i4>
      </vt:variant>
      <vt:variant>
        <vt:i4>0</vt:i4>
      </vt:variant>
      <vt:variant>
        <vt:i4>5</vt:i4>
      </vt:variant>
      <vt:variant>
        <vt:lpwstr>http://www.kaunas.lt/aplinkos-apsauga</vt:lpwstr>
      </vt:variant>
      <vt:variant>
        <vt:lpwstr/>
      </vt:variant>
      <vt:variant>
        <vt:i4>5832713</vt:i4>
      </vt:variant>
      <vt:variant>
        <vt:i4>0</vt:i4>
      </vt:variant>
      <vt:variant>
        <vt:i4>0</vt:i4>
      </vt:variant>
      <vt:variant>
        <vt:i4>5</vt:i4>
      </vt:variant>
      <vt:variant>
        <vt:lpwstr>http://www.kaunas.lt/aplinkos-apsauga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VISUOMENĖS DALYVAVIMO FORMUOJANT KAUNO MIESTO SAVIVALDYBĖS NEMUNO IR NEVĖŽIO SANTAKOS KRAŠTOVAIZDŽIO DRAUSTINIO KRAŠTOVAIZDĮ PROGRAMA</dc:subject>
  <dc:creator>Aplinkos apsaugos skyrius</dc:creator>
  <cp:lastModifiedBy>Dalia Staškuvienė</cp:lastModifiedBy>
  <cp:revision>2</cp:revision>
  <cp:lastPrinted>2017-01-23T08:49:00Z</cp:lastPrinted>
  <dcterms:created xsi:type="dcterms:W3CDTF">2017-01-25T09:37:00Z</dcterms:created>
  <dcterms:modified xsi:type="dcterms:W3CDTF">2017-01-25T09:37:00Z</dcterms:modified>
</cp:coreProperties>
</file>